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DMBM_5046"/>
      <w:bookmarkStart w:id="1" w:name="_CSF_TOC_1"/>
      <w:bookmarkStart w:id="2"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380" type="#_x0000_t75" alt="13942E8D15E44D36BD67A361F49E1A6C" style="width:450.75pt;height:333pt">
            <v:imagedata r:id="rId10" o:title=""/>
          </v:shape>
        </w:pict>
      </w:r>
    </w:p>
    <w:bookmarkEnd w:id="2"/>
    <w:p>
      <w:pPr>
        <w:rPr>
          <w:noProof/>
        </w:rPr>
        <w:sectPr>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1"/>
          <w:cols w:space="720"/>
          <w:docGrid w:linePitch="360"/>
        </w:sectPr>
      </w:pPr>
    </w:p>
    <w:p>
      <w:pPr>
        <w:pStyle w:val="HEADERTABLE"/>
        <w:rPr>
          <w:noProof/>
        </w:rPr>
      </w:pPr>
      <w:bookmarkStart w:id="3" w:name="_Toc455504556"/>
      <w:bookmarkStart w:id="4" w:name="_DMBM_5089"/>
      <w:bookmarkStart w:id="5" w:name="_GoBack"/>
      <w:bookmarkEnd w:id="0"/>
      <w:bookmarkEnd w:id="5"/>
      <w:r>
        <w:rPr>
          <w:noProof/>
        </w:rPr>
        <w:lastRenderedPageBreak/>
        <w:t>SOMMAIRE - PARTIE II</w:t>
      </w:r>
    </w:p>
    <w:p>
      <w:pPr>
        <w:pStyle w:val="HEADERTABLE"/>
        <w:rPr>
          <w:noProof/>
        </w:rPr>
      </w:pPr>
    </w:p>
    <w:p>
      <w:pPr>
        <w:pStyle w:val="HEADERTABLE"/>
        <w:rPr>
          <w:b w:val="0"/>
          <w:noProof/>
          <w:sz w:val="22"/>
          <w:szCs w:val="22"/>
        </w:rPr>
      </w:pPr>
      <w:r>
        <w:rPr>
          <w:b w:val="0"/>
          <w:noProof/>
          <w:sz w:val="22"/>
        </w:rPr>
        <w:t>ÉTATS FINANCIERS CONSOLIDÉS ET NOTES ANNEXES</w:t>
      </w:r>
    </w:p>
    <w:p>
      <w:pPr>
        <w:pStyle w:val="TOC2"/>
        <w:tabs>
          <w:tab w:val="right" w:leader="dot" w:pos="9628"/>
        </w:tabs>
        <w:rPr>
          <w:rFonts w:asciiTheme="minorHAnsi" w:eastAsiaTheme="minorEastAsia" w:hAnsiTheme="minorHAnsi" w:cstheme="minorBidi"/>
          <w:smallCaps w:val="0"/>
          <w:noProof/>
          <w:color w:val="auto"/>
          <w:sz w:val="22"/>
          <w:szCs w:val="22"/>
          <w:lang w:bidi="ar-SA"/>
        </w:rPr>
      </w:pPr>
      <w:r>
        <w:rPr>
          <w:noProof/>
          <w:color w:val="auto"/>
          <w:sz w:val="18"/>
          <w:szCs w:val="18"/>
        </w:rPr>
        <w:fldChar w:fldCharType="begin"/>
      </w:r>
      <w:r>
        <w:rPr>
          <w:noProof/>
        </w:rPr>
        <w:instrText xml:space="preserve"> TOC \h \z \t "FIRST CHAPTER_PAGE_1;1;HEADER 1_Part 2;2;HEADER_TITLE_1;1" </w:instrText>
      </w:r>
      <w:r>
        <w:rPr>
          <w:noProof/>
          <w:color w:val="auto"/>
          <w:sz w:val="18"/>
          <w:szCs w:val="18"/>
        </w:rPr>
        <w:fldChar w:fldCharType="separate"/>
      </w:r>
      <w:hyperlink w:anchor="_Toc461116527" w:history="1">
        <w:r>
          <w:rPr>
            <w:rStyle w:val="Hyperlink"/>
            <w:noProof/>
          </w:rPr>
          <w:t>3.</w:t>
        </w:r>
        <w:r>
          <w:rPr>
            <w:rFonts w:asciiTheme="minorHAnsi" w:eastAsiaTheme="minorEastAsia" w:hAnsiTheme="minorHAnsi" w:cstheme="minorBidi"/>
            <w:smallCaps w:val="0"/>
            <w:noProof/>
            <w:color w:val="auto"/>
            <w:sz w:val="22"/>
            <w:szCs w:val="22"/>
            <w:lang w:bidi="ar-SA"/>
          </w:rPr>
          <w:tab/>
        </w:r>
        <w:r>
          <w:rPr>
            <w:rStyle w:val="Hyperlink"/>
            <w:noProof/>
          </w:rPr>
          <w:t>NOTES ANNEXES AU COMPTE DE RÉSULTAT ÉCONOMIQUE</w:t>
        </w:r>
        <w:r>
          <w:rPr>
            <w:noProof/>
            <w:webHidden/>
          </w:rPr>
          <w:tab/>
        </w:r>
        <w:r>
          <w:rPr>
            <w:noProof/>
            <w:webHidden/>
          </w:rPr>
          <w:fldChar w:fldCharType="begin"/>
        </w:r>
        <w:r>
          <w:rPr>
            <w:noProof/>
            <w:webHidden/>
          </w:rPr>
          <w:instrText xml:space="preserve"> PAGEREF _Toc461116527 \h </w:instrText>
        </w:r>
        <w:r>
          <w:rPr>
            <w:noProof/>
            <w:webHidden/>
          </w:rPr>
        </w:r>
        <w:r>
          <w:rPr>
            <w:noProof/>
            <w:webHidden/>
          </w:rPr>
          <w:fldChar w:fldCharType="separate"/>
        </w:r>
        <w:r>
          <w:rPr>
            <w:noProof/>
            <w:webHidden/>
          </w:rPr>
          <w:t>68</w:t>
        </w:r>
        <w:r>
          <w:rPr>
            <w:noProof/>
            <w:webHidden/>
          </w:rPr>
          <w:fldChar w:fldCharType="end"/>
        </w:r>
      </w:hyperlink>
    </w:p>
    <w:p>
      <w:pPr>
        <w:pStyle w:val="TOC2"/>
        <w:tabs>
          <w:tab w:val="right" w:leader="dot" w:pos="9628"/>
        </w:tabs>
        <w:rPr>
          <w:rFonts w:asciiTheme="minorHAnsi" w:eastAsiaTheme="minorEastAsia" w:hAnsiTheme="minorHAnsi" w:cstheme="minorBidi"/>
          <w:smallCaps w:val="0"/>
          <w:noProof/>
          <w:color w:val="auto"/>
          <w:sz w:val="22"/>
          <w:szCs w:val="22"/>
          <w:lang w:bidi="ar-SA"/>
        </w:rPr>
      </w:pPr>
      <w:hyperlink w:anchor="_Toc461116528" w:history="1">
        <w:r>
          <w:rPr>
            <w:rStyle w:val="Hyperlink"/>
            <w:noProof/>
          </w:rPr>
          <w:t>4.</w:t>
        </w:r>
        <w:r>
          <w:rPr>
            <w:rFonts w:asciiTheme="minorHAnsi" w:eastAsiaTheme="minorEastAsia" w:hAnsiTheme="minorHAnsi" w:cstheme="minorBidi"/>
            <w:smallCaps w:val="0"/>
            <w:noProof/>
            <w:color w:val="auto"/>
            <w:sz w:val="22"/>
            <w:szCs w:val="22"/>
            <w:lang w:bidi="ar-SA"/>
          </w:rPr>
          <w:tab/>
        </w:r>
        <w:r>
          <w:rPr>
            <w:rStyle w:val="Hyperlink"/>
            <w:noProof/>
          </w:rPr>
          <w:t>NOTES ANNEXES AU TABLEAU DES FLUX DE TRÉSORERIE</w:t>
        </w:r>
        <w:r>
          <w:rPr>
            <w:noProof/>
            <w:webHidden/>
          </w:rPr>
          <w:tab/>
        </w:r>
        <w:r>
          <w:rPr>
            <w:noProof/>
            <w:webHidden/>
          </w:rPr>
          <w:fldChar w:fldCharType="begin"/>
        </w:r>
        <w:r>
          <w:rPr>
            <w:noProof/>
            <w:webHidden/>
          </w:rPr>
          <w:instrText xml:space="preserve"> PAGEREF _Toc461116528 \h </w:instrText>
        </w:r>
        <w:r>
          <w:rPr>
            <w:noProof/>
            <w:webHidden/>
          </w:rPr>
        </w:r>
        <w:r>
          <w:rPr>
            <w:noProof/>
            <w:webHidden/>
          </w:rPr>
          <w:fldChar w:fldCharType="separate"/>
        </w:r>
        <w:r>
          <w:rPr>
            <w:noProof/>
            <w:webHidden/>
          </w:rPr>
          <w:t>75</w:t>
        </w:r>
        <w:r>
          <w:rPr>
            <w:noProof/>
            <w:webHidden/>
          </w:rPr>
          <w:fldChar w:fldCharType="end"/>
        </w:r>
      </w:hyperlink>
    </w:p>
    <w:p>
      <w:pPr>
        <w:pStyle w:val="TOC2"/>
        <w:tabs>
          <w:tab w:val="right" w:leader="dot" w:pos="9628"/>
        </w:tabs>
        <w:rPr>
          <w:rFonts w:asciiTheme="minorHAnsi" w:eastAsiaTheme="minorEastAsia" w:hAnsiTheme="minorHAnsi" w:cstheme="minorBidi"/>
          <w:smallCaps w:val="0"/>
          <w:noProof/>
          <w:color w:val="auto"/>
          <w:sz w:val="22"/>
          <w:szCs w:val="22"/>
          <w:lang w:bidi="ar-SA"/>
        </w:rPr>
      </w:pPr>
      <w:hyperlink w:anchor="_Toc461116529" w:history="1">
        <w:r>
          <w:rPr>
            <w:rStyle w:val="Hyperlink"/>
            <w:noProof/>
          </w:rPr>
          <w:t>5.</w:t>
        </w:r>
        <w:r>
          <w:rPr>
            <w:rFonts w:asciiTheme="minorHAnsi" w:eastAsiaTheme="minorEastAsia" w:hAnsiTheme="minorHAnsi" w:cstheme="minorBidi"/>
            <w:smallCaps w:val="0"/>
            <w:noProof/>
            <w:color w:val="auto"/>
            <w:sz w:val="22"/>
            <w:szCs w:val="22"/>
            <w:lang w:bidi="ar-SA"/>
          </w:rPr>
          <w:tab/>
        </w:r>
        <w:r>
          <w:rPr>
            <w:rStyle w:val="Hyperlink"/>
            <w:noProof/>
          </w:rPr>
          <w:t>ACTIFS ET PASSIFS ÉVENTUELS ET AUTRES INFORMATIONS IMPORTANTES</w:t>
        </w:r>
        <w:r>
          <w:rPr>
            <w:noProof/>
            <w:webHidden/>
          </w:rPr>
          <w:tab/>
        </w:r>
        <w:r>
          <w:rPr>
            <w:noProof/>
            <w:webHidden/>
          </w:rPr>
          <w:fldChar w:fldCharType="begin"/>
        </w:r>
        <w:r>
          <w:rPr>
            <w:noProof/>
            <w:webHidden/>
          </w:rPr>
          <w:instrText xml:space="preserve"> PAGEREF _Toc461116529 \h </w:instrText>
        </w:r>
        <w:r>
          <w:rPr>
            <w:noProof/>
            <w:webHidden/>
          </w:rPr>
        </w:r>
        <w:r>
          <w:rPr>
            <w:noProof/>
            <w:webHidden/>
          </w:rPr>
          <w:fldChar w:fldCharType="separate"/>
        </w:r>
        <w:r>
          <w:rPr>
            <w:noProof/>
            <w:webHidden/>
          </w:rPr>
          <w:t>76</w:t>
        </w:r>
        <w:r>
          <w:rPr>
            <w:noProof/>
            <w:webHidden/>
          </w:rPr>
          <w:fldChar w:fldCharType="end"/>
        </w:r>
      </w:hyperlink>
    </w:p>
    <w:p>
      <w:pPr>
        <w:pStyle w:val="TOC2"/>
        <w:tabs>
          <w:tab w:val="right" w:leader="dot" w:pos="9628"/>
        </w:tabs>
        <w:rPr>
          <w:rFonts w:asciiTheme="minorHAnsi" w:eastAsiaTheme="minorEastAsia" w:hAnsiTheme="minorHAnsi" w:cstheme="minorBidi"/>
          <w:smallCaps w:val="0"/>
          <w:noProof/>
          <w:color w:val="auto"/>
          <w:sz w:val="22"/>
          <w:szCs w:val="22"/>
          <w:lang w:bidi="ar-SA"/>
        </w:rPr>
      </w:pPr>
      <w:hyperlink w:anchor="_Toc461116530" w:history="1">
        <w:r>
          <w:rPr>
            <w:rStyle w:val="Hyperlink"/>
            <w:noProof/>
          </w:rPr>
          <w:t>6.</w:t>
        </w:r>
        <w:r>
          <w:rPr>
            <w:rFonts w:asciiTheme="minorHAnsi" w:eastAsiaTheme="minorEastAsia" w:hAnsiTheme="minorHAnsi" w:cstheme="minorBidi"/>
            <w:smallCaps w:val="0"/>
            <w:noProof/>
            <w:color w:val="auto"/>
            <w:sz w:val="22"/>
            <w:szCs w:val="22"/>
            <w:lang w:bidi="ar-SA"/>
          </w:rPr>
          <w:tab/>
        </w:r>
        <w:r>
          <w:rPr>
            <w:rStyle w:val="Hyperlink"/>
            <w:noProof/>
          </w:rPr>
          <w:t>GESTION DES RISQUES FINANCIERS</w:t>
        </w:r>
        <w:r>
          <w:rPr>
            <w:noProof/>
            <w:webHidden/>
          </w:rPr>
          <w:tab/>
        </w:r>
        <w:r>
          <w:rPr>
            <w:noProof/>
            <w:webHidden/>
          </w:rPr>
          <w:fldChar w:fldCharType="begin"/>
        </w:r>
        <w:r>
          <w:rPr>
            <w:noProof/>
            <w:webHidden/>
          </w:rPr>
          <w:instrText xml:space="preserve"> PAGEREF _Toc461116530 \h </w:instrText>
        </w:r>
        <w:r>
          <w:rPr>
            <w:noProof/>
            <w:webHidden/>
          </w:rPr>
        </w:r>
        <w:r>
          <w:rPr>
            <w:noProof/>
            <w:webHidden/>
          </w:rPr>
          <w:fldChar w:fldCharType="separate"/>
        </w:r>
        <w:r>
          <w:rPr>
            <w:noProof/>
            <w:webHidden/>
          </w:rPr>
          <w:t>81</w:t>
        </w:r>
        <w:r>
          <w:rPr>
            <w:noProof/>
            <w:webHidden/>
          </w:rPr>
          <w:fldChar w:fldCharType="end"/>
        </w:r>
      </w:hyperlink>
    </w:p>
    <w:p>
      <w:pPr>
        <w:pStyle w:val="TOC2"/>
        <w:tabs>
          <w:tab w:val="right" w:leader="dot" w:pos="9628"/>
        </w:tabs>
        <w:rPr>
          <w:rFonts w:asciiTheme="minorHAnsi" w:eastAsiaTheme="minorEastAsia" w:hAnsiTheme="minorHAnsi" w:cstheme="minorBidi"/>
          <w:smallCaps w:val="0"/>
          <w:noProof/>
          <w:color w:val="auto"/>
          <w:sz w:val="22"/>
          <w:szCs w:val="22"/>
          <w:lang w:bidi="ar-SA"/>
        </w:rPr>
      </w:pPr>
      <w:hyperlink w:anchor="_Toc461116531" w:history="1">
        <w:r>
          <w:rPr>
            <w:rStyle w:val="Hyperlink"/>
            <w:noProof/>
          </w:rPr>
          <w:t>7.</w:t>
        </w:r>
        <w:r>
          <w:rPr>
            <w:rFonts w:asciiTheme="minorHAnsi" w:eastAsiaTheme="minorEastAsia" w:hAnsiTheme="minorHAnsi" w:cstheme="minorBidi"/>
            <w:smallCaps w:val="0"/>
            <w:noProof/>
            <w:color w:val="auto"/>
            <w:sz w:val="22"/>
            <w:szCs w:val="22"/>
            <w:lang w:bidi="ar-SA"/>
          </w:rPr>
          <w:tab/>
        </w:r>
        <w:r>
          <w:rPr>
            <w:rStyle w:val="Hyperlink"/>
            <w:noProof/>
          </w:rPr>
          <w:t>INFORMATIONS RELATIVES AUX PARTIES LIÉES</w:t>
        </w:r>
        <w:r>
          <w:rPr>
            <w:noProof/>
            <w:webHidden/>
          </w:rPr>
          <w:tab/>
        </w:r>
        <w:r>
          <w:rPr>
            <w:noProof/>
            <w:webHidden/>
          </w:rPr>
          <w:fldChar w:fldCharType="begin"/>
        </w:r>
        <w:r>
          <w:rPr>
            <w:noProof/>
            <w:webHidden/>
          </w:rPr>
          <w:instrText xml:space="preserve"> PAGEREF _Toc461116531 \h </w:instrText>
        </w:r>
        <w:r>
          <w:rPr>
            <w:noProof/>
            <w:webHidden/>
          </w:rPr>
        </w:r>
        <w:r>
          <w:rPr>
            <w:noProof/>
            <w:webHidden/>
          </w:rPr>
          <w:fldChar w:fldCharType="separate"/>
        </w:r>
        <w:r>
          <w:rPr>
            <w:noProof/>
            <w:webHidden/>
          </w:rPr>
          <w:t>93</w:t>
        </w:r>
        <w:r>
          <w:rPr>
            <w:noProof/>
            <w:webHidden/>
          </w:rPr>
          <w:fldChar w:fldCharType="end"/>
        </w:r>
      </w:hyperlink>
    </w:p>
    <w:p>
      <w:pPr>
        <w:pStyle w:val="TOC2"/>
        <w:tabs>
          <w:tab w:val="right" w:leader="dot" w:pos="9628"/>
        </w:tabs>
        <w:rPr>
          <w:rFonts w:asciiTheme="minorHAnsi" w:eastAsiaTheme="minorEastAsia" w:hAnsiTheme="minorHAnsi" w:cstheme="minorBidi"/>
          <w:smallCaps w:val="0"/>
          <w:noProof/>
          <w:color w:val="auto"/>
          <w:sz w:val="22"/>
          <w:szCs w:val="22"/>
          <w:lang w:bidi="ar-SA"/>
        </w:rPr>
      </w:pPr>
      <w:hyperlink w:anchor="_Toc461116532" w:history="1">
        <w:r>
          <w:rPr>
            <w:rStyle w:val="Hyperlink"/>
            <w:rFonts w:eastAsia="Calibri"/>
            <w:noProof/>
          </w:rPr>
          <w:t>8.</w:t>
        </w:r>
        <w:r>
          <w:rPr>
            <w:rFonts w:asciiTheme="minorHAnsi" w:eastAsiaTheme="minorEastAsia" w:hAnsiTheme="minorHAnsi" w:cstheme="minorBidi"/>
            <w:smallCaps w:val="0"/>
            <w:noProof/>
            <w:color w:val="auto"/>
            <w:sz w:val="22"/>
            <w:szCs w:val="22"/>
            <w:lang w:bidi="ar-SA"/>
          </w:rPr>
          <w:tab/>
        </w:r>
        <w:r>
          <w:rPr>
            <w:rStyle w:val="Hyperlink"/>
            <w:noProof/>
          </w:rPr>
          <w:t>ÉVÉNEMENTS POSTÉRIEURS À LA DATE DE CLÔTURE</w:t>
        </w:r>
        <w:r>
          <w:rPr>
            <w:noProof/>
            <w:webHidden/>
          </w:rPr>
          <w:tab/>
        </w:r>
        <w:r>
          <w:rPr>
            <w:noProof/>
            <w:webHidden/>
          </w:rPr>
          <w:fldChar w:fldCharType="begin"/>
        </w:r>
        <w:r>
          <w:rPr>
            <w:noProof/>
            <w:webHidden/>
          </w:rPr>
          <w:instrText xml:space="preserve"> PAGEREF _Toc461116532 \h </w:instrText>
        </w:r>
        <w:r>
          <w:rPr>
            <w:noProof/>
            <w:webHidden/>
          </w:rPr>
        </w:r>
        <w:r>
          <w:rPr>
            <w:noProof/>
            <w:webHidden/>
          </w:rPr>
          <w:fldChar w:fldCharType="separate"/>
        </w:r>
        <w:r>
          <w:rPr>
            <w:noProof/>
            <w:webHidden/>
          </w:rPr>
          <w:t>95</w:t>
        </w:r>
        <w:r>
          <w:rPr>
            <w:noProof/>
            <w:webHidden/>
          </w:rPr>
          <w:fldChar w:fldCharType="end"/>
        </w:r>
      </w:hyperlink>
    </w:p>
    <w:p>
      <w:pPr>
        <w:pStyle w:val="TOC2"/>
        <w:tabs>
          <w:tab w:val="right" w:leader="dot" w:pos="9628"/>
        </w:tabs>
        <w:rPr>
          <w:rFonts w:asciiTheme="minorHAnsi" w:eastAsiaTheme="minorEastAsia" w:hAnsiTheme="minorHAnsi" w:cstheme="minorBidi"/>
          <w:smallCaps w:val="0"/>
          <w:noProof/>
          <w:color w:val="auto"/>
          <w:sz w:val="22"/>
          <w:szCs w:val="22"/>
          <w:lang w:bidi="ar-SA"/>
        </w:rPr>
      </w:pPr>
      <w:hyperlink w:anchor="_Toc461116533" w:history="1">
        <w:r>
          <w:rPr>
            <w:rStyle w:val="Hyperlink"/>
            <w:noProof/>
          </w:rPr>
          <w:t>9.</w:t>
        </w:r>
        <w:r>
          <w:rPr>
            <w:rFonts w:asciiTheme="minorHAnsi" w:eastAsiaTheme="minorEastAsia" w:hAnsiTheme="minorHAnsi" w:cstheme="minorBidi"/>
            <w:smallCaps w:val="0"/>
            <w:noProof/>
            <w:color w:val="auto"/>
            <w:sz w:val="22"/>
            <w:szCs w:val="22"/>
            <w:lang w:bidi="ar-SA"/>
          </w:rPr>
          <w:tab/>
        </w:r>
        <w:r>
          <w:rPr>
            <w:rStyle w:val="Hyperlink"/>
            <w:noProof/>
          </w:rPr>
          <w:t>PÉRIMÈTRE DE CONSOLIDATION</w:t>
        </w:r>
        <w:r>
          <w:rPr>
            <w:noProof/>
            <w:webHidden/>
          </w:rPr>
          <w:tab/>
        </w:r>
        <w:r>
          <w:rPr>
            <w:noProof/>
            <w:webHidden/>
          </w:rPr>
          <w:fldChar w:fldCharType="begin"/>
        </w:r>
        <w:r>
          <w:rPr>
            <w:noProof/>
            <w:webHidden/>
          </w:rPr>
          <w:instrText xml:space="preserve"> PAGEREF _Toc461116533 \h </w:instrText>
        </w:r>
        <w:r>
          <w:rPr>
            <w:noProof/>
            <w:webHidden/>
          </w:rPr>
        </w:r>
        <w:r>
          <w:rPr>
            <w:noProof/>
            <w:webHidden/>
          </w:rPr>
          <w:fldChar w:fldCharType="separate"/>
        </w:r>
        <w:r>
          <w:rPr>
            <w:noProof/>
            <w:webHidden/>
          </w:rPr>
          <w:t>96</w:t>
        </w:r>
        <w:r>
          <w:rPr>
            <w:noProof/>
            <w:webHidden/>
          </w:rPr>
          <w:fldChar w:fldCharType="end"/>
        </w:r>
      </w:hyperlink>
    </w:p>
    <w:p>
      <w:pPr>
        <w:pStyle w:val="TOC2"/>
        <w:tabs>
          <w:tab w:val="right" w:leader="dot" w:pos="9628"/>
        </w:tabs>
        <w:rPr>
          <w:rFonts w:asciiTheme="minorHAnsi" w:eastAsiaTheme="minorEastAsia" w:hAnsiTheme="minorHAnsi" w:cstheme="minorBidi"/>
          <w:smallCaps w:val="0"/>
          <w:noProof/>
          <w:color w:val="auto"/>
          <w:sz w:val="22"/>
          <w:szCs w:val="22"/>
        </w:rPr>
      </w:pPr>
      <w:r>
        <w:rPr>
          <w:caps/>
          <w:noProof/>
          <w:color w:val="016894"/>
        </w:rPr>
        <w:fldChar w:fldCharType="end"/>
      </w:r>
    </w:p>
    <w:p>
      <w:pPr>
        <w:pStyle w:val="TOC1"/>
        <w:tabs>
          <w:tab w:val="right" w:leader="dot" w:pos="9628"/>
        </w:tabs>
        <w:rPr>
          <w:rFonts w:asciiTheme="minorHAnsi" w:eastAsiaTheme="minorEastAsia" w:hAnsiTheme="minorHAnsi" w:cstheme="minorBidi"/>
          <w:caps w:val="0"/>
          <w:noProof/>
          <w:color w:val="auto"/>
          <w:sz w:val="22"/>
          <w:szCs w:val="22"/>
          <w:lang w:bidi="ar-SA"/>
        </w:rPr>
      </w:pPr>
      <w:r>
        <w:rPr>
          <w:noProof/>
        </w:rPr>
        <w:fldChar w:fldCharType="begin"/>
      </w:r>
      <w:r>
        <w:rPr>
          <w:noProof/>
        </w:rPr>
        <w:instrText xml:space="preserve"> TOC \h \z \t "FIRST_CHAPTER_PAGE;1;HEADER_TITLE_1;2;FIRST CHAPTER_PAGE_1;1" </w:instrText>
      </w:r>
      <w:r>
        <w:rPr>
          <w:noProof/>
        </w:rPr>
        <w:fldChar w:fldCharType="separate"/>
      </w:r>
      <w:hyperlink w:anchor="_Toc461116535" w:history="1">
        <w:r>
          <w:rPr>
            <w:rStyle w:val="Hyperlink"/>
            <w:noProof/>
          </w:rPr>
          <w:t>ÉTATS AGRÉGÉS SUR L’EXÉCUTION DU BUDGET ET NOTES ANNEXES</w:t>
        </w:r>
        <w:r>
          <w:rPr>
            <w:noProof/>
            <w:webHidden/>
          </w:rPr>
          <w:tab/>
        </w:r>
        <w:r>
          <w:rPr>
            <w:noProof/>
            <w:webHidden/>
          </w:rPr>
          <w:fldChar w:fldCharType="begin"/>
        </w:r>
        <w:r>
          <w:rPr>
            <w:noProof/>
            <w:webHidden/>
          </w:rPr>
          <w:instrText xml:space="preserve"> PAGEREF _Toc461116535 \h </w:instrText>
        </w:r>
        <w:r>
          <w:rPr>
            <w:noProof/>
            <w:webHidden/>
          </w:rPr>
        </w:r>
        <w:r>
          <w:rPr>
            <w:noProof/>
            <w:webHidden/>
          </w:rPr>
          <w:fldChar w:fldCharType="separate"/>
        </w:r>
        <w:r>
          <w:rPr>
            <w:noProof/>
            <w:webHidden/>
          </w:rPr>
          <w:t>99</w:t>
        </w:r>
        <w:r>
          <w:rPr>
            <w:noProof/>
            <w:webHidden/>
          </w:rPr>
          <w:fldChar w:fldCharType="end"/>
        </w:r>
      </w:hyperlink>
    </w:p>
    <w:p>
      <w:pPr>
        <w:pStyle w:val="TOC1"/>
        <w:tabs>
          <w:tab w:val="right" w:leader="dot" w:pos="9628"/>
        </w:tabs>
        <w:rPr>
          <w:rFonts w:asciiTheme="minorHAnsi" w:eastAsiaTheme="minorEastAsia" w:hAnsiTheme="minorHAnsi" w:cstheme="minorBidi"/>
          <w:caps w:val="0"/>
          <w:noProof/>
          <w:color w:val="auto"/>
          <w:sz w:val="22"/>
          <w:szCs w:val="22"/>
        </w:rPr>
      </w:pPr>
      <w:r>
        <w:rPr>
          <w:noProof/>
        </w:rPr>
        <w:fldChar w:fldCharType="end"/>
      </w:r>
    </w:p>
    <w:p>
      <w:pPr>
        <w:rPr>
          <w:rFonts w:ascii="Verdana" w:hAnsi="Verdana"/>
          <w:b/>
          <w:noProof/>
          <w:color w:val="016794"/>
          <w:sz w:val="32"/>
          <w:szCs w:val="32"/>
        </w:rPr>
      </w:pPr>
      <w:r>
        <w:rPr>
          <w:noProof/>
        </w:rPr>
        <w:br w:type="page"/>
      </w:r>
    </w:p>
    <w:p>
      <w:pPr>
        <w:pStyle w:val="HEADER1Part2"/>
        <w:rPr>
          <w:noProof/>
        </w:rPr>
      </w:pPr>
      <w:bookmarkStart w:id="6" w:name="_Toc455761554"/>
      <w:bookmarkStart w:id="7" w:name="_Toc461116527"/>
      <w:r>
        <w:rPr>
          <w:noProof/>
        </w:rPr>
        <w:t>NOTES ANNEXES AU COMPTE DE RÉSULTAT ÉCONOMIQUE</w:t>
      </w:r>
      <w:bookmarkEnd w:id="3"/>
      <w:bookmarkEnd w:id="6"/>
      <w:bookmarkEnd w:id="7"/>
    </w:p>
    <w:p>
      <w:pPr>
        <w:pStyle w:val="Textstand-alone"/>
        <w:spacing w:before="0"/>
        <w:sectPr>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709" w:footer="709" w:gutter="0"/>
          <w:pgNumType w:start="67"/>
          <w:cols w:space="708"/>
          <w:docGrid w:linePitch="360"/>
        </w:sectPr>
      </w:pPr>
      <w:r>
        <w:t xml:space="preserve"> </w:t>
      </w:r>
      <w:bookmarkEnd w:id="4"/>
    </w:p>
    <w:p>
      <w:pPr>
        <w:pStyle w:val="HEADERTABLE"/>
        <w:rPr>
          <w:noProof/>
        </w:rPr>
      </w:pPr>
      <w:bookmarkStart w:id="8" w:name="_DMBM_5086"/>
      <w:r>
        <w:rPr>
          <w:noProof/>
        </w:rPr>
        <w:t>PRODUITS</w:t>
      </w:r>
    </w:p>
    <w:p>
      <w:pPr>
        <w:pStyle w:val="HEADERTABLE"/>
        <w:spacing w:after="0"/>
        <w:rPr>
          <w:noProof/>
        </w:rPr>
      </w:pPr>
      <w:r>
        <w:rPr>
          <w:noProof/>
        </w:rPr>
        <w:t>PRODUITS DES OPÉRATIONS SANS CONTREPARTIE DIRECTE</w:t>
      </w:r>
    </w:p>
    <w:p>
      <w:pPr>
        <w:pStyle w:val="Textstand-alone"/>
        <w:spacing w:before="0" w:after="0"/>
        <w:sectPr>
          <w:headerReference w:type="even" r:id="rId23"/>
          <w:headerReference w:type="default" r:id="rId24"/>
          <w:footerReference w:type="even" r:id="rId25"/>
          <w:footerReference w:type="default" r:id="rId26"/>
          <w:headerReference w:type="first" r:id="rId27"/>
          <w:footerReference w:type="first" r:id="rId28"/>
          <w:type w:val="continuous"/>
          <w:pgSz w:w="11906" w:h="16838"/>
          <w:pgMar w:top="1134" w:right="1134" w:bottom="1134" w:left="1134" w:header="709" w:footer="709" w:gutter="0"/>
          <w:cols w:space="708"/>
          <w:docGrid w:linePitch="360"/>
        </w:sectPr>
      </w:pPr>
      <w:r>
        <w:t xml:space="preserve"> </w:t>
      </w:r>
      <w:bookmarkEnd w:id="8"/>
    </w:p>
    <w:p>
      <w:pPr>
        <w:pStyle w:val="HEADER2Part2"/>
        <w:rPr>
          <w:noProof/>
        </w:rPr>
      </w:pPr>
      <w:bookmarkStart w:id="9" w:name="_DMBM_5076"/>
      <w:r>
        <w:rPr>
          <w:noProof/>
        </w:rPr>
        <w:t>RESSOURCES RNB</w:t>
      </w:r>
    </w:p>
    <w:p>
      <w:pPr>
        <w:pStyle w:val="Textstand-alone"/>
        <w:spacing w:after="0"/>
      </w:pPr>
      <w:r>
        <w:t xml:space="preserve">Les produits des ressources propres constituent l’élément principal des produits d’exploitation de l’UE. Parmi les trois catégories de ressources propres – ressources propres traditionnelles (RPT), ressources TVA et ressources RNB –, les recettes RNB, s'élevant à 95,355 milliards d’EUR (contre 104,688 milliards d’EUR en 2014) sont les plus importantes. </w:t>
      </w:r>
    </w:p>
    <w:p>
      <w:pPr>
        <w:pStyle w:val="Textstand-alone"/>
        <w:spacing w:before="0"/>
        <w:sectPr>
          <w:headerReference w:type="even" r:id="rId29"/>
          <w:headerReference w:type="default" r:id="rId30"/>
          <w:footerReference w:type="even" r:id="rId31"/>
          <w:footerReference w:type="default" r:id="rId32"/>
          <w:headerReference w:type="first" r:id="rId33"/>
          <w:footerReference w:type="first" r:id="rId34"/>
          <w:type w:val="continuous"/>
          <w:pgSz w:w="11906" w:h="16838"/>
          <w:pgMar w:top="1134" w:right="1134" w:bottom="1134" w:left="1134" w:header="709" w:footer="709" w:gutter="0"/>
          <w:cols w:space="708"/>
          <w:docGrid w:linePitch="360"/>
        </w:sectPr>
      </w:pPr>
      <w:r>
        <w:t xml:space="preserve"> </w:t>
      </w:r>
      <w:bookmarkEnd w:id="9"/>
    </w:p>
    <w:p>
      <w:pPr>
        <w:pStyle w:val="HEADER2Part2"/>
        <w:rPr>
          <w:noProof/>
        </w:rPr>
      </w:pPr>
      <w:bookmarkStart w:id="10" w:name="_DMBM_5116"/>
      <w:r>
        <w:rPr>
          <w:noProof/>
        </w:rPr>
        <w:t>RESSOURCES PROPRES TRADITIONNELLES</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126"/>
        <w:gridCol w:w="1985"/>
      </w:tblGrid>
      <w:tr>
        <w:tc>
          <w:tcPr>
            <w:tcW w:w="5637"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11" w:name="DOC_TBL00055_1_1"/>
            <w:bookmarkEnd w:id="11"/>
          </w:p>
        </w:tc>
        <w:tc>
          <w:tcPr>
            <w:tcW w:w="2126" w:type="dxa"/>
            <w:tcBorders>
              <w:top w:val="nil"/>
              <w:left w:val="nil"/>
              <w:bottom w:val="nil"/>
              <w:right w:val="nil"/>
            </w:tcBorders>
            <w:shd w:val="clear" w:color="auto" w:fill="auto"/>
            <w:tcMar>
              <w:top w:w="0" w:type="dxa"/>
              <w:left w:w="108" w:type="dxa"/>
              <w:bottom w:w="0" w:type="dxa"/>
              <w:right w:w="108" w:type="dxa"/>
            </w:tcMar>
          </w:tcPr>
          <w:p>
            <w:pPr>
              <w:pStyle w:val="Heading10pNormalCentered"/>
              <w:rPr>
                <w:rFonts w:eastAsia="Verdana" w:cs="Verdana"/>
                <w:color w:val="auto"/>
              </w:rPr>
            </w:pPr>
          </w:p>
        </w:tc>
        <w:tc>
          <w:tcPr>
            <w:tcW w:w="1985"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rPr>
            </w:pPr>
            <w:r>
              <w:t>en Mio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Verdana"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2015</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2014</w:t>
            </w: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Droits de douane</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18 524</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17 204</w:t>
            </w: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Cotisations «sucre»</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125</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(67)</w:t>
            </w:r>
          </w:p>
        </w:tc>
      </w:tr>
      <w:tr>
        <w:tc>
          <w:tcPr>
            <w:tcW w:w="5637"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r>
              <w:t>Total</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18 649</w:t>
            </w:r>
          </w:p>
        </w:tc>
        <w:tc>
          <w:tcPr>
            <w:tcW w:w="198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17 137</w:t>
            </w:r>
          </w:p>
        </w:tc>
      </w:tr>
    </w:tbl>
    <w:p>
      <w:pPr>
        <w:pStyle w:val="Textstand-alone"/>
        <w:spacing w:after="0"/>
      </w:pPr>
      <w:r>
        <w:t>Les ressources propres traditionnelles comprennent les droits de douane et les cotisations «sucre». Les États membres retiennent, à titre de frais de perception, 20 % des ressources propres traditionnelles. Les montants ci-dessus sont présentés après déduction de ces frais.</w:t>
      </w:r>
    </w:p>
    <w:bookmarkEnd w:id="10"/>
    <w:p>
      <w:pPr>
        <w:pStyle w:val="Textstand-alone"/>
        <w:spacing w:before="0" w:after="0"/>
        <w:sectPr>
          <w:headerReference w:type="even" r:id="rId35"/>
          <w:headerReference w:type="default" r:id="rId36"/>
          <w:footerReference w:type="even" r:id="rId37"/>
          <w:footerReference w:type="default" r:id="rId38"/>
          <w:headerReference w:type="first" r:id="rId39"/>
          <w:footerReference w:type="first" r:id="rId40"/>
          <w:type w:val="continuous"/>
          <w:pgSz w:w="11906" w:h="16838"/>
          <w:pgMar w:top="1134" w:right="1134" w:bottom="1134" w:left="1134" w:header="709" w:footer="709" w:gutter="0"/>
          <w:cols w:space="708"/>
          <w:docGrid w:linePitch="360"/>
        </w:sectPr>
      </w:pPr>
    </w:p>
    <w:p>
      <w:pPr>
        <w:pStyle w:val="HEADER2Part2"/>
        <w:spacing w:after="0"/>
        <w:rPr>
          <w:noProof/>
        </w:rPr>
      </w:pPr>
      <w:bookmarkStart w:id="12" w:name="_DMBM_5135"/>
      <w:r>
        <w:rPr>
          <w:noProof/>
        </w:rPr>
        <w:t>RESSOURCES TVA</w:t>
      </w:r>
    </w:p>
    <w:p>
      <w:pPr>
        <w:pStyle w:val="Textstand-alone"/>
        <w:spacing w:after="0"/>
      </w:pPr>
      <w:r>
        <w:t xml:space="preserve">La ressource TVA est prélevée sur les assiettes TVA des États membres, qui font l'objet d'une harmonisation virtuelle conformément aux règles de l’UE en la matière. La contribution TVA est calculée par l'application d'un taux uniforme d’appel de 0,3 % à l’assiette de chaque État membre. Pour la période 2014-2020, la décision du Conseil (doc. 5602/14) prévoit un taux d’appel réduit (de 0,15 %) pour l’Allemagne, les Pays-Bas et la Suède. </w:t>
      </w:r>
    </w:p>
    <w:p>
      <w:pPr>
        <w:pStyle w:val="Textstand-alone"/>
        <w:spacing w:before="0"/>
        <w:sectPr>
          <w:headerReference w:type="even" r:id="rId41"/>
          <w:headerReference w:type="default" r:id="rId42"/>
          <w:footerReference w:type="even" r:id="rId43"/>
          <w:footerReference w:type="default" r:id="rId44"/>
          <w:headerReference w:type="first" r:id="rId45"/>
          <w:footerReference w:type="first" r:id="rId46"/>
          <w:type w:val="continuous"/>
          <w:pgSz w:w="11906" w:h="16838"/>
          <w:pgMar w:top="1134" w:right="1134" w:bottom="1134" w:left="1134" w:header="709" w:footer="709" w:gutter="0"/>
          <w:cols w:space="708"/>
          <w:docGrid w:linePitch="360"/>
        </w:sectPr>
      </w:pPr>
      <w:r>
        <w:t xml:space="preserve"> </w:t>
      </w:r>
      <w:bookmarkEnd w:id="12"/>
    </w:p>
    <w:p>
      <w:pPr>
        <w:pStyle w:val="HEADERTABLE"/>
        <w:spacing w:after="0"/>
        <w:rPr>
          <w:noProof/>
        </w:rPr>
      </w:pPr>
      <w:bookmarkStart w:id="13" w:name="_DMBM_5087"/>
    </w:p>
    <w:p>
      <w:pPr>
        <w:pStyle w:val="HEADERTABLE"/>
        <w:spacing w:after="0"/>
        <w:rPr>
          <w:noProof/>
        </w:rPr>
      </w:pPr>
      <w:r>
        <w:rPr>
          <w:noProof/>
        </w:rPr>
        <w:t>PRODUITS DES OPÉRATIONS SANS CONTREPARTIE DIRECTE: TRANSFERTS</w:t>
      </w:r>
    </w:p>
    <w:p>
      <w:pPr>
        <w:pStyle w:val="Textstand-alone"/>
        <w:spacing w:before="0"/>
        <w:sectPr>
          <w:headerReference w:type="even" r:id="rId47"/>
          <w:headerReference w:type="default" r:id="rId48"/>
          <w:footerReference w:type="even" r:id="rId49"/>
          <w:footerReference w:type="default" r:id="rId50"/>
          <w:headerReference w:type="first" r:id="rId51"/>
          <w:footerReference w:type="first" r:id="rId52"/>
          <w:type w:val="continuous"/>
          <w:pgSz w:w="11906" w:h="16838"/>
          <w:pgMar w:top="1134" w:right="1134" w:bottom="1134" w:left="1134" w:header="709" w:footer="709" w:gutter="0"/>
          <w:cols w:space="708"/>
          <w:docGrid w:linePitch="360"/>
        </w:sectPr>
      </w:pPr>
      <w:r>
        <w:t xml:space="preserve"> </w:t>
      </w:r>
      <w:bookmarkEnd w:id="13"/>
    </w:p>
    <w:p>
      <w:pPr>
        <w:pStyle w:val="HEADER2Part2"/>
        <w:spacing w:before="0"/>
        <w:rPr>
          <w:noProof/>
        </w:rPr>
      </w:pPr>
      <w:bookmarkStart w:id="14" w:name="_DMBM_5075"/>
      <w:r>
        <w:rPr>
          <w:noProof/>
        </w:rPr>
        <w:t>AMENDES</w:t>
      </w:r>
    </w:p>
    <w:p>
      <w:pPr>
        <w:pStyle w:val="Textstand-alone"/>
      </w:pPr>
      <w:r>
        <w:t>Ces produits, qui s'élèvent à 531 millions d'EUR (contre 2,297 milliards d’EUR en 2014), se rapportent aux amendes imposées par la Commission pour manquement aux règles en matière d'infractions, essentiellement dans le domaine de la concurrence. Les créances et produits correspondants sont comptabilisés une fois la décision d’imposer une amende arrêtée par la Commission et officiellement notifiée au destinataire. Les principaux montants en 2015 concernent les marchés des lecteurs de disques optiques (116 millions d’EUR) et du conditionnement alimentaire destiné à la vente au détail (116 millions d’EUR).</w:t>
      </w:r>
    </w:p>
    <w:p>
      <w:pPr>
        <w:pStyle w:val="Textstand-alone"/>
      </w:pPr>
    </w:p>
    <w:bookmarkEnd w:id="14"/>
    <w:p>
      <w:pPr>
        <w:pStyle w:val="Textstand-alone"/>
        <w:sectPr>
          <w:headerReference w:type="even" r:id="rId53"/>
          <w:headerReference w:type="default" r:id="rId54"/>
          <w:footerReference w:type="even" r:id="rId55"/>
          <w:footerReference w:type="default" r:id="rId56"/>
          <w:headerReference w:type="first" r:id="rId57"/>
          <w:footerReference w:type="first" r:id="rId58"/>
          <w:type w:val="continuous"/>
          <w:pgSz w:w="11906" w:h="16838"/>
          <w:pgMar w:top="1134" w:right="1134" w:bottom="1134" w:left="1134" w:header="709" w:footer="709" w:gutter="0"/>
          <w:cols w:space="708"/>
          <w:docGrid w:linePitch="360"/>
        </w:sectPr>
      </w:pPr>
    </w:p>
    <w:p>
      <w:pPr>
        <w:pStyle w:val="HEADER2Part2"/>
        <w:spacing w:before="0"/>
        <w:rPr>
          <w:noProof/>
        </w:rPr>
      </w:pPr>
      <w:bookmarkStart w:id="15" w:name="_DMBM_5105"/>
      <w:r>
        <w:rPr>
          <w:noProof/>
        </w:rPr>
        <w:t>RÉCUPÉRATION DE DÉPENSES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851"/>
        <w:gridCol w:w="1842"/>
        <w:gridCol w:w="1843"/>
      </w:tblGrid>
      <w:tr>
        <w:trPr>
          <w:trHeight w:val="268"/>
        </w:trPr>
        <w:tc>
          <w:tcPr>
            <w:tcW w:w="5211"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16" w:name="DOC_TBL00056_1_1"/>
            <w:bookmarkEnd w:id="16"/>
          </w:p>
        </w:tc>
        <w:tc>
          <w:tcPr>
            <w:tcW w:w="85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2"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3"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rPr>
          <w:trHeight w:val="268"/>
        </w:trPr>
        <w:tc>
          <w:tcPr>
            <w:tcW w:w="5211"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851"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p>
        </w:tc>
        <w:tc>
          <w:tcPr>
            <w:tcW w:w="1842"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2015</w:t>
            </w:r>
          </w:p>
        </w:tc>
        <w:tc>
          <w:tcPr>
            <w:tcW w:w="1843"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2014</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Gestion partagée</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1 465</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3 328</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Gestion directe</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76</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45</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Gestion indirecte</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6</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45</w:t>
            </w:r>
          </w:p>
        </w:tc>
      </w:tr>
      <w:tr>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Total</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i w:val="0"/>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1 547</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3 418</w:t>
            </w:r>
          </w:p>
        </w:tc>
      </w:tr>
    </w:tbl>
    <w:p>
      <w:pPr>
        <w:pStyle w:val="Textstand-alone"/>
      </w:pPr>
      <w:r>
        <w:t>Cette rubrique représente principalement les ordres de recouvrement émis par la Commission qui sont encaissés ou qui font l'objet d'une compensation (c'est-à-dire d'une déduction) par rapport à des paiements ultérieurs enregistrés dans le système comptable de la Commission, de manière à permettre le recouvrement des montants précédemment payés sur le budget général. Les recouvrements sont fondés sur des contrôles, des audits ou des analyses d’éligibilité, si bien que ces actions sont un élément important à prendre en considération dans l'exécution du budget de l’Union. Ces opérations, qui protègent le budget de l’UE contre les dépenses engagées en violation du droit, sont particulièrement importantes puisqu'il ressort des résultats issus de l’audit de la Cour des comptes un niveau significatif d’erreur dans les paiements effectués au titre du budget de l’UE — voir le rapport annuel de la Cour, notamment la déclaration d’assurance sur la légalité et la régularité des opérations sous-jacentes.</w:t>
      </w:r>
    </w:p>
    <w:p>
      <w:pPr>
        <w:pStyle w:val="Textstand-alone"/>
      </w:pPr>
      <w:r>
        <w:t xml:space="preserve">Les ordres de recouvrement émis par les États membres à l’intention des bénéficiaires des dépenses du FEAGA, ainsi que les fluctuations des estimations des produits à recevoir entre la fin de l’exercice précédent et la fin de celui-ci, sont également inclus. </w:t>
      </w:r>
    </w:p>
    <w:p>
      <w:pPr>
        <w:pStyle w:val="Textstand-alone"/>
      </w:pPr>
      <w:r>
        <w:t>Les montants repris dans le tableau ci-dessus représentent les recettes découlant de l’émission d’ordres de recouvrement. Ces chiffres ne peuvent exprimer et n’expriment donc pas toute l’ampleur des mesures prises pour protéger le budget de l’UE, en particulier pour la politique de cohésion, où des mécanismes spécifiques ont été mis en place pour assurer la correction des dépenses inéligibles, et dont la plupart n’impliquent pas l’émission d’un ordre de recouvrement. Ne sont pas pris en compte les montants recouvrés par voie de compensation par rapport à des dépenses, les montants recouvrés au moyen de retraits et la récupération de préfinancements.</w:t>
      </w:r>
    </w:p>
    <w:p>
      <w:pPr>
        <w:pStyle w:val="Textstand-alone"/>
      </w:pPr>
      <w:r>
        <w:t>La gestion partagée constitue l'essentiel du montant total:</w:t>
      </w:r>
    </w:p>
    <w:p>
      <w:pPr>
        <w:pStyle w:val="HEADER5"/>
        <w:rPr>
          <w:b w:val="0"/>
          <w:noProof/>
        </w:rPr>
      </w:pPr>
      <w:r>
        <w:rPr>
          <w:b w:val="0"/>
          <w:noProof/>
        </w:rPr>
        <w:t>Agriculture: FEAGA et développement rural</w:t>
      </w:r>
    </w:p>
    <w:p>
      <w:pPr>
        <w:pStyle w:val="Textstand-alone"/>
      </w:pPr>
      <w:r>
        <w:t>Dans le cadre du FEAGA et du Feader, les montants inscrits en produits de l’exercice sous cette rubrique sont des corrections financières de l’exercice et des remboursements déclarés par les États membres et perçus au cours de l’exercice, auxquels s’ajoute l’augmentation nette des montants en suspens déclarés par les États membres à recouvrer en fin d'exercice au titre des fraudes et irrégularités.</w:t>
      </w:r>
    </w:p>
    <w:p>
      <w:pPr>
        <w:pStyle w:val="HEADER5"/>
        <w:rPr>
          <w:b w:val="0"/>
          <w:noProof/>
        </w:rPr>
      </w:pPr>
      <w:r>
        <w:rPr>
          <w:b w:val="0"/>
          <w:noProof/>
        </w:rPr>
        <w:t>Politique de cohésion</w:t>
      </w:r>
    </w:p>
    <w:p>
      <w:pPr>
        <w:pStyle w:val="Textstand-alone"/>
      </w:pPr>
      <w:r>
        <w:t>Les principaux montants associés à la politique de cohésion comprennent les ordres de recouvrement émis par la Commission pour récupérer les montants de dépenses indues des années précédentes ainsi que les déductions des dépenses moins la diminution des produits à recevoir en fin d’exercice.</w:t>
      </w:r>
    </w:p>
    <w:p>
      <w:pPr>
        <w:pStyle w:val="HEADER2Part2"/>
        <w:rPr>
          <w:noProof/>
        </w:rPr>
      </w:pPr>
      <w:bookmarkStart w:id="17" w:name="_DMBM_5092"/>
      <w:bookmarkEnd w:id="15"/>
      <w:r>
        <w:rPr>
          <w:noProof/>
        </w:rPr>
        <w:t>AUTRES PRODUITS DES OPÉRATIONS SANS CONTREPARTIE DIRECTE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851"/>
        <w:gridCol w:w="1842"/>
        <w:gridCol w:w="1843"/>
      </w:tblGrid>
      <w:tr>
        <w:trPr>
          <w:trHeight w:val="268"/>
        </w:trPr>
        <w:tc>
          <w:tcPr>
            <w:tcW w:w="5211"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18" w:name="DOC_TBL00057_1_1"/>
            <w:bookmarkEnd w:id="18"/>
          </w:p>
        </w:tc>
        <w:tc>
          <w:tcPr>
            <w:tcW w:w="85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2"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3"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rPr>
          <w:trHeight w:val="268"/>
        </w:trPr>
        <w:tc>
          <w:tcPr>
            <w:tcW w:w="5211"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851"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p>
        </w:tc>
        <w:tc>
          <w:tcPr>
            <w:tcW w:w="1842"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2015</w:t>
            </w:r>
          </w:p>
        </w:tc>
        <w:tc>
          <w:tcPr>
            <w:tcW w:w="1843"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2014</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Impôts et cotisations du personnel</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1 115</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1 276</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Ajustements budgétaires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984</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794</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 xml:space="preserve">Contributions des pays tiers </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946</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726</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Prélèvements agricoles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814</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409</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Transfert d’actifs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197</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1 448</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Ajustements des provisions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71</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369</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Autres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939</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600</w:t>
            </w:r>
          </w:p>
        </w:tc>
      </w:tr>
      <w:tr>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Total</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i w:val="0"/>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5 067</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5 623</w:t>
            </w:r>
          </w:p>
        </w:tc>
      </w:tr>
    </w:tbl>
    <w:p>
      <w:pPr>
        <w:pStyle w:val="Textstand-alone"/>
      </w:pPr>
      <w:r>
        <w:t>Les produits issus des impôts et cotisations du personnel résultent essentiellement des prélèvements sur les traitements du personnel et sont essentiellement composés de deux montants: les contributions au régime de pension et les impôts sur le revenu.</w:t>
      </w:r>
    </w:p>
    <w:p>
      <w:pPr>
        <w:pStyle w:val="Textstand-alone"/>
      </w:pPr>
      <w:r>
        <w:t>Les ajustements budgétaires incluent l’excédent budgétaire de 2014 (1,435 milliard d’EUR), qui est indirectement reversé aux États membres par déduction des montants de ressources propres qu’ils doivent payer à l’UE l’année suivante. Il s’agit donc de recettes pour 2015.</w:t>
      </w:r>
    </w:p>
    <w:p>
      <w:pPr>
        <w:pStyle w:val="Textstand-alone"/>
      </w:pPr>
      <w:r>
        <w:t>Les contributions des pays tiers se rapportent aux contributions versées par les pays de l’AELE et les pays candidats à l’adhésion.</w:t>
      </w:r>
    </w:p>
    <w:p>
      <w:pPr>
        <w:pStyle w:val="Textstand-alone"/>
        <w:spacing w:after="0"/>
      </w:pPr>
      <w:r>
        <w:t>Les prélèvements agricoles concernent les prélèvements laitiers, qui sont un outil de gestion du marché visant à pénaliser les producteurs de lait qui dépassent leurs quantités de référence. N’étant pas lié à des paiements antérieurs de la Commission, il est considéré en pratique comme une recette correspondant à une destination particulière. La hausse des prélèvements laitiers de cette année est principalement due au prélèvement supplémentaire de 811 millions d’EUR.</w:t>
      </w:r>
    </w:p>
    <w:p>
      <w:pPr>
        <w:pStyle w:val="Textstand-alone"/>
      </w:pPr>
      <w:r>
        <w:t xml:space="preserve">Le produit du transfert d’actifs concerne principalement le transfert, dans le cadre du programme Copernicus (anciennement le programme GMES), de satellites de l’Agence spatiale européenne (ESA) à la Commission (voir note </w:t>
      </w:r>
      <w:r>
        <w:rPr>
          <w:b/>
        </w:rPr>
        <w:t>2.2</w:t>
      </w:r>
      <w:r>
        <w:t>). Ce transfert constitue une opération sans contrepartie directe au sens des règles comptables de l’UE et aura lieu à l’avenir pour les autres satellites Copernicus encore en construction.</w:t>
      </w:r>
    </w:p>
    <w:bookmarkEnd w:id="17"/>
    <w:p>
      <w:pPr>
        <w:rPr>
          <w:noProof/>
        </w:rPr>
      </w:pPr>
    </w:p>
    <w:p>
      <w:pPr>
        <w:pStyle w:val="HEADERTABLE"/>
        <w:spacing w:after="0"/>
        <w:rPr>
          <w:noProof/>
        </w:rPr>
      </w:pPr>
      <w:bookmarkStart w:id="19" w:name="_DMBM_5066"/>
      <w:r>
        <w:rPr>
          <w:noProof/>
        </w:rPr>
        <w:t>PRODUITS DES OPÉRATIONS AVEC CONTREPARTIE DIRECTE</w:t>
      </w:r>
    </w:p>
    <w:p>
      <w:pPr>
        <w:pStyle w:val="Textstand-alone"/>
        <w:spacing w:before="0"/>
        <w:sectPr>
          <w:headerReference w:type="even" r:id="rId59"/>
          <w:headerReference w:type="default" r:id="rId60"/>
          <w:footerReference w:type="even" r:id="rId61"/>
          <w:footerReference w:type="default" r:id="rId62"/>
          <w:headerReference w:type="first" r:id="rId63"/>
          <w:footerReference w:type="first" r:id="rId64"/>
          <w:pgSz w:w="11906" w:h="16838"/>
          <w:pgMar w:top="1134" w:right="1134" w:bottom="1134" w:left="1134" w:header="709" w:footer="709" w:gutter="0"/>
          <w:cols w:space="708"/>
          <w:docGrid w:linePitch="360"/>
        </w:sectPr>
      </w:pPr>
      <w:r>
        <w:t xml:space="preserve"> </w:t>
      </w:r>
      <w:bookmarkEnd w:id="19"/>
    </w:p>
    <w:p>
      <w:pPr>
        <w:pStyle w:val="HEADER2Part2"/>
        <w:spacing w:before="0"/>
        <w:rPr>
          <w:noProof/>
        </w:rPr>
      </w:pPr>
      <w:bookmarkStart w:id="20" w:name="_DMBM_5070"/>
      <w:r>
        <w:rPr>
          <w:noProof/>
        </w:rPr>
        <w:t>PRODUIT FINANCIER</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26"/>
        <w:gridCol w:w="1985"/>
      </w:tblGrid>
      <w:tr>
        <w:tc>
          <w:tcPr>
            <w:tcW w:w="563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21" w:name="DOC_TBL00058_1_1"/>
            <w:bookmarkEnd w:id="21"/>
          </w:p>
        </w:tc>
        <w:tc>
          <w:tcPr>
            <w:tcW w:w="212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2015</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2014</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Produits d’intérêts sur:</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Préfinancements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9</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16</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Retards de paiement</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20</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387</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Actifs financiers disponibles à la vente</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56</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65</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Prêts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1 616</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1 722</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Trésorerie et équivalents de trésorerie</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14</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10</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Actifs financiers dépréciés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7</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c>
          <w:tcPr>
            <w:tcW w:w="5637"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 xml:space="preserve">Autres </w:t>
            </w:r>
          </w:p>
        </w:tc>
        <w:tc>
          <w:tcPr>
            <w:tcW w:w="2126"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0</w:t>
            </w:r>
          </w:p>
        </w:tc>
        <w:tc>
          <w:tcPr>
            <w:tcW w:w="1985"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1</w:t>
            </w:r>
          </w:p>
        </w:tc>
      </w:tr>
      <w:tr>
        <w:tc>
          <w:tcPr>
            <w:tcW w:w="5637" w:type="dxa"/>
            <w:tcBorders>
              <w:top w:val="single" w:sz="4" w:space="0" w:color="016794"/>
              <w:left w:val="nil"/>
              <w:bottom w:val="single" w:sz="4" w:space="0" w:color="016794"/>
              <w:right w:val="nil"/>
            </w:tcBorders>
            <w:tcMar>
              <w:top w:w="0" w:type="dxa"/>
              <w:left w:w="108" w:type="dxa"/>
              <w:bottom w:w="0" w:type="dxa"/>
              <w:right w:w="108" w:type="dxa"/>
            </w:tcMar>
          </w:tcPr>
          <w:p>
            <w:pPr>
              <w:pStyle w:val="Text9pBoldLeft"/>
              <w:rPr>
                <w:rFonts w:eastAsia="Times New Roman" w:cs="Verdana"/>
              </w:rPr>
            </w:pPr>
            <w:r>
              <w:t>Produits d’intérêts</w:t>
            </w:r>
          </w:p>
        </w:tc>
        <w:tc>
          <w:tcPr>
            <w:tcW w:w="2126"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b/>
                <w:i w:val="0"/>
              </w:rPr>
            </w:pPr>
            <w:r>
              <w:rPr>
                <w:b/>
                <w:i w:val="0"/>
              </w:rPr>
              <w:t>1 721</w:t>
            </w:r>
          </w:p>
        </w:tc>
        <w:tc>
          <w:tcPr>
            <w:tcW w:w="1985"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b/>
                <w:i w:val="0"/>
              </w:rPr>
            </w:pPr>
            <w:r>
              <w:rPr>
                <w:b/>
                <w:i w:val="0"/>
              </w:rPr>
              <w:t>2 202</w:t>
            </w:r>
          </w:p>
        </w:tc>
      </w:tr>
      <w:tr>
        <w:tc>
          <w:tcPr>
            <w:tcW w:w="5637" w:type="dxa"/>
            <w:tcBorders>
              <w:top w:val="single" w:sz="4" w:space="0" w:color="016794"/>
              <w:left w:val="nil"/>
              <w:bottom w:val="single" w:sz="4" w:space="0" w:color="016794"/>
              <w:right w:val="nil"/>
            </w:tcBorders>
            <w:tcMar>
              <w:top w:w="0" w:type="dxa"/>
              <w:left w:w="108" w:type="dxa"/>
              <w:bottom w:w="0" w:type="dxa"/>
              <w:right w:w="108" w:type="dxa"/>
            </w:tcMar>
          </w:tcPr>
          <w:p>
            <w:pPr>
              <w:pStyle w:val="Text9pBoldLeft"/>
              <w:rPr>
                <w:rFonts w:eastAsia="Times New Roman" w:cs="Verdana"/>
              </w:rPr>
            </w:pPr>
            <w:r>
              <w:t>Dividendes</w:t>
            </w:r>
          </w:p>
        </w:tc>
        <w:tc>
          <w:tcPr>
            <w:tcW w:w="2126"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b/>
                <w:i w:val="0"/>
              </w:rPr>
            </w:pPr>
            <w:r>
              <w:rPr>
                <w:b/>
                <w:i w:val="0"/>
              </w:rPr>
              <w:t xml:space="preserve"> 8</w:t>
            </w:r>
          </w:p>
        </w:tc>
        <w:tc>
          <w:tcPr>
            <w:tcW w:w="1985"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b/>
                <w:i w:val="0"/>
              </w:rPr>
            </w:pPr>
            <w:r>
              <w:rPr>
                <w:b/>
                <w:i w:val="0"/>
              </w:rPr>
              <w:t xml:space="preserve"> 6</w:t>
            </w:r>
          </w:p>
        </w:tc>
      </w:tr>
      <w:tr>
        <w:tc>
          <w:tcPr>
            <w:tcW w:w="5637" w:type="dxa"/>
            <w:tcBorders>
              <w:top w:val="single" w:sz="4" w:space="0" w:color="016794"/>
              <w:left w:val="nil"/>
              <w:bottom w:val="single" w:sz="4" w:space="0" w:color="016794"/>
              <w:right w:val="nil"/>
            </w:tcBorders>
            <w:tcMar>
              <w:top w:w="0" w:type="dxa"/>
              <w:left w:w="108" w:type="dxa"/>
              <w:bottom w:w="0" w:type="dxa"/>
              <w:right w:w="108" w:type="dxa"/>
            </w:tcMar>
          </w:tcPr>
          <w:p>
            <w:pPr>
              <w:pStyle w:val="Text9pBoldLeft"/>
              <w:rPr>
                <w:rFonts w:eastAsia="Times New Roman" w:cs="Verdana"/>
              </w:rPr>
            </w:pPr>
            <w:r>
              <w:t>Gains réalisés sur la vente d’actifs financiers</w:t>
            </w:r>
          </w:p>
        </w:tc>
        <w:tc>
          <w:tcPr>
            <w:tcW w:w="2126"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b/>
                <w:i w:val="0"/>
              </w:rPr>
            </w:pPr>
            <w:r>
              <w:rPr>
                <w:b/>
                <w:i w:val="0"/>
              </w:rPr>
              <w:t xml:space="preserve"> 50</w:t>
            </w:r>
          </w:p>
        </w:tc>
        <w:tc>
          <w:tcPr>
            <w:tcW w:w="1985"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b/>
                <w:i w:val="0"/>
              </w:rPr>
            </w:pPr>
            <w:r>
              <w:rPr>
                <w:b/>
                <w:i w:val="0"/>
              </w:rPr>
              <w:t xml:space="preserve"> 30</w:t>
            </w:r>
          </w:p>
        </w:tc>
      </w:tr>
      <w:tr>
        <w:tc>
          <w:tcPr>
            <w:tcW w:w="5637" w:type="dxa"/>
            <w:tcBorders>
              <w:top w:val="single" w:sz="4" w:space="0" w:color="016794"/>
              <w:left w:val="nil"/>
              <w:bottom w:val="nil"/>
              <w:right w:val="nil"/>
            </w:tcBorders>
            <w:tcMar>
              <w:top w:w="0" w:type="dxa"/>
              <w:left w:w="108" w:type="dxa"/>
              <w:bottom w:w="0" w:type="dxa"/>
              <w:right w:w="108" w:type="dxa"/>
            </w:tcMar>
          </w:tcPr>
          <w:p>
            <w:pPr>
              <w:pStyle w:val="Text9pBoldLeft"/>
              <w:rPr>
                <w:rFonts w:eastAsia="Times New Roman" w:cs="Verdana"/>
              </w:rPr>
            </w:pPr>
            <w:r>
              <w:t>Autres produits financiers</w:t>
            </w:r>
          </w:p>
        </w:tc>
        <w:tc>
          <w:tcPr>
            <w:tcW w:w="2126" w:type="dxa"/>
            <w:tcBorders>
              <w:top w:val="single" w:sz="4" w:space="0" w:color="016794"/>
              <w:left w:val="nil"/>
              <w:bottom w:val="nil"/>
              <w:right w:val="nil"/>
            </w:tcBorders>
            <w:tcMar>
              <w:top w:w="0" w:type="dxa"/>
              <w:left w:w="108" w:type="dxa"/>
              <w:bottom w:w="0" w:type="dxa"/>
              <w:right w:w="108" w:type="dxa"/>
            </w:tcMar>
          </w:tcPr>
          <w:p>
            <w:pPr>
              <w:pStyle w:val="Figures9pBoldRight025"/>
              <w:rPr>
                <w:rFonts w:eastAsia="Times New Roman" w:cs="Verdana"/>
              </w:rPr>
            </w:pPr>
            <w:r>
              <w:t xml:space="preserve"> 66</w:t>
            </w:r>
          </w:p>
        </w:tc>
        <w:tc>
          <w:tcPr>
            <w:tcW w:w="1985" w:type="dxa"/>
            <w:tcBorders>
              <w:top w:val="single" w:sz="4" w:space="0" w:color="016794"/>
              <w:left w:val="nil"/>
              <w:bottom w:val="nil"/>
              <w:right w:val="nil"/>
            </w:tcBorders>
            <w:tcMar>
              <w:top w:w="0" w:type="dxa"/>
              <w:left w:w="108" w:type="dxa"/>
              <w:bottom w:w="0" w:type="dxa"/>
              <w:right w:w="108" w:type="dxa"/>
            </w:tcMar>
          </w:tcPr>
          <w:p>
            <w:pPr>
              <w:pStyle w:val="Figures9pBoldRight025"/>
              <w:rPr>
                <w:rFonts w:eastAsia="Times New Roman" w:cs="Verdana"/>
              </w:rPr>
            </w:pPr>
            <w:r>
              <w:t xml:space="preserve"> 61</w:t>
            </w:r>
          </w:p>
        </w:tc>
      </w:tr>
      <w:tr>
        <w:tc>
          <w:tcPr>
            <w:tcW w:w="5637"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Total</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1 846</w:t>
            </w:r>
          </w:p>
        </w:tc>
        <w:tc>
          <w:tcPr>
            <w:tcW w:w="198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2 298</w:t>
            </w:r>
          </w:p>
        </w:tc>
      </w:tr>
    </w:tbl>
    <w:p>
      <w:pPr>
        <w:pStyle w:val="Textstand-alone"/>
      </w:pPr>
      <w:r>
        <w:t xml:space="preserve">Les produits d’intérêts sur prêts concernent surtout les prêts accordés sur des fonds d'emprunt (voir note </w:t>
      </w:r>
      <w:r>
        <w:rPr>
          <w:b/>
        </w:rPr>
        <w:t>2.4.2</w:t>
      </w:r>
      <w:r>
        <w:t>).</w:t>
      </w:r>
    </w:p>
    <w:p>
      <w:pPr>
        <w:pStyle w:val="HEADER5"/>
        <w:rPr>
          <w:noProof/>
        </w:rPr>
      </w:pPr>
      <w:r>
        <w:rPr>
          <w:noProof/>
        </w:rPr>
        <w:t>Plus-values et moins-values nettes réalisées sur les actifs financiers</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26"/>
        <w:gridCol w:w="1985"/>
      </w:tblGrid>
      <w:tr>
        <w:tc>
          <w:tcPr>
            <w:tcW w:w="563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22" w:name="DOC_TBL00059_1_1"/>
            <w:bookmarkEnd w:id="22"/>
          </w:p>
        </w:tc>
        <w:tc>
          <w:tcPr>
            <w:tcW w:w="212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2015</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2014</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Plus values/(moins-values) nettes réalisées sur les actifs financiers disponibles à la vente</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13</w:t>
            </w:r>
          </w:p>
        </w:tc>
      </w:tr>
    </w:tbl>
    <w:p>
      <w:pPr>
        <w:pStyle w:val="Textstand-alone"/>
        <w:spacing w:before="0"/>
        <w:sectPr>
          <w:headerReference w:type="even" r:id="rId65"/>
          <w:headerReference w:type="default" r:id="rId66"/>
          <w:footerReference w:type="even" r:id="rId67"/>
          <w:footerReference w:type="default" r:id="rId68"/>
          <w:headerReference w:type="first" r:id="rId69"/>
          <w:footerReference w:type="first" r:id="rId70"/>
          <w:type w:val="continuous"/>
          <w:pgSz w:w="11906" w:h="16838"/>
          <w:pgMar w:top="1134" w:right="1134" w:bottom="1134" w:left="1134" w:header="709" w:footer="709" w:gutter="0"/>
          <w:cols w:space="708"/>
          <w:docGrid w:linePitch="360"/>
        </w:sectPr>
      </w:pPr>
      <w:r>
        <w:t xml:space="preserve"> </w:t>
      </w:r>
      <w:bookmarkEnd w:id="20"/>
    </w:p>
    <w:p>
      <w:pPr>
        <w:rPr>
          <w:rFonts w:ascii="Verdana" w:hAnsi="Verdana"/>
          <w:b/>
          <w:noProof/>
          <w:color w:val="016794"/>
          <w:sz w:val="28"/>
          <w:szCs w:val="28"/>
        </w:rPr>
      </w:pPr>
      <w:bookmarkStart w:id="23" w:name="_DMBM_5090"/>
      <w:r>
        <w:rPr>
          <w:noProof/>
        </w:rPr>
        <w:br w:type="page"/>
      </w:r>
    </w:p>
    <w:p>
      <w:pPr>
        <w:pStyle w:val="HEADER2Part2"/>
        <w:spacing w:before="0"/>
        <w:rPr>
          <w:noProof/>
        </w:rPr>
      </w:pPr>
      <w:r>
        <w:rPr>
          <w:noProof/>
        </w:rPr>
        <w:t>AUTRES PRODUITS DES OPÉRATIONS AVEC CONTREPARTIE DIRECTE</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26"/>
        <w:gridCol w:w="1985"/>
      </w:tblGrid>
      <w:tr>
        <w:tc>
          <w:tcPr>
            <w:tcW w:w="563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24" w:name="DOC_TBL00060_1_1"/>
            <w:bookmarkEnd w:id="24"/>
          </w:p>
        </w:tc>
        <w:tc>
          <w:tcPr>
            <w:tcW w:w="212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2015</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2014</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Gains de change</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970</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478</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Recettes tirées de redevances pour prestation de services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358</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323</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Ventes de biens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43</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44</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Recettes tirées de redevances et de primes liées à des instruments financiers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43</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59</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Produits liés aux immobilisations corporelles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16</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Autres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145</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146</w:t>
            </w:r>
          </w:p>
        </w:tc>
      </w:tr>
      <w:tr>
        <w:tc>
          <w:tcPr>
            <w:tcW w:w="5637"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Total</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1 562</w:t>
            </w:r>
          </w:p>
        </w:tc>
        <w:tc>
          <w:tcPr>
            <w:tcW w:w="198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1 066</w:t>
            </w:r>
          </w:p>
        </w:tc>
      </w:tr>
    </w:tbl>
    <w:p>
      <w:pPr>
        <w:pStyle w:val="Textstand-alone"/>
        <w:spacing w:after="0"/>
      </w:pPr>
    </w:p>
    <w:bookmarkEnd w:id="23"/>
    <w:p>
      <w:pPr>
        <w:pStyle w:val="Textstand-alone"/>
        <w:spacing w:before="0"/>
        <w:sectPr>
          <w:headerReference w:type="even" r:id="rId71"/>
          <w:headerReference w:type="default" r:id="rId72"/>
          <w:footerReference w:type="even" r:id="rId73"/>
          <w:footerReference w:type="default" r:id="rId74"/>
          <w:headerReference w:type="first" r:id="rId75"/>
          <w:footerReference w:type="first" r:id="rId76"/>
          <w:type w:val="continuous"/>
          <w:pgSz w:w="11906" w:h="16838"/>
          <w:pgMar w:top="1134" w:right="1134" w:bottom="1134" w:left="1134" w:header="709" w:footer="709" w:gutter="0"/>
          <w:cols w:space="708"/>
          <w:docGrid w:linePitch="360"/>
        </w:sectPr>
      </w:pPr>
    </w:p>
    <w:p>
      <w:pPr>
        <w:pStyle w:val="HEADERTABLE"/>
        <w:rPr>
          <w:noProof/>
        </w:rPr>
      </w:pPr>
      <w:bookmarkStart w:id="25" w:name="_DMBM_5067"/>
      <w:r>
        <w:rPr>
          <w:noProof/>
        </w:rPr>
        <w:t>DÉPENSES</w:t>
      </w:r>
    </w:p>
    <w:p>
      <w:pPr>
        <w:pStyle w:val="HEADERTABLE"/>
        <w:spacing w:after="0"/>
        <w:rPr>
          <w:noProof/>
        </w:rPr>
      </w:pPr>
      <w:r>
        <w:rPr>
          <w:noProof/>
        </w:rPr>
        <w:t>PAIEMENTS DE TRANSFERTS ET SUBVENTIONS PAR MODE DE GESTION</w:t>
      </w:r>
    </w:p>
    <w:p>
      <w:pPr>
        <w:pStyle w:val="Textstand-alone"/>
        <w:spacing w:before="0" w:after="0"/>
        <w:sectPr>
          <w:headerReference w:type="even" r:id="rId77"/>
          <w:headerReference w:type="default" r:id="rId78"/>
          <w:footerReference w:type="even" r:id="rId79"/>
          <w:footerReference w:type="default" r:id="rId80"/>
          <w:headerReference w:type="first" r:id="rId81"/>
          <w:footerReference w:type="first" r:id="rId82"/>
          <w:type w:val="continuous"/>
          <w:pgSz w:w="11906" w:h="16838"/>
          <w:pgMar w:top="1134" w:right="1134" w:bottom="1134" w:left="1134" w:header="709" w:footer="709" w:gutter="0"/>
          <w:cols w:space="708"/>
          <w:docGrid w:linePitch="360"/>
        </w:sectPr>
      </w:pPr>
      <w:r>
        <w:t xml:space="preserve"> </w:t>
      </w:r>
      <w:bookmarkEnd w:id="25"/>
    </w:p>
    <w:p>
      <w:pPr>
        <w:pStyle w:val="HEADER2Part2"/>
        <w:rPr>
          <w:noProof/>
        </w:rPr>
      </w:pPr>
      <w:bookmarkStart w:id="26" w:name="_DMBM_5110"/>
      <w:r>
        <w:rPr>
          <w:noProof/>
        </w:rPr>
        <w:t>GESTION PARTAGÉE</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26"/>
        <w:gridCol w:w="1985"/>
      </w:tblGrid>
      <w:tr>
        <w:tc>
          <w:tcPr>
            <w:tcW w:w="563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27" w:name="DOC_TBL00061_1_1"/>
            <w:bookmarkEnd w:id="27"/>
          </w:p>
        </w:tc>
        <w:tc>
          <w:tcPr>
            <w:tcW w:w="212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r>
              <w:t>Exécution par les États membres</w:t>
            </w: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2015</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2014</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Fonds européen agricole de garantie</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45 032</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44 465</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Fonds européen agricole pour le développement rural et autres instruments de développement rural</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16 376</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14 046</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Fonds européen de développement régional et Fonds de cohésion</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38 745</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43 345</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Fonds social européen</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9 849</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12 651</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Autres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2 380</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2 307</w:t>
            </w:r>
          </w:p>
        </w:tc>
      </w:tr>
      <w:tr>
        <w:tc>
          <w:tcPr>
            <w:tcW w:w="5637"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Total</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112 382</w:t>
            </w:r>
          </w:p>
        </w:tc>
        <w:tc>
          <w:tcPr>
            <w:tcW w:w="198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116 814</w:t>
            </w:r>
          </w:p>
        </w:tc>
      </w:tr>
    </w:tbl>
    <w:p>
      <w:pPr>
        <w:pStyle w:val="Textstand-alone"/>
      </w:pPr>
      <w:r>
        <w:t xml:space="preserve">Le passage de l’ancienne période de programmation (2007-2013) à la période 2014-2020 explique la réduction des dépenses dans le domaine de la cohésion: les coûts déclarés pour la période précédente sont en baisse, tandis que ceux liés à la période actuelle sont faibles, en raison du lent démarrage de la mise en œuvre. </w:t>
      </w:r>
    </w:p>
    <w:p>
      <w:pPr>
        <w:pStyle w:val="Textstand-alone"/>
        <w:spacing w:after="0"/>
      </w:pPr>
      <w:r>
        <w:t>La sous-rubrique «Autres» inclut essentiellement: la sécurité intérieure (509 millions d’EUR), les affaires maritimes et la pêche (503 millions d’EUR), l’instrument d’aide de préadhésion (492 millions EUR) et l’asile et la migration (299 millions d’EUR).</w:t>
      </w:r>
    </w:p>
    <w:p>
      <w:pPr>
        <w:pStyle w:val="Textstand-alone"/>
        <w:spacing w:before="0"/>
        <w:sectPr>
          <w:headerReference w:type="even" r:id="rId83"/>
          <w:headerReference w:type="default" r:id="rId84"/>
          <w:footerReference w:type="even" r:id="rId85"/>
          <w:footerReference w:type="default" r:id="rId86"/>
          <w:headerReference w:type="first" r:id="rId87"/>
          <w:footerReference w:type="first" r:id="rId88"/>
          <w:type w:val="continuous"/>
          <w:pgSz w:w="11906" w:h="16838"/>
          <w:pgMar w:top="1134" w:right="1134" w:bottom="1134" w:left="1134" w:header="709" w:footer="709" w:gutter="0"/>
          <w:cols w:space="708"/>
          <w:docGrid w:linePitch="360"/>
        </w:sectPr>
      </w:pPr>
      <w:r>
        <w:t xml:space="preserve"> </w:t>
      </w:r>
      <w:bookmarkEnd w:id="26"/>
    </w:p>
    <w:p>
      <w:pPr>
        <w:pStyle w:val="HEADER2Part2"/>
        <w:rPr>
          <w:noProof/>
        </w:rPr>
      </w:pPr>
      <w:bookmarkStart w:id="28" w:name="_DMBM_5062"/>
      <w:r>
        <w:rPr>
          <w:noProof/>
        </w:rPr>
        <w:t>GESTION DIRECTE</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26"/>
        <w:gridCol w:w="1985"/>
      </w:tblGrid>
      <w:tr>
        <w:tc>
          <w:tcPr>
            <w:tcW w:w="563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29" w:name="DOC_TBL00062_1_1"/>
            <w:bookmarkEnd w:id="29"/>
          </w:p>
        </w:tc>
        <w:tc>
          <w:tcPr>
            <w:tcW w:w="212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2015</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2014</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Exécution par la Commission</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10 089</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10 431</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Exécution par les agences exécutives de l’UE</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5 532</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4 880</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Exécution par des fonds fiduciaires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6</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c>
          <w:tcPr>
            <w:tcW w:w="5637"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Total</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15 626</w:t>
            </w:r>
          </w:p>
        </w:tc>
        <w:tc>
          <w:tcPr>
            <w:tcW w:w="198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15 311</w:t>
            </w:r>
          </w:p>
        </w:tc>
      </w:tr>
    </w:tbl>
    <w:p>
      <w:pPr>
        <w:pStyle w:val="Textstand-alone"/>
      </w:pPr>
      <w:r>
        <w:t>Ces montants concernent principalement la mise en œuvre de programmes relevant de la politique de recherche (6,9 milliards d’EUR) et de l'agence pour les réseaux (1,7 milliard d’EUR), ainsi que les instruments relevant de la politique européenne de voisinage (1,6 milliard d’EUR) et de la coopération au développement (1,3 milliard d’EUR).</w:t>
      </w:r>
    </w:p>
    <w:bookmarkEnd w:id="28"/>
    <w:p>
      <w:pPr>
        <w:pStyle w:val="Textstand-alone"/>
        <w:spacing w:before="0"/>
        <w:sectPr>
          <w:headerReference w:type="even" r:id="rId89"/>
          <w:headerReference w:type="default" r:id="rId90"/>
          <w:footerReference w:type="even" r:id="rId91"/>
          <w:footerReference w:type="default" r:id="rId92"/>
          <w:headerReference w:type="first" r:id="rId93"/>
          <w:footerReference w:type="first" r:id="rId94"/>
          <w:type w:val="continuous"/>
          <w:pgSz w:w="11906" w:h="16838"/>
          <w:pgMar w:top="1134" w:right="1134" w:bottom="1134" w:left="1134" w:header="709" w:footer="709" w:gutter="0"/>
          <w:cols w:space="708"/>
          <w:docGrid w:linePitch="360"/>
        </w:sectPr>
      </w:pPr>
    </w:p>
    <w:p>
      <w:pPr>
        <w:pStyle w:val="HEADER2Part2"/>
        <w:rPr>
          <w:noProof/>
        </w:rPr>
      </w:pPr>
      <w:bookmarkStart w:id="30" w:name="_DMBM_5077"/>
      <w:r>
        <w:rPr>
          <w:noProof/>
        </w:rPr>
        <w:t>GESTION INDIRECTE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851"/>
        <w:gridCol w:w="1842"/>
        <w:gridCol w:w="1843"/>
      </w:tblGrid>
      <w:tr>
        <w:trPr>
          <w:trHeight w:val="268"/>
        </w:trPr>
        <w:tc>
          <w:tcPr>
            <w:tcW w:w="5211"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31" w:name="DOC_TBL00063_1_1"/>
            <w:bookmarkEnd w:id="31"/>
          </w:p>
        </w:tc>
        <w:tc>
          <w:tcPr>
            <w:tcW w:w="85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2"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3"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rPr>
          <w:trHeight w:val="268"/>
        </w:trPr>
        <w:tc>
          <w:tcPr>
            <w:tcW w:w="5211"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851"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p>
        </w:tc>
        <w:tc>
          <w:tcPr>
            <w:tcW w:w="1842"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2015</w:t>
            </w:r>
          </w:p>
        </w:tc>
        <w:tc>
          <w:tcPr>
            <w:tcW w:w="1843"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2014</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Exécution par d’autres agences et organes de l’UE</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1 209</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1 025</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Exécution par des pays tiers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905</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1 005</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Exécution par des organisations internationales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2 127</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1 765</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Exécution par d’autres entités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2 107</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1 799</w:t>
            </w:r>
          </w:p>
        </w:tc>
      </w:tr>
      <w:tr>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Total</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i w:val="0"/>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6 348</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5 594</w:t>
            </w:r>
          </w:p>
        </w:tc>
      </w:tr>
    </w:tbl>
    <w:p>
      <w:pPr>
        <w:pStyle w:val="Textstand-alone"/>
        <w:spacing w:before="0"/>
      </w:pPr>
      <w:r>
        <w:t xml:space="preserve"> </w:t>
      </w:r>
      <w:bookmarkEnd w:id="30"/>
    </w:p>
    <w:p>
      <w:pPr>
        <w:pStyle w:val="HEADER2Part2"/>
        <w:rPr>
          <w:noProof/>
        </w:rPr>
      </w:pPr>
      <w:bookmarkStart w:id="32" w:name="_DMBM_5112"/>
      <w:r>
        <w:rPr>
          <w:noProof/>
        </w:rPr>
        <w:t>COÛTS DU PERSONNEL ET DES PENSIONS</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26"/>
        <w:gridCol w:w="1985"/>
      </w:tblGrid>
      <w:tr>
        <w:tc>
          <w:tcPr>
            <w:tcW w:w="563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33" w:name="DOC_TBL00064_1_1"/>
            <w:bookmarkEnd w:id="33"/>
          </w:p>
        </w:tc>
        <w:tc>
          <w:tcPr>
            <w:tcW w:w="212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2015</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2014</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Coûts du personnel</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5 838</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5 693</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Coûts des pensions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4 435</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3 970</w:t>
            </w:r>
          </w:p>
        </w:tc>
      </w:tr>
      <w:tr>
        <w:tc>
          <w:tcPr>
            <w:tcW w:w="5637"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Total</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10 273</w:t>
            </w:r>
          </w:p>
        </w:tc>
        <w:tc>
          <w:tcPr>
            <w:tcW w:w="198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9 662</w:t>
            </w:r>
          </w:p>
        </w:tc>
      </w:tr>
    </w:tbl>
    <w:p>
      <w:pPr>
        <w:pStyle w:val="Textstand-alone"/>
        <w:spacing w:after="0"/>
      </w:pPr>
      <w:r>
        <w:t>Les coûts liés aux pensions sont des éléments des variations qui sont apparues à la suite de l'évaluation actuarielle du passif lié aux avantages du personnel autres que les hypothèses actuarielles.</w:t>
      </w:r>
    </w:p>
    <w:p>
      <w:pPr>
        <w:pStyle w:val="HEADER2Part2"/>
        <w:rPr>
          <w:noProof/>
        </w:rPr>
      </w:pPr>
      <w:bookmarkStart w:id="34" w:name="_DMBM_5054"/>
      <w:bookmarkEnd w:id="32"/>
      <w:r>
        <w:rPr>
          <w:noProof/>
        </w:rPr>
        <w:t>MODIFICATIONS DES HYPOTHÈSES ACTUARIELLES RELATIVES AUX AVANTAGES DU PERSONNEL</w:t>
      </w:r>
    </w:p>
    <w:p>
      <w:pPr>
        <w:pStyle w:val="Textstand-alone"/>
        <w:spacing w:after="0"/>
      </w:pPr>
      <w:r>
        <w:t>La perte actuarielle de 2 milliards d’EUR nets sous cette rubrique concerne le passif lié aux avantages du personnel porté au bilan (voir note </w:t>
      </w:r>
      <w:r>
        <w:rPr>
          <w:b/>
        </w:rPr>
        <w:t>2.9</w:t>
      </w:r>
      <w:r>
        <w:t>).</w:t>
      </w:r>
    </w:p>
    <w:p>
      <w:pPr>
        <w:pStyle w:val="Textstand-alone"/>
        <w:spacing w:before="0" w:after="0"/>
      </w:pPr>
    </w:p>
    <w:p>
      <w:pPr>
        <w:pStyle w:val="HEADER2Part2"/>
        <w:rPr>
          <w:noProof/>
        </w:rPr>
      </w:pPr>
      <w:bookmarkStart w:id="35" w:name="_DMBM_5068"/>
      <w:bookmarkEnd w:id="34"/>
      <w:r>
        <w:rPr>
          <w:noProof/>
        </w:rPr>
        <w:t>CHARGES FINANCIÈRES</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26"/>
        <w:gridCol w:w="1985"/>
      </w:tblGrid>
      <w:tr>
        <w:tc>
          <w:tcPr>
            <w:tcW w:w="563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36" w:name="DOC_TBL00065_1_1"/>
            <w:bookmarkEnd w:id="36"/>
          </w:p>
        </w:tc>
        <w:tc>
          <w:tcPr>
            <w:tcW w:w="212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2015</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2014</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Charges d’intérêts: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 xml:space="preserve">  Emprunts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1 607</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1 712</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 xml:space="preserve">  Autres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21</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22</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Contrats de location-financement</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91</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90</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Dépréciation d’actifs financiers disponibles à la vente</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27</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Pertes de valeur sur les prêts et créances à recevoir</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174</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1 030</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Perte réalisée sur la vente d’actifs financiers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17</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Autres charges financières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63</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51</w:t>
            </w:r>
          </w:p>
        </w:tc>
      </w:tr>
      <w:tr>
        <w:tc>
          <w:tcPr>
            <w:tcW w:w="5637"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Total</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1 986</w:t>
            </w:r>
          </w:p>
        </w:tc>
        <w:tc>
          <w:tcPr>
            <w:tcW w:w="198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2 926</w:t>
            </w:r>
          </w:p>
        </w:tc>
      </w:tr>
    </w:tbl>
    <w:p>
      <w:pPr>
        <w:pStyle w:val="Textstand-alone"/>
      </w:pPr>
      <w:r>
        <w:t>Le montant de la charge d’intérêts sur les emprunts correspond au produit des intérêts sur les prêts (opérations réciproques ou «back-to-back»).</w:t>
      </w:r>
    </w:p>
    <w:bookmarkEnd w:id="35"/>
    <w:p>
      <w:pPr>
        <w:pStyle w:val="DGTextstand-alone"/>
        <w:spacing w:before="0"/>
        <w:sectPr>
          <w:headerReference w:type="even" r:id="rId95"/>
          <w:headerReference w:type="default" r:id="rId96"/>
          <w:footerReference w:type="even" r:id="rId97"/>
          <w:footerReference w:type="default" r:id="rId98"/>
          <w:headerReference w:type="first" r:id="rId99"/>
          <w:footerReference w:type="first" r:id="rId100"/>
          <w:pgSz w:w="11906" w:h="16838"/>
          <w:pgMar w:top="1134" w:right="1134" w:bottom="1134" w:left="1134" w:header="709" w:footer="709" w:gutter="0"/>
          <w:cols w:space="708"/>
          <w:docGrid w:linePitch="360"/>
        </w:sectPr>
      </w:pPr>
    </w:p>
    <w:p>
      <w:pPr>
        <w:pStyle w:val="HEADER2Part2"/>
        <w:rPr>
          <w:noProof/>
        </w:rPr>
      </w:pPr>
      <w:bookmarkStart w:id="37" w:name="_DMBM_5109"/>
      <w:r>
        <w:rPr>
          <w:noProof/>
        </w:rPr>
        <w:t>PART DU RÉSULTAT NET DES COENTREPRISES ET ENTITÉS ASSOCIÉES</w:t>
      </w:r>
    </w:p>
    <w:p>
      <w:pPr>
        <w:pStyle w:val="Textstand-alone"/>
        <w:spacing w:after="0"/>
      </w:pPr>
      <w:r>
        <w:t xml:space="preserve">Conformément à la méthode de la mise en équivalence, l’UE comptabilise dans son compte de résultat économique la part du résultat net de ses coentreprises et de ses entités associées (cf. également notes </w:t>
      </w:r>
      <w:r>
        <w:rPr>
          <w:b/>
        </w:rPr>
        <w:t>2.3.1</w:t>
      </w:r>
      <w:r>
        <w:t xml:space="preserve"> et </w:t>
      </w:r>
      <w:r>
        <w:rPr>
          <w:b/>
        </w:rPr>
        <w:t>2.3.2</w:t>
      </w:r>
      <w:r>
        <w:t>).</w:t>
      </w:r>
    </w:p>
    <w:p>
      <w:pPr>
        <w:pStyle w:val="Textstand-alone"/>
        <w:spacing w:before="0"/>
      </w:pPr>
      <w:r>
        <w:t xml:space="preserve"> </w:t>
      </w:r>
      <w:bookmarkEnd w:id="37"/>
    </w:p>
    <w:p>
      <w:pPr>
        <w:pStyle w:val="Textstand-alone"/>
        <w:spacing w:before="0"/>
        <w:sectPr>
          <w:headerReference w:type="even" r:id="rId101"/>
          <w:headerReference w:type="default" r:id="rId102"/>
          <w:footerReference w:type="even" r:id="rId103"/>
          <w:footerReference w:type="default" r:id="rId104"/>
          <w:headerReference w:type="first" r:id="rId105"/>
          <w:footerReference w:type="first" r:id="rId106"/>
          <w:type w:val="continuous"/>
          <w:pgSz w:w="11906" w:h="16838"/>
          <w:pgMar w:top="1134" w:right="1134" w:bottom="1134" w:left="1134" w:header="709" w:footer="709" w:gutter="0"/>
          <w:cols w:space="708"/>
          <w:docGrid w:linePitch="360"/>
        </w:sectPr>
      </w:pPr>
    </w:p>
    <w:p>
      <w:pPr>
        <w:pStyle w:val="HEADER2Part2"/>
        <w:rPr>
          <w:noProof/>
        </w:rPr>
      </w:pPr>
      <w:bookmarkStart w:id="38" w:name="_DMBM_5091"/>
      <w:r>
        <w:rPr>
          <w:noProof/>
        </w:rPr>
        <w:t>AUTRES DÉPENSES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851"/>
        <w:gridCol w:w="1842"/>
        <w:gridCol w:w="1843"/>
      </w:tblGrid>
      <w:tr>
        <w:trPr>
          <w:trHeight w:val="268"/>
        </w:trPr>
        <w:tc>
          <w:tcPr>
            <w:tcW w:w="5211"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39" w:name="DOC_TBL00067_1_1"/>
            <w:bookmarkEnd w:id="39"/>
          </w:p>
        </w:tc>
        <w:tc>
          <w:tcPr>
            <w:tcW w:w="85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2"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3"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rPr>
          <w:trHeight w:val="268"/>
        </w:trPr>
        <w:tc>
          <w:tcPr>
            <w:tcW w:w="5211"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851"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p>
        </w:tc>
        <w:tc>
          <w:tcPr>
            <w:tcW w:w="1842"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2015</w:t>
            </w:r>
          </w:p>
        </w:tc>
        <w:tc>
          <w:tcPr>
            <w:tcW w:w="1843"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2014</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Dépenses administratives et informatiques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2 419</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2 070</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Dépenses liées aux immobilisations corporelles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1 304</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1 186</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Réduction d'amendes par la Cour de justice</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1 137</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Pertes de change</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785</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370</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Ajustements des provisions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520</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688</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Autres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458</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839</w:t>
            </w:r>
          </w:p>
        </w:tc>
      </w:tr>
      <w:tr>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Total</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i w:val="0"/>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6 623</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5 152</w:t>
            </w:r>
          </w:p>
        </w:tc>
      </w:tr>
    </w:tbl>
    <w:p>
      <w:pPr>
        <w:pStyle w:val="Textstand-alone"/>
        <w:spacing w:after="0"/>
      </w:pPr>
      <w:r>
        <w:t>La hausse des autres dépenses est principalement due à l’annulation d'amendes lorsque la Cour de justice a tranché en faveur de l’entreprise visée par la sanction. Ces montants étaient inscrits, les années précédentes, dans les charges financières. En 2015, il a été décidé que la nature de ces montants n’était pas liée à la dépréciation d’instruments financiers, de sorte que ces montants ont été intégrés dans cette rubrique.</w:t>
      </w:r>
    </w:p>
    <w:p>
      <w:pPr>
        <w:pStyle w:val="Textstand-alone"/>
        <w:spacing w:after="0"/>
      </w:pPr>
      <w:r>
        <w:t>Les coûts de recherche et de développement, qui sont inclus dans les dépenses administratives et informatiques, sont les suivants:</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26"/>
        <w:gridCol w:w="1985"/>
      </w:tblGrid>
      <w:tr>
        <w:tc>
          <w:tcPr>
            <w:tcW w:w="563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40" w:name="DOC_TBL00068_1_1"/>
            <w:bookmarkEnd w:id="40"/>
          </w:p>
        </w:tc>
        <w:tc>
          <w:tcPr>
            <w:tcW w:w="212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 xml:space="preserve">en Mio EUR </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2015</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2014</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Coûts de recherche</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384</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353</w:t>
            </w:r>
          </w:p>
        </w:tc>
      </w:tr>
      <w:tr>
        <w:tc>
          <w:tcPr>
            <w:tcW w:w="5637"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Coûts de développement non capitalisés</w:t>
            </w:r>
          </w:p>
        </w:tc>
        <w:tc>
          <w:tcPr>
            <w:tcW w:w="2126"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60</w:t>
            </w:r>
          </w:p>
        </w:tc>
        <w:tc>
          <w:tcPr>
            <w:tcW w:w="1985"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54</w:t>
            </w:r>
          </w:p>
        </w:tc>
      </w:tr>
      <w:tr>
        <w:tc>
          <w:tcPr>
            <w:tcW w:w="563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Times New Roman" w:cs="Verdana"/>
              </w:rPr>
            </w:pPr>
            <w:r>
              <w:t>Total</w:t>
            </w:r>
          </w:p>
        </w:tc>
        <w:tc>
          <w:tcPr>
            <w:tcW w:w="212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 xml:space="preserve"> 443</w:t>
            </w:r>
          </w:p>
        </w:tc>
        <w:tc>
          <w:tcPr>
            <w:tcW w:w="198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 xml:space="preserve"> 406</w:t>
            </w:r>
          </w:p>
        </w:tc>
      </w:tr>
    </w:tbl>
    <w:p>
      <w:pPr>
        <w:pStyle w:val="Textstand-alone"/>
        <w:spacing w:after="0"/>
      </w:pPr>
      <w:r>
        <w:t>La rubrique «Dépenses liées aux immobilisations corporelles» comprend un montant de 373 millions d’EUR (contre 369 millions d’EUR en 2014) concernant les contrats de location simple. Les montants à payer pendant la durée résiduelle de ces contrats de location sont les suivants: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1559"/>
        <w:gridCol w:w="1559"/>
        <w:gridCol w:w="1560"/>
        <w:gridCol w:w="1559"/>
      </w:tblGrid>
      <w:tr>
        <w:tc>
          <w:tcPr>
            <w:tcW w:w="3510"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41" w:name="DOC_TBL00069_1_1"/>
            <w:bookmarkEnd w:id="41"/>
          </w:p>
        </w:tc>
        <w:tc>
          <w:tcPr>
            <w:tcW w:w="4678" w:type="dxa"/>
            <w:gridSpan w:val="3"/>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559"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c>
          <w:tcPr>
            <w:tcW w:w="3510" w:type="dxa"/>
            <w:tcBorders>
              <w:top w:val="nil"/>
              <w:left w:val="nil"/>
              <w:bottom w:val="nil"/>
              <w:right w:val="nil"/>
            </w:tcBorders>
            <w:shd w:val="clear" w:color="auto" w:fill="016794"/>
            <w:tcMar>
              <w:top w:w="0" w:type="dxa"/>
              <w:left w:w="108" w:type="dxa"/>
              <w:bottom w:w="0" w:type="dxa"/>
              <w:right w:w="108" w:type="dxa"/>
            </w:tcMar>
          </w:tcPr>
          <w:p>
            <w:pPr>
              <w:pStyle w:val="Heading9pNormalCentered"/>
              <w:rPr>
                <w:rFonts w:cs="Verdana"/>
                <w:noProof/>
              </w:rPr>
            </w:pPr>
          </w:p>
        </w:tc>
        <w:tc>
          <w:tcPr>
            <w:tcW w:w="4678" w:type="dxa"/>
            <w:gridSpan w:val="3"/>
            <w:tcBorders>
              <w:top w:val="nil"/>
              <w:left w:val="nil"/>
              <w:bottom w:val="nil"/>
              <w:right w:val="nil"/>
            </w:tcBorders>
            <w:shd w:val="clear" w:color="auto" w:fill="016794"/>
            <w:tcMar>
              <w:top w:w="0" w:type="dxa"/>
              <w:left w:w="108" w:type="dxa"/>
              <w:bottom w:w="0" w:type="dxa"/>
              <w:right w:w="108" w:type="dxa"/>
            </w:tcMar>
          </w:tcPr>
          <w:p>
            <w:pPr>
              <w:pStyle w:val="Heading9pNormalCentered"/>
              <w:rPr>
                <w:rFonts w:cs="Verdana"/>
                <w:noProof/>
              </w:rPr>
            </w:pPr>
            <w:r>
              <w:rPr>
                <w:noProof/>
              </w:rPr>
              <w:t>Montants futurs à payer</w:t>
            </w:r>
          </w:p>
        </w:tc>
        <w:tc>
          <w:tcPr>
            <w:tcW w:w="1559" w:type="dxa"/>
            <w:tcBorders>
              <w:top w:val="nil"/>
              <w:left w:val="nil"/>
              <w:bottom w:val="nil"/>
              <w:right w:val="nil"/>
            </w:tcBorders>
            <w:shd w:val="clear" w:color="auto" w:fill="016794"/>
            <w:tcMar>
              <w:top w:w="0" w:type="dxa"/>
              <w:left w:w="108" w:type="dxa"/>
              <w:bottom w:w="0" w:type="dxa"/>
              <w:right w:w="108" w:type="dxa"/>
            </w:tcMar>
          </w:tcPr>
          <w:p>
            <w:pPr>
              <w:jc w:val="right"/>
              <w:rPr>
                <w:rFonts w:cs="Calibri"/>
                <w:noProof/>
              </w:rPr>
            </w:pPr>
          </w:p>
        </w:tc>
      </w:tr>
      <w:tr>
        <w:tc>
          <w:tcPr>
            <w:tcW w:w="3510"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1559" w:type="dxa"/>
            <w:tcBorders>
              <w:top w:val="nil"/>
              <w:left w:val="nil"/>
              <w:bottom w:val="nil"/>
              <w:right w:val="nil"/>
            </w:tcBorders>
            <w:shd w:val="clear" w:color="auto" w:fill="3486A9"/>
            <w:tcMar>
              <w:top w:w="0" w:type="dxa"/>
              <w:left w:w="108" w:type="dxa"/>
              <w:bottom w:w="0" w:type="dxa"/>
              <w:right w:w="108" w:type="dxa"/>
            </w:tcMar>
          </w:tcPr>
          <w:p>
            <w:pPr>
              <w:pStyle w:val="Heading9pNormalRight025"/>
              <w:rPr>
                <w:rFonts w:cs="Verdana"/>
                <w:noProof/>
              </w:rPr>
            </w:pPr>
            <w:r>
              <w:rPr>
                <w:noProof/>
              </w:rPr>
              <w:t>&lt; 1 an</w:t>
            </w:r>
          </w:p>
        </w:tc>
        <w:tc>
          <w:tcPr>
            <w:tcW w:w="1559" w:type="dxa"/>
            <w:tcBorders>
              <w:top w:val="nil"/>
              <w:left w:val="nil"/>
              <w:bottom w:val="nil"/>
              <w:right w:val="nil"/>
            </w:tcBorders>
            <w:shd w:val="clear" w:color="auto" w:fill="3486A9"/>
            <w:tcMar>
              <w:top w:w="0" w:type="dxa"/>
              <w:left w:w="108" w:type="dxa"/>
              <w:bottom w:w="0" w:type="dxa"/>
              <w:right w:w="108" w:type="dxa"/>
            </w:tcMar>
          </w:tcPr>
          <w:p>
            <w:pPr>
              <w:pStyle w:val="Heading9pNormalRight025"/>
              <w:rPr>
                <w:rFonts w:cs="Verdana"/>
                <w:noProof/>
              </w:rPr>
            </w:pPr>
            <w:r>
              <w:rPr>
                <w:noProof/>
              </w:rPr>
              <w:t>1-5 ans</w:t>
            </w:r>
          </w:p>
        </w:tc>
        <w:tc>
          <w:tcPr>
            <w:tcW w:w="1560" w:type="dxa"/>
            <w:tcBorders>
              <w:top w:val="nil"/>
              <w:left w:val="nil"/>
              <w:bottom w:val="nil"/>
              <w:right w:val="nil"/>
            </w:tcBorders>
            <w:shd w:val="clear" w:color="auto" w:fill="3486A9"/>
            <w:tcMar>
              <w:top w:w="0" w:type="dxa"/>
              <w:left w:w="108" w:type="dxa"/>
              <w:bottom w:w="0" w:type="dxa"/>
              <w:right w:w="108" w:type="dxa"/>
            </w:tcMar>
          </w:tcPr>
          <w:p>
            <w:pPr>
              <w:pStyle w:val="Heading9pNormalRight025"/>
              <w:rPr>
                <w:rFonts w:cs="Verdana"/>
                <w:noProof/>
              </w:rPr>
            </w:pPr>
            <w:r>
              <w:rPr>
                <w:noProof/>
              </w:rPr>
              <w:t>&gt; 5 ans</w:t>
            </w:r>
          </w:p>
        </w:tc>
        <w:tc>
          <w:tcPr>
            <w:tcW w:w="1559" w:type="dxa"/>
            <w:tcBorders>
              <w:top w:val="nil"/>
              <w:left w:val="nil"/>
              <w:bottom w:val="nil"/>
              <w:right w:val="nil"/>
            </w:tcBorders>
            <w:shd w:val="clear" w:color="auto" w:fill="3486A9"/>
            <w:tcMar>
              <w:top w:w="0" w:type="dxa"/>
              <w:left w:w="108" w:type="dxa"/>
              <w:bottom w:w="0" w:type="dxa"/>
              <w:right w:w="108" w:type="dxa"/>
            </w:tcMar>
          </w:tcPr>
          <w:p>
            <w:pPr>
              <w:pStyle w:val="Heading9pNormalRight025"/>
              <w:rPr>
                <w:rFonts w:cs="Verdana"/>
                <w:noProof/>
              </w:rPr>
            </w:pPr>
            <w:r>
              <w:rPr>
                <w:noProof/>
              </w:rPr>
              <w:t>Total</w:t>
            </w:r>
          </w:p>
        </w:tc>
      </w:tr>
      <w:tr>
        <w:tc>
          <w:tcPr>
            <w:tcW w:w="3510"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Bâtiments</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366</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1 086</w:t>
            </w:r>
          </w:p>
        </w:tc>
        <w:tc>
          <w:tcPr>
            <w:tcW w:w="156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1 040</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2 491</w:t>
            </w:r>
          </w:p>
        </w:tc>
      </w:tr>
      <w:tr>
        <w:tc>
          <w:tcPr>
            <w:tcW w:w="3510"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Matériel informatique et autres équipements</w:t>
            </w:r>
          </w:p>
        </w:tc>
        <w:tc>
          <w:tcPr>
            <w:tcW w:w="1559"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8</w:t>
            </w:r>
          </w:p>
        </w:tc>
        <w:tc>
          <w:tcPr>
            <w:tcW w:w="1559"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11</w:t>
            </w:r>
          </w:p>
        </w:tc>
        <w:tc>
          <w:tcPr>
            <w:tcW w:w="1560"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0</w:t>
            </w:r>
          </w:p>
        </w:tc>
        <w:tc>
          <w:tcPr>
            <w:tcW w:w="1559"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20</w:t>
            </w:r>
          </w:p>
        </w:tc>
      </w:tr>
      <w:tr>
        <w:tc>
          <w:tcPr>
            <w:tcW w:w="3510"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Times New Roman" w:cs="Verdana"/>
              </w:rPr>
            </w:pPr>
            <w:r>
              <w:t>Total</w:t>
            </w:r>
          </w:p>
        </w:tc>
        <w:tc>
          <w:tcPr>
            <w:tcW w:w="1559"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 xml:space="preserve"> 374</w:t>
            </w:r>
          </w:p>
        </w:tc>
        <w:tc>
          <w:tcPr>
            <w:tcW w:w="1559"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1 097</w:t>
            </w:r>
          </w:p>
        </w:tc>
        <w:tc>
          <w:tcPr>
            <w:tcW w:w="1560"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1 040</w:t>
            </w:r>
          </w:p>
        </w:tc>
        <w:tc>
          <w:tcPr>
            <w:tcW w:w="1559"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2 511</w:t>
            </w:r>
          </w:p>
        </w:tc>
      </w:tr>
    </w:tbl>
    <w:p>
      <w:pPr>
        <w:pStyle w:val="Textstand-alone"/>
        <w:spacing w:before="0"/>
        <w:sectPr>
          <w:headerReference w:type="even" r:id="rId107"/>
          <w:headerReference w:type="default" r:id="rId108"/>
          <w:footerReference w:type="even" r:id="rId109"/>
          <w:footerReference w:type="default" r:id="rId110"/>
          <w:headerReference w:type="first" r:id="rId111"/>
          <w:footerReference w:type="first" r:id="rId112"/>
          <w:type w:val="continuous"/>
          <w:pgSz w:w="11906" w:h="16838"/>
          <w:pgMar w:top="1134" w:right="1134" w:bottom="1134" w:left="1134" w:header="709" w:footer="709" w:gutter="0"/>
          <w:cols w:space="708"/>
          <w:docGrid w:linePitch="360"/>
        </w:sectPr>
      </w:pPr>
      <w:r>
        <w:t xml:space="preserve"> </w:t>
      </w:r>
      <w:bookmarkEnd w:id="38"/>
    </w:p>
    <w:p>
      <w:pPr>
        <w:pStyle w:val="HEADER2Part2"/>
        <w:spacing w:after="0"/>
        <w:rPr>
          <w:noProof/>
        </w:rPr>
      </w:pPr>
      <w:bookmarkStart w:id="42" w:name="_DMBM_5108"/>
      <w:r>
        <w:rPr>
          <w:noProof/>
        </w:rPr>
        <w:t>INFORMATIONS SECTORIELLES PAR RUBRIQUE DU CADRE FINANCIER PLURIANNUEL (CFP)</w:t>
      </w:r>
    </w:p>
    <w:tbl>
      <w:tblPr>
        <w:tblW w:w="5086"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1441"/>
        <w:gridCol w:w="1321"/>
        <w:gridCol w:w="1441"/>
        <w:gridCol w:w="1558"/>
        <w:gridCol w:w="1561"/>
        <w:gridCol w:w="1684"/>
        <w:gridCol w:w="1354"/>
      </w:tblGrid>
      <w:tr>
        <w:trPr>
          <w:cantSplit/>
          <w:trHeight w:val="250"/>
        </w:trPr>
        <w:tc>
          <w:tcPr>
            <w:tcW w:w="1556" w:type="pct"/>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43" w:name="DOC_TBL00070_1_1"/>
            <w:bookmarkEnd w:id="43"/>
          </w:p>
        </w:tc>
        <w:tc>
          <w:tcPr>
            <w:tcW w:w="479" w:type="pct"/>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bookmarkStart w:id="44" w:name="DOC_TBL00070_1_2"/>
            <w:bookmarkEnd w:id="44"/>
          </w:p>
        </w:tc>
        <w:tc>
          <w:tcPr>
            <w:tcW w:w="439" w:type="pct"/>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bookmarkStart w:id="45" w:name="DOC_TBL00070_1_3"/>
            <w:bookmarkEnd w:id="45"/>
          </w:p>
        </w:tc>
        <w:tc>
          <w:tcPr>
            <w:tcW w:w="479" w:type="pct"/>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bookmarkStart w:id="46" w:name="DOC_TBL00070_1_4"/>
            <w:bookmarkEnd w:id="46"/>
          </w:p>
        </w:tc>
        <w:tc>
          <w:tcPr>
            <w:tcW w:w="518" w:type="pct"/>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bookmarkStart w:id="47" w:name="DOC_TBL00070_1_5"/>
            <w:bookmarkEnd w:id="47"/>
          </w:p>
        </w:tc>
        <w:tc>
          <w:tcPr>
            <w:tcW w:w="519" w:type="pct"/>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bookmarkStart w:id="48" w:name="DOC_TBL00070_1_6"/>
            <w:bookmarkEnd w:id="48"/>
          </w:p>
        </w:tc>
        <w:tc>
          <w:tcPr>
            <w:tcW w:w="560" w:type="pct"/>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bookmarkStart w:id="49" w:name="DOC_TBL00070_1_7"/>
            <w:bookmarkEnd w:id="49"/>
          </w:p>
        </w:tc>
        <w:tc>
          <w:tcPr>
            <w:tcW w:w="450" w:type="pct"/>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bookmarkStart w:id="50" w:name="DOC_TBL00070_1_8"/>
            <w:r>
              <w:t>en Mio EUR</w:t>
            </w:r>
            <w:bookmarkEnd w:id="50"/>
          </w:p>
        </w:tc>
      </w:tr>
      <w:tr>
        <w:trPr>
          <w:cantSplit/>
          <w:trHeight w:val="737"/>
        </w:trPr>
        <w:tc>
          <w:tcPr>
            <w:tcW w:w="1556" w:type="pct"/>
            <w:tcBorders>
              <w:top w:val="nil"/>
              <w:left w:val="nil"/>
              <w:bottom w:val="nil"/>
              <w:right w:val="nil"/>
            </w:tcBorders>
            <w:shd w:val="clear" w:color="auto" w:fill="016794"/>
            <w:tcMar>
              <w:top w:w="0" w:type="dxa"/>
              <w:left w:w="108" w:type="dxa"/>
              <w:bottom w:w="0" w:type="dxa"/>
              <w:right w:w="108" w:type="dxa"/>
            </w:tcMar>
          </w:tcPr>
          <w:p>
            <w:pPr>
              <w:pStyle w:val="Heading9pNormalLeft"/>
              <w:rPr>
                <w:rFonts w:cs="Verdana"/>
                <w:noProof/>
              </w:rPr>
            </w:pPr>
            <w:bookmarkStart w:id="51" w:name="DOC_TBL00070_2_1"/>
            <w:bookmarkEnd w:id="51"/>
          </w:p>
        </w:tc>
        <w:tc>
          <w:tcPr>
            <w:tcW w:w="479" w:type="pct"/>
            <w:tcBorders>
              <w:top w:val="nil"/>
              <w:left w:val="nil"/>
              <w:bottom w:val="nil"/>
              <w:right w:val="nil"/>
            </w:tcBorders>
            <w:shd w:val="clear" w:color="auto" w:fill="016794"/>
            <w:tcMar>
              <w:top w:w="0" w:type="dxa"/>
              <w:left w:w="108" w:type="dxa"/>
              <w:bottom w:w="0" w:type="dxa"/>
              <w:right w:w="108" w:type="dxa"/>
            </w:tcMar>
          </w:tcPr>
          <w:p>
            <w:pPr>
              <w:pStyle w:val="Heading8pNormalRight025"/>
              <w:rPr>
                <w:rFonts w:eastAsia="Times New Roman" w:cs="Verdana"/>
              </w:rPr>
            </w:pPr>
            <w:bookmarkStart w:id="52" w:name="DOC_TBL00070_2_2"/>
            <w:r>
              <w:t>Croissance intelligente et inclusive</w:t>
            </w:r>
            <w:bookmarkEnd w:id="52"/>
          </w:p>
        </w:tc>
        <w:tc>
          <w:tcPr>
            <w:tcW w:w="439" w:type="pct"/>
            <w:tcBorders>
              <w:top w:val="nil"/>
              <w:left w:val="nil"/>
              <w:bottom w:val="nil"/>
              <w:right w:val="nil"/>
            </w:tcBorders>
            <w:shd w:val="clear" w:color="auto" w:fill="016794"/>
            <w:tcMar>
              <w:top w:w="0" w:type="dxa"/>
              <w:left w:w="108" w:type="dxa"/>
              <w:bottom w:w="0" w:type="dxa"/>
              <w:right w:w="108" w:type="dxa"/>
            </w:tcMar>
          </w:tcPr>
          <w:p>
            <w:pPr>
              <w:pStyle w:val="Heading8pNormalRight025"/>
              <w:rPr>
                <w:rFonts w:eastAsia="Times New Roman" w:cs="Verdana"/>
              </w:rPr>
            </w:pPr>
            <w:bookmarkStart w:id="53" w:name="DOC_TBL00070_2_3"/>
            <w:r>
              <w:t>Croissance durable</w:t>
            </w:r>
            <w:bookmarkEnd w:id="53"/>
          </w:p>
        </w:tc>
        <w:tc>
          <w:tcPr>
            <w:tcW w:w="479" w:type="pct"/>
            <w:tcBorders>
              <w:top w:val="nil"/>
              <w:left w:val="nil"/>
              <w:bottom w:val="nil"/>
              <w:right w:val="nil"/>
            </w:tcBorders>
            <w:shd w:val="clear" w:color="auto" w:fill="016794"/>
            <w:tcMar>
              <w:top w:w="0" w:type="dxa"/>
              <w:left w:w="108" w:type="dxa"/>
              <w:bottom w:w="0" w:type="dxa"/>
              <w:right w:w="108" w:type="dxa"/>
            </w:tcMar>
          </w:tcPr>
          <w:p>
            <w:pPr>
              <w:pStyle w:val="Heading8pNormalRight025"/>
              <w:rPr>
                <w:rFonts w:eastAsia="Times New Roman" w:cs="Verdana"/>
              </w:rPr>
            </w:pPr>
            <w:bookmarkStart w:id="54" w:name="DOC_TBL00070_2_4"/>
            <w:r>
              <w:t>Sécurité et citoyenneté</w:t>
            </w:r>
            <w:bookmarkEnd w:id="54"/>
          </w:p>
        </w:tc>
        <w:tc>
          <w:tcPr>
            <w:tcW w:w="518" w:type="pct"/>
            <w:tcBorders>
              <w:top w:val="nil"/>
              <w:left w:val="nil"/>
              <w:bottom w:val="nil"/>
              <w:right w:val="nil"/>
            </w:tcBorders>
            <w:shd w:val="clear" w:color="auto" w:fill="016794"/>
            <w:tcMar>
              <w:top w:w="0" w:type="dxa"/>
              <w:left w:w="108" w:type="dxa"/>
              <w:bottom w:w="0" w:type="dxa"/>
              <w:right w:w="108" w:type="dxa"/>
            </w:tcMar>
          </w:tcPr>
          <w:p>
            <w:pPr>
              <w:pStyle w:val="Heading8pNormalRight025"/>
              <w:rPr>
                <w:rFonts w:eastAsia="Times New Roman" w:cs="Verdana"/>
              </w:rPr>
            </w:pPr>
            <w:bookmarkStart w:id="55" w:name="DOC_TBL00070_2_5"/>
            <w:r>
              <w:t>L'Europe dans le monde</w:t>
            </w:r>
            <w:bookmarkEnd w:id="55"/>
          </w:p>
        </w:tc>
        <w:tc>
          <w:tcPr>
            <w:tcW w:w="519" w:type="pct"/>
            <w:tcBorders>
              <w:top w:val="nil"/>
              <w:left w:val="nil"/>
              <w:bottom w:val="nil"/>
              <w:right w:val="nil"/>
            </w:tcBorders>
            <w:shd w:val="clear" w:color="auto" w:fill="016794"/>
            <w:tcMar>
              <w:top w:w="0" w:type="dxa"/>
              <w:left w:w="108" w:type="dxa"/>
              <w:bottom w:w="0" w:type="dxa"/>
              <w:right w:w="108" w:type="dxa"/>
            </w:tcMar>
          </w:tcPr>
          <w:p>
            <w:pPr>
              <w:pStyle w:val="Heading8pNormalRight025"/>
              <w:rPr>
                <w:rFonts w:eastAsia="Times New Roman" w:cs="Verdana"/>
              </w:rPr>
            </w:pPr>
            <w:bookmarkStart w:id="56" w:name="DOC_TBL00070_2_6"/>
            <w:r>
              <w:t>Administration</w:t>
            </w:r>
            <w:bookmarkEnd w:id="56"/>
          </w:p>
        </w:tc>
        <w:tc>
          <w:tcPr>
            <w:tcW w:w="560" w:type="pct"/>
            <w:tcBorders>
              <w:top w:val="nil"/>
              <w:left w:val="nil"/>
              <w:bottom w:val="nil"/>
              <w:right w:val="nil"/>
            </w:tcBorders>
            <w:shd w:val="clear" w:color="auto" w:fill="016794"/>
            <w:tcMar>
              <w:top w:w="0" w:type="dxa"/>
              <w:left w:w="108" w:type="dxa"/>
              <w:bottom w:w="0" w:type="dxa"/>
              <w:right w:w="108" w:type="dxa"/>
            </w:tcMar>
          </w:tcPr>
          <w:p>
            <w:pPr>
              <w:pStyle w:val="Heading8pNormalRight025"/>
              <w:rPr>
                <w:rFonts w:eastAsia="Times New Roman" w:cs="Verdana"/>
              </w:rPr>
            </w:pPr>
            <w:bookmarkStart w:id="57" w:name="DOC_TBL00070_2_7"/>
            <w:r>
              <w:t>Non attribué à une rubrique du CFP*</w:t>
            </w:r>
            <w:bookmarkEnd w:id="57"/>
          </w:p>
        </w:tc>
        <w:tc>
          <w:tcPr>
            <w:tcW w:w="450" w:type="pct"/>
            <w:tcBorders>
              <w:top w:val="nil"/>
              <w:left w:val="nil"/>
              <w:bottom w:val="nil"/>
              <w:right w:val="nil"/>
            </w:tcBorders>
            <w:shd w:val="clear" w:color="auto" w:fill="016794"/>
            <w:tcMar>
              <w:top w:w="0" w:type="dxa"/>
              <w:left w:w="108" w:type="dxa"/>
              <w:bottom w:w="0" w:type="dxa"/>
              <w:right w:w="108" w:type="dxa"/>
            </w:tcMar>
          </w:tcPr>
          <w:p>
            <w:pPr>
              <w:pStyle w:val="Heading8pNormalRight025"/>
              <w:rPr>
                <w:rFonts w:eastAsia="Times New Roman" w:cs="Verdana"/>
              </w:rPr>
            </w:pPr>
            <w:bookmarkStart w:id="58" w:name="DOC_TBL00070_2_8"/>
            <w:r>
              <w:t>Total</w:t>
            </w:r>
            <w:bookmarkEnd w:id="58"/>
          </w:p>
        </w:tc>
      </w:tr>
      <w:tr>
        <w:trPr>
          <w:cantSplit/>
          <w:trHeight w:val="218"/>
        </w:trPr>
        <w:tc>
          <w:tcPr>
            <w:tcW w:w="1556" w:type="pct"/>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bookmarkStart w:id="59" w:name="DOC_TBL00070_3_1"/>
            <w:r>
              <w:t>Ressources RNB</w:t>
            </w:r>
            <w:bookmarkEnd w:id="59"/>
          </w:p>
        </w:tc>
        <w:tc>
          <w:tcPr>
            <w:tcW w:w="47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60" w:name="DOC_TBL00070_3_2"/>
            <w:r>
              <w:t>–</w:t>
            </w:r>
            <w:bookmarkEnd w:id="60"/>
          </w:p>
        </w:tc>
        <w:tc>
          <w:tcPr>
            <w:tcW w:w="43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61" w:name="DOC_TBL00070_3_3"/>
            <w:r>
              <w:t>–</w:t>
            </w:r>
            <w:bookmarkEnd w:id="61"/>
          </w:p>
        </w:tc>
        <w:tc>
          <w:tcPr>
            <w:tcW w:w="47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62" w:name="DOC_TBL00070_3_4"/>
            <w:r>
              <w:t>–</w:t>
            </w:r>
            <w:bookmarkEnd w:id="62"/>
          </w:p>
        </w:tc>
        <w:tc>
          <w:tcPr>
            <w:tcW w:w="518"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63" w:name="DOC_TBL00070_3_5"/>
            <w:r>
              <w:t>–</w:t>
            </w:r>
            <w:bookmarkEnd w:id="63"/>
          </w:p>
        </w:tc>
        <w:tc>
          <w:tcPr>
            <w:tcW w:w="51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64" w:name="DOC_TBL00070_3_6"/>
            <w:r>
              <w:t>–</w:t>
            </w:r>
            <w:bookmarkEnd w:id="64"/>
          </w:p>
        </w:tc>
        <w:tc>
          <w:tcPr>
            <w:tcW w:w="560"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65" w:name="DOC_TBL00070_3_7"/>
            <w:r>
              <w:t>95 355</w:t>
            </w:r>
            <w:bookmarkEnd w:id="65"/>
          </w:p>
        </w:tc>
        <w:tc>
          <w:tcPr>
            <w:tcW w:w="450"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66" w:name="DOC_TBL00070_3_8"/>
            <w:r>
              <w:t>95 355</w:t>
            </w:r>
            <w:bookmarkEnd w:id="66"/>
          </w:p>
        </w:tc>
      </w:tr>
      <w:tr>
        <w:trPr>
          <w:cantSplit/>
          <w:trHeight w:val="218"/>
        </w:trPr>
        <w:tc>
          <w:tcPr>
            <w:tcW w:w="1556" w:type="pct"/>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bookmarkStart w:id="67" w:name="DOC_TBL00070_4_1"/>
            <w:r>
              <w:t>Ressources propres traditionnelles</w:t>
            </w:r>
            <w:bookmarkEnd w:id="67"/>
          </w:p>
        </w:tc>
        <w:tc>
          <w:tcPr>
            <w:tcW w:w="47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68" w:name="DOC_TBL00070_4_2"/>
            <w:r>
              <w:t>–</w:t>
            </w:r>
            <w:bookmarkEnd w:id="68"/>
          </w:p>
        </w:tc>
        <w:tc>
          <w:tcPr>
            <w:tcW w:w="43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69" w:name="DOC_TBL00070_4_3"/>
            <w:r>
              <w:t>–</w:t>
            </w:r>
            <w:bookmarkEnd w:id="69"/>
          </w:p>
        </w:tc>
        <w:tc>
          <w:tcPr>
            <w:tcW w:w="47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70" w:name="DOC_TBL00070_4_4"/>
            <w:r>
              <w:t>–</w:t>
            </w:r>
            <w:bookmarkEnd w:id="70"/>
          </w:p>
        </w:tc>
        <w:tc>
          <w:tcPr>
            <w:tcW w:w="518"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71" w:name="DOC_TBL00070_4_5"/>
            <w:r>
              <w:t>–</w:t>
            </w:r>
            <w:bookmarkEnd w:id="71"/>
          </w:p>
        </w:tc>
        <w:tc>
          <w:tcPr>
            <w:tcW w:w="51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72" w:name="DOC_TBL00070_4_6"/>
            <w:r>
              <w:t>–</w:t>
            </w:r>
            <w:bookmarkEnd w:id="72"/>
          </w:p>
        </w:tc>
        <w:tc>
          <w:tcPr>
            <w:tcW w:w="560"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73" w:name="DOC_TBL00070_4_7"/>
            <w:r>
              <w:t>18 649</w:t>
            </w:r>
            <w:bookmarkEnd w:id="73"/>
          </w:p>
        </w:tc>
        <w:tc>
          <w:tcPr>
            <w:tcW w:w="450"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74" w:name="DOC_TBL00070_4_8"/>
            <w:r>
              <w:t>18 649</w:t>
            </w:r>
            <w:bookmarkEnd w:id="74"/>
          </w:p>
        </w:tc>
      </w:tr>
      <w:tr>
        <w:trPr>
          <w:cantSplit/>
          <w:trHeight w:val="218"/>
        </w:trPr>
        <w:tc>
          <w:tcPr>
            <w:tcW w:w="1556" w:type="pct"/>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bookmarkStart w:id="75" w:name="DOC_TBL00070_5_1"/>
            <w:r>
              <w:t>TVA</w:t>
            </w:r>
            <w:bookmarkEnd w:id="75"/>
          </w:p>
        </w:tc>
        <w:tc>
          <w:tcPr>
            <w:tcW w:w="47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76" w:name="DOC_TBL00070_5_2"/>
            <w:r>
              <w:t>–</w:t>
            </w:r>
            <w:bookmarkEnd w:id="76"/>
          </w:p>
        </w:tc>
        <w:tc>
          <w:tcPr>
            <w:tcW w:w="43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77" w:name="DOC_TBL00070_5_3"/>
            <w:r>
              <w:t>–</w:t>
            </w:r>
            <w:bookmarkEnd w:id="77"/>
          </w:p>
        </w:tc>
        <w:tc>
          <w:tcPr>
            <w:tcW w:w="47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78" w:name="DOC_TBL00070_5_4"/>
            <w:r>
              <w:t>–</w:t>
            </w:r>
            <w:bookmarkEnd w:id="78"/>
          </w:p>
        </w:tc>
        <w:tc>
          <w:tcPr>
            <w:tcW w:w="518"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79" w:name="DOC_TBL00070_5_5"/>
            <w:r>
              <w:t>–</w:t>
            </w:r>
            <w:bookmarkEnd w:id="79"/>
          </w:p>
        </w:tc>
        <w:tc>
          <w:tcPr>
            <w:tcW w:w="51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80" w:name="DOC_TBL00070_5_6"/>
            <w:r>
              <w:t>–</w:t>
            </w:r>
            <w:bookmarkEnd w:id="80"/>
          </w:p>
        </w:tc>
        <w:tc>
          <w:tcPr>
            <w:tcW w:w="560"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81" w:name="DOC_TBL00070_5_7"/>
            <w:r>
              <w:t>18 328</w:t>
            </w:r>
            <w:bookmarkEnd w:id="81"/>
          </w:p>
        </w:tc>
        <w:tc>
          <w:tcPr>
            <w:tcW w:w="450"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82" w:name="DOC_TBL00070_5_8"/>
            <w:r>
              <w:t>18 328</w:t>
            </w:r>
            <w:bookmarkEnd w:id="82"/>
          </w:p>
        </w:tc>
      </w:tr>
      <w:tr>
        <w:trPr>
          <w:cantSplit/>
          <w:trHeight w:val="218"/>
        </w:trPr>
        <w:tc>
          <w:tcPr>
            <w:tcW w:w="1556" w:type="pct"/>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bookmarkStart w:id="83" w:name="DOC_TBL00070_6_1"/>
            <w:r>
              <w:t>Amendes</w:t>
            </w:r>
            <w:bookmarkEnd w:id="83"/>
          </w:p>
        </w:tc>
        <w:tc>
          <w:tcPr>
            <w:tcW w:w="47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84" w:name="DOC_TBL00070_6_2"/>
            <w:r>
              <w:t>–</w:t>
            </w:r>
            <w:bookmarkEnd w:id="84"/>
          </w:p>
        </w:tc>
        <w:tc>
          <w:tcPr>
            <w:tcW w:w="43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85" w:name="DOC_TBL00070_6_3"/>
            <w:r>
              <w:t>–</w:t>
            </w:r>
            <w:bookmarkEnd w:id="85"/>
          </w:p>
        </w:tc>
        <w:tc>
          <w:tcPr>
            <w:tcW w:w="47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86" w:name="DOC_TBL00070_6_4"/>
            <w:r>
              <w:t>–</w:t>
            </w:r>
            <w:bookmarkEnd w:id="86"/>
          </w:p>
        </w:tc>
        <w:tc>
          <w:tcPr>
            <w:tcW w:w="518"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87" w:name="DOC_TBL00070_6_5"/>
            <w:r>
              <w:t>–</w:t>
            </w:r>
            <w:bookmarkEnd w:id="87"/>
          </w:p>
        </w:tc>
        <w:tc>
          <w:tcPr>
            <w:tcW w:w="51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88" w:name="DOC_TBL00070_6_6"/>
            <w:r>
              <w:t>–</w:t>
            </w:r>
            <w:bookmarkEnd w:id="88"/>
          </w:p>
        </w:tc>
        <w:tc>
          <w:tcPr>
            <w:tcW w:w="560"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89" w:name="DOC_TBL00070_6_7"/>
            <w:r>
              <w:t xml:space="preserve"> 531</w:t>
            </w:r>
            <w:bookmarkEnd w:id="89"/>
          </w:p>
        </w:tc>
        <w:tc>
          <w:tcPr>
            <w:tcW w:w="450"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90" w:name="DOC_TBL00070_6_8"/>
            <w:r>
              <w:t xml:space="preserve"> 531</w:t>
            </w:r>
            <w:bookmarkEnd w:id="90"/>
          </w:p>
        </w:tc>
      </w:tr>
      <w:tr>
        <w:trPr>
          <w:cantSplit/>
          <w:trHeight w:val="218"/>
        </w:trPr>
        <w:tc>
          <w:tcPr>
            <w:tcW w:w="1556" w:type="pct"/>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bookmarkStart w:id="91" w:name="DOC_TBL00070_7_1"/>
            <w:r>
              <w:t>Récupération de dépenses</w:t>
            </w:r>
            <w:bookmarkEnd w:id="91"/>
          </w:p>
        </w:tc>
        <w:tc>
          <w:tcPr>
            <w:tcW w:w="47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92" w:name="DOC_TBL00070_7_2"/>
            <w:r>
              <w:t xml:space="preserve"> 103</w:t>
            </w:r>
            <w:bookmarkEnd w:id="92"/>
          </w:p>
        </w:tc>
        <w:tc>
          <w:tcPr>
            <w:tcW w:w="43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93" w:name="DOC_TBL00070_7_3"/>
            <w:r>
              <w:t>1 408</w:t>
            </w:r>
            <w:bookmarkEnd w:id="93"/>
          </w:p>
        </w:tc>
        <w:tc>
          <w:tcPr>
            <w:tcW w:w="47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94" w:name="DOC_TBL00070_7_4"/>
            <w:r>
              <w:t xml:space="preserve"> 14</w:t>
            </w:r>
            <w:bookmarkEnd w:id="94"/>
          </w:p>
        </w:tc>
        <w:tc>
          <w:tcPr>
            <w:tcW w:w="518"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95" w:name="DOC_TBL00070_7_5"/>
            <w:r>
              <w:t xml:space="preserve"> 21</w:t>
            </w:r>
            <w:bookmarkEnd w:id="95"/>
          </w:p>
        </w:tc>
        <w:tc>
          <w:tcPr>
            <w:tcW w:w="51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96" w:name="DOC_TBL00070_7_6"/>
            <w:r>
              <w:t xml:space="preserve"> 0</w:t>
            </w:r>
            <w:bookmarkEnd w:id="96"/>
          </w:p>
        </w:tc>
        <w:tc>
          <w:tcPr>
            <w:tcW w:w="560"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97" w:name="DOC_TBL00070_7_7"/>
            <w:r>
              <w:t xml:space="preserve"> 0</w:t>
            </w:r>
            <w:bookmarkEnd w:id="97"/>
          </w:p>
        </w:tc>
        <w:tc>
          <w:tcPr>
            <w:tcW w:w="450"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98" w:name="DOC_TBL00070_7_8"/>
            <w:r>
              <w:t>1 547</w:t>
            </w:r>
            <w:bookmarkEnd w:id="98"/>
          </w:p>
        </w:tc>
      </w:tr>
      <w:tr>
        <w:trPr>
          <w:cantSplit/>
          <w:trHeight w:val="218"/>
        </w:trPr>
        <w:tc>
          <w:tcPr>
            <w:tcW w:w="1556" w:type="pct"/>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bookmarkStart w:id="99" w:name="DOC_TBL00070_8_1"/>
            <w:r>
              <w:t>Autres</w:t>
            </w:r>
            <w:bookmarkEnd w:id="99"/>
          </w:p>
        </w:tc>
        <w:tc>
          <w:tcPr>
            <w:tcW w:w="47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00" w:name="DOC_TBL00070_8_2"/>
            <w:r>
              <w:t xml:space="preserve"> 875</w:t>
            </w:r>
            <w:bookmarkEnd w:id="100"/>
          </w:p>
        </w:tc>
        <w:tc>
          <w:tcPr>
            <w:tcW w:w="43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01" w:name="DOC_TBL00070_8_3"/>
            <w:r>
              <w:t xml:space="preserve"> 869</w:t>
            </w:r>
            <w:bookmarkEnd w:id="101"/>
          </w:p>
        </w:tc>
        <w:tc>
          <w:tcPr>
            <w:tcW w:w="47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02" w:name="DOC_TBL00070_8_4"/>
            <w:r>
              <w:t xml:space="preserve"> 3</w:t>
            </w:r>
            <w:bookmarkEnd w:id="102"/>
          </w:p>
        </w:tc>
        <w:tc>
          <w:tcPr>
            <w:tcW w:w="518"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03" w:name="DOC_TBL00070_8_5"/>
            <w:r>
              <w:t xml:space="preserve"> 1</w:t>
            </w:r>
            <w:bookmarkEnd w:id="103"/>
          </w:p>
        </w:tc>
        <w:tc>
          <w:tcPr>
            <w:tcW w:w="51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04" w:name="DOC_TBL00070_8_6"/>
            <w:r>
              <w:t>4 522</w:t>
            </w:r>
            <w:bookmarkEnd w:id="104"/>
          </w:p>
        </w:tc>
        <w:tc>
          <w:tcPr>
            <w:tcW w:w="560"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05" w:name="DOC_TBL00070_8_7"/>
            <w:r>
              <w:t>(1 204)</w:t>
            </w:r>
            <w:bookmarkEnd w:id="105"/>
          </w:p>
        </w:tc>
        <w:tc>
          <w:tcPr>
            <w:tcW w:w="450"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06" w:name="DOC_TBL00070_8_8"/>
            <w:r>
              <w:t>5 067</w:t>
            </w:r>
            <w:bookmarkEnd w:id="106"/>
          </w:p>
        </w:tc>
      </w:tr>
      <w:tr>
        <w:trPr>
          <w:cantSplit/>
          <w:trHeight w:val="218"/>
        </w:trPr>
        <w:tc>
          <w:tcPr>
            <w:tcW w:w="1556" w:type="pct"/>
            <w:tcBorders>
              <w:top w:val="nil"/>
              <w:left w:val="nil"/>
              <w:bottom w:val="nil"/>
              <w:right w:val="nil"/>
            </w:tcBorders>
            <w:tcMar>
              <w:top w:w="0" w:type="dxa"/>
              <w:left w:w="108" w:type="dxa"/>
              <w:bottom w:w="0" w:type="dxa"/>
              <w:right w:w="108" w:type="dxa"/>
            </w:tcMar>
          </w:tcPr>
          <w:p>
            <w:pPr>
              <w:pStyle w:val="Text8pBoldLeft"/>
              <w:rPr>
                <w:rFonts w:eastAsia="Times New Roman" w:cs="Verdana"/>
              </w:rPr>
            </w:pPr>
            <w:bookmarkStart w:id="107" w:name="DOC_TBL00070_9_1"/>
            <w:r>
              <w:t>Produits des opérations sans contrepartie directe</w:t>
            </w:r>
            <w:bookmarkEnd w:id="107"/>
          </w:p>
        </w:tc>
        <w:tc>
          <w:tcPr>
            <w:tcW w:w="479" w:type="pct"/>
            <w:tcBorders>
              <w:top w:val="nil"/>
              <w:left w:val="nil"/>
              <w:bottom w:val="nil"/>
              <w:right w:val="nil"/>
            </w:tcBorders>
            <w:tcMar>
              <w:top w:w="0" w:type="dxa"/>
              <w:left w:w="108" w:type="dxa"/>
              <w:bottom w:w="0" w:type="dxa"/>
              <w:right w:w="108" w:type="dxa"/>
            </w:tcMar>
          </w:tcPr>
          <w:p>
            <w:pPr>
              <w:pStyle w:val="Figures8pBoldRight025"/>
              <w:rPr>
                <w:rFonts w:eastAsia="Times New Roman" w:cs="Verdana"/>
              </w:rPr>
            </w:pPr>
            <w:bookmarkStart w:id="108" w:name="DOC_TBL00070_9_2"/>
            <w:r>
              <w:t xml:space="preserve"> 978</w:t>
            </w:r>
            <w:bookmarkEnd w:id="108"/>
          </w:p>
        </w:tc>
        <w:tc>
          <w:tcPr>
            <w:tcW w:w="439" w:type="pct"/>
            <w:tcBorders>
              <w:top w:val="nil"/>
              <w:left w:val="nil"/>
              <w:bottom w:val="nil"/>
              <w:right w:val="nil"/>
            </w:tcBorders>
            <w:tcMar>
              <w:top w:w="0" w:type="dxa"/>
              <w:left w:w="108" w:type="dxa"/>
              <w:bottom w:w="0" w:type="dxa"/>
              <w:right w:w="108" w:type="dxa"/>
            </w:tcMar>
          </w:tcPr>
          <w:p>
            <w:pPr>
              <w:pStyle w:val="Figures8pBoldRight025"/>
              <w:rPr>
                <w:rFonts w:eastAsia="Times New Roman" w:cs="Verdana"/>
              </w:rPr>
            </w:pPr>
            <w:bookmarkStart w:id="109" w:name="DOC_TBL00070_9_3"/>
            <w:r>
              <w:t>2 278</w:t>
            </w:r>
            <w:bookmarkEnd w:id="109"/>
          </w:p>
        </w:tc>
        <w:tc>
          <w:tcPr>
            <w:tcW w:w="479" w:type="pct"/>
            <w:tcBorders>
              <w:top w:val="nil"/>
              <w:left w:val="nil"/>
              <w:bottom w:val="nil"/>
              <w:right w:val="nil"/>
            </w:tcBorders>
            <w:tcMar>
              <w:top w:w="0" w:type="dxa"/>
              <w:left w:w="108" w:type="dxa"/>
              <w:bottom w:w="0" w:type="dxa"/>
              <w:right w:w="108" w:type="dxa"/>
            </w:tcMar>
          </w:tcPr>
          <w:p>
            <w:pPr>
              <w:pStyle w:val="Figures8pBoldRight025"/>
              <w:rPr>
                <w:rFonts w:eastAsia="Times New Roman" w:cs="Verdana"/>
              </w:rPr>
            </w:pPr>
            <w:bookmarkStart w:id="110" w:name="DOC_TBL00070_9_4"/>
            <w:r>
              <w:t xml:space="preserve"> 18</w:t>
            </w:r>
            <w:bookmarkEnd w:id="110"/>
          </w:p>
        </w:tc>
        <w:tc>
          <w:tcPr>
            <w:tcW w:w="518" w:type="pct"/>
            <w:tcBorders>
              <w:top w:val="nil"/>
              <w:left w:val="nil"/>
              <w:bottom w:val="nil"/>
              <w:right w:val="nil"/>
            </w:tcBorders>
            <w:tcMar>
              <w:top w:w="0" w:type="dxa"/>
              <w:left w:w="108" w:type="dxa"/>
              <w:bottom w:w="0" w:type="dxa"/>
              <w:right w:w="108" w:type="dxa"/>
            </w:tcMar>
          </w:tcPr>
          <w:p>
            <w:pPr>
              <w:pStyle w:val="Figures8pBoldRight025"/>
              <w:rPr>
                <w:rFonts w:eastAsia="Times New Roman" w:cs="Verdana"/>
              </w:rPr>
            </w:pPr>
            <w:bookmarkStart w:id="111" w:name="DOC_TBL00070_9_5"/>
            <w:r>
              <w:t xml:space="preserve"> 22</w:t>
            </w:r>
            <w:bookmarkEnd w:id="111"/>
          </w:p>
        </w:tc>
        <w:tc>
          <w:tcPr>
            <w:tcW w:w="519" w:type="pct"/>
            <w:tcBorders>
              <w:top w:val="nil"/>
              <w:left w:val="nil"/>
              <w:bottom w:val="nil"/>
              <w:right w:val="nil"/>
            </w:tcBorders>
            <w:tcMar>
              <w:top w:w="0" w:type="dxa"/>
              <w:left w:w="108" w:type="dxa"/>
              <w:bottom w:w="0" w:type="dxa"/>
              <w:right w:w="108" w:type="dxa"/>
            </w:tcMar>
          </w:tcPr>
          <w:p>
            <w:pPr>
              <w:pStyle w:val="Figures8pBoldRight025"/>
              <w:rPr>
                <w:rFonts w:eastAsia="Times New Roman" w:cs="Verdana"/>
              </w:rPr>
            </w:pPr>
            <w:bookmarkStart w:id="112" w:name="DOC_TBL00070_9_6"/>
            <w:r>
              <w:t>4 522</w:t>
            </w:r>
            <w:bookmarkEnd w:id="112"/>
          </w:p>
        </w:tc>
        <w:tc>
          <w:tcPr>
            <w:tcW w:w="560" w:type="pct"/>
            <w:tcBorders>
              <w:top w:val="nil"/>
              <w:left w:val="nil"/>
              <w:bottom w:val="nil"/>
              <w:right w:val="nil"/>
            </w:tcBorders>
            <w:tcMar>
              <w:top w:w="0" w:type="dxa"/>
              <w:left w:w="108" w:type="dxa"/>
              <w:bottom w:w="0" w:type="dxa"/>
              <w:right w:w="108" w:type="dxa"/>
            </w:tcMar>
          </w:tcPr>
          <w:p>
            <w:pPr>
              <w:pStyle w:val="Figures8pBoldRight025"/>
              <w:rPr>
                <w:rFonts w:eastAsia="Times New Roman" w:cs="Verdana"/>
              </w:rPr>
            </w:pPr>
            <w:bookmarkStart w:id="113" w:name="DOC_TBL00070_9_7"/>
            <w:r>
              <w:t>131 659</w:t>
            </w:r>
            <w:bookmarkEnd w:id="113"/>
          </w:p>
        </w:tc>
        <w:tc>
          <w:tcPr>
            <w:tcW w:w="450" w:type="pct"/>
            <w:tcBorders>
              <w:top w:val="nil"/>
              <w:left w:val="nil"/>
              <w:bottom w:val="nil"/>
              <w:right w:val="nil"/>
            </w:tcBorders>
            <w:tcMar>
              <w:top w:w="0" w:type="dxa"/>
              <w:left w:w="108" w:type="dxa"/>
              <w:bottom w:w="0" w:type="dxa"/>
              <w:right w:w="108" w:type="dxa"/>
            </w:tcMar>
          </w:tcPr>
          <w:p>
            <w:pPr>
              <w:pStyle w:val="Figures8pBoldRight025"/>
              <w:rPr>
                <w:rFonts w:eastAsia="Times New Roman" w:cs="Verdana"/>
              </w:rPr>
            </w:pPr>
            <w:bookmarkStart w:id="114" w:name="DOC_TBL00070_9_8"/>
            <w:r>
              <w:t>139 478</w:t>
            </w:r>
            <w:bookmarkEnd w:id="114"/>
          </w:p>
        </w:tc>
      </w:tr>
      <w:tr>
        <w:trPr>
          <w:cantSplit/>
          <w:trHeight w:val="218"/>
        </w:trPr>
        <w:tc>
          <w:tcPr>
            <w:tcW w:w="1556" w:type="pct"/>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bookmarkStart w:id="115" w:name="DOC_TBL00070_10_1"/>
            <w:r>
              <w:t>Produit financier</w:t>
            </w:r>
            <w:bookmarkEnd w:id="115"/>
          </w:p>
        </w:tc>
        <w:tc>
          <w:tcPr>
            <w:tcW w:w="47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16" w:name="DOC_TBL00070_10_2"/>
            <w:r>
              <w:t xml:space="preserve"> 61</w:t>
            </w:r>
            <w:bookmarkEnd w:id="116"/>
          </w:p>
        </w:tc>
        <w:tc>
          <w:tcPr>
            <w:tcW w:w="43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17" w:name="DOC_TBL00070_10_3"/>
            <w:r>
              <w:t xml:space="preserve"> 2</w:t>
            </w:r>
            <w:bookmarkEnd w:id="117"/>
          </w:p>
        </w:tc>
        <w:tc>
          <w:tcPr>
            <w:tcW w:w="47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18" w:name="DOC_TBL00070_10_4"/>
            <w:r>
              <w:t xml:space="preserve"> 0</w:t>
            </w:r>
            <w:bookmarkEnd w:id="118"/>
          </w:p>
        </w:tc>
        <w:tc>
          <w:tcPr>
            <w:tcW w:w="518"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19" w:name="DOC_TBL00070_10_5"/>
            <w:r>
              <w:t xml:space="preserve"> 29</w:t>
            </w:r>
            <w:bookmarkEnd w:id="119"/>
          </w:p>
        </w:tc>
        <w:tc>
          <w:tcPr>
            <w:tcW w:w="51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20" w:name="DOC_TBL00070_10_6"/>
            <w:r>
              <w:t xml:space="preserve"> 1</w:t>
            </w:r>
            <w:bookmarkEnd w:id="120"/>
          </w:p>
        </w:tc>
        <w:tc>
          <w:tcPr>
            <w:tcW w:w="560"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21" w:name="DOC_TBL00070_10_7"/>
            <w:r>
              <w:t>1 753</w:t>
            </w:r>
            <w:bookmarkEnd w:id="121"/>
          </w:p>
        </w:tc>
        <w:tc>
          <w:tcPr>
            <w:tcW w:w="450"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22" w:name="DOC_TBL00070_10_8"/>
            <w:r>
              <w:t>1 846</w:t>
            </w:r>
            <w:bookmarkEnd w:id="122"/>
          </w:p>
        </w:tc>
      </w:tr>
      <w:tr>
        <w:trPr>
          <w:cantSplit/>
          <w:trHeight w:val="218"/>
        </w:trPr>
        <w:tc>
          <w:tcPr>
            <w:tcW w:w="1556" w:type="pct"/>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bookmarkStart w:id="123" w:name="DOC_TBL00070_11_1"/>
            <w:r>
              <w:t>Autres</w:t>
            </w:r>
            <w:bookmarkEnd w:id="123"/>
          </w:p>
        </w:tc>
        <w:tc>
          <w:tcPr>
            <w:tcW w:w="47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24" w:name="DOC_TBL00070_11_2"/>
            <w:r>
              <w:t xml:space="preserve"> 105</w:t>
            </w:r>
            <w:bookmarkEnd w:id="124"/>
          </w:p>
        </w:tc>
        <w:tc>
          <w:tcPr>
            <w:tcW w:w="43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25" w:name="DOC_TBL00070_11_3"/>
            <w:r>
              <w:t xml:space="preserve"> (10)</w:t>
            </w:r>
            <w:bookmarkEnd w:id="125"/>
          </w:p>
        </w:tc>
        <w:tc>
          <w:tcPr>
            <w:tcW w:w="47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26" w:name="DOC_TBL00070_11_4"/>
            <w:r>
              <w:t xml:space="preserve"> (9)</w:t>
            </w:r>
            <w:bookmarkEnd w:id="126"/>
          </w:p>
        </w:tc>
        <w:tc>
          <w:tcPr>
            <w:tcW w:w="518"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27" w:name="DOC_TBL00070_11_5"/>
            <w:r>
              <w:t xml:space="preserve"> 34</w:t>
            </w:r>
            <w:bookmarkEnd w:id="127"/>
          </w:p>
        </w:tc>
        <w:tc>
          <w:tcPr>
            <w:tcW w:w="51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28" w:name="DOC_TBL00070_11_6"/>
            <w:r>
              <w:t xml:space="preserve"> 289</w:t>
            </w:r>
            <w:bookmarkEnd w:id="128"/>
          </w:p>
        </w:tc>
        <w:tc>
          <w:tcPr>
            <w:tcW w:w="560"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29" w:name="DOC_TBL00070_11_7"/>
            <w:r>
              <w:t>1 153</w:t>
            </w:r>
            <w:bookmarkEnd w:id="129"/>
          </w:p>
        </w:tc>
        <w:tc>
          <w:tcPr>
            <w:tcW w:w="450"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30" w:name="DOC_TBL00070_11_8"/>
            <w:r>
              <w:t>1 562</w:t>
            </w:r>
            <w:bookmarkEnd w:id="130"/>
          </w:p>
        </w:tc>
      </w:tr>
      <w:tr>
        <w:trPr>
          <w:cantSplit/>
          <w:trHeight w:val="234"/>
        </w:trPr>
        <w:tc>
          <w:tcPr>
            <w:tcW w:w="1556" w:type="pct"/>
            <w:tcBorders>
              <w:top w:val="nil"/>
              <w:left w:val="nil"/>
              <w:bottom w:val="single" w:sz="4" w:space="0" w:color="016794"/>
              <w:right w:val="nil"/>
            </w:tcBorders>
            <w:tcMar>
              <w:top w:w="0" w:type="dxa"/>
              <w:left w:w="108" w:type="dxa"/>
              <w:bottom w:w="0" w:type="dxa"/>
              <w:right w:w="108" w:type="dxa"/>
            </w:tcMar>
          </w:tcPr>
          <w:p>
            <w:pPr>
              <w:pStyle w:val="Text8pBoldLeft"/>
              <w:rPr>
                <w:rFonts w:eastAsia="Times New Roman" w:cs="Verdana"/>
              </w:rPr>
            </w:pPr>
            <w:bookmarkStart w:id="131" w:name="DOC_TBL00070_12_1"/>
            <w:r>
              <w:t>Produits des opérations avec contrepartie directe</w:t>
            </w:r>
            <w:bookmarkEnd w:id="131"/>
          </w:p>
        </w:tc>
        <w:tc>
          <w:tcPr>
            <w:tcW w:w="479" w:type="pct"/>
            <w:tcBorders>
              <w:top w:val="nil"/>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bookmarkStart w:id="132" w:name="DOC_TBL00070_12_2"/>
            <w:r>
              <w:t xml:space="preserve"> 167</w:t>
            </w:r>
            <w:bookmarkEnd w:id="132"/>
          </w:p>
        </w:tc>
        <w:tc>
          <w:tcPr>
            <w:tcW w:w="439" w:type="pct"/>
            <w:tcBorders>
              <w:top w:val="nil"/>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bookmarkStart w:id="133" w:name="DOC_TBL00070_12_3"/>
            <w:r>
              <w:t xml:space="preserve"> (8)</w:t>
            </w:r>
            <w:bookmarkEnd w:id="133"/>
          </w:p>
        </w:tc>
        <w:tc>
          <w:tcPr>
            <w:tcW w:w="479" w:type="pct"/>
            <w:tcBorders>
              <w:top w:val="nil"/>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bookmarkStart w:id="134" w:name="DOC_TBL00070_12_4"/>
            <w:r>
              <w:t xml:space="preserve"> (9)</w:t>
            </w:r>
            <w:bookmarkEnd w:id="134"/>
          </w:p>
        </w:tc>
        <w:tc>
          <w:tcPr>
            <w:tcW w:w="518" w:type="pct"/>
            <w:tcBorders>
              <w:top w:val="nil"/>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bookmarkStart w:id="135" w:name="DOC_TBL00070_12_5"/>
            <w:r>
              <w:t xml:space="preserve"> 63</w:t>
            </w:r>
            <w:bookmarkEnd w:id="135"/>
          </w:p>
        </w:tc>
        <w:tc>
          <w:tcPr>
            <w:tcW w:w="519" w:type="pct"/>
            <w:tcBorders>
              <w:top w:val="nil"/>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bookmarkStart w:id="136" w:name="DOC_TBL00070_12_6"/>
            <w:r>
              <w:t xml:space="preserve"> 290</w:t>
            </w:r>
            <w:bookmarkEnd w:id="136"/>
          </w:p>
        </w:tc>
        <w:tc>
          <w:tcPr>
            <w:tcW w:w="560" w:type="pct"/>
            <w:tcBorders>
              <w:top w:val="nil"/>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bookmarkStart w:id="137" w:name="DOC_TBL00070_12_7"/>
            <w:r>
              <w:t>2 906</w:t>
            </w:r>
            <w:bookmarkEnd w:id="137"/>
          </w:p>
        </w:tc>
        <w:tc>
          <w:tcPr>
            <w:tcW w:w="450" w:type="pct"/>
            <w:tcBorders>
              <w:top w:val="nil"/>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bookmarkStart w:id="138" w:name="DOC_TBL00070_12_8"/>
            <w:r>
              <w:t>3 408</w:t>
            </w:r>
            <w:bookmarkEnd w:id="138"/>
          </w:p>
        </w:tc>
      </w:tr>
      <w:tr>
        <w:trPr>
          <w:cantSplit/>
          <w:trHeight w:val="234"/>
        </w:trPr>
        <w:tc>
          <w:tcPr>
            <w:tcW w:w="1556" w:type="pct"/>
            <w:tcBorders>
              <w:top w:val="single" w:sz="4" w:space="0" w:color="016794"/>
              <w:left w:val="nil"/>
              <w:bottom w:val="single" w:sz="4" w:space="0" w:color="016794"/>
              <w:right w:val="nil"/>
            </w:tcBorders>
            <w:tcMar>
              <w:top w:w="0" w:type="dxa"/>
              <w:left w:w="108" w:type="dxa"/>
              <w:bottom w:w="0" w:type="dxa"/>
              <w:right w:w="108" w:type="dxa"/>
            </w:tcMar>
          </w:tcPr>
          <w:p>
            <w:pPr>
              <w:pStyle w:val="Text8pBoldLeft"/>
              <w:rPr>
                <w:rFonts w:eastAsia="Times New Roman" w:cs="Verdana"/>
              </w:rPr>
            </w:pPr>
            <w:bookmarkStart w:id="139" w:name="DOC_TBL00070_13_1"/>
            <w:r>
              <w:t>Total des recettes</w:t>
            </w:r>
            <w:bookmarkEnd w:id="139"/>
          </w:p>
        </w:tc>
        <w:tc>
          <w:tcPr>
            <w:tcW w:w="479" w:type="pct"/>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bookmarkStart w:id="140" w:name="DOC_TBL00070_13_2"/>
            <w:r>
              <w:t>1 144</w:t>
            </w:r>
            <w:bookmarkEnd w:id="140"/>
          </w:p>
        </w:tc>
        <w:tc>
          <w:tcPr>
            <w:tcW w:w="439" w:type="pct"/>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bookmarkStart w:id="141" w:name="DOC_TBL00070_13_3"/>
            <w:r>
              <w:t>2 270</w:t>
            </w:r>
            <w:bookmarkEnd w:id="141"/>
          </w:p>
        </w:tc>
        <w:tc>
          <w:tcPr>
            <w:tcW w:w="479" w:type="pct"/>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bookmarkStart w:id="142" w:name="DOC_TBL00070_13_4"/>
            <w:r>
              <w:t xml:space="preserve"> 9</w:t>
            </w:r>
            <w:bookmarkEnd w:id="142"/>
          </w:p>
        </w:tc>
        <w:tc>
          <w:tcPr>
            <w:tcW w:w="518" w:type="pct"/>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bookmarkStart w:id="143" w:name="DOC_TBL00070_13_5"/>
            <w:r>
              <w:t xml:space="preserve"> 85</w:t>
            </w:r>
            <w:bookmarkEnd w:id="143"/>
          </w:p>
        </w:tc>
        <w:tc>
          <w:tcPr>
            <w:tcW w:w="519" w:type="pct"/>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bookmarkStart w:id="144" w:name="DOC_TBL00070_13_6"/>
            <w:r>
              <w:t>4 812</w:t>
            </w:r>
            <w:bookmarkEnd w:id="144"/>
          </w:p>
        </w:tc>
        <w:tc>
          <w:tcPr>
            <w:tcW w:w="560" w:type="pct"/>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bookmarkStart w:id="145" w:name="DOC_TBL00070_13_7"/>
            <w:r>
              <w:t>134 565</w:t>
            </w:r>
            <w:bookmarkEnd w:id="145"/>
          </w:p>
        </w:tc>
        <w:tc>
          <w:tcPr>
            <w:tcW w:w="450" w:type="pct"/>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bookmarkStart w:id="146" w:name="DOC_TBL00070_13_8"/>
            <w:r>
              <w:t>142 886</w:t>
            </w:r>
            <w:bookmarkEnd w:id="146"/>
          </w:p>
        </w:tc>
      </w:tr>
      <w:tr>
        <w:trPr>
          <w:cantSplit/>
          <w:trHeight w:val="218"/>
        </w:trPr>
        <w:tc>
          <w:tcPr>
            <w:tcW w:w="1556" w:type="pct"/>
            <w:tcBorders>
              <w:top w:val="single" w:sz="4" w:space="0" w:color="016794"/>
              <w:left w:val="nil"/>
              <w:bottom w:val="nil"/>
              <w:right w:val="nil"/>
            </w:tcBorders>
            <w:tcMar>
              <w:top w:w="0" w:type="dxa"/>
              <w:left w:w="108" w:type="dxa"/>
              <w:bottom w:w="0" w:type="dxa"/>
              <w:right w:w="108" w:type="dxa"/>
            </w:tcMar>
          </w:tcPr>
          <w:p>
            <w:pPr>
              <w:pStyle w:val="Text8pItalicLeft"/>
              <w:rPr>
                <w:rFonts w:eastAsia="Times New Roman" w:cs="Verdana"/>
              </w:rPr>
            </w:pPr>
            <w:bookmarkStart w:id="147" w:name="DOC_TBL00070_14_1"/>
            <w:r>
              <w:t>Dépenses exécutées par les États membres:</w:t>
            </w:r>
            <w:bookmarkEnd w:id="147"/>
          </w:p>
        </w:tc>
        <w:tc>
          <w:tcPr>
            <w:tcW w:w="479" w:type="pct"/>
            <w:tcBorders>
              <w:top w:val="single" w:sz="4" w:space="0" w:color="016794"/>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48" w:name="DOC_TBL00070_14_2"/>
            <w:bookmarkEnd w:id="148"/>
          </w:p>
        </w:tc>
        <w:tc>
          <w:tcPr>
            <w:tcW w:w="439" w:type="pct"/>
            <w:tcBorders>
              <w:top w:val="single" w:sz="4" w:space="0" w:color="016794"/>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49" w:name="DOC_TBL00070_14_3"/>
            <w:bookmarkEnd w:id="149"/>
          </w:p>
        </w:tc>
        <w:tc>
          <w:tcPr>
            <w:tcW w:w="479" w:type="pct"/>
            <w:tcBorders>
              <w:top w:val="single" w:sz="4" w:space="0" w:color="016794"/>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50" w:name="DOC_TBL00070_14_4"/>
            <w:bookmarkEnd w:id="150"/>
          </w:p>
        </w:tc>
        <w:tc>
          <w:tcPr>
            <w:tcW w:w="518" w:type="pct"/>
            <w:tcBorders>
              <w:top w:val="single" w:sz="4" w:space="0" w:color="016794"/>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51" w:name="DOC_TBL00070_14_5"/>
            <w:bookmarkEnd w:id="151"/>
          </w:p>
        </w:tc>
        <w:tc>
          <w:tcPr>
            <w:tcW w:w="519" w:type="pct"/>
            <w:tcBorders>
              <w:top w:val="single" w:sz="4" w:space="0" w:color="016794"/>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52" w:name="DOC_TBL00070_14_6"/>
            <w:bookmarkEnd w:id="152"/>
          </w:p>
        </w:tc>
        <w:tc>
          <w:tcPr>
            <w:tcW w:w="560" w:type="pct"/>
            <w:tcBorders>
              <w:top w:val="single" w:sz="4" w:space="0" w:color="016794"/>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53" w:name="DOC_TBL00070_14_7"/>
            <w:bookmarkEnd w:id="153"/>
          </w:p>
        </w:tc>
        <w:tc>
          <w:tcPr>
            <w:tcW w:w="450" w:type="pct"/>
            <w:tcBorders>
              <w:top w:val="single" w:sz="4" w:space="0" w:color="016794"/>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54" w:name="DOC_TBL00070_14_8"/>
            <w:bookmarkEnd w:id="154"/>
          </w:p>
        </w:tc>
      </w:tr>
      <w:tr>
        <w:trPr>
          <w:cantSplit/>
          <w:trHeight w:val="218"/>
        </w:trPr>
        <w:tc>
          <w:tcPr>
            <w:tcW w:w="1556" w:type="pct"/>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bookmarkStart w:id="155" w:name="DOC_TBL00070_15_1"/>
            <w:r>
              <w:t xml:space="preserve">  FEAGA</w:t>
            </w:r>
            <w:bookmarkEnd w:id="155"/>
          </w:p>
        </w:tc>
        <w:tc>
          <w:tcPr>
            <w:tcW w:w="47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56" w:name="DOC_TBL00070_15_2"/>
            <w:r>
              <w:t>–</w:t>
            </w:r>
            <w:bookmarkEnd w:id="156"/>
          </w:p>
        </w:tc>
        <w:tc>
          <w:tcPr>
            <w:tcW w:w="43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57" w:name="DOC_TBL00070_15_3"/>
            <w:r>
              <w:t>(45 032)</w:t>
            </w:r>
            <w:bookmarkEnd w:id="157"/>
          </w:p>
        </w:tc>
        <w:tc>
          <w:tcPr>
            <w:tcW w:w="47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58" w:name="DOC_TBL00070_15_4"/>
            <w:r>
              <w:t>–</w:t>
            </w:r>
            <w:bookmarkEnd w:id="158"/>
          </w:p>
        </w:tc>
        <w:tc>
          <w:tcPr>
            <w:tcW w:w="518"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59" w:name="DOC_TBL00070_15_5"/>
            <w:r>
              <w:t>–</w:t>
            </w:r>
            <w:bookmarkEnd w:id="159"/>
          </w:p>
        </w:tc>
        <w:tc>
          <w:tcPr>
            <w:tcW w:w="51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60" w:name="DOC_TBL00070_15_6"/>
            <w:r>
              <w:t>–</w:t>
            </w:r>
            <w:bookmarkEnd w:id="160"/>
          </w:p>
        </w:tc>
        <w:tc>
          <w:tcPr>
            <w:tcW w:w="560"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61" w:name="DOC_TBL00070_15_7"/>
            <w:r>
              <w:t>–</w:t>
            </w:r>
            <w:bookmarkEnd w:id="161"/>
          </w:p>
        </w:tc>
        <w:tc>
          <w:tcPr>
            <w:tcW w:w="450"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62" w:name="DOC_TBL00070_15_8"/>
            <w:r>
              <w:t>(45 032)</w:t>
            </w:r>
            <w:bookmarkEnd w:id="162"/>
          </w:p>
        </w:tc>
      </w:tr>
      <w:tr>
        <w:trPr>
          <w:cantSplit/>
          <w:trHeight w:val="218"/>
        </w:trPr>
        <w:tc>
          <w:tcPr>
            <w:tcW w:w="1556" w:type="pct"/>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bookmarkStart w:id="163" w:name="DOC_TBL00070_16_1"/>
            <w:r>
              <w:t xml:space="preserve">  Feader et autres instruments de développement rural</w:t>
            </w:r>
            <w:bookmarkEnd w:id="163"/>
          </w:p>
        </w:tc>
        <w:tc>
          <w:tcPr>
            <w:tcW w:w="47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64" w:name="DOC_TBL00070_16_2"/>
            <w:r>
              <w:t>–</w:t>
            </w:r>
            <w:bookmarkEnd w:id="164"/>
          </w:p>
        </w:tc>
        <w:tc>
          <w:tcPr>
            <w:tcW w:w="43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65" w:name="DOC_TBL00070_16_3"/>
            <w:r>
              <w:t>(16 376)</w:t>
            </w:r>
            <w:bookmarkEnd w:id="165"/>
          </w:p>
        </w:tc>
        <w:tc>
          <w:tcPr>
            <w:tcW w:w="47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66" w:name="DOC_TBL00070_16_4"/>
            <w:r>
              <w:t>–</w:t>
            </w:r>
            <w:bookmarkEnd w:id="166"/>
          </w:p>
        </w:tc>
        <w:tc>
          <w:tcPr>
            <w:tcW w:w="518"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67" w:name="DOC_TBL00070_16_5"/>
            <w:r>
              <w:t>–</w:t>
            </w:r>
            <w:bookmarkEnd w:id="167"/>
          </w:p>
        </w:tc>
        <w:tc>
          <w:tcPr>
            <w:tcW w:w="51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68" w:name="DOC_TBL00070_16_6"/>
            <w:r>
              <w:t>–</w:t>
            </w:r>
            <w:bookmarkEnd w:id="168"/>
          </w:p>
        </w:tc>
        <w:tc>
          <w:tcPr>
            <w:tcW w:w="560"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69" w:name="DOC_TBL00070_16_7"/>
            <w:r>
              <w:t>–</w:t>
            </w:r>
            <w:bookmarkEnd w:id="169"/>
          </w:p>
        </w:tc>
        <w:tc>
          <w:tcPr>
            <w:tcW w:w="450"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70" w:name="DOC_TBL00070_16_8"/>
            <w:r>
              <w:t>(16 376)</w:t>
            </w:r>
            <w:bookmarkEnd w:id="170"/>
          </w:p>
        </w:tc>
      </w:tr>
      <w:tr>
        <w:trPr>
          <w:cantSplit/>
          <w:trHeight w:val="218"/>
        </w:trPr>
        <w:tc>
          <w:tcPr>
            <w:tcW w:w="1556" w:type="pct"/>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bookmarkStart w:id="171" w:name="DOC_TBL00070_17_1"/>
            <w:r>
              <w:t xml:space="preserve">  FEDER et FC</w:t>
            </w:r>
            <w:bookmarkEnd w:id="171"/>
          </w:p>
        </w:tc>
        <w:tc>
          <w:tcPr>
            <w:tcW w:w="47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72" w:name="DOC_TBL00070_17_2"/>
            <w:r>
              <w:t>(38 745)</w:t>
            </w:r>
            <w:bookmarkEnd w:id="172"/>
          </w:p>
        </w:tc>
        <w:tc>
          <w:tcPr>
            <w:tcW w:w="43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73" w:name="DOC_TBL00070_17_3"/>
            <w:r>
              <w:t>–</w:t>
            </w:r>
            <w:bookmarkEnd w:id="173"/>
          </w:p>
        </w:tc>
        <w:tc>
          <w:tcPr>
            <w:tcW w:w="47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74" w:name="DOC_TBL00070_17_4"/>
            <w:r>
              <w:t>–</w:t>
            </w:r>
            <w:bookmarkEnd w:id="174"/>
          </w:p>
        </w:tc>
        <w:tc>
          <w:tcPr>
            <w:tcW w:w="518"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75" w:name="DOC_TBL00070_17_5"/>
            <w:r>
              <w:t>–</w:t>
            </w:r>
            <w:bookmarkEnd w:id="175"/>
          </w:p>
        </w:tc>
        <w:tc>
          <w:tcPr>
            <w:tcW w:w="51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76" w:name="DOC_TBL00070_17_6"/>
            <w:r>
              <w:t>–</w:t>
            </w:r>
            <w:bookmarkEnd w:id="176"/>
          </w:p>
        </w:tc>
        <w:tc>
          <w:tcPr>
            <w:tcW w:w="560"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77" w:name="DOC_TBL00070_17_7"/>
            <w:r>
              <w:t>–</w:t>
            </w:r>
            <w:bookmarkEnd w:id="177"/>
          </w:p>
        </w:tc>
        <w:tc>
          <w:tcPr>
            <w:tcW w:w="450"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78" w:name="DOC_TBL00070_17_8"/>
            <w:r>
              <w:t>(38 745)</w:t>
            </w:r>
            <w:bookmarkEnd w:id="178"/>
          </w:p>
        </w:tc>
      </w:tr>
      <w:tr>
        <w:trPr>
          <w:cantSplit/>
          <w:trHeight w:val="218"/>
        </w:trPr>
        <w:tc>
          <w:tcPr>
            <w:tcW w:w="1556" w:type="pct"/>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bookmarkStart w:id="179" w:name="DOC_TBL00070_18_1"/>
            <w:r>
              <w:t xml:space="preserve">  FSE</w:t>
            </w:r>
            <w:bookmarkEnd w:id="179"/>
          </w:p>
        </w:tc>
        <w:tc>
          <w:tcPr>
            <w:tcW w:w="47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80" w:name="DOC_TBL00070_18_2"/>
            <w:r>
              <w:t>(9 849)</w:t>
            </w:r>
            <w:bookmarkEnd w:id="180"/>
          </w:p>
        </w:tc>
        <w:tc>
          <w:tcPr>
            <w:tcW w:w="43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81" w:name="DOC_TBL00070_18_3"/>
            <w:r>
              <w:t>–</w:t>
            </w:r>
            <w:bookmarkEnd w:id="181"/>
          </w:p>
        </w:tc>
        <w:tc>
          <w:tcPr>
            <w:tcW w:w="47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82" w:name="DOC_TBL00070_18_4"/>
            <w:r>
              <w:t>–</w:t>
            </w:r>
            <w:bookmarkEnd w:id="182"/>
          </w:p>
        </w:tc>
        <w:tc>
          <w:tcPr>
            <w:tcW w:w="518"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83" w:name="DOC_TBL00070_18_5"/>
            <w:r>
              <w:t>–</w:t>
            </w:r>
            <w:bookmarkEnd w:id="183"/>
          </w:p>
        </w:tc>
        <w:tc>
          <w:tcPr>
            <w:tcW w:w="51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84" w:name="DOC_TBL00070_18_6"/>
            <w:r>
              <w:t>–</w:t>
            </w:r>
            <w:bookmarkEnd w:id="184"/>
          </w:p>
        </w:tc>
        <w:tc>
          <w:tcPr>
            <w:tcW w:w="560"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85" w:name="DOC_TBL00070_18_7"/>
            <w:r>
              <w:t>–</w:t>
            </w:r>
            <w:bookmarkEnd w:id="185"/>
          </w:p>
        </w:tc>
        <w:tc>
          <w:tcPr>
            <w:tcW w:w="450"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86" w:name="DOC_TBL00070_18_8"/>
            <w:r>
              <w:t>(9 849)</w:t>
            </w:r>
            <w:bookmarkEnd w:id="186"/>
          </w:p>
        </w:tc>
      </w:tr>
      <w:tr>
        <w:trPr>
          <w:cantSplit/>
          <w:trHeight w:val="218"/>
        </w:trPr>
        <w:tc>
          <w:tcPr>
            <w:tcW w:w="1556" w:type="pct"/>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bookmarkStart w:id="187" w:name="DOC_TBL00070_19_1"/>
            <w:r>
              <w:t xml:space="preserve">  Autres</w:t>
            </w:r>
            <w:bookmarkEnd w:id="187"/>
          </w:p>
        </w:tc>
        <w:tc>
          <w:tcPr>
            <w:tcW w:w="47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88" w:name="DOC_TBL00070_19_2"/>
            <w:r>
              <w:t xml:space="preserve"> (181)</w:t>
            </w:r>
            <w:bookmarkEnd w:id="188"/>
          </w:p>
        </w:tc>
        <w:tc>
          <w:tcPr>
            <w:tcW w:w="43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89" w:name="DOC_TBL00070_19_3"/>
            <w:r>
              <w:t xml:space="preserve"> (517)</w:t>
            </w:r>
            <w:bookmarkEnd w:id="189"/>
          </w:p>
        </w:tc>
        <w:tc>
          <w:tcPr>
            <w:tcW w:w="47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90" w:name="DOC_TBL00070_19_4"/>
            <w:r>
              <w:t xml:space="preserve"> (908)</w:t>
            </w:r>
            <w:bookmarkEnd w:id="190"/>
          </w:p>
        </w:tc>
        <w:tc>
          <w:tcPr>
            <w:tcW w:w="518"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91" w:name="DOC_TBL00070_19_5"/>
            <w:r>
              <w:t xml:space="preserve"> (773)</w:t>
            </w:r>
            <w:bookmarkEnd w:id="191"/>
          </w:p>
        </w:tc>
        <w:tc>
          <w:tcPr>
            <w:tcW w:w="51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92" w:name="DOC_TBL00070_19_6"/>
            <w:r>
              <w:t>–</w:t>
            </w:r>
            <w:bookmarkEnd w:id="192"/>
          </w:p>
        </w:tc>
        <w:tc>
          <w:tcPr>
            <w:tcW w:w="560"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93" w:name="DOC_TBL00070_19_7"/>
            <w:r>
              <w:t>–</w:t>
            </w:r>
            <w:bookmarkEnd w:id="193"/>
          </w:p>
        </w:tc>
        <w:tc>
          <w:tcPr>
            <w:tcW w:w="450"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94" w:name="DOC_TBL00070_19_8"/>
            <w:r>
              <w:t>(2 380)</w:t>
            </w:r>
            <w:bookmarkEnd w:id="194"/>
          </w:p>
        </w:tc>
      </w:tr>
      <w:tr>
        <w:trPr>
          <w:cantSplit/>
          <w:trHeight w:val="218"/>
        </w:trPr>
        <w:tc>
          <w:tcPr>
            <w:tcW w:w="1556" w:type="pct"/>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bookmarkStart w:id="195" w:name="DOC_TBL00070_20_1"/>
            <w:r>
              <w:t>Exécution par la CE, les agences exécutives et des fonds fiduciaires</w:t>
            </w:r>
            <w:bookmarkEnd w:id="195"/>
          </w:p>
        </w:tc>
        <w:tc>
          <w:tcPr>
            <w:tcW w:w="47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96" w:name="DOC_TBL00070_20_2"/>
            <w:r>
              <w:t>(9 813)</w:t>
            </w:r>
            <w:bookmarkEnd w:id="196"/>
          </w:p>
        </w:tc>
        <w:tc>
          <w:tcPr>
            <w:tcW w:w="43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97" w:name="DOC_TBL00070_20_3"/>
            <w:r>
              <w:t xml:space="preserve"> (464)</w:t>
            </w:r>
            <w:bookmarkEnd w:id="197"/>
          </w:p>
        </w:tc>
        <w:tc>
          <w:tcPr>
            <w:tcW w:w="47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98" w:name="DOC_TBL00070_20_4"/>
            <w:r>
              <w:t xml:space="preserve"> (799)</w:t>
            </w:r>
            <w:bookmarkEnd w:id="198"/>
          </w:p>
        </w:tc>
        <w:tc>
          <w:tcPr>
            <w:tcW w:w="518"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99" w:name="DOC_TBL00070_20_5"/>
            <w:r>
              <w:t>(4 545)</w:t>
            </w:r>
            <w:bookmarkEnd w:id="199"/>
          </w:p>
        </w:tc>
        <w:tc>
          <w:tcPr>
            <w:tcW w:w="51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00" w:name="DOC_TBL00070_20_6"/>
            <w:r>
              <w:t xml:space="preserve"> (13)</w:t>
            </w:r>
            <w:bookmarkEnd w:id="200"/>
          </w:p>
        </w:tc>
        <w:tc>
          <w:tcPr>
            <w:tcW w:w="560"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01" w:name="DOC_TBL00070_20_7"/>
            <w:r>
              <w:t xml:space="preserve"> 8</w:t>
            </w:r>
            <w:bookmarkEnd w:id="201"/>
          </w:p>
        </w:tc>
        <w:tc>
          <w:tcPr>
            <w:tcW w:w="450"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02" w:name="DOC_TBL00070_20_8"/>
            <w:r>
              <w:t>(15 626)</w:t>
            </w:r>
            <w:bookmarkEnd w:id="202"/>
          </w:p>
        </w:tc>
      </w:tr>
      <w:tr>
        <w:trPr>
          <w:cantSplit/>
          <w:trHeight w:val="218"/>
        </w:trPr>
        <w:tc>
          <w:tcPr>
            <w:tcW w:w="1556" w:type="pct"/>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bookmarkStart w:id="203" w:name="DOC_TBL00070_21_1"/>
            <w:r>
              <w:t>Exécution par d’autres agences et organes de l’UE</w:t>
            </w:r>
            <w:bookmarkEnd w:id="203"/>
          </w:p>
        </w:tc>
        <w:tc>
          <w:tcPr>
            <w:tcW w:w="47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04" w:name="DOC_TBL00070_21_2"/>
            <w:r>
              <w:t xml:space="preserve"> (994)</w:t>
            </w:r>
            <w:bookmarkEnd w:id="204"/>
          </w:p>
        </w:tc>
        <w:tc>
          <w:tcPr>
            <w:tcW w:w="43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05" w:name="DOC_TBL00070_21_3"/>
            <w:r>
              <w:t xml:space="preserve"> (51)</w:t>
            </w:r>
            <w:bookmarkEnd w:id="205"/>
          </w:p>
        </w:tc>
        <w:tc>
          <w:tcPr>
            <w:tcW w:w="47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06" w:name="DOC_TBL00070_21_4"/>
            <w:r>
              <w:t xml:space="preserve"> (551)</w:t>
            </w:r>
            <w:bookmarkEnd w:id="206"/>
          </w:p>
        </w:tc>
        <w:tc>
          <w:tcPr>
            <w:tcW w:w="518"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07" w:name="DOC_TBL00070_21_5"/>
            <w:r>
              <w:t xml:space="preserve"> (19)</w:t>
            </w:r>
            <w:bookmarkEnd w:id="207"/>
          </w:p>
        </w:tc>
        <w:tc>
          <w:tcPr>
            <w:tcW w:w="51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08" w:name="DOC_TBL00070_21_6"/>
            <w:r>
              <w:t>–</w:t>
            </w:r>
            <w:bookmarkEnd w:id="208"/>
          </w:p>
        </w:tc>
        <w:tc>
          <w:tcPr>
            <w:tcW w:w="560"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09" w:name="DOC_TBL00070_21_7"/>
            <w:r>
              <w:t xml:space="preserve"> 407</w:t>
            </w:r>
            <w:bookmarkEnd w:id="209"/>
          </w:p>
        </w:tc>
        <w:tc>
          <w:tcPr>
            <w:tcW w:w="450"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10" w:name="DOC_TBL00070_21_8"/>
            <w:r>
              <w:t>(1 209)</w:t>
            </w:r>
            <w:bookmarkEnd w:id="210"/>
          </w:p>
        </w:tc>
      </w:tr>
      <w:tr>
        <w:trPr>
          <w:cantSplit/>
          <w:trHeight w:val="218"/>
        </w:trPr>
        <w:tc>
          <w:tcPr>
            <w:tcW w:w="1556" w:type="pct"/>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bookmarkStart w:id="211" w:name="DOC_TBL00070_22_1"/>
            <w:r>
              <w:t>Exécution par des pays tiers et des organisations internationales</w:t>
            </w:r>
            <w:bookmarkEnd w:id="211"/>
          </w:p>
        </w:tc>
        <w:tc>
          <w:tcPr>
            <w:tcW w:w="47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12" w:name="DOC_TBL00070_22_2"/>
            <w:r>
              <w:t xml:space="preserve"> (343)</w:t>
            </w:r>
            <w:bookmarkEnd w:id="212"/>
          </w:p>
        </w:tc>
        <w:tc>
          <w:tcPr>
            <w:tcW w:w="43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13" w:name="DOC_TBL00070_22_3"/>
            <w:r>
              <w:t xml:space="preserve"> (0)</w:t>
            </w:r>
            <w:bookmarkEnd w:id="213"/>
          </w:p>
        </w:tc>
        <w:tc>
          <w:tcPr>
            <w:tcW w:w="47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14" w:name="DOC_TBL00070_22_4"/>
            <w:r>
              <w:t xml:space="preserve"> 1</w:t>
            </w:r>
            <w:bookmarkEnd w:id="214"/>
          </w:p>
        </w:tc>
        <w:tc>
          <w:tcPr>
            <w:tcW w:w="518"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15" w:name="DOC_TBL00070_22_5"/>
            <w:r>
              <w:t>(2 661)</w:t>
            </w:r>
            <w:bookmarkEnd w:id="215"/>
          </w:p>
        </w:tc>
        <w:tc>
          <w:tcPr>
            <w:tcW w:w="51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16" w:name="DOC_TBL00070_22_6"/>
            <w:r>
              <w:t xml:space="preserve"> 0</w:t>
            </w:r>
            <w:bookmarkEnd w:id="216"/>
          </w:p>
        </w:tc>
        <w:tc>
          <w:tcPr>
            <w:tcW w:w="560"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17" w:name="DOC_TBL00070_22_7"/>
            <w:r>
              <w:t xml:space="preserve"> (29)</w:t>
            </w:r>
            <w:bookmarkEnd w:id="217"/>
          </w:p>
        </w:tc>
        <w:tc>
          <w:tcPr>
            <w:tcW w:w="450"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18" w:name="DOC_TBL00070_22_8"/>
            <w:r>
              <w:t>(3 031)</w:t>
            </w:r>
            <w:bookmarkEnd w:id="218"/>
          </w:p>
        </w:tc>
      </w:tr>
      <w:tr>
        <w:trPr>
          <w:cantSplit/>
          <w:trHeight w:val="218"/>
        </w:trPr>
        <w:tc>
          <w:tcPr>
            <w:tcW w:w="1556" w:type="pct"/>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bookmarkStart w:id="219" w:name="DOC_TBL00070_23_1"/>
            <w:r>
              <w:t>Exécution par d’autres entités</w:t>
            </w:r>
            <w:bookmarkEnd w:id="219"/>
          </w:p>
        </w:tc>
        <w:tc>
          <w:tcPr>
            <w:tcW w:w="47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20" w:name="DOC_TBL00070_23_2"/>
            <w:r>
              <w:t>(1 552)</w:t>
            </w:r>
            <w:bookmarkEnd w:id="220"/>
          </w:p>
        </w:tc>
        <w:tc>
          <w:tcPr>
            <w:tcW w:w="43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21" w:name="DOC_TBL00070_23_3"/>
            <w:r>
              <w:t>–</w:t>
            </w:r>
            <w:bookmarkEnd w:id="221"/>
          </w:p>
        </w:tc>
        <w:tc>
          <w:tcPr>
            <w:tcW w:w="47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22" w:name="DOC_TBL00070_23_4"/>
            <w:r>
              <w:t xml:space="preserve"> (0)</w:t>
            </w:r>
            <w:bookmarkEnd w:id="222"/>
          </w:p>
        </w:tc>
        <w:tc>
          <w:tcPr>
            <w:tcW w:w="518"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23" w:name="DOC_TBL00070_23_5"/>
            <w:r>
              <w:t xml:space="preserve"> (555)</w:t>
            </w:r>
            <w:bookmarkEnd w:id="223"/>
          </w:p>
        </w:tc>
        <w:tc>
          <w:tcPr>
            <w:tcW w:w="51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24" w:name="DOC_TBL00070_23_6"/>
            <w:r>
              <w:t xml:space="preserve"> (0)</w:t>
            </w:r>
            <w:bookmarkEnd w:id="224"/>
          </w:p>
        </w:tc>
        <w:tc>
          <w:tcPr>
            <w:tcW w:w="560"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25" w:name="DOC_TBL00070_23_7"/>
            <w:r>
              <w:t>–</w:t>
            </w:r>
            <w:bookmarkEnd w:id="225"/>
          </w:p>
        </w:tc>
        <w:tc>
          <w:tcPr>
            <w:tcW w:w="450"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26" w:name="DOC_TBL00070_23_8"/>
            <w:r>
              <w:t>(2 107)</w:t>
            </w:r>
            <w:bookmarkEnd w:id="226"/>
          </w:p>
        </w:tc>
      </w:tr>
      <w:tr>
        <w:trPr>
          <w:cantSplit/>
          <w:trHeight w:val="218"/>
        </w:trPr>
        <w:tc>
          <w:tcPr>
            <w:tcW w:w="1556" w:type="pct"/>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bookmarkStart w:id="227" w:name="DOC_TBL00070_24_1"/>
            <w:r>
              <w:t>Coûts du personnel et des pensions</w:t>
            </w:r>
            <w:bookmarkEnd w:id="227"/>
          </w:p>
        </w:tc>
        <w:tc>
          <w:tcPr>
            <w:tcW w:w="47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28" w:name="DOC_TBL00070_24_2"/>
            <w:r>
              <w:t>(1 534)</w:t>
            </w:r>
            <w:bookmarkEnd w:id="228"/>
          </w:p>
        </w:tc>
        <w:tc>
          <w:tcPr>
            <w:tcW w:w="43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29" w:name="DOC_TBL00070_24_3"/>
            <w:r>
              <w:t xml:space="preserve"> (329)</w:t>
            </w:r>
            <w:bookmarkEnd w:id="229"/>
          </w:p>
        </w:tc>
        <w:tc>
          <w:tcPr>
            <w:tcW w:w="47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30" w:name="DOC_TBL00070_24_4"/>
            <w:r>
              <w:t xml:space="preserve"> (370)</w:t>
            </w:r>
            <w:bookmarkEnd w:id="230"/>
          </w:p>
        </w:tc>
        <w:tc>
          <w:tcPr>
            <w:tcW w:w="518"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31" w:name="DOC_TBL00070_24_5"/>
            <w:r>
              <w:t xml:space="preserve"> (569)</w:t>
            </w:r>
            <w:bookmarkEnd w:id="231"/>
          </w:p>
        </w:tc>
        <w:tc>
          <w:tcPr>
            <w:tcW w:w="51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32" w:name="DOC_TBL00070_24_6"/>
            <w:r>
              <w:t>(6 617)</w:t>
            </w:r>
            <w:bookmarkEnd w:id="232"/>
          </w:p>
        </w:tc>
        <w:tc>
          <w:tcPr>
            <w:tcW w:w="560"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33" w:name="DOC_TBL00070_24_7"/>
            <w:r>
              <w:t xml:space="preserve"> (854)</w:t>
            </w:r>
            <w:bookmarkEnd w:id="233"/>
          </w:p>
        </w:tc>
        <w:tc>
          <w:tcPr>
            <w:tcW w:w="450"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34" w:name="DOC_TBL00070_24_8"/>
            <w:r>
              <w:t>(10 273)</w:t>
            </w:r>
            <w:bookmarkEnd w:id="234"/>
          </w:p>
        </w:tc>
      </w:tr>
      <w:tr>
        <w:trPr>
          <w:cantSplit/>
          <w:trHeight w:val="218"/>
        </w:trPr>
        <w:tc>
          <w:tcPr>
            <w:tcW w:w="1556" w:type="pct"/>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bookmarkStart w:id="235" w:name="DOC_TBL00070_25_1"/>
            <w:r>
              <w:t>Modifications des hypothèses actuarielles relatives aux avantages du personnel</w:t>
            </w:r>
            <w:bookmarkEnd w:id="235"/>
          </w:p>
        </w:tc>
        <w:tc>
          <w:tcPr>
            <w:tcW w:w="47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36" w:name="DOC_TBL00070_25_2"/>
            <w:r>
              <w:t>–</w:t>
            </w:r>
            <w:bookmarkEnd w:id="236"/>
          </w:p>
        </w:tc>
        <w:tc>
          <w:tcPr>
            <w:tcW w:w="43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37" w:name="DOC_TBL00070_25_3"/>
            <w:r>
              <w:t>–</w:t>
            </w:r>
            <w:bookmarkEnd w:id="237"/>
          </w:p>
        </w:tc>
        <w:tc>
          <w:tcPr>
            <w:tcW w:w="47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38" w:name="DOC_TBL00070_25_4"/>
            <w:r>
              <w:t>–</w:t>
            </w:r>
            <w:bookmarkEnd w:id="238"/>
          </w:p>
        </w:tc>
        <w:tc>
          <w:tcPr>
            <w:tcW w:w="518"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39" w:name="DOC_TBL00070_25_5"/>
            <w:r>
              <w:t>–</w:t>
            </w:r>
            <w:bookmarkEnd w:id="239"/>
          </w:p>
        </w:tc>
        <w:tc>
          <w:tcPr>
            <w:tcW w:w="51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40" w:name="DOC_TBL00070_25_6"/>
            <w:r>
              <w:t>(2 040)</w:t>
            </w:r>
            <w:bookmarkEnd w:id="240"/>
          </w:p>
        </w:tc>
        <w:tc>
          <w:tcPr>
            <w:tcW w:w="560"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41" w:name="DOC_TBL00070_25_7"/>
            <w:r>
              <w:t>–</w:t>
            </w:r>
            <w:bookmarkEnd w:id="241"/>
          </w:p>
        </w:tc>
        <w:tc>
          <w:tcPr>
            <w:tcW w:w="450"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42" w:name="DOC_TBL00070_25_8"/>
            <w:r>
              <w:t>(2 040)</w:t>
            </w:r>
            <w:bookmarkEnd w:id="242"/>
          </w:p>
        </w:tc>
      </w:tr>
      <w:tr>
        <w:trPr>
          <w:cantSplit/>
          <w:trHeight w:val="218"/>
        </w:trPr>
        <w:tc>
          <w:tcPr>
            <w:tcW w:w="1556" w:type="pct"/>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bookmarkStart w:id="243" w:name="DOC_TBL00070_26_1"/>
            <w:r>
              <w:t>Charges financières</w:t>
            </w:r>
            <w:bookmarkEnd w:id="243"/>
          </w:p>
        </w:tc>
        <w:tc>
          <w:tcPr>
            <w:tcW w:w="47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44" w:name="DOC_TBL00070_26_2"/>
            <w:r>
              <w:t xml:space="preserve"> (89)</w:t>
            </w:r>
            <w:bookmarkEnd w:id="244"/>
          </w:p>
        </w:tc>
        <w:tc>
          <w:tcPr>
            <w:tcW w:w="43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45" w:name="DOC_TBL00070_26_3"/>
            <w:r>
              <w:t xml:space="preserve"> (63)</w:t>
            </w:r>
            <w:bookmarkEnd w:id="245"/>
          </w:p>
        </w:tc>
        <w:tc>
          <w:tcPr>
            <w:tcW w:w="47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46" w:name="DOC_TBL00070_26_4"/>
            <w:r>
              <w:t xml:space="preserve"> (1)</w:t>
            </w:r>
            <w:bookmarkEnd w:id="246"/>
          </w:p>
        </w:tc>
        <w:tc>
          <w:tcPr>
            <w:tcW w:w="518"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47" w:name="DOC_TBL00070_26_5"/>
            <w:r>
              <w:t xml:space="preserve"> (18)</w:t>
            </w:r>
            <w:bookmarkEnd w:id="247"/>
          </w:p>
        </w:tc>
        <w:tc>
          <w:tcPr>
            <w:tcW w:w="51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48" w:name="DOC_TBL00070_26_6"/>
            <w:r>
              <w:t xml:space="preserve"> (136)</w:t>
            </w:r>
            <w:bookmarkEnd w:id="248"/>
          </w:p>
        </w:tc>
        <w:tc>
          <w:tcPr>
            <w:tcW w:w="560"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49" w:name="DOC_TBL00070_26_7"/>
            <w:r>
              <w:t>(1 678)</w:t>
            </w:r>
            <w:bookmarkEnd w:id="249"/>
          </w:p>
        </w:tc>
        <w:tc>
          <w:tcPr>
            <w:tcW w:w="450"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50" w:name="DOC_TBL00070_26_8"/>
            <w:r>
              <w:t>(1 986)</w:t>
            </w:r>
            <w:bookmarkEnd w:id="250"/>
          </w:p>
        </w:tc>
      </w:tr>
      <w:tr>
        <w:trPr>
          <w:cantSplit/>
          <w:trHeight w:val="218"/>
        </w:trPr>
        <w:tc>
          <w:tcPr>
            <w:tcW w:w="1556" w:type="pct"/>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bookmarkStart w:id="251" w:name="DOC_TBL00070_27_1"/>
            <w:r>
              <w:t>Part du déficit net des coentreprises / entités associées</w:t>
            </w:r>
            <w:bookmarkEnd w:id="251"/>
          </w:p>
        </w:tc>
        <w:tc>
          <w:tcPr>
            <w:tcW w:w="47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52" w:name="DOC_TBL00070_27_2"/>
            <w:r>
              <w:t xml:space="preserve"> (641)</w:t>
            </w:r>
            <w:bookmarkEnd w:id="252"/>
          </w:p>
        </w:tc>
        <w:tc>
          <w:tcPr>
            <w:tcW w:w="43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53" w:name="DOC_TBL00070_27_3"/>
            <w:r>
              <w:t>–</w:t>
            </w:r>
            <w:bookmarkEnd w:id="253"/>
          </w:p>
        </w:tc>
        <w:tc>
          <w:tcPr>
            <w:tcW w:w="47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54" w:name="DOC_TBL00070_27_4"/>
            <w:r>
              <w:t>–</w:t>
            </w:r>
            <w:bookmarkEnd w:id="254"/>
          </w:p>
        </w:tc>
        <w:tc>
          <w:tcPr>
            <w:tcW w:w="518"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55" w:name="DOC_TBL00070_27_5"/>
            <w:r>
              <w:t>–</w:t>
            </w:r>
            <w:bookmarkEnd w:id="255"/>
          </w:p>
        </w:tc>
        <w:tc>
          <w:tcPr>
            <w:tcW w:w="519"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56" w:name="DOC_TBL00070_27_6"/>
            <w:r>
              <w:t>–</w:t>
            </w:r>
            <w:bookmarkEnd w:id="256"/>
          </w:p>
        </w:tc>
        <w:tc>
          <w:tcPr>
            <w:tcW w:w="560"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57" w:name="DOC_TBL00070_27_7"/>
            <w:r>
              <w:t>–</w:t>
            </w:r>
            <w:bookmarkEnd w:id="257"/>
          </w:p>
        </w:tc>
        <w:tc>
          <w:tcPr>
            <w:tcW w:w="450"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58" w:name="DOC_TBL00070_27_8"/>
            <w:r>
              <w:t xml:space="preserve"> (641)</w:t>
            </w:r>
            <w:bookmarkEnd w:id="258"/>
          </w:p>
        </w:tc>
      </w:tr>
      <w:tr>
        <w:trPr>
          <w:cantSplit/>
          <w:trHeight w:val="234"/>
        </w:trPr>
        <w:tc>
          <w:tcPr>
            <w:tcW w:w="1556" w:type="pct"/>
            <w:tcBorders>
              <w:top w:val="nil"/>
              <w:left w:val="nil"/>
              <w:bottom w:val="single" w:sz="4" w:space="0" w:color="016794"/>
              <w:right w:val="nil"/>
            </w:tcBorders>
            <w:tcMar>
              <w:top w:w="0" w:type="dxa"/>
              <w:left w:w="108" w:type="dxa"/>
              <w:bottom w:w="0" w:type="dxa"/>
              <w:right w:w="108" w:type="dxa"/>
            </w:tcMar>
          </w:tcPr>
          <w:p>
            <w:pPr>
              <w:pStyle w:val="Text8pItalicLeft"/>
              <w:rPr>
                <w:rFonts w:eastAsia="Times New Roman" w:cs="Verdana"/>
              </w:rPr>
            </w:pPr>
            <w:bookmarkStart w:id="259" w:name="DOC_TBL00070_28_1"/>
            <w:r>
              <w:t>Autres dépenses</w:t>
            </w:r>
            <w:bookmarkEnd w:id="259"/>
          </w:p>
        </w:tc>
        <w:tc>
          <w:tcPr>
            <w:tcW w:w="479" w:type="pct"/>
            <w:tcBorders>
              <w:top w:val="nil"/>
              <w:left w:val="nil"/>
              <w:bottom w:val="single" w:sz="4" w:space="0" w:color="016794"/>
              <w:right w:val="nil"/>
            </w:tcBorders>
            <w:tcMar>
              <w:top w:w="0" w:type="dxa"/>
              <w:left w:w="108" w:type="dxa"/>
              <w:bottom w:w="0" w:type="dxa"/>
              <w:right w:w="108" w:type="dxa"/>
            </w:tcMar>
          </w:tcPr>
          <w:p>
            <w:pPr>
              <w:pStyle w:val="Figures8pItalicRight025"/>
              <w:rPr>
                <w:rFonts w:eastAsia="Times New Roman" w:cs="Verdana"/>
              </w:rPr>
            </w:pPr>
            <w:bookmarkStart w:id="260" w:name="DOC_TBL00070_28_2"/>
            <w:r>
              <w:t>(1 223)</w:t>
            </w:r>
            <w:bookmarkEnd w:id="260"/>
          </w:p>
        </w:tc>
        <w:tc>
          <w:tcPr>
            <w:tcW w:w="439" w:type="pct"/>
            <w:tcBorders>
              <w:top w:val="nil"/>
              <w:left w:val="nil"/>
              <w:bottom w:val="single" w:sz="4" w:space="0" w:color="016794"/>
              <w:right w:val="nil"/>
            </w:tcBorders>
            <w:tcMar>
              <w:top w:w="0" w:type="dxa"/>
              <w:left w:w="108" w:type="dxa"/>
              <w:bottom w:w="0" w:type="dxa"/>
              <w:right w:w="108" w:type="dxa"/>
            </w:tcMar>
          </w:tcPr>
          <w:p>
            <w:pPr>
              <w:pStyle w:val="Figures8pItalicRight025"/>
              <w:rPr>
                <w:rFonts w:eastAsia="Times New Roman" w:cs="Verdana"/>
              </w:rPr>
            </w:pPr>
            <w:bookmarkStart w:id="261" w:name="DOC_TBL00070_28_3"/>
            <w:r>
              <w:t xml:space="preserve"> (181)</w:t>
            </w:r>
            <w:bookmarkEnd w:id="261"/>
          </w:p>
        </w:tc>
        <w:tc>
          <w:tcPr>
            <w:tcW w:w="479" w:type="pct"/>
            <w:tcBorders>
              <w:top w:val="nil"/>
              <w:left w:val="nil"/>
              <w:bottom w:val="single" w:sz="4" w:space="0" w:color="016794"/>
              <w:right w:val="nil"/>
            </w:tcBorders>
            <w:tcMar>
              <w:top w:w="0" w:type="dxa"/>
              <w:left w:w="108" w:type="dxa"/>
              <w:bottom w:w="0" w:type="dxa"/>
              <w:right w:w="108" w:type="dxa"/>
            </w:tcMar>
          </w:tcPr>
          <w:p>
            <w:pPr>
              <w:pStyle w:val="Figures8pItalicRight025"/>
              <w:rPr>
                <w:rFonts w:eastAsia="Times New Roman" w:cs="Verdana"/>
              </w:rPr>
            </w:pPr>
            <w:bookmarkStart w:id="262" w:name="DOC_TBL00070_28_4"/>
            <w:r>
              <w:t xml:space="preserve"> (122)</w:t>
            </w:r>
            <w:bookmarkEnd w:id="262"/>
          </w:p>
        </w:tc>
        <w:tc>
          <w:tcPr>
            <w:tcW w:w="518" w:type="pct"/>
            <w:tcBorders>
              <w:top w:val="nil"/>
              <w:left w:val="nil"/>
              <w:bottom w:val="single" w:sz="4" w:space="0" w:color="016794"/>
              <w:right w:val="nil"/>
            </w:tcBorders>
            <w:tcMar>
              <w:top w:w="0" w:type="dxa"/>
              <w:left w:w="108" w:type="dxa"/>
              <w:bottom w:w="0" w:type="dxa"/>
              <w:right w:w="108" w:type="dxa"/>
            </w:tcMar>
          </w:tcPr>
          <w:p>
            <w:pPr>
              <w:pStyle w:val="Figures8pItalicRight025"/>
              <w:rPr>
                <w:rFonts w:eastAsia="Times New Roman" w:cs="Verdana"/>
              </w:rPr>
            </w:pPr>
            <w:bookmarkStart w:id="263" w:name="DOC_TBL00070_28_5"/>
            <w:r>
              <w:t xml:space="preserve"> (121)</w:t>
            </w:r>
            <w:bookmarkEnd w:id="263"/>
          </w:p>
        </w:tc>
        <w:tc>
          <w:tcPr>
            <w:tcW w:w="519" w:type="pct"/>
            <w:tcBorders>
              <w:top w:val="nil"/>
              <w:left w:val="nil"/>
              <w:bottom w:val="single" w:sz="4" w:space="0" w:color="016794"/>
              <w:right w:val="nil"/>
            </w:tcBorders>
            <w:tcMar>
              <w:top w:w="0" w:type="dxa"/>
              <w:left w:w="108" w:type="dxa"/>
              <w:bottom w:w="0" w:type="dxa"/>
              <w:right w:w="108" w:type="dxa"/>
            </w:tcMar>
          </w:tcPr>
          <w:p>
            <w:pPr>
              <w:pStyle w:val="Figures8pItalicRight025"/>
              <w:rPr>
                <w:rFonts w:eastAsia="Times New Roman" w:cs="Verdana"/>
              </w:rPr>
            </w:pPr>
            <w:bookmarkStart w:id="264" w:name="DOC_TBL00070_28_6"/>
            <w:r>
              <w:t>(4 104)</w:t>
            </w:r>
            <w:bookmarkEnd w:id="264"/>
          </w:p>
        </w:tc>
        <w:tc>
          <w:tcPr>
            <w:tcW w:w="560" w:type="pct"/>
            <w:tcBorders>
              <w:top w:val="nil"/>
              <w:left w:val="nil"/>
              <w:bottom w:val="single" w:sz="4" w:space="0" w:color="016794"/>
              <w:right w:val="nil"/>
            </w:tcBorders>
            <w:tcMar>
              <w:top w:w="0" w:type="dxa"/>
              <w:left w:w="108" w:type="dxa"/>
              <w:bottom w:w="0" w:type="dxa"/>
              <w:right w:w="108" w:type="dxa"/>
            </w:tcMar>
          </w:tcPr>
          <w:p>
            <w:pPr>
              <w:pStyle w:val="Figures8pItalicRight025"/>
              <w:rPr>
                <w:rFonts w:eastAsia="Times New Roman" w:cs="Verdana"/>
              </w:rPr>
            </w:pPr>
            <w:bookmarkStart w:id="265" w:name="DOC_TBL00070_28_7"/>
            <w:r>
              <w:t xml:space="preserve"> (872)</w:t>
            </w:r>
            <w:bookmarkEnd w:id="265"/>
          </w:p>
        </w:tc>
        <w:tc>
          <w:tcPr>
            <w:tcW w:w="450" w:type="pct"/>
            <w:tcBorders>
              <w:top w:val="nil"/>
              <w:left w:val="nil"/>
              <w:bottom w:val="single" w:sz="4" w:space="0" w:color="016794"/>
              <w:right w:val="nil"/>
            </w:tcBorders>
            <w:tcMar>
              <w:top w:w="0" w:type="dxa"/>
              <w:left w:w="108" w:type="dxa"/>
              <w:bottom w:w="0" w:type="dxa"/>
              <w:right w:w="108" w:type="dxa"/>
            </w:tcMar>
          </w:tcPr>
          <w:p>
            <w:pPr>
              <w:pStyle w:val="Figures8pItalicRight025"/>
              <w:rPr>
                <w:rFonts w:eastAsia="Times New Roman" w:cs="Verdana"/>
              </w:rPr>
            </w:pPr>
            <w:bookmarkStart w:id="266" w:name="DOC_TBL00070_28_8"/>
            <w:r>
              <w:t>(6 623)</w:t>
            </w:r>
            <w:bookmarkEnd w:id="266"/>
          </w:p>
        </w:tc>
      </w:tr>
      <w:tr>
        <w:trPr>
          <w:cantSplit/>
          <w:trHeight w:val="218"/>
        </w:trPr>
        <w:tc>
          <w:tcPr>
            <w:tcW w:w="1556" w:type="pct"/>
            <w:tcBorders>
              <w:top w:val="single" w:sz="4" w:space="0" w:color="016794"/>
              <w:left w:val="nil"/>
              <w:bottom w:val="nil"/>
              <w:right w:val="nil"/>
            </w:tcBorders>
            <w:tcMar>
              <w:top w:w="0" w:type="dxa"/>
              <w:left w:w="108" w:type="dxa"/>
              <w:bottom w:w="0" w:type="dxa"/>
              <w:right w:w="108" w:type="dxa"/>
            </w:tcMar>
          </w:tcPr>
          <w:p>
            <w:pPr>
              <w:pStyle w:val="Text8pBoldLeft"/>
              <w:rPr>
                <w:rFonts w:eastAsia="Times New Roman" w:cs="Verdana"/>
              </w:rPr>
            </w:pPr>
            <w:bookmarkStart w:id="267" w:name="DOC_TBL00070_29_1"/>
            <w:r>
              <w:t>Total des dépenses</w:t>
            </w:r>
            <w:bookmarkEnd w:id="267"/>
          </w:p>
        </w:tc>
        <w:tc>
          <w:tcPr>
            <w:tcW w:w="479" w:type="pct"/>
            <w:tcBorders>
              <w:top w:val="single" w:sz="4" w:space="0" w:color="016794"/>
              <w:left w:val="nil"/>
              <w:bottom w:val="nil"/>
              <w:right w:val="nil"/>
            </w:tcBorders>
            <w:tcMar>
              <w:top w:w="0" w:type="dxa"/>
              <w:left w:w="108" w:type="dxa"/>
              <w:bottom w:w="0" w:type="dxa"/>
              <w:right w:w="108" w:type="dxa"/>
            </w:tcMar>
          </w:tcPr>
          <w:p>
            <w:pPr>
              <w:pStyle w:val="Figures8pBoldRight025"/>
              <w:rPr>
                <w:rFonts w:eastAsia="Times New Roman" w:cs="Verdana"/>
              </w:rPr>
            </w:pPr>
            <w:bookmarkStart w:id="268" w:name="DOC_TBL00070_29_2"/>
            <w:r>
              <w:t>(64 964)</w:t>
            </w:r>
            <w:bookmarkEnd w:id="268"/>
          </w:p>
        </w:tc>
        <w:tc>
          <w:tcPr>
            <w:tcW w:w="439" w:type="pct"/>
            <w:tcBorders>
              <w:top w:val="single" w:sz="4" w:space="0" w:color="016794"/>
              <w:left w:val="nil"/>
              <w:bottom w:val="nil"/>
              <w:right w:val="nil"/>
            </w:tcBorders>
            <w:tcMar>
              <w:top w:w="0" w:type="dxa"/>
              <w:left w:w="108" w:type="dxa"/>
              <w:bottom w:w="0" w:type="dxa"/>
              <w:right w:w="108" w:type="dxa"/>
            </w:tcMar>
          </w:tcPr>
          <w:p>
            <w:pPr>
              <w:pStyle w:val="Figures8pBoldRight025"/>
              <w:rPr>
                <w:rFonts w:eastAsia="Times New Roman" w:cs="Verdana"/>
              </w:rPr>
            </w:pPr>
            <w:bookmarkStart w:id="269" w:name="DOC_TBL00070_29_3"/>
            <w:r>
              <w:t>(63 014)</w:t>
            </w:r>
            <w:bookmarkEnd w:id="269"/>
          </w:p>
        </w:tc>
        <w:tc>
          <w:tcPr>
            <w:tcW w:w="479" w:type="pct"/>
            <w:tcBorders>
              <w:top w:val="single" w:sz="4" w:space="0" w:color="016794"/>
              <w:left w:val="nil"/>
              <w:bottom w:val="nil"/>
              <w:right w:val="nil"/>
            </w:tcBorders>
            <w:tcMar>
              <w:top w:w="0" w:type="dxa"/>
              <w:left w:w="108" w:type="dxa"/>
              <w:bottom w:w="0" w:type="dxa"/>
              <w:right w:w="108" w:type="dxa"/>
            </w:tcMar>
          </w:tcPr>
          <w:p>
            <w:pPr>
              <w:pStyle w:val="Figures8pBoldRight025"/>
              <w:rPr>
                <w:rFonts w:eastAsia="Times New Roman" w:cs="Verdana"/>
              </w:rPr>
            </w:pPr>
            <w:bookmarkStart w:id="270" w:name="DOC_TBL00070_29_4"/>
            <w:r>
              <w:t>(2 750)</w:t>
            </w:r>
            <w:bookmarkEnd w:id="270"/>
          </w:p>
        </w:tc>
        <w:tc>
          <w:tcPr>
            <w:tcW w:w="518" w:type="pct"/>
            <w:tcBorders>
              <w:top w:val="single" w:sz="4" w:space="0" w:color="016794"/>
              <w:left w:val="nil"/>
              <w:bottom w:val="nil"/>
              <w:right w:val="nil"/>
            </w:tcBorders>
            <w:tcMar>
              <w:top w:w="0" w:type="dxa"/>
              <w:left w:w="108" w:type="dxa"/>
              <w:bottom w:w="0" w:type="dxa"/>
              <w:right w:w="108" w:type="dxa"/>
            </w:tcMar>
          </w:tcPr>
          <w:p>
            <w:pPr>
              <w:pStyle w:val="Figures8pBoldRight025"/>
              <w:rPr>
                <w:rFonts w:eastAsia="Times New Roman" w:cs="Verdana"/>
              </w:rPr>
            </w:pPr>
            <w:bookmarkStart w:id="271" w:name="DOC_TBL00070_29_5"/>
            <w:r>
              <w:t>(9 262)</w:t>
            </w:r>
            <w:bookmarkEnd w:id="271"/>
          </w:p>
        </w:tc>
        <w:tc>
          <w:tcPr>
            <w:tcW w:w="519" w:type="pct"/>
            <w:tcBorders>
              <w:top w:val="single" w:sz="4" w:space="0" w:color="016794"/>
              <w:left w:val="nil"/>
              <w:bottom w:val="nil"/>
              <w:right w:val="nil"/>
            </w:tcBorders>
            <w:tcMar>
              <w:top w:w="0" w:type="dxa"/>
              <w:left w:w="108" w:type="dxa"/>
              <w:bottom w:w="0" w:type="dxa"/>
              <w:right w:w="108" w:type="dxa"/>
            </w:tcMar>
          </w:tcPr>
          <w:p>
            <w:pPr>
              <w:pStyle w:val="Figures8pBoldRight025"/>
              <w:rPr>
                <w:rFonts w:eastAsia="Times New Roman" w:cs="Verdana"/>
              </w:rPr>
            </w:pPr>
            <w:bookmarkStart w:id="272" w:name="DOC_TBL00070_29_6"/>
            <w:r>
              <w:t>(12 911)</w:t>
            </w:r>
            <w:bookmarkEnd w:id="272"/>
          </w:p>
        </w:tc>
        <w:tc>
          <w:tcPr>
            <w:tcW w:w="560" w:type="pct"/>
            <w:tcBorders>
              <w:top w:val="single" w:sz="4" w:space="0" w:color="016794"/>
              <w:left w:val="nil"/>
              <w:bottom w:val="nil"/>
              <w:right w:val="nil"/>
            </w:tcBorders>
            <w:tcMar>
              <w:top w:w="0" w:type="dxa"/>
              <w:left w:w="108" w:type="dxa"/>
              <w:bottom w:w="0" w:type="dxa"/>
              <w:right w:w="108" w:type="dxa"/>
            </w:tcMar>
          </w:tcPr>
          <w:p>
            <w:pPr>
              <w:pStyle w:val="Figures8pBoldRight025"/>
              <w:rPr>
                <w:rFonts w:eastAsia="Times New Roman" w:cs="Verdana"/>
              </w:rPr>
            </w:pPr>
            <w:bookmarkStart w:id="273" w:name="DOC_TBL00070_29_7"/>
            <w:r>
              <w:t>(3 019)</w:t>
            </w:r>
            <w:bookmarkEnd w:id="273"/>
          </w:p>
        </w:tc>
        <w:tc>
          <w:tcPr>
            <w:tcW w:w="450" w:type="pct"/>
            <w:tcBorders>
              <w:top w:val="single" w:sz="4" w:space="0" w:color="016794"/>
              <w:left w:val="nil"/>
              <w:bottom w:val="nil"/>
              <w:right w:val="nil"/>
            </w:tcBorders>
            <w:tcMar>
              <w:top w:w="0" w:type="dxa"/>
              <w:left w:w="108" w:type="dxa"/>
              <w:bottom w:w="0" w:type="dxa"/>
              <w:right w:w="108" w:type="dxa"/>
            </w:tcMar>
          </w:tcPr>
          <w:p>
            <w:pPr>
              <w:pStyle w:val="Figures8pBoldRight025"/>
              <w:rPr>
                <w:rFonts w:eastAsia="Times New Roman" w:cs="Verdana"/>
              </w:rPr>
            </w:pPr>
            <w:bookmarkStart w:id="274" w:name="DOC_TBL00070_29_8"/>
            <w:r>
              <w:t>(155 919)</w:t>
            </w:r>
            <w:bookmarkEnd w:id="274"/>
          </w:p>
        </w:tc>
      </w:tr>
      <w:tr>
        <w:trPr>
          <w:cantSplit/>
          <w:trHeight w:val="234"/>
        </w:trPr>
        <w:tc>
          <w:tcPr>
            <w:tcW w:w="1556" w:type="pct"/>
            <w:tcBorders>
              <w:top w:val="nil"/>
              <w:left w:val="nil"/>
              <w:bottom w:val="nil"/>
              <w:right w:val="nil"/>
            </w:tcBorders>
            <w:shd w:val="clear" w:color="auto" w:fill="CCE1EA"/>
            <w:tcMar>
              <w:top w:w="0" w:type="dxa"/>
              <w:left w:w="108" w:type="dxa"/>
              <w:bottom w:w="0" w:type="dxa"/>
              <w:right w:w="108" w:type="dxa"/>
            </w:tcMar>
          </w:tcPr>
          <w:p>
            <w:pPr>
              <w:pStyle w:val="Text8pBoldLeft"/>
              <w:rPr>
                <w:rFonts w:eastAsia="Times New Roman" w:cs="Verdana"/>
              </w:rPr>
            </w:pPr>
            <w:bookmarkStart w:id="275" w:name="DOC_TBL00070_30_1"/>
            <w:r>
              <w:t>Résultat économique de l’exercice</w:t>
            </w:r>
            <w:bookmarkEnd w:id="275"/>
          </w:p>
        </w:tc>
        <w:tc>
          <w:tcPr>
            <w:tcW w:w="479" w:type="pct"/>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bookmarkStart w:id="276" w:name="DOC_TBL00070_30_2"/>
            <w:r>
              <w:t>(63 820)</w:t>
            </w:r>
            <w:bookmarkEnd w:id="276"/>
          </w:p>
        </w:tc>
        <w:tc>
          <w:tcPr>
            <w:tcW w:w="439" w:type="pct"/>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bookmarkStart w:id="277" w:name="DOC_TBL00070_30_3"/>
            <w:r>
              <w:t>(60 744)</w:t>
            </w:r>
            <w:bookmarkEnd w:id="277"/>
          </w:p>
        </w:tc>
        <w:tc>
          <w:tcPr>
            <w:tcW w:w="479" w:type="pct"/>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bookmarkStart w:id="278" w:name="DOC_TBL00070_30_4"/>
            <w:r>
              <w:t>(2 741)</w:t>
            </w:r>
            <w:bookmarkEnd w:id="278"/>
          </w:p>
        </w:tc>
        <w:tc>
          <w:tcPr>
            <w:tcW w:w="518" w:type="pct"/>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bookmarkStart w:id="279" w:name="DOC_TBL00070_30_5"/>
            <w:r>
              <w:t>(9 177)</w:t>
            </w:r>
            <w:bookmarkEnd w:id="279"/>
          </w:p>
        </w:tc>
        <w:tc>
          <w:tcPr>
            <w:tcW w:w="519" w:type="pct"/>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bookmarkStart w:id="280" w:name="DOC_TBL00070_30_6"/>
            <w:r>
              <w:t>(8 098)</w:t>
            </w:r>
            <w:bookmarkEnd w:id="280"/>
          </w:p>
        </w:tc>
        <w:tc>
          <w:tcPr>
            <w:tcW w:w="560" w:type="pct"/>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bookmarkStart w:id="281" w:name="DOC_TBL00070_30_7"/>
            <w:r>
              <w:t>131 547</w:t>
            </w:r>
            <w:bookmarkEnd w:id="281"/>
          </w:p>
        </w:tc>
        <w:tc>
          <w:tcPr>
            <w:tcW w:w="450" w:type="pct"/>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bookmarkStart w:id="282" w:name="DOC_TBL00070_30_8"/>
            <w:r>
              <w:t>(13 033)</w:t>
            </w:r>
            <w:bookmarkEnd w:id="282"/>
          </w:p>
        </w:tc>
      </w:tr>
    </w:tbl>
    <w:p>
      <w:pPr>
        <w:pStyle w:val="Textstand-alone"/>
        <w:tabs>
          <w:tab w:val="left" w:pos="284"/>
        </w:tabs>
        <w:spacing w:before="60"/>
        <w:ind w:left="284" w:hanging="284"/>
        <w:rPr>
          <w:i/>
          <w:sz w:val="14"/>
        </w:rPr>
      </w:pPr>
      <w:r>
        <w:rPr>
          <w:i/>
          <w:sz w:val="14"/>
        </w:rPr>
        <w:t>*</w:t>
      </w:r>
      <w:r>
        <w:tab/>
      </w:r>
      <w:r>
        <w:rPr>
          <w:i/>
          <w:sz w:val="14"/>
        </w:rPr>
        <w:t>«Non attribué à une rubrique du CFP»: l’exécution budgétaire des entités consolidées et les ajustements de consolidation, les opérations non budgétaires et les programmes non alloués de faible envergure.</w:t>
      </w:r>
    </w:p>
    <w:p>
      <w:pPr>
        <w:pStyle w:val="Textstand-alone"/>
        <w:tabs>
          <w:tab w:val="left" w:pos="284"/>
        </w:tabs>
        <w:spacing w:before="0" w:after="0"/>
        <w:ind w:left="284" w:hanging="284"/>
      </w:pPr>
      <w:r>
        <w:t xml:space="preserve">La présentation des recettes et des charges par rubrique du CFP se fonde sur une estimation, tous les engagements n'étant pas liés à une rubrique du CFP. </w:t>
      </w:r>
    </w:p>
    <w:p>
      <w:pPr>
        <w:pStyle w:val="Textstand-alone"/>
        <w:tabs>
          <w:tab w:val="left" w:pos="284"/>
        </w:tabs>
        <w:spacing w:before="0" w:after="0"/>
        <w:ind w:left="284" w:hanging="284"/>
        <w:sectPr>
          <w:headerReference w:type="even" r:id="rId113"/>
          <w:headerReference w:type="default" r:id="rId114"/>
          <w:footerReference w:type="even" r:id="rId115"/>
          <w:footerReference w:type="default" r:id="rId116"/>
          <w:headerReference w:type="first" r:id="rId117"/>
          <w:footerReference w:type="first" r:id="rId118"/>
          <w:pgSz w:w="16838" w:h="11906" w:orient="landscape"/>
          <w:pgMar w:top="1134" w:right="1134" w:bottom="1134" w:left="1134" w:header="708" w:footer="708" w:gutter="0"/>
          <w:cols w:space="708"/>
          <w:docGrid w:linePitch="360"/>
        </w:sectPr>
      </w:pPr>
      <w:r>
        <w:t xml:space="preserve"> </w:t>
      </w:r>
      <w:bookmarkEnd w:id="42"/>
    </w:p>
    <w:p>
      <w:pPr>
        <w:pStyle w:val="HEADER1Part2"/>
        <w:rPr>
          <w:noProof/>
        </w:rPr>
      </w:pPr>
      <w:bookmarkStart w:id="283" w:name="_Toc455504557"/>
      <w:bookmarkStart w:id="284" w:name="_Toc455761555"/>
      <w:bookmarkStart w:id="285" w:name="_Toc461116528"/>
      <w:bookmarkStart w:id="286" w:name="_DMBM_5097"/>
      <w:r>
        <w:rPr>
          <w:noProof/>
        </w:rPr>
        <w:t>NOTES ANNEXES AU TABLEAU DES FLUX DE TRÉSORERIE</w:t>
      </w:r>
      <w:bookmarkEnd w:id="283"/>
      <w:bookmarkEnd w:id="284"/>
      <w:bookmarkEnd w:id="285"/>
    </w:p>
    <w:p>
      <w:pPr>
        <w:pStyle w:val="HEADER2Part2"/>
        <w:rPr>
          <w:noProof/>
        </w:rPr>
      </w:pPr>
      <w:r>
        <w:rPr>
          <w:noProof/>
        </w:rPr>
        <w:t>OBJECTIF ET ÉTABLISSEMENT DU TABLEAU DES FLUX DE TRÉSORERIE</w:t>
      </w:r>
    </w:p>
    <w:p>
      <w:pPr>
        <w:pStyle w:val="Textstand-alone"/>
      </w:pPr>
      <w:r>
        <w:t>Les informations relatives aux flux de trésorerie constituent une base pour évaluer la capacité de l’UE à générer de la trésorerie et des équivalents de trésorerie ainsi que ses besoins en termes d’utilisation de ces flux de trésorerie.</w:t>
      </w:r>
    </w:p>
    <w:p>
      <w:pPr>
        <w:pStyle w:val="Textstand-alone"/>
      </w:pPr>
      <w:r>
        <w:t>Le tableau des flux de trésorerie est établi à l’aide de la méthode indirecte. Ceci signifie que le résultat économique de l’exercice est ajusté en fonction des effets des transactions sans effet de trésorerie, de tout décalage ou régularisation d’entrées ou de sorties de trésorerie opérationnelle passées ou futures et des éléments de produits ou de charges liés aux flux de trésorerie se rapportant aux investissements.</w:t>
      </w:r>
    </w:p>
    <w:p>
      <w:pPr>
        <w:pStyle w:val="Textstand-alone"/>
      </w:pPr>
      <w:r>
        <w:t>Les flux de trésorerie provenant de transactions en monnaie étrangère sont enregistrés dans la monnaie de présentation des états financiers de l’UE (l’euro), par application au montant en devise du taux de change entre l’euro et la devise à la date de ces flux.</w:t>
      </w:r>
    </w:p>
    <w:p>
      <w:pPr>
        <w:pStyle w:val="Textstand-alone"/>
      </w:pPr>
      <w:r>
        <w:t>Le tableau des flux de trésorerie présente les flux de trésorerie de l’exercice classés en activités opérationnelles et d’investissement (l’UE n’a pas d’activités de financement).</w:t>
      </w:r>
    </w:p>
    <w:p>
      <w:pPr>
        <w:pStyle w:val="HEADER2Part2"/>
        <w:rPr>
          <w:noProof/>
        </w:rPr>
      </w:pPr>
      <w:r>
        <w:rPr>
          <w:noProof/>
        </w:rPr>
        <w:t>ACTIVITÉS D’EXPLOITATION</w:t>
      </w:r>
    </w:p>
    <w:p>
      <w:pPr>
        <w:pStyle w:val="Textstand-alone"/>
      </w:pPr>
      <w:r>
        <w:t>Les activités opérationnelles correspondent aux activités de l’UE autres que des activités d’investissement. Il s’agit de la majorité des activités effectuées. Les prêts octroyés aux bénéficiaires (et les emprunts connexes, le cas échéant) ne sont pas considérés comme des activités d’investissement (ou de financement), étant donné qu’ils font partie des objectifs généraux et donc des opérations quotidiennes de l’UE. Les activités opérationnelles comprennent également les investissements tels que ceux du FEI et de la BERD, ainsi que les fonds de capital-risque. Ces activités visent en effet à contribuer à la réalisation d’objectifs politiques.</w:t>
      </w:r>
    </w:p>
    <w:p>
      <w:pPr>
        <w:pStyle w:val="HEADER2Part2"/>
        <w:rPr>
          <w:noProof/>
        </w:rPr>
      </w:pPr>
      <w:r>
        <w:rPr>
          <w:noProof/>
        </w:rPr>
        <w:t>ACTIVITÉS D’INVESTISSEMENT</w:t>
      </w:r>
    </w:p>
    <w:p>
      <w:pPr>
        <w:pStyle w:val="Textstand-alone"/>
        <w:spacing w:after="0"/>
      </w:pPr>
      <w:r>
        <w:t>Les activités d’investissement couvrent l’acquisition et la cession d’immobilisations corporelles et incorporelles ainsi que d’autres placements qui ne sont pas inclus dans les équivalents de trésorerie. Les activités d’investissement n’incluent pas les prêts octroyés aux bénéficiaires. L’objectif est de faire apparaître les véritables investissements effectués par l’UE.</w:t>
      </w:r>
    </w:p>
    <w:p>
      <w:pPr>
        <w:pStyle w:val="Textstand-alone"/>
        <w:spacing w:after="0"/>
      </w:pPr>
    </w:p>
    <w:p>
      <w:pPr>
        <w:pStyle w:val="Textstand-alone"/>
        <w:spacing w:after="0"/>
      </w:pPr>
    </w:p>
    <w:p>
      <w:pPr>
        <w:pStyle w:val="Textstand-alone"/>
        <w:spacing w:after="0"/>
      </w:pPr>
    </w:p>
    <w:p>
      <w:pPr>
        <w:pStyle w:val="Textstand-alone"/>
        <w:spacing w:after="0"/>
      </w:pPr>
    </w:p>
    <w:p>
      <w:pPr>
        <w:pStyle w:val="Textstand-alone"/>
        <w:spacing w:after="0"/>
      </w:pPr>
    </w:p>
    <w:p>
      <w:pPr>
        <w:pStyle w:val="Textstand-alone"/>
        <w:spacing w:after="0"/>
      </w:pPr>
    </w:p>
    <w:p>
      <w:pPr>
        <w:pStyle w:val="Textstand-alone"/>
        <w:spacing w:after="0"/>
      </w:pPr>
    </w:p>
    <w:p>
      <w:pPr>
        <w:pStyle w:val="Textstand-alone"/>
        <w:spacing w:after="0"/>
      </w:pPr>
    </w:p>
    <w:p>
      <w:pPr>
        <w:pStyle w:val="Textstand-alone"/>
        <w:spacing w:after="0"/>
      </w:pPr>
    </w:p>
    <w:p>
      <w:pPr>
        <w:pStyle w:val="Textstand-alone"/>
        <w:spacing w:before="0"/>
        <w:sectPr>
          <w:headerReference w:type="even" r:id="rId119"/>
          <w:headerReference w:type="default" r:id="rId120"/>
          <w:footerReference w:type="even" r:id="rId121"/>
          <w:footerReference w:type="default" r:id="rId122"/>
          <w:headerReference w:type="first" r:id="rId123"/>
          <w:footerReference w:type="first" r:id="rId124"/>
          <w:pgSz w:w="11906" w:h="16838"/>
          <w:pgMar w:top="1134" w:right="1134" w:bottom="1134" w:left="1134" w:header="709" w:footer="709" w:gutter="0"/>
          <w:cols w:space="708"/>
          <w:docGrid w:linePitch="360"/>
        </w:sectPr>
      </w:pPr>
      <w:r>
        <w:t xml:space="preserve"> </w:t>
      </w:r>
      <w:bookmarkEnd w:id="286"/>
    </w:p>
    <w:p>
      <w:pPr>
        <w:pStyle w:val="HEADER1Part2"/>
        <w:spacing w:after="0"/>
        <w:jc w:val="left"/>
        <w:rPr>
          <w:noProof/>
        </w:rPr>
      </w:pPr>
      <w:bookmarkStart w:id="287" w:name="_Toc455504558"/>
      <w:bookmarkStart w:id="288" w:name="_Toc455761556"/>
      <w:bookmarkStart w:id="289" w:name="_Toc461116529"/>
      <w:bookmarkStart w:id="290" w:name="_DMBM_5044"/>
      <w:r>
        <w:rPr>
          <w:noProof/>
        </w:rPr>
        <w:t>ACTIFS ET PASSIFS ÉVENTUELS ET AUTRES INFORMATIONS IMPORTANTES</w:t>
      </w:r>
      <w:bookmarkEnd w:id="287"/>
      <w:bookmarkEnd w:id="288"/>
      <w:bookmarkEnd w:id="289"/>
    </w:p>
    <w:p>
      <w:pPr>
        <w:pStyle w:val="HEADER2Part2"/>
        <w:rPr>
          <w:noProof/>
        </w:rPr>
      </w:pPr>
      <w:bookmarkStart w:id="291" w:name="_DMBM_5043"/>
      <w:bookmarkEnd w:id="290"/>
      <w:r>
        <w:rPr>
          <w:noProof/>
        </w:rPr>
        <w:t>ACTIF ÉVENTUEL</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26"/>
        <w:gridCol w:w="1985"/>
      </w:tblGrid>
      <w:tr>
        <w:tc>
          <w:tcPr>
            <w:tcW w:w="563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292" w:name="DOC_TBL00071_1_1"/>
            <w:bookmarkEnd w:id="292"/>
          </w:p>
        </w:tc>
        <w:tc>
          <w:tcPr>
            <w:tcW w:w="212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31.12.2015</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31.12.2014</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Garanties reçues: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 xml:space="preserve">   Garanties de bonne fin</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398</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400</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 xml:space="preserve">   Autres garanties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27</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27</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Autres actifs éventuels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48</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49</w:t>
            </w:r>
          </w:p>
        </w:tc>
      </w:tr>
      <w:tr>
        <w:tc>
          <w:tcPr>
            <w:tcW w:w="5637"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Total</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474</w:t>
            </w:r>
          </w:p>
        </w:tc>
        <w:tc>
          <w:tcPr>
            <w:tcW w:w="198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476</w:t>
            </w:r>
          </w:p>
        </w:tc>
      </w:tr>
    </w:tbl>
    <w:p>
      <w:pPr>
        <w:pStyle w:val="Textstand-alone"/>
        <w:spacing w:after="0"/>
      </w:pPr>
      <w:r>
        <w:t>Les garanties de bonne fin sont requises pour s’assurer que les bénéficiaires des financements de l’UE satisfont à leurs obligations contractuelles avec l’UE.</w:t>
      </w:r>
    </w:p>
    <w:p>
      <w:pPr>
        <w:pStyle w:val="Textstand-alone"/>
        <w:spacing w:before="0" w:after="0"/>
        <w:rPr>
          <w:sz w:val="4"/>
          <w:szCs w:val="4"/>
        </w:rPr>
      </w:pPr>
    </w:p>
    <w:p>
      <w:pPr>
        <w:pStyle w:val="HEADER2Part2"/>
        <w:rPr>
          <w:noProof/>
        </w:rPr>
      </w:pPr>
      <w:r>
        <w:rPr>
          <w:noProof/>
        </w:rPr>
        <w:t xml:space="preserve"> </w:t>
      </w:r>
      <w:bookmarkStart w:id="293" w:name="_DMBM_5045"/>
      <w:bookmarkEnd w:id="291"/>
      <w:r>
        <w:rPr>
          <w:noProof/>
        </w:rPr>
        <w:t>PASSIF ÉVENTUEL</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851"/>
        <w:gridCol w:w="1842"/>
        <w:gridCol w:w="1843"/>
      </w:tblGrid>
      <w:tr>
        <w:trPr>
          <w:trHeight w:val="268"/>
        </w:trPr>
        <w:tc>
          <w:tcPr>
            <w:tcW w:w="5211"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294" w:name="DOC_TBL00072_1_1"/>
            <w:bookmarkEnd w:id="294"/>
          </w:p>
        </w:tc>
        <w:tc>
          <w:tcPr>
            <w:tcW w:w="85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2"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3"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rPr>
          <w:trHeight w:val="268"/>
        </w:trPr>
        <w:tc>
          <w:tcPr>
            <w:tcW w:w="5211"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851"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Note</w:t>
            </w:r>
          </w:p>
        </w:tc>
        <w:tc>
          <w:tcPr>
            <w:tcW w:w="1842"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31.12.2015</w:t>
            </w:r>
          </w:p>
        </w:tc>
        <w:tc>
          <w:tcPr>
            <w:tcW w:w="1843"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31.12.2014</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Garanties données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5.2.1</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21 401</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20 862</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Amendes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5.2.2</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3 951</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5 602</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FEAGA, développement rural et préadhésion</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5.2.3</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1 377</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505</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Politique de cohésion</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5.2.4</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9</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Affaires juridiques et autres litiges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5.2.5</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795</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789</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Autres passifs éventuels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58</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w:t>
            </w:r>
          </w:p>
        </w:tc>
      </w:tr>
      <w:tr>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Total</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i w:val="0"/>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27 584</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27 772</w:t>
            </w:r>
          </w:p>
        </w:tc>
      </w:tr>
    </w:tbl>
    <w:p>
      <w:pPr>
        <w:pStyle w:val="DGTextstand-alone"/>
        <w:spacing w:after="0"/>
      </w:pPr>
      <w:r>
        <w:t>Toutes les dettes éventuelles, à l’exception de celles liées aux amendes, seraient financées, si elles devenaient exigibles, par le budget de l’UE lors des exercices à venir.</w:t>
      </w:r>
    </w:p>
    <w:p>
      <w:pPr>
        <w:pStyle w:val="HEADER3Part2"/>
        <w:spacing w:after="0"/>
        <w:rPr>
          <w:noProof/>
        </w:rPr>
      </w:pPr>
      <w:r>
        <w:rPr>
          <w:noProof/>
        </w:rPr>
        <w:t>Garanties données</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26"/>
        <w:gridCol w:w="1985"/>
      </w:tblGrid>
      <w:tr>
        <w:tc>
          <w:tcPr>
            <w:tcW w:w="563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295" w:name="DOC_TBL00073_1_1"/>
            <w:bookmarkEnd w:id="295"/>
          </w:p>
        </w:tc>
        <w:tc>
          <w:tcPr>
            <w:tcW w:w="212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31.12.2015</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31.12.2014</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Garantie des prêts octroyés par la BEI</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 xml:space="preserve">  Garantie à 65 %</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18 712</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18 283</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 xml:space="preserve">  Garantie à 70 %</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356</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447</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 xml:space="preserve">  Garantie à 75 %</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112</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168</w:t>
            </w:r>
          </w:p>
        </w:tc>
      </w:tr>
      <w:tr>
        <w:tc>
          <w:tcPr>
            <w:tcW w:w="5637"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 xml:space="preserve">  Garantie à 100 %</w:t>
            </w:r>
          </w:p>
        </w:tc>
        <w:tc>
          <w:tcPr>
            <w:tcW w:w="2126"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270</w:t>
            </w:r>
          </w:p>
        </w:tc>
        <w:tc>
          <w:tcPr>
            <w:tcW w:w="1985"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300</w:t>
            </w:r>
          </w:p>
        </w:tc>
      </w:tr>
      <w:tr>
        <w:tc>
          <w:tcPr>
            <w:tcW w:w="5637" w:type="dxa"/>
            <w:tcBorders>
              <w:top w:val="single" w:sz="4" w:space="0" w:color="016794"/>
              <w:left w:val="nil"/>
              <w:bottom w:val="single" w:sz="4" w:space="0" w:color="016794"/>
              <w:right w:val="nil"/>
            </w:tcBorders>
            <w:tcMar>
              <w:top w:w="0" w:type="dxa"/>
              <w:left w:w="108" w:type="dxa"/>
              <w:bottom w:w="0" w:type="dxa"/>
              <w:right w:w="108" w:type="dxa"/>
            </w:tcMar>
          </w:tcPr>
          <w:p>
            <w:pPr>
              <w:pStyle w:val="Text9pBoldLeft"/>
              <w:rPr>
                <w:rFonts w:eastAsia="Times New Roman" w:cs="Verdana"/>
              </w:rPr>
            </w:pPr>
            <w:r>
              <w:t>Total</w:t>
            </w:r>
          </w:p>
        </w:tc>
        <w:tc>
          <w:tcPr>
            <w:tcW w:w="2126"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b/>
                <w:i w:val="0"/>
              </w:rPr>
            </w:pPr>
            <w:r>
              <w:rPr>
                <w:b/>
                <w:i w:val="0"/>
              </w:rPr>
              <w:t>19 450</w:t>
            </w:r>
          </w:p>
        </w:tc>
        <w:tc>
          <w:tcPr>
            <w:tcW w:w="1985"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b/>
                <w:i w:val="0"/>
              </w:rPr>
            </w:pPr>
            <w:r>
              <w:rPr>
                <w:b/>
                <w:i w:val="0"/>
              </w:rPr>
              <w:t>19 198</w:t>
            </w:r>
          </w:p>
        </w:tc>
      </w:tr>
      <w:tr>
        <w:tc>
          <w:tcPr>
            <w:tcW w:w="5637" w:type="dxa"/>
            <w:tcBorders>
              <w:top w:val="single" w:sz="4" w:space="0" w:color="016794"/>
              <w:left w:val="nil"/>
              <w:bottom w:val="single" w:sz="4" w:space="0" w:color="016794"/>
              <w:right w:val="nil"/>
            </w:tcBorders>
            <w:tcMar>
              <w:top w:w="0" w:type="dxa"/>
              <w:left w:w="108" w:type="dxa"/>
              <w:bottom w:w="0" w:type="dxa"/>
              <w:right w:w="108" w:type="dxa"/>
            </w:tcMar>
          </w:tcPr>
          <w:p>
            <w:pPr>
              <w:pStyle w:val="Text9pBoldLeft"/>
              <w:rPr>
                <w:rFonts w:eastAsia="Times New Roman" w:cs="Verdana"/>
              </w:rPr>
            </w:pPr>
            <w:r>
              <w:t>Garantie sur portefeuille EFSI</w:t>
            </w:r>
          </w:p>
        </w:tc>
        <w:tc>
          <w:tcPr>
            <w:tcW w:w="2126"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b/>
                <w:i w:val="0"/>
              </w:rPr>
            </w:pPr>
            <w:r>
              <w:rPr>
                <w:b/>
                <w:i w:val="0"/>
              </w:rPr>
              <w:t xml:space="preserve"> 202</w:t>
            </w:r>
          </w:p>
        </w:tc>
        <w:tc>
          <w:tcPr>
            <w:tcW w:w="1985"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b/>
                <w:i w:val="0"/>
              </w:rPr>
            </w:pPr>
            <w:r>
              <w:rPr>
                <w:b/>
                <w:i w:val="0"/>
              </w:rPr>
              <w:t>-</w:t>
            </w:r>
          </w:p>
        </w:tc>
      </w:tr>
      <w:tr>
        <w:tc>
          <w:tcPr>
            <w:tcW w:w="5637" w:type="dxa"/>
            <w:tcBorders>
              <w:top w:val="single" w:sz="4" w:space="0" w:color="016794"/>
              <w:left w:val="nil"/>
              <w:bottom w:val="single" w:sz="4" w:space="0" w:color="016794"/>
              <w:right w:val="nil"/>
            </w:tcBorders>
            <w:tcMar>
              <w:top w:w="0" w:type="dxa"/>
              <w:left w:w="108" w:type="dxa"/>
              <w:bottom w:w="0" w:type="dxa"/>
              <w:right w:w="108" w:type="dxa"/>
            </w:tcMar>
          </w:tcPr>
          <w:p>
            <w:pPr>
              <w:pStyle w:val="Text9pBoldLeft"/>
              <w:rPr>
                <w:rFonts w:eastAsia="Times New Roman" w:cs="Verdana"/>
              </w:rPr>
            </w:pPr>
            <w:r>
              <w:t>Autres garanties données</w:t>
            </w:r>
          </w:p>
        </w:tc>
        <w:tc>
          <w:tcPr>
            <w:tcW w:w="2126"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b/>
                <w:i w:val="0"/>
              </w:rPr>
            </w:pPr>
            <w:r>
              <w:rPr>
                <w:b/>
                <w:i w:val="0"/>
              </w:rPr>
              <w:t>1 749</w:t>
            </w:r>
          </w:p>
        </w:tc>
        <w:tc>
          <w:tcPr>
            <w:tcW w:w="1985"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b/>
                <w:i w:val="0"/>
              </w:rPr>
            </w:pPr>
            <w:r>
              <w:rPr>
                <w:b/>
                <w:i w:val="0"/>
              </w:rPr>
              <w:t>1 664</w:t>
            </w:r>
          </w:p>
        </w:tc>
      </w:tr>
      <w:tr>
        <w:tc>
          <w:tcPr>
            <w:tcW w:w="563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Times New Roman" w:cs="Verdana"/>
              </w:rPr>
            </w:pPr>
            <w:r>
              <w:t>Total</w:t>
            </w:r>
          </w:p>
        </w:tc>
        <w:tc>
          <w:tcPr>
            <w:tcW w:w="212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21 401</w:t>
            </w:r>
          </w:p>
        </w:tc>
        <w:tc>
          <w:tcPr>
            <w:tcW w:w="198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20 862</w:t>
            </w:r>
          </w:p>
        </w:tc>
      </w:tr>
    </w:tbl>
    <w:p>
      <w:pPr>
        <w:pStyle w:val="DGTextstand-alone"/>
        <w:spacing w:before="120"/>
        <w:rPr>
          <w:color w:val="016794"/>
          <w:sz w:val="20"/>
          <w:szCs w:val="20"/>
        </w:rPr>
      </w:pPr>
    </w:p>
    <w:p>
      <w:pPr>
        <w:pStyle w:val="DGTextstand-alone"/>
        <w:spacing w:before="120"/>
        <w:rPr>
          <w:b/>
          <w:color w:val="016794"/>
          <w:sz w:val="20"/>
          <w:szCs w:val="20"/>
        </w:rPr>
      </w:pPr>
      <w:r>
        <w:rPr>
          <w:b/>
          <w:color w:val="016794"/>
          <w:sz w:val="20"/>
        </w:rPr>
        <w:t>Garantie des prêts octroyés par la BEI — Fonds de garantie relatif aux actions extérieures</w:t>
      </w:r>
    </w:p>
    <w:p>
      <w:pPr>
        <w:pStyle w:val="DGTextstand-alone"/>
      </w:pPr>
      <w:r>
        <w:t>Le budget de l’UE garantit des prêts signés et accordés par la BEI sur ses fonds propres à des pays tiers (y compris les prêts accordés aux futurs États membres avant leur adhésion). La garantie de l’UE est toutefois limitée à un pourcentage du plafond des lignes de crédit autorisées: 65 % (pour les accords signés jusqu’en 2007), 70 %, 75 % ou 100 %. Lorsque le plafond n’est pas atteint, c’est la totalité de l’encours qui bénéficie de la garantie de l’UE. Pour les accords signés après 2007 (mandats 2007-2013 et 2014-2020), la garantie de l’UE est limitée à 65 % du solde restant à recouvrer et non des lignes de crédit autorisées. Au 31 décembre 2015, le montant total de l’encours était de 19,450 milliards d’EUR, auquel se limite ainsi le risque maximum encouru par l’UE. Au 31 décembre 2015, environ 82 % des opérations de prêt de la BEI (aux États et aux collectivités publiques) sont couvertes par une garantie globale, tandis que les opérations restantes ne bénéficient d’une couverture que pour les risques politiques.</w:t>
      </w:r>
    </w:p>
    <w:p>
      <w:pPr>
        <w:pStyle w:val="DGTextstand-alone"/>
        <w:spacing w:before="120"/>
        <w:rPr>
          <w:b/>
        </w:rPr>
      </w:pPr>
      <w:r>
        <w:rPr>
          <w:b/>
          <w:color w:val="016794"/>
          <w:sz w:val="20"/>
        </w:rPr>
        <w:t>Garantie de l’UE sur le portefeuille du Fonds européen pour les investissements stratégiques (EFSI)</w:t>
      </w:r>
    </w:p>
    <w:p>
      <w:pPr>
        <w:pStyle w:val="DGTextstand-alone"/>
        <w:spacing w:before="120"/>
      </w:pPr>
      <w:r>
        <w:t>La garantie accordée par l’Union au groupe BEI au titre de l’EFSI est comptabilisée comme un passif lié à une garantie financière pour le portefeuille d'instruments de dette et comme un passif éventuel tant pour le portefeuille d'instruments de dette que pour le portefeuille d'instruments de fonds propres. Le comptable, avec l'appui unanime du groupe consultatif d’experts de l’UE sur les normes comptables, a conclu que les critères de contrôle et les exigences comptables en matière de consolidation prévus dans des règles comptables de l’UE (et des IPSAS) n'étaient pas satisfaits. Par conséquent, les actifs financiers correspondants ne sont pas comptabilisés dans les comptes annuels consolidés de l’Union.</w:t>
      </w:r>
    </w:p>
    <w:p>
      <w:pPr>
        <w:pStyle w:val="DGTextstand-alone"/>
        <w:spacing w:before="120"/>
      </w:pPr>
      <w:r>
        <w:t>Dans le cadre du portefeuille d'instruments de dette de l’EFSI, la garantie de l’Union couvre la tranche de première perte d'un portefeuille d'opérations de financement conclues par la BEI (principalement des garanties et des prêts standard). La garantie de l’Union est appelée en cas de défaut de paiement du débiteur à l’échéance ou de pertes pour cause de restructuration. L’Union est rémunérée au prorata du risque encouru, sous la forme d’une distribution, entre la BEI et elle-même, des produits liés au risque que perçoit la BEI sur les opérations garanties de l'EFSI. Les recettes de l’UE servent, en premier lieu, à couvrir les pertes subies sur les opérations garanties de l'EFSI. La garantie de l’Union est donc comptabilisée comme un passif lié à la garantie financière et évaluée, lors de la comptabilisation initiale, à sa juste valeur, c'est-à-dire la valeur actuelle nette des primes à recevoir (les recettes de l’UE). Aux dates de clôture suivantes, le passif lié à la garantie financière est évalué à la valeur la plus élevée, entre les pertes attendues et le montant comptabilisé initialement, déduction faite, le cas échéant, de l’amortissement cumulé des recettes. Le passif lié à la garantie financière est présenté net des recettes de l’UE encore à recevoir.</w:t>
      </w:r>
    </w:p>
    <w:p>
      <w:pPr>
        <w:pStyle w:val="DGTextstand-alone"/>
        <w:spacing w:before="120"/>
      </w:pPr>
      <w:r>
        <w:t xml:space="preserve">Dans le cadre du portefeuille d'instruments de fonds propres du volet «Infrastructures et innovation» de l'EFSI, qui est composé de participations directes en fonds propres ou quasi-fonds propres et de prêts subordonnés, la BEI investit à égalité de rang à ses propres risques et aux risques de l’UE. Par conséquent, pour la partie des investissements en fonds propres garantis par l’UE, la garantie de l’Union couvre les ajustements de valeur négatifs (pertes latentes) à chaque date de clôture, les pertes réalisées en cas de désinvestissement et les coûts de financement de la BEI. Si la valeur d’un investissement ayant précédemment fait l'objet d'un ajustement de valeur négatif a augmenté aux dates de clôture ultérieures, le montant à concurrence du coût initial de l’investissement est remboursé à l’UE par la BEI. Au moment du désinvestissement, l’UE a également droit à des profits sur investissement dépassant le coût initial. L’UE est rémunérée par les revenus perçus par la BEI sur les opérations garanties, comprenant les intérêts, les dividendes et les profits réalisés. Le règlement entre l’Union européenne et la BEI intervient chaque année net des pertes et profits. Au 31 décembre 2015, un montant de 7,6 millions d’EUR d'opérations garanties par l'UE au titre du portefeuille d'instruments de fonds propres du volet «Infrastructures et innovation» a été investi, qui a été inscrit en tant que passif éventuel. </w:t>
      </w:r>
    </w:p>
    <w:p>
      <w:pPr>
        <w:pStyle w:val="DGTextstand-alone"/>
        <w:spacing w:before="120"/>
        <w:rPr>
          <w:strike/>
        </w:rPr>
      </w:pPr>
      <w:r>
        <w:t>Les discussions sur le portefeuille d'instruments de fonds propres du volet «Petites et moyennes entreprises», qui n’a pas été mis en œuvre en 2015, sont toujours en cours entre la Commission et le groupe BEI. Le traitement comptable des opérations en fonds propres déterminé par le comptable après consultation du groupe consultatif d’experts de l’UE sur les normes comptables une fois que la modification de la base juridique aura été menée à bien.</w:t>
      </w:r>
    </w:p>
    <w:p>
      <w:pPr>
        <w:pStyle w:val="DGTextstand-alone"/>
        <w:spacing w:before="120"/>
      </w:pPr>
      <w:r>
        <w:t xml:space="preserve">Le chiffre indiqué comme passif éventuel représente des montants qui sont effectivement engagés et décaissés par la BEI/le FEI pour les opérations garanties de l’EFSI (tant pour le portefeuille d’instruments de dette que pour le portefeuille d’instruments de fonds propres) à la fin de l’exercice, mais qui dépassent les pertes nettes attendues. Les montants engagés et décaissés par la BEI/le FEI pour les opérations garanties de l’EFSI équivalant aux pertes nettes attendues sont comptabilisés en tant que passif lié à la garantie financière (valeur zéro au 31 décembre 2015) - voir note </w:t>
      </w:r>
      <w:r>
        <w:rPr>
          <w:b/>
        </w:rPr>
        <w:t>2.11.2</w:t>
      </w:r>
      <w:r>
        <w:t xml:space="preserve">. Le montant total non utilisé de la garantie de l’UE à concurrence des 16 milliards d’EUR est présenté en tant qu'engagements juridiques significatifs — voir note </w:t>
      </w:r>
      <w:r>
        <w:rPr>
          <w:b/>
        </w:rPr>
        <w:t>5.3.2</w:t>
      </w:r>
      <w:r>
        <w:t xml:space="preserve">. Ce montant comprend les opérations des programmes COSME et Horizon 2020 qui sont temporairement couvertes par la garantie de l’UE au titre de l’EFSI. </w:t>
      </w:r>
    </w:p>
    <w:p>
      <w:pPr>
        <w:pStyle w:val="DGTextstand-alone"/>
        <w:spacing w:before="120"/>
        <w:rPr>
          <w:b/>
          <w:color w:val="016794"/>
          <w:sz w:val="20"/>
          <w:szCs w:val="20"/>
        </w:rPr>
      </w:pPr>
      <w:r>
        <w:rPr>
          <w:b/>
          <w:color w:val="016794"/>
          <w:sz w:val="20"/>
        </w:rPr>
        <w:t>Autres garanties données</w:t>
      </w:r>
    </w:p>
    <w:p>
      <w:pPr>
        <w:pStyle w:val="DGTextstand-alone"/>
        <w:spacing w:before="0" w:after="0"/>
      </w:pPr>
      <w:r>
        <w:t>Les autres garanties données se rapportent principalement aux aspects suivants: 845 millions d’EUR (contre 883 millions en 2014) pour l’instrument de financement avec partage des risques, 459 millions d’EUR (contre 365 millions en 2014) pour Horizon 2020, 220 millions d’EUR (contre 138 millions en 2014) pour l'initiative relative aux emprunts obligataires pour le financement de projets et 209 millions d’EUR (209 millions en 2014) pour l’instrument de garantie de prêts pour les projets RTE-T.</w:t>
      </w:r>
    </w:p>
    <w:p>
      <w:pPr>
        <w:pStyle w:val="HEADER3Part2"/>
        <w:rPr>
          <w:noProof/>
        </w:rPr>
      </w:pPr>
      <w:r>
        <w:rPr>
          <w:noProof/>
        </w:rPr>
        <w:t>Amendes</w:t>
      </w:r>
    </w:p>
    <w:p>
      <w:pPr>
        <w:pStyle w:val="DGTextstand-alone"/>
        <w:spacing w:before="0" w:after="0"/>
      </w:pPr>
      <w:r>
        <w:t>Ces montants se rapportent à des amendes infligées par la Commission pour atteinte aux règles de libre concurrence, dont le montant est payé à titre provisionnel et pour lesquelles soit un recours a été introduit, soit on ignore si un recours sera introduit. Ils continueront de figurer parmi les passifs éventuels jusqu’à ce que la Cour de justice rende une décision définitive. Les intérêts sur les paiements provisionnels sont inclus dans le résultat économique de l’exercice et aussi en tant que dette éventuelle, de façon à tenir compte du caractère incertain des droits de la Commission sur ces montants.</w:t>
      </w:r>
    </w:p>
    <w:p>
      <w:pPr>
        <w:pStyle w:val="HEADER3Part2"/>
        <w:rPr>
          <w:noProof/>
        </w:rPr>
      </w:pPr>
      <w:r>
        <w:rPr>
          <w:noProof/>
        </w:rPr>
        <w:t>FEAGA, développement rural et préadhésion</w:t>
      </w:r>
    </w:p>
    <w:p>
      <w:pPr>
        <w:pStyle w:val="DGTextstand-alone"/>
        <w:spacing w:before="0" w:after="0"/>
      </w:pPr>
      <w:r>
        <w:t>Il s’agit de dettes éventuelles envers les États membres relatives à des décisions de conformité du FEAGA, au développement rural et aux corrections financières de préadhésion faisant l’objet d’une procédure pendante devant la Cour de justice. La détermination du montant définitif de la dette et l'exercice de l’imputation au budget des effets des recours ayant abouti dépendront de la durée de la procédure devant la Cour.</w:t>
      </w:r>
    </w:p>
    <w:p>
      <w:pPr>
        <w:pStyle w:val="HEADER3Part2"/>
        <w:rPr>
          <w:noProof/>
        </w:rPr>
      </w:pPr>
      <w:r>
        <w:rPr>
          <w:noProof/>
        </w:rPr>
        <w:t>Politique de cohésion</w:t>
      </w:r>
    </w:p>
    <w:p>
      <w:pPr>
        <w:pStyle w:val="DGTextstand-alone"/>
        <w:spacing w:before="0" w:after="0"/>
      </w:pPr>
      <w:r>
        <w:t>Il s’agit de passifs éventuels envers les États membres en rapport avec des actions dans le cadre de la politique de cohésion en attendant la date de l’audience ou l'arrêt de la Cour de Justice.</w:t>
      </w:r>
    </w:p>
    <w:p>
      <w:pPr>
        <w:pStyle w:val="HEADER3Part2"/>
        <w:rPr>
          <w:noProof/>
        </w:rPr>
      </w:pPr>
      <w:r>
        <w:rPr>
          <w:noProof/>
        </w:rPr>
        <w:t>Affaires juridiques et autres litiges</w:t>
      </w:r>
    </w:p>
    <w:p>
      <w:pPr>
        <w:pStyle w:val="DGTextstand-alone"/>
        <w:spacing w:before="0" w:after="0"/>
      </w:pPr>
      <w:r>
        <w:t>Cette rubrique porte sur des actions en dommages-intérêts actuellement intentées contre l’UE, sur d’autres litiges et sur les frais de justice estimés. Il est à noter que, dans le cadre d’une action en dommages-intérêts au titre de l’article 288 du traité CE, le requérant doit démontrer une violation suffisamment grave, de la part de l’institution, d’une règle de droit ayant pour objet de conférer des droits à des particuliers, un dommage réel subi par le requérant et un lien de causalité direct entre l’acte illégal et le préjudice invoqué.</w:t>
      </w:r>
    </w:p>
    <w:p>
      <w:pPr>
        <w:pStyle w:val="DGTextstand-alone"/>
        <w:spacing w:before="0" w:after="0"/>
        <w:sectPr>
          <w:headerReference w:type="even" r:id="rId125"/>
          <w:headerReference w:type="default" r:id="rId126"/>
          <w:footerReference w:type="even" r:id="rId127"/>
          <w:footerReference w:type="default" r:id="rId128"/>
          <w:headerReference w:type="first" r:id="rId129"/>
          <w:footerReference w:type="first" r:id="rId130"/>
          <w:pgSz w:w="11906" w:h="16838"/>
          <w:pgMar w:top="1134" w:right="1134" w:bottom="1134" w:left="1134" w:header="709" w:footer="709" w:gutter="0"/>
          <w:cols w:space="708"/>
          <w:docGrid w:linePitch="360"/>
        </w:sectPr>
      </w:pPr>
      <w:r>
        <w:t xml:space="preserve"> </w:t>
      </w:r>
      <w:bookmarkEnd w:id="293"/>
    </w:p>
    <w:p>
      <w:pPr>
        <w:pStyle w:val="HEADER2Part2"/>
        <w:spacing w:after="0"/>
        <w:rPr>
          <w:noProof/>
        </w:rPr>
      </w:pPr>
      <w:bookmarkStart w:id="296" w:name="_DMBM_5093"/>
      <w:r>
        <w:rPr>
          <w:noProof/>
        </w:rPr>
        <w:t>AUTRES INFORMATIONS IMPORTANTES</w:t>
      </w:r>
    </w:p>
    <w:p>
      <w:pPr>
        <w:pStyle w:val="HEADER3Part2"/>
        <w:spacing w:after="0"/>
        <w:rPr>
          <w:noProof/>
        </w:rPr>
      </w:pPr>
      <w:r>
        <w:rPr>
          <w:noProof/>
        </w:rPr>
        <w:t>Engagements budgétaires restant à liquider non encore passés en charges</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26"/>
        <w:gridCol w:w="1985"/>
      </w:tblGrid>
      <w:tr>
        <w:tc>
          <w:tcPr>
            <w:tcW w:w="563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297" w:name="DOC_TBL00074_1_1"/>
            <w:bookmarkEnd w:id="297"/>
          </w:p>
        </w:tc>
        <w:tc>
          <w:tcPr>
            <w:tcW w:w="212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31.12.2015</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31.12.2014</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Engagements budgétaires restant à liquider non encore passés en charges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177 477</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144 741</w:t>
            </w:r>
          </w:p>
        </w:tc>
      </w:tr>
    </w:tbl>
    <w:p>
      <w:pPr>
        <w:pStyle w:val="DGTextstand-alone"/>
        <w:spacing w:before="0" w:after="0"/>
      </w:pPr>
    </w:p>
    <w:p>
      <w:pPr>
        <w:pStyle w:val="DGTextstand-alone"/>
        <w:spacing w:before="0"/>
      </w:pPr>
      <w:r>
        <w:t>Le montant ci-dessus correspond au RAL («reste à liquider») budgétaire diminué des montants afférents inclus en tant que dépenses dans le compte de résultat économique de 2015. Le RAL budgétaire correspond au montant des engagements ouverts pour lesquels les paiements et/ou dégagements n’ont pas encore été effectués. Le RAL budgétaire est la conséquence normale de l’existence de programmes pluriannuels. Au 31 décembre 2015, le RAL budgétaire se montait à 217,692 milliards d’EUR (contre 189,585 milliards d’EUR en 2014).</w:t>
      </w:r>
    </w:p>
    <w:p>
      <w:pPr>
        <w:rPr>
          <w:rFonts w:ascii="Verdana" w:hAnsi="Verdana"/>
          <w:noProof/>
          <w:color w:val="016794"/>
          <w:sz w:val="20"/>
          <w:szCs w:val="20"/>
        </w:rPr>
      </w:pPr>
      <w:r>
        <w:rPr>
          <w:noProof/>
        </w:rPr>
        <w:br w:type="page"/>
      </w:r>
    </w:p>
    <w:p>
      <w:pPr>
        <w:pStyle w:val="HEADER3Part2"/>
        <w:spacing w:after="0"/>
        <w:rPr>
          <w:noProof/>
        </w:rPr>
      </w:pPr>
      <w:r>
        <w:rPr>
          <w:noProof/>
        </w:rPr>
        <w:t>Engagements juridiques significatifs</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26"/>
        <w:gridCol w:w="1985"/>
      </w:tblGrid>
      <w:tr>
        <w:tc>
          <w:tcPr>
            <w:tcW w:w="563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298" w:name="DOC_TBL00075_1_1"/>
            <w:bookmarkEnd w:id="298"/>
          </w:p>
        </w:tc>
        <w:tc>
          <w:tcPr>
            <w:tcW w:w="212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31.12.2015</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31.12.2014</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Actions pluriannuelles en gestion partagée</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343 715</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433 527</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Fonds européen pour les investissements stratégiques (EFSI)</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16 000</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Mécanisme pour l’interconnexion en Europe (MIE)</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10 051</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Copernicus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2 939</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3 476</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Accords de pêche</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373</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176</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Galileo</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124</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719</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Protocole avec les pays méditerranéens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264</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Autres engagements contractuels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3 101</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3 127</w:t>
            </w:r>
          </w:p>
        </w:tc>
      </w:tr>
      <w:tr>
        <w:tc>
          <w:tcPr>
            <w:tcW w:w="5637"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Total</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376 303</w:t>
            </w:r>
          </w:p>
        </w:tc>
        <w:tc>
          <w:tcPr>
            <w:tcW w:w="198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441 288</w:t>
            </w:r>
          </w:p>
        </w:tc>
      </w:tr>
    </w:tbl>
    <w:p>
      <w:pPr>
        <w:pStyle w:val="DGTextstand-alone"/>
      </w:pPr>
      <w:r>
        <w:t>Ces engagements trouvent leur origine dans les engagements juridiques à long terme contractés par l'UE concernant des montants qui n’étaient pas encore couverts par des crédits d’engagement inscrits au budget. Ils peuvent être liés à des programmes pluriannuels tels que les actions structurelles ou à des montants que l'Union s’est engagée à payer ultérieurement dans le cadre de contrats administratifs existant à la clôture du bilan (par exemple, les contrats liés à la prestation de services en matière de sécurité, de nettoyage, etc., mais aussi les engagements contractuels pour des projets spécifiques tels que des travaux de construction). La forte augmentation des engagements juridiques associés aux actions structurelles est imputable au lancement du CFP 2014-2020 pendant la période de référence.</w:t>
      </w:r>
    </w:p>
    <w:p>
      <w:pPr>
        <w:pStyle w:val="HEADER5"/>
        <w:spacing w:after="240"/>
        <w:rPr>
          <w:noProof/>
        </w:rPr>
      </w:pPr>
      <w:r>
        <w:rPr>
          <w:noProof/>
        </w:rPr>
        <w:t>Actions pluriannuelles en gestion partagée</w:t>
      </w:r>
    </w:p>
    <w:p>
      <w:pPr>
        <w:pStyle w:val="DGTextstand-alone"/>
        <w:spacing w:before="0" w:after="0"/>
      </w:pPr>
      <w:r>
        <w:t xml:space="preserve">Le tableau ci-après établit une comparaison entre les engagements juridiques qui n’ont pas encore donné lieu à des engagements budgétaires et les engagements maximaux par rapport aux montants prévus dans le CFP 2014-2020, rubriques 1b, 2 et 3. Les obligations futures représentent les montants en suspens pour lesquels la Commission est toujours tenue d’effectuer les paiements après le 31 décembre 2015. </w:t>
      </w:r>
    </w:p>
    <w:p>
      <w:pPr>
        <w:pStyle w:val="DGTextstand-alone"/>
        <w:spacing w:before="0" w:after="0"/>
      </w:pPr>
      <w: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134"/>
        <w:gridCol w:w="1398"/>
        <w:gridCol w:w="1200"/>
        <w:gridCol w:w="1088"/>
        <w:gridCol w:w="1417"/>
        <w:gridCol w:w="1134"/>
      </w:tblGrid>
      <w:tr>
        <w:tc>
          <w:tcPr>
            <w:tcW w:w="2376"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299" w:name="DOC_TBL00076_1_1"/>
            <w:bookmarkEnd w:id="299"/>
          </w:p>
        </w:tc>
        <w:tc>
          <w:tcPr>
            <w:tcW w:w="1134"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398"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00"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088"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2551" w:type="dxa"/>
            <w:gridSpan w:val="2"/>
            <w:tcBorders>
              <w:top w:val="nil"/>
              <w:left w:val="nil"/>
              <w:bottom w:val="nil"/>
              <w:right w:val="nil"/>
            </w:tcBorders>
            <w:tcMar>
              <w:top w:w="0" w:type="dxa"/>
              <w:left w:w="108" w:type="dxa"/>
              <w:bottom w:w="0" w:type="dxa"/>
              <w:right w:w="108" w:type="dxa"/>
            </w:tcMar>
          </w:tcPr>
          <w:p>
            <w:pPr>
              <w:pStyle w:val="Text7pItalicRight025"/>
              <w:rPr>
                <w:rFonts w:eastAsia="Times New Roman" w:cs="Verdana"/>
                <w:sz w:val="16"/>
              </w:rPr>
            </w:pPr>
            <w:r>
              <w:rPr>
                <w:sz w:val="16"/>
              </w:rPr>
              <w:t>en Mio EUR</w:t>
            </w:r>
          </w:p>
        </w:tc>
      </w:tr>
      <w:tr>
        <w:trPr>
          <w:trHeight w:val="247"/>
        </w:trPr>
        <w:tc>
          <w:tcPr>
            <w:tcW w:w="2376"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Left"/>
              <w:rPr>
                <w:rFonts w:cs="Verdana"/>
                <w:noProof/>
                <w:sz w:val="16"/>
              </w:rPr>
            </w:pPr>
            <w:r>
              <w:rPr>
                <w:noProof/>
                <w:sz w:val="16"/>
              </w:rPr>
              <w:t>Fonds</w:t>
            </w:r>
          </w:p>
        </w:tc>
        <w:tc>
          <w:tcPr>
            <w:tcW w:w="1134"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Times New Roman" w:cs="Verdana"/>
                <w:sz w:val="16"/>
              </w:rPr>
            </w:pPr>
            <w:r>
              <w:rPr>
                <w:sz w:val="16"/>
              </w:rPr>
              <w:t>Cadre financier 2014-2020 (A)</w:t>
            </w:r>
          </w:p>
        </w:tc>
        <w:tc>
          <w:tcPr>
            <w:tcW w:w="1398"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Times New Roman" w:cs="Verdana"/>
                <w:sz w:val="16"/>
              </w:rPr>
            </w:pPr>
            <w:r>
              <w:rPr>
                <w:sz w:val="16"/>
              </w:rPr>
              <w:t>Engagements juridiques conclus (B)</w:t>
            </w:r>
          </w:p>
        </w:tc>
        <w:tc>
          <w:tcPr>
            <w:tcW w:w="1200"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Times New Roman" w:cs="Verdana"/>
                <w:sz w:val="16"/>
              </w:rPr>
            </w:pPr>
            <w:r>
              <w:rPr>
                <w:sz w:val="16"/>
              </w:rPr>
              <w:t>Engage-ments budgétaires</w:t>
            </w:r>
            <w:r>
              <w:rPr>
                <w:rFonts w:eastAsia="Times New Roman" w:cs="Verdana"/>
                <w:sz w:val="16"/>
              </w:rPr>
              <w:br/>
            </w:r>
            <w:r>
              <w:rPr>
                <w:sz w:val="16"/>
              </w:rPr>
              <w:t xml:space="preserve"> (C)</w:t>
            </w:r>
          </w:p>
        </w:tc>
        <w:tc>
          <w:tcPr>
            <w:tcW w:w="1088"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Times New Roman" w:cs="Verdana"/>
                <w:sz w:val="16"/>
              </w:rPr>
            </w:pPr>
            <w:r>
              <w:rPr>
                <w:sz w:val="16"/>
              </w:rPr>
              <w:t xml:space="preserve">Dégage-ments </w:t>
            </w:r>
            <w:r>
              <w:rPr>
                <w:rFonts w:eastAsia="Times New Roman" w:cs="Verdana"/>
                <w:sz w:val="16"/>
              </w:rPr>
              <w:br/>
            </w:r>
            <w:r>
              <w:rPr>
                <w:sz w:val="16"/>
              </w:rPr>
              <w:t>(D)</w:t>
            </w:r>
          </w:p>
        </w:tc>
        <w:tc>
          <w:tcPr>
            <w:tcW w:w="1417"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Times New Roman" w:cs="Verdana"/>
                <w:sz w:val="16"/>
              </w:rPr>
            </w:pPr>
            <w:r>
              <w:rPr>
                <w:sz w:val="16"/>
              </w:rPr>
              <w:t>Engagements juridiques moins engagements budgétaires (=B-C+D)</w:t>
            </w:r>
          </w:p>
        </w:tc>
        <w:tc>
          <w:tcPr>
            <w:tcW w:w="1134"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Times New Roman" w:cs="Verdana"/>
                <w:sz w:val="16"/>
              </w:rPr>
            </w:pPr>
            <w:r>
              <w:rPr>
                <w:sz w:val="16"/>
              </w:rPr>
              <w:t>Obligations futures (=A-C)</w:t>
            </w:r>
          </w:p>
        </w:tc>
      </w:tr>
      <w:tr>
        <w:trPr>
          <w:trHeight w:val="247"/>
        </w:trPr>
        <w:tc>
          <w:tcPr>
            <w:tcW w:w="2376" w:type="dxa"/>
            <w:tcBorders>
              <w:top w:val="nil"/>
              <w:left w:val="nil"/>
              <w:bottom w:val="nil"/>
              <w:right w:val="nil"/>
            </w:tcBorders>
            <w:tcMar>
              <w:top w:w="0" w:type="dxa"/>
              <w:left w:w="108" w:type="dxa"/>
              <w:bottom w:w="0" w:type="dxa"/>
              <w:right w:w="108" w:type="dxa"/>
            </w:tcMar>
            <w:vAlign w:val="center"/>
          </w:tcPr>
          <w:p>
            <w:pPr>
              <w:pStyle w:val="Text7pItalicLeft"/>
              <w:rPr>
                <w:rFonts w:eastAsia="Times New Roman" w:cs="Verdana"/>
                <w:sz w:val="16"/>
              </w:rPr>
            </w:pPr>
            <w:r>
              <w:rPr>
                <w:sz w:val="16"/>
              </w:rPr>
              <w:t>Fonds européen de développement régional et Fonds de cohésion</w:t>
            </w:r>
          </w:p>
        </w:tc>
        <w:tc>
          <w:tcPr>
            <w:tcW w:w="1134" w:type="dxa"/>
            <w:tcBorders>
              <w:top w:val="nil"/>
              <w:left w:val="nil"/>
              <w:bottom w:val="nil"/>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259 802</w:t>
            </w:r>
          </w:p>
        </w:tc>
        <w:tc>
          <w:tcPr>
            <w:tcW w:w="1398" w:type="dxa"/>
            <w:tcBorders>
              <w:top w:val="nil"/>
              <w:left w:val="nil"/>
              <w:bottom w:val="nil"/>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259 802</w:t>
            </w:r>
          </w:p>
        </w:tc>
        <w:tc>
          <w:tcPr>
            <w:tcW w:w="1200" w:type="dxa"/>
            <w:tcBorders>
              <w:top w:val="nil"/>
              <w:left w:val="nil"/>
              <w:bottom w:val="nil"/>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66 572</w:t>
            </w:r>
          </w:p>
        </w:tc>
        <w:tc>
          <w:tcPr>
            <w:tcW w:w="1088" w:type="dxa"/>
            <w:tcBorders>
              <w:top w:val="nil"/>
              <w:left w:val="nil"/>
              <w:bottom w:val="nil"/>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w:t>
            </w:r>
          </w:p>
        </w:tc>
        <w:tc>
          <w:tcPr>
            <w:tcW w:w="1417" w:type="dxa"/>
            <w:tcBorders>
              <w:top w:val="nil"/>
              <w:left w:val="nil"/>
              <w:bottom w:val="nil"/>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193 230</w:t>
            </w:r>
          </w:p>
        </w:tc>
        <w:tc>
          <w:tcPr>
            <w:tcW w:w="1134" w:type="dxa"/>
            <w:tcBorders>
              <w:top w:val="nil"/>
              <w:left w:val="nil"/>
              <w:bottom w:val="nil"/>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193 230</w:t>
            </w:r>
          </w:p>
        </w:tc>
      </w:tr>
      <w:tr>
        <w:trPr>
          <w:trHeight w:val="247"/>
        </w:trPr>
        <w:tc>
          <w:tcPr>
            <w:tcW w:w="2376" w:type="dxa"/>
            <w:tcBorders>
              <w:top w:val="nil"/>
              <w:left w:val="nil"/>
              <w:bottom w:val="nil"/>
              <w:right w:val="nil"/>
            </w:tcBorders>
            <w:tcMar>
              <w:top w:w="0" w:type="dxa"/>
              <w:left w:w="108" w:type="dxa"/>
              <w:bottom w:w="0" w:type="dxa"/>
              <w:right w:w="108" w:type="dxa"/>
            </w:tcMar>
            <w:vAlign w:val="center"/>
          </w:tcPr>
          <w:p>
            <w:pPr>
              <w:pStyle w:val="Text7pItalicLeft"/>
              <w:rPr>
                <w:rFonts w:eastAsia="Times New Roman" w:cs="Verdana"/>
                <w:sz w:val="16"/>
              </w:rPr>
            </w:pPr>
            <w:r>
              <w:rPr>
                <w:sz w:val="16"/>
              </w:rPr>
              <w:t>Fonds social européen</w:t>
            </w:r>
          </w:p>
        </w:tc>
        <w:tc>
          <w:tcPr>
            <w:tcW w:w="1134" w:type="dxa"/>
            <w:tcBorders>
              <w:top w:val="nil"/>
              <w:left w:val="nil"/>
              <w:bottom w:val="nil"/>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89 624</w:t>
            </w:r>
          </w:p>
        </w:tc>
        <w:tc>
          <w:tcPr>
            <w:tcW w:w="1398" w:type="dxa"/>
            <w:tcBorders>
              <w:top w:val="nil"/>
              <w:left w:val="nil"/>
              <w:bottom w:val="nil"/>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89 624</w:t>
            </w:r>
          </w:p>
        </w:tc>
        <w:tc>
          <w:tcPr>
            <w:tcW w:w="1200" w:type="dxa"/>
            <w:tcBorders>
              <w:top w:val="nil"/>
              <w:left w:val="nil"/>
              <w:bottom w:val="nil"/>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26 410</w:t>
            </w:r>
          </w:p>
        </w:tc>
        <w:tc>
          <w:tcPr>
            <w:tcW w:w="1088" w:type="dxa"/>
            <w:tcBorders>
              <w:top w:val="nil"/>
              <w:left w:val="nil"/>
              <w:bottom w:val="nil"/>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w:t>
            </w:r>
          </w:p>
        </w:tc>
        <w:tc>
          <w:tcPr>
            <w:tcW w:w="1417" w:type="dxa"/>
            <w:tcBorders>
              <w:top w:val="nil"/>
              <w:left w:val="nil"/>
              <w:bottom w:val="nil"/>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63 213</w:t>
            </w:r>
          </w:p>
        </w:tc>
        <w:tc>
          <w:tcPr>
            <w:tcW w:w="1134" w:type="dxa"/>
            <w:tcBorders>
              <w:top w:val="nil"/>
              <w:left w:val="nil"/>
              <w:bottom w:val="nil"/>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63 213</w:t>
            </w:r>
          </w:p>
        </w:tc>
      </w:tr>
      <w:tr>
        <w:trPr>
          <w:trHeight w:val="247"/>
        </w:trPr>
        <w:tc>
          <w:tcPr>
            <w:tcW w:w="2376" w:type="dxa"/>
            <w:tcBorders>
              <w:top w:val="nil"/>
              <w:left w:val="nil"/>
              <w:bottom w:val="single" w:sz="4" w:space="0" w:color="016794"/>
              <w:right w:val="nil"/>
            </w:tcBorders>
            <w:tcMar>
              <w:top w:w="0" w:type="dxa"/>
              <w:left w:w="108" w:type="dxa"/>
              <w:bottom w:w="0" w:type="dxa"/>
              <w:right w:w="108" w:type="dxa"/>
            </w:tcMar>
            <w:vAlign w:val="center"/>
          </w:tcPr>
          <w:p>
            <w:pPr>
              <w:pStyle w:val="Text7pItalicLeft"/>
              <w:rPr>
                <w:rFonts w:eastAsia="Times New Roman" w:cs="Verdana"/>
                <w:sz w:val="16"/>
              </w:rPr>
            </w:pPr>
            <w:r>
              <w:rPr>
                <w:sz w:val="16"/>
              </w:rPr>
              <w:t>Fonds européen d’aide aux plus démunis</w:t>
            </w:r>
          </w:p>
        </w:tc>
        <w:tc>
          <w:tcPr>
            <w:tcW w:w="1134" w:type="dxa"/>
            <w:tcBorders>
              <w:top w:val="nil"/>
              <w:left w:val="nil"/>
              <w:bottom w:val="single" w:sz="4" w:space="0" w:color="016794"/>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3 814</w:t>
            </w:r>
          </w:p>
        </w:tc>
        <w:tc>
          <w:tcPr>
            <w:tcW w:w="1398" w:type="dxa"/>
            <w:tcBorders>
              <w:top w:val="nil"/>
              <w:left w:val="nil"/>
              <w:bottom w:val="single" w:sz="4" w:space="0" w:color="016794"/>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3 814</w:t>
            </w:r>
          </w:p>
        </w:tc>
        <w:tc>
          <w:tcPr>
            <w:tcW w:w="1200" w:type="dxa"/>
            <w:tcBorders>
              <w:top w:val="nil"/>
              <w:left w:val="nil"/>
              <w:bottom w:val="single" w:sz="4" w:space="0" w:color="016794"/>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1 036</w:t>
            </w:r>
          </w:p>
        </w:tc>
        <w:tc>
          <w:tcPr>
            <w:tcW w:w="1088" w:type="dxa"/>
            <w:tcBorders>
              <w:top w:val="nil"/>
              <w:left w:val="nil"/>
              <w:bottom w:val="single" w:sz="4" w:space="0" w:color="016794"/>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w:t>
            </w:r>
          </w:p>
        </w:tc>
        <w:tc>
          <w:tcPr>
            <w:tcW w:w="1417" w:type="dxa"/>
            <w:tcBorders>
              <w:top w:val="nil"/>
              <w:left w:val="nil"/>
              <w:bottom w:val="single" w:sz="4" w:space="0" w:color="016794"/>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2 777</w:t>
            </w:r>
          </w:p>
        </w:tc>
        <w:tc>
          <w:tcPr>
            <w:tcW w:w="1134" w:type="dxa"/>
            <w:tcBorders>
              <w:top w:val="nil"/>
              <w:left w:val="nil"/>
              <w:bottom w:val="single" w:sz="4" w:space="0" w:color="016794"/>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2 777</w:t>
            </w:r>
          </w:p>
        </w:tc>
      </w:tr>
      <w:tr>
        <w:trPr>
          <w:trHeight w:val="247"/>
        </w:trPr>
        <w:tc>
          <w:tcPr>
            <w:tcW w:w="237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Text7pBoldLeft"/>
              <w:rPr>
                <w:rFonts w:eastAsia="Times New Roman" w:cs="Verdana"/>
                <w:sz w:val="16"/>
              </w:rPr>
            </w:pPr>
            <w:r>
              <w:rPr>
                <w:sz w:val="16"/>
              </w:rPr>
              <w:t>RUBRIQUE 1B: FONDS DE LA POLITIQUE DE COHÉSION</w:t>
            </w:r>
          </w:p>
        </w:tc>
        <w:tc>
          <w:tcPr>
            <w:tcW w:w="113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7pBoldRight025"/>
              <w:rPr>
                <w:rFonts w:eastAsia="Times New Roman" w:cs="Verdana"/>
                <w:sz w:val="16"/>
              </w:rPr>
            </w:pPr>
            <w:r>
              <w:rPr>
                <w:sz w:val="16"/>
              </w:rPr>
              <w:t>353 239</w:t>
            </w:r>
          </w:p>
        </w:tc>
        <w:tc>
          <w:tcPr>
            <w:tcW w:w="1398"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7pBoldRight025"/>
              <w:rPr>
                <w:rFonts w:eastAsia="Times New Roman" w:cs="Verdana"/>
                <w:sz w:val="16"/>
              </w:rPr>
            </w:pPr>
            <w:r>
              <w:rPr>
                <w:sz w:val="16"/>
              </w:rPr>
              <w:t>353 239</w:t>
            </w:r>
          </w:p>
        </w:tc>
        <w:tc>
          <w:tcPr>
            <w:tcW w:w="1200"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7pBoldRight025"/>
              <w:rPr>
                <w:rFonts w:eastAsia="Times New Roman" w:cs="Verdana"/>
                <w:sz w:val="16"/>
              </w:rPr>
            </w:pPr>
            <w:r>
              <w:rPr>
                <w:sz w:val="16"/>
              </w:rPr>
              <w:t>94 018</w:t>
            </w:r>
          </w:p>
        </w:tc>
        <w:tc>
          <w:tcPr>
            <w:tcW w:w="1088"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7pBoldRight025"/>
              <w:rPr>
                <w:rFonts w:eastAsia="Times New Roman" w:cs="Verdana"/>
                <w:sz w:val="16"/>
              </w:rPr>
            </w:pPr>
            <w:r>
              <w:rPr>
                <w:sz w:val="16"/>
              </w:rPr>
              <w:t>–</w:t>
            </w:r>
          </w:p>
        </w:tc>
        <w:tc>
          <w:tcPr>
            <w:tcW w:w="141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7pBoldRight025"/>
              <w:rPr>
                <w:rFonts w:eastAsia="Times New Roman" w:cs="Verdana"/>
                <w:sz w:val="16"/>
              </w:rPr>
            </w:pPr>
            <w:r>
              <w:rPr>
                <w:sz w:val="16"/>
              </w:rPr>
              <w:t>259 221</w:t>
            </w:r>
          </w:p>
        </w:tc>
        <w:tc>
          <w:tcPr>
            <w:tcW w:w="113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7pBoldRight025"/>
              <w:rPr>
                <w:rFonts w:eastAsia="Times New Roman" w:cs="Verdana"/>
                <w:sz w:val="16"/>
              </w:rPr>
            </w:pPr>
            <w:r>
              <w:rPr>
                <w:sz w:val="16"/>
              </w:rPr>
              <w:t>259 221</w:t>
            </w:r>
          </w:p>
        </w:tc>
      </w:tr>
      <w:tr>
        <w:trPr>
          <w:trHeight w:val="247"/>
        </w:trPr>
        <w:tc>
          <w:tcPr>
            <w:tcW w:w="2376" w:type="dxa"/>
            <w:tcBorders>
              <w:top w:val="single" w:sz="4" w:space="0" w:color="016794"/>
              <w:left w:val="nil"/>
              <w:bottom w:val="nil"/>
              <w:right w:val="nil"/>
            </w:tcBorders>
            <w:tcMar>
              <w:top w:w="0" w:type="dxa"/>
              <w:left w:w="108" w:type="dxa"/>
              <w:bottom w:w="0" w:type="dxa"/>
              <w:right w:w="108" w:type="dxa"/>
            </w:tcMar>
            <w:vAlign w:val="center"/>
          </w:tcPr>
          <w:p>
            <w:pPr>
              <w:pStyle w:val="Text7pItalicLeft"/>
              <w:rPr>
                <w:rFonts w:eastAsia="Times New Roman" w:cs="Verdana"/>
                <w:sz w:val="16"/>
              </w:rPr>
            </w:pPr>
            <w:r>
              <w:rPr>
                <w:sz w:val="16"/>
              </w:rPr>
              <w:t xml:space="preserve">Fonds européen agricole pour le développement rural </w:t>
            </w:r>
          </w:p>
        </w:tc>
        <w:tc>
          <w:tcPr>
            <w:tcW w:w="1134" w:type="dxa"/>
            <w:tcBorders>
              <w:top w:val="single" w:sz="4" w:space="0" w:color="016794"/>
              <w:left w:val="nil"/>
              <w:bottom w:val="nil"/>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99 348</w:t>
            </w:r>
          </w:p>
        </w:tc>
        <w:tc>
          <w:tcPr>
            <w:tcW w:w="1398" w:type="dxa"/>
            <w:tcBorders>
              <w:top w:val="single" w:sz="4" w:space="0" w:color="016794"/>
              <w:left w:val="nil"/>
              <w:bottom w:val="nil"/>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98 786</w:t>
            </w:r>
          </w:p>
        </w:tc>
        <w:tc>
          <w:tcPr>
            <w:tcW w:w="1200" w:type="dxa"/>
            <w:tcBorders>
              <w:top w:val="single" w:sz="4" w:space="0" w:color="016794"/>
              <w:left w:val="nil"/>
              <w:bottom w:val="nil"/>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23 414</w:t>
            </w:r>
          </w:p>
        </w:tc>
        <w:tc>
          <w:tcPr>
            <w:tcW w:w="1088" w:type="dxa"/>
            <w:tcBorders>
              <w:top w:val="single" w:sz="4" w:space="0" w:color="016794"/>
              <w:left w:val="nil"/>
              <w:bottom w:val="nil"/>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w:t>
            </w:r>
          </w:p>
        </w:tc>
        <w:tc>
          <w:tcPr>
            <w:tcW w:w="1417" w:type="dxa"/>
            <w:tcBorders>
              <w:top w:val="single" w:sz="4" w:space="0" w:color="016794"/>
              <w:left w:val="nil"/>
              <w:bottom w:val="nil"/>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75 371</w:t>
            </w:r>
          </w:p>
        </w:tc>
        <w:tc>
          <w:tcPr>
            <w:tcW w:w="1134" w:type="dxa"/>
            <w:tcBorders>
              <w:top w:val="single" w:sz="4" w:space="0" w:color="016794"/>
              <w:left w:val="nil"/>
              <w:bottom w:val="nil"/>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75 933</w:t>
            </w:r>
          </w:p>
        </w:tc>
      </w:tr>
      <w:tr>
        <w:trPr>
          <w:trHeight w:val="247"/>
        </w:trPr>
        <w:tc>
          <w:tcPr>
            <w:tcW w:w="2376" w:type="dxa"/>
            <w:tcBorders>
              <w:top w:val="nil"/>
              <w:left w:val="nil"/>
              <w:bottom w:val="single" w:sz="4" w:space="0" w:color="016794"/>
              <w:right w:val="nil"/>
            </w:tcBorders>
            <w:tcMar>
              <w:top w:w="0" w:type="dxa"/>
              <w:left w:w="108" w:type="dxa"/>
              <w:bottom w:w="0" w:type="dxa"/>
              <w:right w:w="108" w:type="dxa"/>
            </w:tcMar>
            <w:vAlign w:val="center"/>
          </w:tcPr>
          <w:p>
            <w:pPr>
              <w:pStyle w:val="Text7pItalicLeft"/>
              <w:rPr>
                <w:rFonts w:eastAsia="Times New Roman" w:cs="Verdana"/>
                <w:sz w:val="16"/>
              </w:rPr>
            </w:pPr>
            <w:r>
              <w:rPr>
                <w:sz w:val="16"/>
              </w:rPr>
              <w:t>Fonds européen pour les affaires maritimes et la pêche</w:t>
            </w:r>
          </w:p>
        </w:tc>
        <w:tc>
          <w:tcPr>
            <w:tcW w:w="1134" w:type="dxa"/>
            <w:tcBorders>
              <w:top w:val="nil"/>
              <w:left w:val="nil"/>
              <w:bottom w:val="single" w:sz="4" w:space="0" w:color="016794"/>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5 749</w:t>
            </w:r>
          </w:p>
        </w:tc>
        <w:tc>
          <w:tcPr>
            <w:tcW w:w="1398" w:type="dxa"/>
            <w:tcBorders>
              <w:top w:val="nil"/>
              <w:left w:val="nil"/>
              <w:bottom w:val="single" w:sz="4" w:space="0" w:color="016794"/>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5 749</w:t>
            </w:r>
          </w:p>
        </w:tc>
        <w:tc>
          <w:tcPr>
            <w:tcW w:w="1200" w:type="dxa"/>
            <w:tcBorders>
              <w:top w:val="nil"/>
              <w:left w:val="nil"/>
              <w:bottom w:val="single" w:sz="4" w:space="0" w:color="016794"/>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1 586</w:t>
            </w:r>
          </w:p>
        </w:tc>
        <w:tc>
          <w:tcPr>
            <w:tcW w:w="1088" w:type="dxa"/>
            <w:tcBorders>
              <w:top w:val="nil"/>
              <w:left w:val="nil"/>
              <w:bottom w:val="single" w:sz="4" w:space="0" w:color="016794"/>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w:t>
            </w:r>
          </w:p>
        </w:tc>
        <w:tc>
          <w:tcPr>
            <w:tcW w:w="1417" w:type="dxa"/>
            <w:tcBorders>
              <w:top w:val="nil"/>
              <w:left w:val="nil"/>
              <w:bottom w:val="single" w:sz="4" w:space="0" w:color="016794"/>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4 163</w:t>
            </w:r>
          </w:p>
        </w:tc>
        <w:tc>
          <w:tcPr>
            <w:tcW w:w="1134" w:type="dxa"/>
            <w:tcBorders>
              <w:top w:val="nil"/>
              <w:left w:val="nil"/>
              <w:bottom w:val="single" w:sz="4" w:space="0" w:color="016794"/>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4 163</w:t>
            </w:r>
          </w:p>
        </w:tc>
      </w:tr>
      <w:tr>
        <w:trPr>
          <w:trHeight w:val="247"/>
        </w:trPr>
        <w:tc>
          <w:tcPr>
            <w:tcW w:w="237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Text7pBoldLeft"/>
              <w:rPr>
                <w:rFonts w:eastAsia="Times New Roman" w:cs="Verdana"/>
                <w:sz w:val="16"/>
              </w:rPr>
            </w:pPr>
            <w:r>
              <w:rPr>
                <w:sz w:val="16"/>
              </w:rPr>
              <w:t>RUBRIQUE 2: RESSOURCES NATURELLES</w:t>
            </w:r>
          </w:p>
        </w:tc>
        <w:tc>
          <w:tcPr>
            <w:tcW w:w="113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7pBoldRight025"/>
              <w:rPr>
                <w:rFonts w:eastAsia="Times New Roman" w:cs="Verdana"/>
                <w:sz w:val="16"/>
              </w:rPr>
            </w:pPr>
            <w:r>
              <w:rPr>
                <w:sz w:val="16"/>
              </w:rPr>
              <w:t>105 097</w:t>
            </w:r>
          </w:p>
        </w:tc>
        <w:tc>
          <w:tcPr>
            <w:tcW w:w="1398"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7pBoldRight025"/>
              <w:rPr>
                <w:rFonts w:eastAsia="Times New Roman" w:cs="Verdana"/>
                <w:sz w:val="16"/>
              </w:rPr>
            </w:pPr>
            <w:r>
              <w:rPr>
                <w:sz w:val="16"/>
              </w:rPr>
              <w:t>104 535</w:t>
            </w:r>
          </w:p>
        </w:tc>
        <w:tc>
          <w:tcPr>
            <w:tcW w:w="1200"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7pBoldRight025"/>
              <w:rPr>
                <w:rFonts w:eastAsia="Times New Roman" w:cs="Verdana"/>
                <w:sz w:val="16"/>
              </w:rPr>
            </w:pPr>
            <w:r>
              <w:rPr>
                <w:sz w:val="16"/>
              </w:rPr>
              <w:t>25 000</w:t>
            </w:r>
          </w:p>
        </w:tc>
        <w:tc>
          <w:tcPr>
            <w:tcW w:w="1088"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7pBoldRight025"/>
              <w:rPr>
                <w:rFonts w:eastAsia="Times New Roman" w:cs="Verdana"/>
                <w:sz w:val="16"/>
              </w:rPr>
            </w:pPr>
            <w:r>
              <w:rPr>
                <w:sz w:val="16"/>
              </w:rPr>
              <w:t>–</w:t>
            </w:r>
          </w:p>
        </w:tc>
        <w:tc>
          <w:tcPr>
            <w:tcW w:w="141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7pBoldRight025"/>
              <w:rPr>
                <w:rFonts w:eastAsia="Times New Roman" w:cs="Verdana"/>
                <w:sz w:val="16"/>
              </w:rPr>
            </w:pPr>
            <w:r>
              <w:rPr>
                <w:sz w:val="16"/>
              </w:rPr>
              <w:t>79 535</w:t>
            </w:r>
          </w:p>
        </w:tc>
        <w:tc>
          <w:tcPr>
            <w:tcW w:w="113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7pBoldRight025"/>
              <w:rPr>
                <w:rFonts w:eastAsia="Times New Roman" w:cs="Verdana"/>
                <w:sz w:val="16"/>
              </w:rPr>
            </w:pPr>
            <w:r>
              <w:rPr>
                <w:sz w:val="16"/>
              </w:rPr>
              <w:t>80 096</w:t>
            </w:r>
          </w:p>
        </w:tc>
      </w:tr>
      <w:tr>
        <w:trPr>
          <w:trHeight w:val="247"/>
        </w:trPr>
        <w:tc>
          <w:tcPr>
            <w:tcW w:w="2376" w:type="dxa"/>
            <w:tcBorders>
              <w:top w:val="single" w:sz="4" w:space="0" w:color="016794"/>
              <w:left w:val="nil"/>
              <w:bottom w:val="nil"/>
              <w:right w:val="nil"/>
            </w:tcBorders>
            <w:tcMar>
              <w:top w:w="0" w:type="dxa"/>
              <w:left w:w="108" w:type="dxa"/>
              <w:bottom w:w="0" w:type="dxa"/>
              <w:right w:w="108" w:type="dxa"/>
            </w:tcMar>
            <w:vAlign w:val="center"/>
          </w:tcPr>
          <w:p>
            <w:pPr>
              <w:pStyle w:val="Text7pItalicLeft"/>
              <w:rPr>
                <w:rFonts w:eastAsia="Times New Roman" w:cs="Verdana"/>
                <w:sz w:val="16"/>
              </w:rPr>
            </w:pPr>
            <w:r>
              <w:rPr>
                <w:sz w:val="16"/>
              </w:rPr>
              <w:t>Fonds «Asile et migration»</w:t>
            </w:r>
          </w:p>
        </w:tc>
        <w:tc>
          <w:tcPr>
            <w:tcW w:w="1134" w:type="dxa"/>
            <w:tcBorders>
              <w:top w:val="single" w:sz="4" w:space="0" w:color="016794"/>
              <w:left w:val="nil"/>
              <w:bottom w:val="nil"/>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3 371</w:t>
            </w:r>
          </w:p>
        </w:tc>
        <w:tc>
          <w:tcPr>
            <w:tcW w:w="1398" w:type="dxa"/>
            <w:tcBorders>
              <w:top w:val="single" w:sz="4" w:space="0" w:color="016794"/>
              <w:left w:val="nil"/>
              <w:bottom w:val="nil"/>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 xml:space="preserve"> 631</w:t>
            </w:r>
          </w:p>
        </w:tc>
        <w:tc>
          <w:tcPr>
            <w:tcW w:w="1200" w:type="dxa"/>
            <w:tcBorders>
              <w:top w:val="single" w:sz="4" w:space="0" w:color="016794"/>
              <w:left w:val="nil"/>
              <w:bottom w:val="nil"/>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 xml:space="preserve"> 631</w:t>
            </w:r>
          </w:p>
        </w:tc>
        <w:tc>
          <w:tcPr>
            <w:tcW w:w="1088" w:type="dxa"/>
            <w:tcBorders>
              <w:top w:val="single" w:sz="4" w:space="0" w:color="016794"/>
              <w:left w:val="nil"/>
              <w:bottom w:val="nil"/>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w:t>
            </w:r>
          </w:p>
        </w:tc>
        <w:tc>
          <w:tcPr>
            <w:tcW w:w="1417" w:type="dxa"/>
            <w:tcBorders>
              <w:top w:val="single" w:sz="4" w:space="0" w:color="016794"/>
              <w:left w:val="nil"/>
              <w:bottom w:val="nil"/>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 xml:space="preserve"> 0</w:t>
            </w:r>
          </w:p>
        </w:tc>
        <w:tc>
          <w:tcPr>
            <w:tcW w:w="1134" w:type="dxa"/>
            <w:tcBorders>
              <w:top w:val="single" w:sz="4" w:space="0" w:color="016794"/>
              <w:left w:val="nil"/>
              <w:bottom w:val="nil"/>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2 741</w:t>
            </w:r>
          </w:p>
        </w:tc>
      </w:tr>
      <w:tr>
        <w:trPr>
          <w:trHeight w:val="247"/>
        </w:trPr>
        <w:tc>
          <w:tcPr>
            <w:tcW w:w="2376" w:type="dxa"/>
            <w:tcBorders>
              <w:top w:val="nil"/>
              <w:left w:val="nil"/>
              <w:bottom w:val="single" w:sz="4" w:space="0" w:color="016794"/>
              <w:right w:val="nil"/>
            </w:tcBorders>
            <w:tcMar>
              <w:top w:w="0" w:type="dxa"/>
              <w:left w:w="108" w:type="dxa"/>
              <w:bottom w:w="0" w:type="dxa"/>
              <w:right w:w="108" w:type="dxa"/>
            </w:tcMar>
            <w:vAlign w:val="center"/>
          </w:tcPr>
          <w:p>
            <w:pPr>
              <w:pStyle w:val="Text7pItalicLeft"/>
              <w:rPr>
                <w:rFonts w:eastAsia="Times New Roman" w:cs="Verdana"/>
                <w:sz w:val="16"/>
              </w:rPr>
            </w:pPr>
            <w:r>
              <w:rPr>
                <w:sz w:val="16"/>
              </w:rPr>
              <w:t>Fonds pour la sécurité intérieure</w:t>
            </w:r>
          </w:p>
        </w:tc>
        <w:tc>
          <w:tcPr>
            <w:tcW w:w="1134" w:type="dxa"/>
            <w:tcBorders>
              <w:top w:val="nil"/>
              <w:left w:val="nil"/>
              <w:bottom w:val="single" w:sz="4" w:space="0" w:color="016794"/>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2 195</w:t>
            </w:r>
          </w:p>
        </w:tc>
        <w:tc>
          <w:tcPr>
            <w:tcW w:w="1398" w:type="dxa"/>
            <w:tcBorders>
              <w:top w:val="nil"/>
              <w:left w:val="nil"/>
              <w:bottom w:val="single" w:sz="4" w:space="0" w:color="016794"/>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 xml:space="preserve"> 538</w:t>
            </w:r>
          </w:p>
        </w:tc>
        <w:tc>
          <w:tcPr>
            <w:tcW w:w="1200" w:type="dxa"/>
            <w:tcBorders>
              <w:top w:val="nil"/>
              <w:left w:val="nil"/>
              <w:bottom w:val="single" w:sz="4" w:space="0" w:color="016794"/>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 xml:space="preserve"> 538</w:t>
            </w:r>
          </w:p>
        </w:tc>
        <w:tc>
          <w:tcPr>
            <w:tcW w:w="1088" w:type="dxa"/>
            <w:tcBorders>
              <w:top w:val="nil"/>
              <w:left w:val="nil"/>
              <w:bottom w:val="single" w:sz="4" w:space="0" w:color="016794"/>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w:t>
            </w:r>
          </w:p>
        </w:tc>
        <w:tc>
          <w:tcPr>
            <w:tcW w:w="1417" w:type="dxa"/>
            <w:tcBorders>
              <w:top w:val="nil"/>
              <w:left w:val="nil"/>
              <w:bottom w:val="single" w:sz="4" w:space="0" w:color="016794"/>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w:t>
            </w:r>
          </w:p>
        </w:tc>
        <w:tc>
          <w:tcPr>
            <w:tcW w:w="1134" w:type="dxa"/>
            <w:tcBorders>
              <w:top w:val="nil"/>
              <w:left w:val="nil"/>
              <w:bottom w:val="single" w:sz="4" w:space="0" w:color="016794"/>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1 657</w:t>
            </w:r>
          </w:p>
        </w:tc>
      </w:tr>
      <w:tr>
        <w:trPr>
          <w:trHeight w:val="247"/>
        </w:trPr>
        <w:tc>
          <w:tcPr>
            <w:tcW w:w="237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Text7pBoldLeft"/>
              <w:rPr>
                <w:rFonts w:eastAsia="Times New Roman" w:cs="Verdana"/>
                <w:sz w:val="16"/>
              </w:rPr>
            </w:pPr>
            <w:r>
              <w:rPr>
                <w:sz w:val="16"/>
              </w:rPr>
              <w:t>RUBRIQUE 3: SÉCURITÉ ET CITOYENNETÉ</w:t>
            </w:r>
          </w:p>
        </w:tc>
        <w:tc>
          <w:tcPr>
            <w:tcW w:w="113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7pBoldRight025"/>
              <w:rPr>
                <w:rFonts w:eastAsia="Times New Roman" w:cs="Verdana"/>
                <w:sz w:val="16"/>
              </w:rPr>
            </w:pPr>
            <w:r>
              <w:rPr>
                <w:sz w:val="16"/>
              </w:rPr>
              <w:t>5 566</w:t>
            </w:r>
          </w:p>
        </w:tc>
        <w:tc>
          <w:tcPr>
            <w:tcW w:w="1398"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7pBoldRight025"/>
              <w:rPr>
                <w:rFonts w:eastAsia="Times New Roman" w:cs="Verdana"/>
                <w:sz w:val="16"/>
              </w:rPr>
            </w:pPr>
            <w:r>
              <w:rPr>
                <w:sz w:val="16"/>
              </w:rPr>
              <w:t>1 169</w:t>
            </w:r>
          </w:p>
        </w:tc>
        <w:tc>
          <w:tcPr>
            <w:tcW w:w="1200"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7pBoldRight025"/>
              <w:rPr>
                <w:rFonts w:eastAsia="Times New Roman" w:cs="Verdana"/>
                <w:sz w:val="16"/>
              </w:rPr>
            </w:pPr>
            <w:r>
              <w:rPr>
                <w:sz w:val="16"/>
              </w:rPr>
              <w:t>1 169</w:t>
            </w:r>
          </w:p>
        </w:tc>
        <w:tc>
          <w:tcPr>
            <w:tcW w:w="1088"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7pBoldRight025"/>
              <w:rPr>
                <w:rFonts w:eastAsia="Times New Roman" w:cs="Verdana"/>
                <w:sz w:val="16"/>
              </w:rPr>
            </w:pPr>
            <w:r>
              <w:rPr>
                <w:sz w:val="16"/>
              </w:rPr>
              <w:t>–</w:t>
            </w:r>
          </w:p>
        </w:tc>
        <w:tc>
          <w:tcPr>
            <w:tcW w:w="141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7pBoldRight025"/>
              <w:rPr>
                <w:rFonts w:eastAsia="Times New Roman" w:cs="Verdana"/>
                <w:sz w:val="16"/>
              </w:rPr>
            </w:pPr>
            <w:r>
              <w:rPr>
                <w:sz w:val="16"/>
              </w:rPr>
              <w:t xml:space="preserve"> 0</w:t>
            </w:r>
          </w:p>
        </w:tc>
        <w:tc>
          <w:tcPr>
            <w:tcW w:w="113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7pBoldRight025"/>
              <w:rPr>
                <w:rFonts w:eastAsia="Times New Roman" w:cs="Verdana"/>
                <w:sz w:val="16"/>
              </w:rPr>
            </w:pPr>
            <w:r>
              <w:rPr>
                <w:sz w:val="16"/>
              </w:rPr>
              <w:t>4 398</w:t>
            </w:r>
          </w:p>
        </w:tc>
      </w:tr>
      <w:tr>
        <w:trPr>
          <w:trHeight w:val="247"/>
        </w:trPr>
        <w:tc>
          <w:tcPr>
            <w:tcW w:w="2376" w:type="dxa"/>
            <w:tcBorders>
              <w:top w:val="single" w:sz="4" w:space="0" w:color="016794"/>
              <w:left w:val="nil"/>
              <w:bottom w:val="single" w:sz="4" w:space="0" w:color="016794"/>
              <w:right w:val="nil"/>
            </w:tcBorders>
            <w:tcMar>
              <w:top w:w="0" w:type="dxa"/>
              <w:left w:w="108" w:type="dxa"/>
              <w:bottom w:w="0" w:type="dxa"/>
              <w:right w:w="108" w:type="dxa"/>
            </w:tcMar>
            <w:vAlign w:val="center"/>
          </w:tcPr>
          <w:p>
            <w:pPr>
              <w:pStyle w:val="Text9pItalicLeft"/>
              <w:rPr>
                <w:rFonts w:eastAsia="Times New Roman" w:cs="Verdana"/>
                <w:sz w:val="16"/>
              </w:rPr>
            </w:pPr>
          </w:p>
        </w:tc>
        <w:tc>
          <w:tcPr>
            <w:tcW w:w="1134" w:type="dxa"/>
            <w:tcBorders>
              <w:top w:val="single" w:sz="4" w:space="0" w:color="016794"/>
              <w:left w:val="nil"/>
              <w:bottom w:val="single" w:sz="4" w:space="0" w:color="016794"/>
              <w:right w:val="nil"/>
            </w:tcBorders>
            <w:tcMar>
              <w:top w:w="0" w:type="dxa"/>
              <w:left w:w="108" w:type="dxa"/>
              <w:bottom w:w="0" w:type="dxa"/>
              <w:right w:w="108" w:type="dxa"/>
            </w:tcMar>
            <w:vAlign w:val="center"/>
          </w:tcPr>
          <w:p>
            <w:pPr>
              <w:pStyle w:val="Figures9pItalicRight025"/>
              <w:rPr>
                <w:rFonts w:eastAsia="Times New Roman" w:cs="Verdana"/>
                <w:i w:val="0"/>
                <w:sz w:val="16"/>
              </w:rPr>
            </w:pPr>
          </w:p>
        </w:tc>
        <w:tc>
          <w:tcPr>
            <w:tcW w:w="1398" w:type="dxa"/>
            <w:tcBorders>
              <w:top w:val="single" w:sz="4" w:space="0" w:color="016794"/>
              <w:left w:val="nil"/>
              <w:bottom w:val="single" w:sz="4" w:space="0" w:color="016794"/>
              <w:right w:val="nil"/>
            </w:tcBorders>
            <w:tcMar>
              <w:top w:w="0" w:type="dxa"/>
              <w:left w:w="108" w:type="dxa"/>
              <w:bottom w:w="0" w:type="dxa"/>
              <w:right w:w="108" w:type="dxa"/>
            </w:tcMar>
            <w:vAlign w:val="center"/>
          </w:tcPr>
          <w:p>
            <w:pPr>
              <w:pStyle w:val="Figures9pItalicRight025"/>
              <w:rPr>
                <w:rFonts w:eastAsia="Times New Roman" w:cs="Verdana"/>
                <w:i w:val="0"/>
                <w:sz w:val="16"/>
              </w:rPr>
            </w:pPr>
          </w:p>
        </w:tc>
        <w:tc>
          <w:tcPr>
            <w:tcW w:w="1200" w:type="dxa"/>
            <w:tcBorders>
              <w:top w:val="single" w:sz="4" w:space="0" w:color="016794"/>
              <w:left w:val="nil"/>
              <w:bottom w:val="single" w:sz="4" w:space="0" w:color="016794"/>
              <w:right w:val="nil"/>
            </w:tcBorders>
            <w:tcMar>
              <w:top w:w="0" w:type="dxa"/>
              <w:left w:w="108" w:type="dxa"/>
              <w:bottom w:w="0" w:type="dxa"/>
              <w:right w:w="108" w:type="dxa"/>
            </w:tcMar>
            <w:vAlign w:val="center"/>
          </w:tcPr>
          <w:p>
            <w:pPr>
              <w:pStyle w:val="Figures9pItalicRight025"/>
              <w:rPr>
                <w:rFonts w:eastAsia="Times New Roman" w:cs="Verdana"/>
                <w:i w:val="0"/>
                <w:sz w:val="16"/>
              </w:rPr>
            </w:pPr>
          </w:p>
        </w:tc>
        <w:tc>
          <w:tcPr>
            <w:tcW w:w="1088" w:type="dxa"/>
            <w:tcBorders>
              <w:top w:val="single" w:sz="4" w:space="0" w:color="016794"/>
              <w:left w:val="nil"/>
              <w:bottom w:val="single" w:sz="4" w:space="0" w:color="016794"/>
              <w:right w:val="nil"/>
            </w:tcBorders>
            <w:tcMar>
              <w:top w:w="0" w:type="dxa"/>
              <w:left w:w="108" w:type="dxa"/>
              <w:bottom w:w="0" w:type="dxa"/>
              <w:right w:w="108" w:type="dxa"/>
            </w:tcMar>
            <w:vAlign w:val="center"/>
          </w:tcPr>
          <w:p>
            <w:pPr>
              <w:pStyle w:val="Figures9pItalicRight025"/>
              <w:rPr>
                <w:rFonts w:eastAsia="Times New Roman" w:cs="Verdana"/>
                <w:i w:val="0"/>
                <w:sz w:val="16"/>
              </w:rPr>
            </w:pPr>
          </w:p>
        </w:tc>
        <w:tc>
          <w:tcPr>
            <w:tcW w:w="1417" w:type="dxa"/>
            <w:tcBorders>
              <w:top w:val="single" w:sz="4" w:space="0" w:color="016794"/>
              <w:left w:val="nil"/>
              <w:bottom w:val="single" w:sz="4" w:space="0" w:color="016794"/>
              <w:right w:val="nil"/>
            </w:tcBorders>
            <w:tcMar>
              <w:top w:w="0" w:type="dxa"/>
              <w:left w:w="108" w:type="dxa"/>
              <w:bottom w:w="0" w:type="dxa"/>
              <w:right w:w="108" w:type="dxa"/>
            </w:tcMar>
            <w:vAlign w:val="center"/>
          </w:tcPr>
          <w:p>
            <w:pPr>
              <w:pStyle w:val="Figures9pItalicRight025"/>
              <w:rPr>
                <w:rFonts w:eastAsia="Times New Roman" w:cs="Verdana"/>
                <w:i w:val="0"/>
                <w:sz w:val="16"/>
              </w:rPr>
            </w:pPr>
          </w:p>
        </w:tc>
        <w:tc>
          <w:tcPr>
            <w:tcW w:w="1134" w:type="dxa"/>
            <w:tcBorders>
              <w:top w:val="single" w:sz="4" w:space="0" w:color="016794"/>
              <w:left w:val="nil"/>
              <w:bottom w:val="single" w:sz="4" w:space="0" w:color="016794"/>
              <w:right w:val="nil"/>
            </w:tcBorders>
            <w:tcMar>
              <w:top w:w="0" w:type="dxa"/>
              <w:left w:w="108" w:type="dxa"/>
              <w:bottom w:w="0" w:type="dxa"/>
              <w:right w:w="108" w:type="dxa"/>
            </w:tcMar>
            <w:vAlign w:val="center"/>
          </w:tcPr>
          <w:p>
            <w:pPr>
              <w:pStyle w:val="Figures9pItalicRight025"/>
              <w:rPr>
                <w:rFonts w:eastAsia="Times New Roman" w:cs="Verdana"/>
                <w:i w:val="0"/>
                <w:sz w:val="16"/>
              </w:rPr>
            </w:pPr>
          </w:p>
        </w:tc>
      </w:tr>
      <w:tr>
        <w:trPr>
          <w:trHeight w:val="247"/>
        </w:trPr>
        <w:tc>
          <w:tcPr>
            <w:tcW w:w="237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Text7pBoldLeft"/>
              <w:rPr>
                <w:rFonts w:eastAsia="Times New Roman" w:cs="Verdana"/>
                <w:sz w:val="16"/>
              </w:rPr>
            </w:pPr>
            <w:r>
              <w:rPr>
                <w:sz w:val="16"/>
              </w:rPr>
              <w:t>Total</w:t>
            </w:r>
          </w:p>
        </w:tc>
        <w:tc>
          <w:tcPr>
            <w:tcW w:w="113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7pBoldRight025"/>
              <w:rPr>
                <w:rFonts w:eastAsia="Times New Roman" w:cs="Verdana"/>
                <w:sz w:val="16"/>
              </w:rPr>
            </w:pPr>
            <w:r>
              <w:rPr>
                <w:sz w:val="16"/>
              </w:rPr>
              <w:t>463 902</w:t>
            </w:r>
          </w:p>
        </w:tc>
        <w:tc>
          <w:tcPr>
            <w:tcW w:w="1398"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7pBoldRight025"/>
              <w:rPr>
                <w:rFonts w:eastAsia="Times New Roman" w:cs="Verdana"/>
                <w:sz w:val="16"/>
              </w:rPr>
            </w:pPr>
            <w:r>
              <w:rPr>
                <w:sz w:val="16"/>
              </w:rPr>
              <w:t>458 943</w:t>
            </w:r>
          </w:p>
        </w:tc>
        <w:tc>
          <w:tcPr>
            <w:tcW w:w="1200"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7pBoldRight025"/>
              <w:rPr>
                <w:rFonts w:eastAsia="Times New Roman" w:cs="Verdana"/>
                <w:sz w:val="16"/>
              </w:rPr>
            </w:pPr>
            <w:r>
              <w:rPr>
                <w:sz w:val="16"/>
              </w:rPr>
              <w:t>120 187</w:t>
            </w:r>
          </w:p>
        </w:tc>
        <w:tc>
          <w:tcPr>
            <w:tcW w:w="1088"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7pBoldRight025"/>
              <w:rPr>
                <w:rFonts w:eastAsia="Times New Roman" w:cs="Verdana"/>
                <w:sz w:val="16"/>
              </w:rPr>
            </w:pPr>
            <w:r>
              <w:rPr>
                <w:sz w:val="16"/>
              </w:rPr>
              <w:t>–</w:t>
            </w:r>
          </w:p>
        </w:tc>
        <w:tc>
          <w:tcPr>
            <w:tcW w:w="141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7pBoldRight025"/>
              <w:rPr>
                <w:rFonts w:eastAsia="Times New Roman" w:cs="Verdana"/>
                <w:sz w:val="16"/>
              </w:rPr>
            </w:pPr>
            <w:r>
              <w:rPr>
                <w:sz w:val="16"/>
              </w:rPr>
              <w:t>338 755</w:t>
            </w:r>
          </w:p>
        </w:tc>
        <w:tc>
          <w:tcPr>
            <w:tcW w:w="113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7pBoldRight025"/>
              <w:rPr>
                <w:rFonts w:eastAsia="Times New Roman" w:cs="Verdana"/>
                <w:sz w:val="16"/>
              </w:rPr>
            </w:pPr>
            <w:r>
              <w:rPr>
                <w:sz w:val="16"/>
              </w:rPr>
              <w:t>343 715</w:t>
            </w:r>
          </w:p>
        </w:tc>
      </w:tr>
    </w:tbl>
    <w:p>
      <w:pPr>
        <w:pStyle w:val="DGTextstand-alone"/>
        <w:spacing w:before="0" w:after="0"/>
      </w:pPr>
      <w:r>
        <w:t xml:space="preserve"> </w:t>
      </w:r>
    </w:p>
    <w:p>
      <w:pPr>
        <w:rPr>
          <w:rFonts w:ascii="Verdana" w:hAnsi="Verdana"/>
          <w:b/>
          <w:noProof/>
          <w:color w:val="016794"/>
          <w:sz w:val="18"/>
          <w:szCs w:val="18"/>
        </w:rPr>
      </w:pPr>
      <w:r>
        <w:rPr>
          <w:noProof/>
        </w:rPr>
        <w:br w:type="page"/>
      </w:r>
    </w:p>
    <w:p>
      <w:pPr>
        <w:pStyle w:val="HEADER5"/>
        <w:spacing w:before="240" w:after="240"/>
        <w:rPr>
          <w:noProof/>
        </w:rPr>
      </w:pPr>
      <w:r>
        <w:rPr>
          <w:noProof/>
        </w:rPr>
        <w:t>Fonds européen pour les investissements stratégiques (EFSI)</w:t>
      </w:r>
    </w:p>
    <w:p>
      <w:pPr>
        <w:pStyle w:val="HEADER5"/>
        <w:jc w:val="both"/>
        <w:rPr>
          <w:b w:val="0"/>
          <w:noProof/>
          <w:color w:val="auto"/>
        </w:rPr>
      </w:pPr>
      <w:r>
        <w:rPr>
          <w:b w:val="0"/>
          <w:noProof/>
          <w:color w:val="auto"/>
        </w:rPr>
        <w:t>Ces engagements ont trait aux engagements juridiques qui n’ont pas encore été utilisés en fin d’exercice par rapport à la garantie totale de l’UE de 16 milliards d’EUR.</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1"/>
        <w:gridCol w:w="2126"/>
      </w:tblGrid>
      <w:tr>
        <w:tc>
          <w:tcPr>
            <w:tcW w:w="7621"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300" w:name="DOC_TBL00077_1_1"/>
            <w:bookmarkEnd w:id="300"/>
          </w:p>
        </w:tc>
        <w:tc>
          <w:tcPr>
            <w:tcW w:w="2126"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c>
          <w:tcPr>
            <w:tcW w:w="7621"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31.12.2015</w:t>
            </w:r>
          </w:p>
        </w:tc>
      </w:tr>
      <w:tr>
        <w:tc>
          <w:tcPr>
            <w:tcW w:w="7621" w:type="dxa"/>
            <w:tcBorders>
              <w:top w:val="nil"/>
              <w:left w:val="nil"/>
              <w:bottom w:val="nil"/>
              <w:right w:val="nil"/>
            </w:tcBorders>
            <w:tcMar>
              <w:top w:w="0" w:type="dxa"/>
              <w:left w:w="108" w:type="dxa"/>
              <w:bottom w:w="0" w:type="dxa"/>
              <w:right w:w="108" w:type="dxa"/>
            </w:tcMar>
          </w:tcPr>
          <w:p>
            <w:pPr>
              <w:pStyle w:val="Text9pBoldLeft"/>
              <w:rPr>
                <w:rFonts w:eastAsia="Times New Roman" w:cs="Verdana"/>
              </w:rPr>
            </w:pPr>
            <w:r>
              <w:t>Engagements juridiques de l’EFSI non liquidés en fin d’exercice</w:t>
            </w:r>
          </w:p>
        </w:tc>
        <w:tc>
          <w:tcPr>
            <w:tcW w:w="2126" w:type="dxa"/>
            <w:tcBorders>
              <w:top w:val="nil"/>
              <w:left w:val="nil"/>
              <w:bottom w:val="nil"/>
              <w:right w:val="nil"/>
            </w:tcBorders>
            <w:tcMar>
              <w:top w:w="0" w:type="dxa"/>
              <w:left w:w="108" w:type="dxa"/>
              <w:bottom w:w="0" w:type="dxa"/>
              <w:right w:w="108" w:type="dxa"/>
            </w:tcMar>
          </w:tcPr>
          <w:p>
            <w:pPr>
              <w:pStyle w:val="Figures9pBoldRight025"/>
              <w:rPr>
                <w:rFonts w:eastAsia="Times New Roman" w:cs="Verdana"/>
              </w:rPr>
            </w:pPr>
            <w:r>
              <w:t>16 000</w:t>
            </w:r>
          </w:p>
        </w:tc>
      </w:tr>
      <w:tr>
        <w:tc>
          <w:tcPr>
            <w:tcW w:w="762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dont</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r>
      <w:tr>
        <w:tc>
          <w:tcPr>
            <w:tcW w:w="762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 xml:space="preserve">  Passif lié à la garantie financière relative à l’EFSI</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c>
          <w:tcPr>
            <w:tcW w:w="762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 xml:space="preserve">  Dette éventuelle liée à l’EFSI</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202</w:t>
            </w:r>
          </w:p>
        </w:tc>
      </w:tr>
    </w:tbl>
    <w:p>
      <w:pPr>
        <w:pStyle w:val="HEADER5"/>
        <w:rPr>
          <w:noProof/>
        </w:rPr>
      </w:pPr>
    </w:p>
    <w:p>
      <w:pPr>
        <w:pStyle w:val="HEADER5"/>
        <w:spacing w:after="240"/>
        <w:rPr>
          <w:noProof/>
        </w:rPr>
      </w:pPr>
      <w:r>
        <w:rPr>
          <w:noProof/>
        </w:rPr>
        <w:t>Mécanisme pour l’interconnexion en Europe</w:t>
      </w:r>
    </w:p>
    <w:p>
      <w:pPr>
        <w:pStyle w:val="HEADER5"/>
        <w:rPr>
          <w:b w:val="0"/>
          <w:noProof/>
          <w:color w:val="auto"/>
        </w:rPr>
      </w:pPr>
      <w:r>
        <w:rPr>
          <w:b w:val="0"/>
          <w:noProof/>
          <w:color w:val="auto"/>
        </w:rPr>
        <w:t xml:space="preserve">Le MIE apporte une aide financière aux réseaux transeuropéens afin de soutenir des projets d’intérêt commun dans les secteurs des infrastructures de transport, de télécommunications et d’énergie. </w:t>
      </w:r>
    </w:p>
    <w:p>
      <w:pPr>
        <w:pStyle w:val="HEADER5"/>
        <w:rPr>
          <w:b w:val="0"/>
          <w:noProof/>
          <w:color w:val="auto"/>
        </w:rPr>
      </w:pPr>
    </w:p>
    <w:p>
      <w:pPr>
        <w:pStyle w:val="HEADER5"/>
        <w:rPr>
          <w:noProof/>
        </w:rPr>
      </w:pPr>
      <w:r>
        <w:rPr>
          <w:noProof/>
        </w:rPr>
        <w:t>Copernicus</w:t>
      </w:r>
    </w:p>
    <w:p>
      <w:pPr>
        <w:spacing w:before="240"/>
        <w:jc w:val="both"/>
        <w:rPr>
          <w:rFonts w:ascii="Verdana" w:hAnsi="Verdana"/>
          <w:noProof/>
          <w:sz w:val="18"/>
        </w:rPr>
      </w:pPr>
      <w:r>
        <w:rPr>
          <w:rFonts w:ascii="Verdana" w:hAnsi="Verdana"/>
          <w:noProof/>
          <w:sz w:val="18"/>
        </w:rPr>
        <w:t xml:space="preserve">Copernicus est le programme européen d’observation de la Terre – voir aussi la note </w:t>
      </w:r>
      <w:r>
        <w:rPr>
          <w:rFonts w:ascii="Verdana" w:hAnsi="Verdana"/>
          <w:b/>
          <w:noProof/>
          <w:sz w:val="18"/>
        </w:rPr>
        <w:t>2.2</w:t>
      </w:r>
      <w:r>
        <w:rPr>
          <w:rFonts w:ascii="Verdana" w:hAnsi="Verdana"/>
          <w:noProof/>
          <w:sz w:val="18"/>
        </w:rPr>
        <w:t xml:space="preserve">. </w:t>
      </w:r>
    </w:p>
    <w:p>
      <w:pPr>
        <w:spacing w:before="240"/>
        <w:jc w:val="both"/>
        <w:rPr>
          <w:rFonts w:ascii="Verdana" w:hAnsi="Verdana"/>
          <w:noProof/>
          <w:sz w:val="18"/>
        </w:rPr>
      </w:pPr>
    </w:p>
    <w:p>
      <w:pPr>
        <w:pStyle w:val="HEADER5"/>
        <w:spacing w:after="240"/>
        <w:rPr>
          <w:noProof/>
        </w:rPr>
      </w:pPr>
      <w:r>
        <w:rPr>
          <w:noProof/>
        </w:rPr>
        <w:t>Accords de pêche</w:t>
      </w:r>
    </w:p>
    <w:p>
      <w:pPr>
        <w:pStyle w:val="DGTextstand-alone"/>
        <w:spacing w:before="0"/>
      </w:pPr>
      <w:r>
        <w:t>Ces engagements ont été contractés avec des pays tiers en vue d’opérations menées dans le cadre d’accords internationaux de pêche.</w:t>
      </w:r>
    </w:p>
    <w:p>
      <w:pPr>
        <w:pStyle w:val="HEADER5"/>
        <w:rPr>
          <w:noProof/>
        </w:rPr>
      </w:pPr>
      <w:r>
        <w:rPr>
          <w:noProof/>
        </w:rPr>
        <w:t xml:space="preserve">Protocoles avec les pays méditerranéens  </w:t>
      </w:r>
    </w:p>
    <w:p>
      <w:pPr>
        <w:pStyle w:val="DGTextstand-alone"/>
      </w:pPr>
      <w:r>
        <w:t xml:space="preserve">Une récente analyse a montré qu’il n’existait plus de base juridique pour tout passif courant, éventuel ou autre en ce qui concerne ces protocoles. </w:t>
      </w:r>
    </w:p>
    <w:p>
      <w:pPr>
        <w:pStyle w:val="HEADER5"/>
        <w:spacing w:after="240"/>
        <w:rPr>
          <w:noProof/>
        </w:rPr>
      </w:pPr>
      <w:r>
        <w:rPr>
          <w:noProof/>
        </w:rPr>
        <w:t>Galileo</w:t>
      </w:r>
    </w:p>
    <w:p>
      <w:pPr>
        <w:pStyle w:val="DGTextstand-alone"/>
        <w:spacing w:before="0"/>
      </w:pPr>
      <w:r>
        <w:t xml:space="preserve">Il s’agit des montants affectés au programme Galileo visant à développer un système global de radionavigation par satellite au niveau européen - voir aussi note </w:t>
      </w:r>
      <w:r>
        <w:rPr>
          <w:b/>
        </w:rPr>
        <w:t>2.2</w:t>
      </w:r>
      <w:r>
        <w:t>.</w:t>
      </w:r>
    </w:p>
    <w:p>
      <w:pPr>
        <w:pStyle w:val="HEADER5"/>
        <w:spacing w:after="240"/>
        <w:rPr>
          <w:noProof/>
        </w:rPr>
      </w:pPr>
      <w:r>
        <w:rPr>
          <w:noProof/>
        </w:rPr>
        <w:t>Autres engagements contractuels</w:t>
      </w:r>
    </w:p>
    <w:p>
      <w:pPr>
        <w:pStyle w:val="DGTextstand-alone"/>
        <w:spacing w:before="0" w:after="0"/>
      </w:pPr>
      <w:r>
        <w:t>Les montants indiqués sous cette rubrique correspondent aux engagements restant à payer pendant la durée des contrats. Parmi les montants les plus élevés ici figurent 2,023 milliards d'EUR destinés à l’agence «Fusion for Energy» dans le contexte du projet ITER et 388 millions d’EUR principalement consacrés aux contrats immobiliers du Parlement européen.</w:t>
      </w:r>
    </w:p>
    <w:p>
      <w:pPr>
        <w:pStyle w:val="DGTextstand-alone"/>
        <w:spacing w:before="0" w:after="0"/>
        <w:sectPr>
          <w:headerReference w:type="even" r:id="rId131"/>
          <w:headerReference w:type="default" r:id="rId132"/>
          <w:footerReference w:type="even" r:id="rId133"/>
          <w:footerReference w:type="default" r:id="rId134"/>
          <w:headerReference w:type="first" r:id="rId135"/>
          <w:footerReference w:type="first" r:id="rId136"/>
          <w:type w:val="continuous"/>
          <w:pgSz w:w="11906" w:h="16838"/>
          <w:pgMar w:top="1134" w:right="1134" w:bottom="1134" w:left="1134" w:header="709" w:footer="709" w:gutter="0"/>
          <w:cols w:space="708"/>
          <w:docGrid w:linePitch="360"/>
        </w:sectPr>
      </w:pPr>
      <w:r>
        <w:t xml:space="preserve"> </w:t>
      </w:r>
      <w:bookmarkEnd w:id="296"/>
    </w:p>
    <w:p>
      <w:pPr>
        <w:pStyle w:val="HEADER1Part2"/>
        <w:rPr>
          <w:noProof/>
        </w:rPr>
      </w:pPr>
      <w:bookmarkStart w:id="301" w:name="_Toc455504559"/>
      <w:bookmarkStart w:id="302" w:name="_Toc455761557"/>
      <w:bookmarkStart w:id="303" w:name="_Toc461116530"/>
      <w:bookmarkStart w:id="304" w:name="_DMBM_5072"/>
      <w:r>
        <w:rPr>
          <w:noProof/>
        </w:rPr>
        <w:t>GESTION DES RISQUES FINANCIERS</w:t>
      </w:r>
      <w:bookmarkEnd w:id="301"/>
      <w:bookmarkEnd w:id="302"/>
      <w:bookmarkEnd w:id="303"/>
    </w:p>
    <w:p>
      <w:pPr>
        <w:pStyle w:val="Textstand-alone"/>
      </w:pPr>
      <w:r>
        <w:t>Les informations ci-après relatives à la gestion des risques financiers menée par l’UE concernent:</w:t>
      </w:r>
    </w:p>
    <w:p>
      <w:pPr>
        <w:pStyle w:val="Textstand-alonebulletpointJustified"/>
        <w:rPr>
          <w:noProof/>
        </w:rPr>
      </w:pPr>
      <w:r>
        <w:rPr>
          <w:noProof/>
        </w:rPr>
        <w:t xml:space="preserve">les activités d’emprunt et de prêt réalisées par la Commission au moyen du MESF, de la BDP, de l’AMF, des actions Euratom et de la CECA en liquidation, </w:t>
      </w:r>
    </w:p>
    <w:p>
      <w:pPr>
        <w:pStyle w:val="Textstand-alonebulletpointJustified"/>
        <w:numPr>
          <w:ilvl w:val="0"/>
          <w:numId w:val="0"/>
        </w:numPr>
        <w:ind w:left="357"/>
        <w:rPr>
          <w:noProof/>
        </w:rPr>
      </w:pPr>
    </w:p>
    <w:p>
      <w:pPr>
        <w:pStyle w:val="Textstand-alonebulletpointJustified"/>
        <w:rPr>
          <w:noProof/>
        </w:rPr>
      </w:pPr>
      <w:r>
        <w:rPr>
          <w:noProof/>
        </w:rPr>
        <w:t xml:space="preserve">les opérations de trésorerie effectuées par la Commission afin d’exécuter le budget de l’UE, y compris le produit des amendes, </w:t>
      </w:r>
    </w:p>
    <w:p>
      <w:pPr>
        <w:pStyle w:val="Textstand-alonebulletpointJustified"/>
        <w:numPr>
          <w:ilvl w:val="0"/>
          <w:numId w:val="0"/>
        </w:numPr>
        <w:ind w:left="357"/>
        <w:rPr>
          <w:noProof/>
        </w:rPr>
      </w:pPr>
    </w:p>
    <w:p>
      <w:pPr>
        <w:pStyle w:val="Textstand-alonebulletpointJustified"/>
        <w:rPr>
          <w:noProof/>
        </w:rPr>
      </w:pPr>
      <w:r>
        <w:rPr>
          <w:noProof/>
        </w:rPr>
        <w:t xml:space="preserve">le Fonds de garantie relatif aux actions extérieures, </w:t>
      </w:r>
    </w:p>
    <w:p>
      <w:pPr>
        <w:pStyle w:val="Textstand-alonebulletpointJustified"/>
        <w:numPr>
          <w:ilvl w:val="0"/>
          <w:numId w:val="0"/>
        </w:numPr>
        <w:rPr>
          <w:noProof/>
        </w:rPr>
      </w:pPr>
    </w:p>
    <w:p>
      <w:pPr>
        <w:pStyle w:val="Textstand-alonebulletpointJustified"/>
        <w:rPr>
          <w:noProof/>
        </w:rPr>
      </w:pPr>
      <w:r>
        <w:rPr>
          <w:noProof/>
        </w:rPr>
        <w:t>Le Fonds de garantie de l’EFSI, et</w:t>
      </w:r>
    </w:p>
    <w:p>
      <w:pPr>
        <w:pStyle w:val="Textstand-alonebulletpointJustified"/>
        <w:numPr>
          <w:ilvl w:val="0"/>
          <w:numId w:val="0"/>
        </w:numPr>
        <w:ind w:left="357"/>
        <w:rPr>
          <w:noProof/>
        </w:rPr>
      </w:pPr>
    </w:p>
    <w:p>
      <w:pPr>
        <w:pStyle w:val="Textstand-alonebulletpointJustified"/>
        <w:rPr>
          <w:noProof/>
        </w:rPr>
      </w:pPr>
      <w:r>
        <w:rPr>
          <w:noProof/>
        </w:rPr>
        <w:t>les instruments financiers relevant du budget.</w:t>
      </w:r>
    </w:p>
    <w:p>
      <w:pPr>
        <w:pStyle w:val="HEADER2Part2"/>
        <w:rPr>
          <w:noProof/>
        </w:rPr>
      </w:pPr>
      <w:r>
        <w:rPr>
          <w:noProof/>
        </w:rPr>
        <w:t>TYPES DE RISQUE</w:t>
      </w:r>
    </w:p>
    <w:p>
      <w:pPr>
        <w:pStyle w:val="Textstand-alone"/>
      </w:pPr>
      <w:r>
        <w:t xml:space="preserve">Le </w:t>
      </w:r>
      <w:r>
        <w:rPr>
          <w:b/>
        </w:rPr>
        <w:t>risque de marché</w:t>
      </w:r>
      <w:r>
        <w:t xml:space="preserve"> correspond au risque de fluctuation de la juste valeur ou des trésoreries futures d’un instrument financier en raison de variations des prix du marché. Le risque de marché englobe non seulement les possibilités de perte, mais également les possibilités de gain. Il comprend </w:t>
      </w:r>
      <w:r>
        <w:rPr>
          <w:i/>
        </w:rPr>
        <w:t>le risque de change, le risque de taux d’intérêt et d’autres risques liés aux prix</w:t>
      </w:r>
      <w:r>
        <w:t xml:space="preserve"> (l’UE n’est pas concernée par ces derniers).</w:t>
      </w:r>
    </w:p>
    <w:p>
      <w:pPr>
        <w:pStyle w:val="Textstand-alonenumberingJustified"/>
        <w:rPr>
          <w:noProof/>
        </w:rPr>
      </w:pPr>
      <w:r>
        <w:rPr>
          <w:noProof/>
        </w:rPr>
        <w:t xml:space="preserve">Le </w:t>
      </w:r>
      <w:r>
        <w:rPr>
          <w:i/>
          <w:noProof/>
        </w:rPr>
        <w:t>risque de change</w:t>
      </w:r>
      <w:r>
        <w:rPr>
          <w:noProof/>
        </w:rPr>
        <w:t xml:space="preserve"> correspond au risque que les opérations de l’UE ou la valeur de ses investissements soient affectées par des variations des taux de change. Ce risque découle de la variation du prix d’une monnaie par rapport à une autre. </w:t>
      </w:r>
    </w:p>
    <w:p>
      <w:pPr>
        <w:pStyle w:val="Textstand-alonenumberingJustified"/>
        <w:rPr>
          <w:noProof/>
        </w:rPr>
      </w:pPr>
      <w:r>
        <w:rPr>
          <w:noProof/>
        </w:rPr>
        <w:t xml:space="preserve">Le </w:t>
      </w:r>
      <w:r>
        <w:rPr>
          <w:i/>
          <w:noProof/>
        </w:rPr>
        <w:t>risque de taux d’intérêt</w:t>
      </w:r>
      <w:r>
        <w:rPr>
          <w:noProof/>
        </w:rPr>
        <w:t xml:space="preserve"> correspond au risque de baisse de la valeur d’un titre, plus particulièrement d’une obligation, découlant d’une hausse des taux d’intérêt. En général, des taux d’intérêt plus élevés entraînent la baisse du prix des obligations à taux fixe et inversement.</w:t>
      </w:r>
    </w:p>
    <w:p>
      <w:pPr>
        <w:pStyle w:val="Textstand-alone"/>
      </w:pPr>
      <w:r>
        <w:t xml:space="preserve">Le </w:t>
      </w:r>
      <w:r>
        <w:rPr>
          <w:b/>
        </w:rPr>
        <w:t>risque de crédit</w:t>
      </w:r>
      <w:r>
        <w:t xml:space="preserve"> correspond au risque de perte découlant du non-paiement par un débiteur/emprunteur d’un prêt ou d’une autre forme de crédit (qu’il s’agisse du principal, des intérêts ou des deux) ou d’une autre incapacité à honorer une obligation contractuelle. Les cas de défaillance comprennent le retard de remboursement, le rééchelonnement des remboursements de l’emprunteur ainsi que la faillite.</w:t>
      </w:r>
    </w:p>
    <w:p>
      <w:pPr>
        <w:pStyle w:val="Textstand-alone"/>
      </w:pPr>
      <w:r>
        <w:t xml:space="preserve">Le </w:t>
      </w:r>
      <w:r>
        <w:rPr>
          <w:b/>
        </w:rPr>
        <w:t>risque de liquidité</w:t>
      </w:r>
      <w:r>
        <w:t xml:space="preserve"> résulte de la difficulté de vendre un actif, par exemple lorsqu’un titre ou un actif ne peut être négocié sur le marché assez rapidement pour éviter une perte ou honorer une obligation.</w:t>
      </w:r>
    </w:p>
    <w:p>
      <w:pPr>
        <w:pStyle w:val="HEADER2Part2"/>
        <w:rPr>
          <w:noProof/>
        </w:rPr>
      </w:pPr>
      <w:r>
        <w:rPr>
          <w:noProof/>
        </w:rPr>
        <w:t xml:space="preserve">POLITIQUES DE GESTION DES RISQUES </w:t>
      </w:r>
    </w:p>
    <w:p>
      <w:pPr>
        <w:pStyle w:val="Textstand-alone"/>
      </w:pPr>
      <w:r>
        <w:t xml:space="preserve">L’exécution du budget de l’UE repose de plus en plus sur l’utilisation d’instruments financiers. Cette nouvelle stratégie est fondée sur un concept fondamental très différent de la méthode traditionnelle d’exécution budgétaire qui consiste à accorder primes et subventions: l’idée que, pour chaque euro du budget versé via des instruments financiers, le bénéficiaire final reçoit plus d'un euro en guise de soutien financier, grâce à l’effet de levier. Cet usage intelligent du budget de l’UE accroît autant que possible l’incidence des fonds disponibles. Pour plus d’informations sur cet instrument, voir la note </w:t>
      </w:r>
      <w:r>
        <w:rPr>
          <w:b/>
        </w:rPr>
        <w:t>2.4</w:t>
      </w:r>
      <w:r>
        <w:t>.</w:t>
      </w:r>
    </w:p>
    <w:p>
      <w:pPr>
        <w:pStyle w:val="Textstand-alone"/>
      </w:pPr>
      <w:r>
        <w:t>La plupart des instruments financiers ont en commun le fait que leur mise en œuvre est déléguée soit au groupe de la BEI (dont le FEI), sur la base d’un accord conclu entre la CE et la BEI, soit à un autre intermédiaire financier. Les accords signés avec ces intermédiaires prévoient des conditions et obligations strictes pour ceux-ci, afin de garantir que la gestion des crédits européens et le compte rendu en la matière se déroulent correctement. Dès qu'une contribution financière à l’un des instruments a été engagée, les fonds sont transférés sur un compte bancaire de l’intermédiaire financier spécialement ouvert à cet effet (compte fiduciaire). L’intermédiaire financier peut, suivant l’instrument concerné, utiliser les fonds de ce compte fiduciaire pour octroyer des prêts, émettre des titres de créances, etc. Le produit des instruments financiers doit, en règle générale, être reversé au budget de l’UE.</w:t>
      </w:r>
    </w:p>
    <w:p>
      <w:pPr>
        <w:pStyle w:val="Textstand-alone"/>
      </w:pPr>
      <w:r>
        <w:t>Le risque associé à ces instruments financiers se limite généralement à un plafond défini dans les accords sous-jacents, qui correspond au montant prévu au budget pour l’instrument. Étant donné que la Commission supporte souvent la «tranche de première perte» et que ces instruments sont destinés à financer des bénéficiaires présentant un risque plus élevé (qui obtiennent difficilement un financement auprès de prêteurs commerciaux), il est donc probable que le budget de l’UE subisse au moins quelques pertes.</w:t>
      </w:r>
    </w:p>
    <w:p>
      <w:pPr>
        <w:pStyle w:val="HEADER5"/>
        <w:rPr>
          <w:noProof/>
        </w:rPr>
      </w:pPr>
      <w:r>
        <w:rPr>
          <w:noProof/>
        </w:rPr>
        <w:t>Opérations d’emprunt et de prêt</w:t>
      </w:r>
    </w:p>
    <w:p>
      <w:pPr>
        <w:pStyle w:val="Textstand-alone"/>
      </w:pPr>
      <w:r>
        <w:t>Les opérations d’emprunt et de prêt, ainsi que la gestion de trésorerie qui s'y rapporte, sont réalisées par l’UE en vertu des décisions correspondantes du Conseil, le cas échéant, et de lignes directrices internes. Des manuels ont été élaborés qui décrivent les procédures à appliquer dans des domaines précis tels que les emprunts, les prêts et la gestion de trésorerie et qui sont utilisés par les unités opérationnelles compétentes. En règle générale, aucune opération visant à compenser les fluctuations de taux d’intérêt ou de devises (opérations de «couverture») n’est effectuée, étant donné que les activités de prêt sont généralement financées au moyen d’emprunts réciproques («back-to-back»), ne générant ainsi aucun taux d’intérêt variable ni de positions ouvertes en devises. L’application du caractère réciproque est régulièrement contrôlée.</w:t>
      </w:r>
    </w:p>
    <w:p>
      <w:pPr>
        <w:pStyle w:val="HEADER5"/>
        <w:rPr>
          <w:noProof/>
        </w:rPr>
      </w:pPr>
      <w:r>
        <w:rPr>
          <w:noProof/>
        </w:rPr>
        <w:t>Trésorerie</w:t>
      </w:r>
    </w:p>
    <w:p>
      <w:pPr>
        <w:pStyle w:val="Textstand-alone"/>
      </w:pPr>
      <w:r>
        <w:t>Les règles et principes applicables à la gestion des opérations de trésorerie effectuées par la Commission sont fixés dans le règlement (CE, Euratom) n° 1150/2000 du Conseil [modifié par les règlements (CE, Euratom) n° 2028/2004 et (CE, Euratom) n° 105/2009 du Conseil] ainsi que dans le règlement financier et ses règles d’application.</w:t>
      </w:r>
    </w:p>
    <w:p>
      <w:pPr>
        <w:pStyle w:val="Textstand-alone"/>
      </w:pPr>
      <w:r>
        <w:t>En vertu des règlements précités, les grands principes suivants s’appliquent:</w:t>
      </w:r>
    </w:p>
    <w:p>
      <w:pPr>
        <w:pStyle w:val="Textstand-alonebulletpointJustified"/>
        <w:rPr>
          <w:noProof/>
        </w:rPr>
      </w:pPr>
      <w:r>
        <w:rPr>
          <w:noProof/>
        </w:rPr>
        <w:t>les ressources propres sont versées par les États membres sur des comptes ouverts à cet effet au nom de la Commission auprès du Trésor ou de l’organisme désigné par chaque État membre. La Commission peut effectuer des prélèvements sur les comptes précités uniquement pour couvrir ses besoins de trésorerie,</w:t>
      </w:r>
    </w:p>
    <w:p>
      <w:pPr>
        <w:pStyle w:val="Textstand-alonebulletpointJustified"/>
        <w:numPr>
          <w:ilvl w:val="0"/>
          <w:numId w:val="0"/>
        </w:numPr>
        <w:ind w:left="357"/>
        <w:rPr>
          <w:noProof/>
        </w:rPr>
      </w:pPr>
    </w:p>
    <w:p>
      <w:pPr>
        <w:pStyle w:val="Textstand-alonebulletpointJustified"/>
        <w:rPr>
          <w:noProof/>
        </w:rPr>
      </w:pPr>
      <w:r>
        <w:rPr>
          <w:noProof/>
        </w:rPr>
        <w:t>les États membres versent les ressources propres dans leurs propres monnaies nationales, tandis que les paiements de la Commission sont principalement libellés en euros,</w:t>
      </w:r>
    </w:p>
    <w:p>
      <w:pPr>
        <w:pStyle w:val="Textstand-alonebulletpointJustified"/>
        <w:numPr>
          <w:ilvl w:val="0"/>
          <w:numId w:val="0"/>
        </w:numPr>
        <w:ind w:left="357"/>
        <w:rPr>
          <w:noProof/>
        </w:rPr>
      </w:pPr>
    </w:p>
    <w:p>
      <w:pPr>
        <w:pStyle w:val="Textstand-alonebulletpointJustified"/>
        <w:rPr>
          <w:noProof/>
        </w:rPr>
      </w:pPr>
      <w:r>
        <w:rPr>
          <w:noProof/>
        </w:rPr>
        <w:t>les comptes bancaires ouverts au nom de la Commission ne peuvent pas être à découvert. Cette restriction ne s’applique pas aux comptes des ressources propres de la Commission en cas de défaillance sur des prêts contractés ou garantis conformément aux règlements et décisions du Conseil de l’UE et sous certaines conditions, quand les besoins de ressources en trésorerie dépassent les actifs sur les comptes;</w:t>
      </w:r>
    </w:p>
    <w:p>
      <w:pPr>
        <w:pStyle w:val="Textstand-alonebulletpointJustified"/>
        <w:numPr>
          <w:ilvl w:val="0"/>
          <w:numId w:val="0"/>
        </w:numPr>
        <w:ind w:left="357"/>
        <w:rPr>
          <w:noProof/>
        </w:rPr>
      </w:pPr>
    </w:p>
    <w:p>
      <w:pPr>
        <w:pStyle w:val="Textstand-alonebulletpointJustified"/>
        <w:rPr>
          <w:noProof/>
        </w:rPr>
      </w:pPr>
      <w:r>
        <w:rPr>
          <w:noProof/>
        </w:rPr>
        <w:t>les fonds des comptes bancaires libellés dans des monnaies autres que l’euro sont utilisés pour des paiements dans ces mêmes monnaies ou périodiquement convertis en euros.</w:t>
      </w:r>
    </w:p>
    <w:p>
      <w:pPr>
        <w:pStyle w:val="Textstand-alone"/>
      </w:pPr>
      <w:r>
        <w:t xml:space="preserve">Outre les comptes de ressources propres, d’autres comptes bancaires sont ouverts par la Commission auprès des banques centrales et de banques commerciales afin d’effectuer des paiements et de recevoir des versements autres que les contributions des États membres au budget. </w:t>
      </w:r>
    </w:p>
    <w:p>
      <w:pPr>
        <w:pStyle w:val="Textstand-alone"/>
      </w:pPr>
      <w:r>
        <w:t>Les opérations de trésorerie et de paiement sont fortement automatisées et reposent sur des systèmes informatiques modernes. Des procédures spéciales sont appliquées pour garantir la sécurité des systèmes et assurer la séparation des tâches conformément au règlement financier, aux standards de contrôle interne de la Commission et aux principes d’audit.</w:t>
      </w:r>
    </w:p>
    <w:p>
      <w:pPr>
        <w:pStyle w:val="Textstand-alone"/>
      </w:pPr>
      <w:r>
        <w:t xml:space="preserve">Un ensemble de lignes directrices et de procédures consignées par écrit régit la gestion des opérations de trésorerie et de paiement effectuées par la Commission afin de limiter le risque opérationnel et financier et de garantir un niveau de contrôle suffisant. Ces lignes directrices et procédures couvrent les différents domaines d’opération (par exemple, l’exécution des paiements et la gestion de la trésorerie, les prévisions de trésorerie, la continuité de l’exploitation, etc.), et la conformité avec les lignes directrices et procédures est vérifiée régulièrement. En outre, des informations concernant la gestion des risques et les meilleures pratiques sont échangées entre la direction générale du budget et la direction générale des affaires économiques et financières. </w:t>
      </w:r>
    </w:p>
    <w:p>
      <w:pPr>
        <w:rPr>
          <w:rFonts w:ascii="Verdana" w:hAnsi="Verdana"/>
          <w:b/>
          <w:noProof/>
          <w:color w:val="016794"/>
          <w:sz w:val="18"/>
          <w:szCs w:val="18"/>
        </w:rPr>
      </w:pPr>
      <w:r>
        <w:rPr>
          <w:noProof/>
        </w:rPr>
        <w:br w:type="page"/>
      </w:r>
    </w:p>
    <w:p>
      <w:pPr>
        <w:pStyle w:val="HEADER5"/>
        <w:rPr>
          <w:noProof/>
        </w:rPr>
      </w:pPr>
      <w:r>
        <w:rPr>
          <w:noProof/>
        </w:rPr>
        <w:t>Amendes</w:t>
      </w:r>
    </w:p>
    <w:p>
      <w:pPr>
        <w:pStyle w:val="Textstand-alone"/>
        <w:rPr>
          <w:i/>
        </w:rPr>
      </w:pPr>
      <w:r>
        <w:rPr>
          <w:i/>
        </w:rPr>
        <w:t>Amendes encaissées à titre provisionnel: dépôts</w:t>
      </w:r>
    </w:p>
    <w:p>
      <w:pPr>
        <w:pStyle w:val="Textstand-alone"/>
      </w:pPr>
      <w:r>
        <w:t>Les montants perçus avant 2010 restent sur des comptes bancaires de banques spécialement sélectionnées pour le dépôt des amendes encaissées à titre provisionnel. La sélection de ces établissements a lieu conformément aux procédures d’adjudication définies dans le règlement financier. Le placement des fonds auprès de banques spécifiques est régi par la politique interne de gestion des risques, qui définit les exigences en matière de notation de crédit et le montant pouvant être placé au regard des fonds propres de la contrepartie. Les risques financiers et opérationnels sont identifiés et évalués, et le respect des politiques et procédures internes est régulièrement vérifié.</w:t>
      </w:r>
    </w:p>
    <w:p>
      <w:pPr>
        <w:pStyle w:val="Textstand-alone"/>
        <w:rPr>
          <w:i/>
        </w:rPr>
      </w:pPr>
      <w:r>
        <w:rPr>
          <w:i/>
        </w:rPr>
        <w:t>Amendes encaissées à titre provisionnel: portefeuille BUFI</w:t>
      </w:r>
    </w:p>
    <w:p>
      <w:pPr>
        <w:pStyle w:val="Textstand-alone"/>
      </w:pPr>
      <w:r>
        <w:t>Depuis 2010, les amendes imposées et encaissées à titre provisionnel sont investies dans un fonds expressément créé à cet effet, le fonds BUFI. Ce dernier a pour principaux objectifs de réduire les risques liés aux marchés financiers et d'assurer l’égalité de traitement entre toutes les entités visées par une amende, en offrant un rendement garanti calculé sur la même base. Les actifs correspondant aux amendes encaissées à titre provisionnel sont gérés par la Commission conformément aux lignes directrices internes relatives à la gestion des actifs. Des manuels ont été élaborés qui décrivent les procédures à appliquer dans des domaines spécifiques, tels que la gestion de trésorerie, et qui sont utilisés par les unités opérationnelles compétentes. Les risques financiers et opérationnels sont identifiés et évalués, et le respect des lignes directrices et procédures internes est régulièrement vérifié.</w:t>
      </w:r>
    </w:p>
    <w:p>
      <w:pPr>
        <w:pStyle w:val="Textstand-alone"/>
      </w:pPr>
      <w:r>
        <w:t>Les activités de gestion d’actifs ont pour but de placer les amendes payées à titre provisionnel à la Commission de façon à:</w:t>
      </w:r>
    </w:p>
    <w:p>
      <w:pPr>
        <w:pStyle w:val="Textstand-alonenumberingLetters"/>
        <w:rPr>
          <w:noProof/>
        </w:rPr>
      </w:pPr>
      <w:r>
        <w:rPr>
          <w:noProof/>
        </w:rPr>
        <w:t>garantir que les fonds soient aisément disponibles lorsqu’ils sont requis; tout en veillant à</w:t>
      </w:r>
    </w:p>
    <w:p>
      <w:pPr>
        <w:pStyle w:val="Textstand-alonenumberingLetters"/>
        <w:rPr>
          <w:noProof/>
        </w:rPr>
      </w:pPr>
      <w:r>
        <w:rPr>
          <w:noProof/>
        </w:rPr>
        <w:t>obtenir, dans des circonstances normales, un rendement qui soit en moyenne au minimum égal au rendement de référence du BUFI, frais déduits.</w:t>
      </w:r>
    </w:p>
    <w:p>
      <w:pPr>
        <w:pStyle w:val="Textstand-alone"/>
      </w:pPr>
      <w:r>
        <w:t>D’une manière générale, les placements sont limités essentiellement aux catégories suivantes: dépôts à terme auprès de banques centrales des pays de la zone euro, auprès d’agences de la dette souveraine des pays de la zone euro, auprès de banques entièrement détenues par l’État ou garanties par l’État ou auprès d’institutions supranationales, et obligations, lettres de change et certificats de dépôt émis par des entités souveraines ou supranationales.</w:t>
      </w:r>
    </w:p>
    <w:p>
      <w:pPr>
        <w:pStyle w:val="Textstand-alone"/>
        <w:rPr>
          <w:i/>
        </w:rPr>
      </w:pPr>
      <w:r>
        <w:rPr>
          <w:i/>
        </w:rPr>
        <w:t>Garanties bancaires</w:t>
      </w:r>
    </w:p>
    <w:p>
      <w:pPr>
        <w:pStyle w:val="Textstand-alone"/>
      </w:pPr>
      <w:r>
        <w:t xml:space="preserve">Des sommes importantes au titre de garanties émises par des institutions financières sont détenues par la Commission dans le cadre des amendes qu’elle impose aux entreprises qui enfreignent les règles de l’UE en matière de concurrence (voir la note </w:t>
      </w:r>
      <w:r>
        <w:rPr>
          <w:b/>
        </w:rPr>
        <w:t>2.6.1.2</w:t>
      </w:r>
      <w:r>
        <w:t>). Ces garanties sont fournies par les entreprises sanctionnées et se substituent à l’exécution de paiements provisionnels. Elles sont gérées conformément à la politique interne de gestion des risques. Les risques financiers et opérationnels sont identifiés et évalués, et le respect des politiques et procédures internes est régulièrement vérifié.</w:t>
      </w:r>
    </w:p>
    <w:p>
      <w:pPr>
        <w:pStyle w:val="HEADER5"/>
        <w:rPr>
          <w:noProof/>
        </w:rPr>
      </w:pPr>
      <w:r>
        <w:rPr>
          <w:noProof/>
        </w:rPr>
        <w:t>Fonds de garantie relatif aux actions extérieures</w:t>
      </w:r>
    </w:p>
    <w:p>
      <w:pPr>
        <w:pStyle w:val="Textstand-alone"/>
        <w:spacing w:after="0"/>
      </w:pPr>
      <w:r>
        <w:t>Les règles et principes applicables à la gestion des actifs du Fonds de garantie sont exposés dans la convention conclue le 25 novembre 1994 entre la Commission et la BEI, ainsi que dans ses modifications ultérieures des 17 et 23 septembre 1996, 8 mai 2002, 25 février 2008 et 9 novembre 2010. Ce Fonds de garantie ne fonctionne qu’en euro. Les investissements sont exclusivement réalisés dans cette monnaie afin d’éviter tout risque lié au taux de change. La gestion des actifs repose sur les règles de prudence traditionnelles adoptées pour les activités financières. Elle doit accorder une attention particulière à la réduction des risques, en s’assurant par ailleurs que les actifs gérés peuvent être liquidés ou transférés sans retard notable, compte tenu des engagements couverts.</w:t>
      </w:r>
    </w:p>
    <w:p>
      <w:pPr>
        <w:pStyle w:val="Textstand-alone"/>
        <w:spacing w:after="0"/>
      </w:pPr>
      <w:r>
        <w:rPr>
          <w:b/>
          <w:color w:val="016794"/>
        </w:rPr>
        <w:t>Fonds de garantie de l’EFSI</w:t>
      </w:r>
    </w:p>
    <w:p>
      <w:pPr>
        <w:pStyle w:val="Textstand-alone"/>
        <w:spacing w:after="0"/>
      </w:pPr>
      <w:r>
        <w:t>Le Fonds de garantie de l'EFSI a été institué par le règlement (UE) 2015/1017 du Parlement européen et du Conseil du 25 juin 2015. Les règles et principes applicables à la gestion des actifs du Fonds sont énoncés dans la décision C(2016) 165 de la Commission du 21 janvier 2016. Au 31 décembre 2015, le Fonds de garantie de l'EFSI était dépourvu de crédits, car les entrées étaient prévues à partir d'avril 2016.</w:t>
      </w:r>
    </w:p>
    <w:bookmarkEnd w:id="304"/>
    <w:p>
      <w:pPr>
        <w:pStyle w:val="Textstand-alone"/>
        <w:spacing w:before="0" w:after="0"/>
        <w:sectPr>
          <w:headerReference w:type="even" r:id="rId137"/>
          <w:headerReference w:type="default" r:id="rId138"/>
          <w:footerReference w:type="even" r:id="rId139"/>
          <w:footerReference w:type="default" r:id="rId140"/>
          <w:headerReference w:type="first" r:id="rId141"/>
          <w:footerReference w:type="first" r:id="rId142"/>
          <w:pgSz w:w="11906" w:h="16838"/>
          <w:pgMar w:top="1134" w:right="1134" w:bottom="1134" w:left="1134" w:header="709" w:footer="709" w:gutter="0"/>
          <w:cols w:space="708"/>
          <w:docGrid w:linePitch="360"/>
        </w:sectPr>
      </w:pPr>
    </w:p>
    <w:p>
      <w:pPr>
        <w:pStyle w:val="HEADER3Part2"/>
        <w:spacing w:before="0"/>
        <w:rPr>
          <w:noProof/>
        </w:rPr>
      </w:pPr>
      <w:bookmarkStart w:id="305" w:name="_DMBM_5225"/>
      <w:r>
        <w:rPr>
          <w:noProof/>
        </w:rPr>
        <w:t>Rapprochement de la valeur comptable et de la juste valeur des instruments financiers</w:t>
      </w:r>
    </w:p>
    <w:p>
      <w:pPr>
        <w:pStyle w:val="Textstand-alone"/>
        <w:spacing w:after="0"/>
      </w:pPr>
      <w:r>
        <w:t>Rapprochement des valeurs comptables et de la juste valeur des actifs financiers par classe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488"/>
        <w:gridCol w:w="1488"/>
        <w:gridCol w:w="1418"/>
        <w:gridCol w:w="1559"/>
      </w:tblGrid>
      <w:tr>
        <w:tc>
          <w:tcPr>
            <w:tcW w:w="3794"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306" w:name="DOC_TBL00078_1_1"/>
            <w:bookmarkEnd w:id="306"/>
          </w:p>
        </w:tc>
        <w:tc>
          <w:tcPr>
            <w:tcW w:w="1488"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488"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418"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559"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c>
          <w:tcPr>
            <w:tcW w:w="3794"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976" w:type="dxa"/>
            <w:gridSpan w:val="2"/>
            <w:tcBorders>
              <w:top w:val="nil"/>
              <w:left w:val="nil"/>
              <w:bottom w:val="nil"/>
              <w:right w:val="nil"/>
            </w:tcBorders>
            <w:shd w:val="clear" w:color="auto" w:fill="016794"/>
            <w:tcMar>
              <w:top w:w="0" w:type="dxa"/>
              <w:left w:w="108" w:type="dxa"/>
              <w:bottom w:w="0" w:type="dxa"/>
              <w:right w:w="108" w:type="dxa"/>
            </w:tcMar>
          </w:tcPr>
          <w:p>
            <w:pPr>
              <w:pStyle w:val="Heading10pNormalCentered"/>
              <w:rPr>
                <w:rFonts w:eastAsia="Times New Roman" w:cs="Verdana"/>
              </w:rPr>
            </w:pPr>
            <w:r>
              <w:t>31.12.2015</w:t>
            </w:r>
          </w:p>
        </w:tc>
        <w:tc>
          <w:tcPr>
            <w:tcW w:w="2977" w:type="dxa"/>
            <w:gridSpan w:val="2"/>
            <w:tcBorders>
              <w:top w:val="nil"/>
              <w:left w:val="nil"/>
              <w:bottom w:val="nil"/>
              <w:right w:val="nil"/>
            </w:tcBorders>
            <w:shd w:val="clear" w:color="auto" w:fill="016794"/>
            <w:tcMar>
              <w:top w:w="0" w:type="dxa"/>
              <w:left w:w="108" w:type="dxa"/>
              <w:bottom w:w="0" w:type="dxa"/>
              <w:right w:w="108" w:type="dxa"/>
            </w:tcMar>
          </w:tcPr>
          <w:p>
            <w:pPr>
              <w:pStyle w:val="Heading10pNormalCentered"/>
              <w:rPr>
                <w:rFonts w:eastAsia="Times New Roman" w:cs="Verdana"/>
              </w:rPr>
            </w:pPr>
            <w:r>
              <w:t>31.12.2014</w:t>
            </w:r>
          </w:p>
        </w:tc>
      </w:tr>
      <w:tr>
        <w:tc>
          <w:tcPr>
            <w:tcW w:w="3794"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1488" w:type="dxa"/>
            <w:tcBorders>
              <w:top w:val="nil"/>
              <w:left w:val="nil"/>
              <w:bottom w:val="nil"/>
              <w:right w:val="nil"/>
            </w:tcBorders>
            <w:shd w:val="clear" w:color="auto" w:fill="3486A9"/>
            <w:tcMar>
              <w:top w:w="0" w:type="dxa"/>
              <w:left w:w="108" w:type="dxa"/>
              <w:bottom w:w="0" w:type="dxa"/>
              <w:right w:w="108" w:type="dxa"/>
            </w:tcMar>
          </w:tcPr>
          <w:p>
            <w:pPr>
              <w:pStyle w:val="Heading10pNormalRight025"/>
              <w:rPr>
                <w:rFonts w:eastAsia="Times New Roman" w:cs="Verdana"/>
              </w:rPr>
            </w:pPr>
            <w:r>
              <w:t>Valeur comptable</w:t>
            </w:r>
          </w:p>
        </w:tc>
        <w:tc>
          <w:tcPr>
            <w:tcW w:w="1488" w:type="dxa"/>
            <w:tcBorders>
              <w:top w:val="nil"/>
              <w:left w:val="nil"/>
              <w:bottom w:val="nil"/>
              <w:right w:val="nil"/>
            </w:tcBorders>
            <w:shd w:val="clear" w:color="auto" w:fill="3486A9"/>
            <w:tcMar>
              <w:top w:w="0" w:type="dxa"/>
              <w:left w:w="108" w:type="dxa"/>
              <w:bottom w:w="0" w:type="dxa"/>
              <w:right w:w="108" w:type="dxa"/>
            </w:tcMar>
          </w:tcPr>
          <w:p>
            <w:pPr>
              <w:pStyle w:val="Heading10pNormalRight025"/>
              <w:rPr>
                <w:rFonts w:eastAsia="Times New Roman" w:cs="Verdana"/>
              </w:rPr>
            </w:pPr>
            <w:r>
              <w:t>Juste valeur</w:t>
            </w:r>
          </w:p>
        </w:tc>
        <w:tc>
          <w:tcPr>
            <w:tcW w:w="1418" w:type="dxa"/>
            <w:tcBorders>
              <w:top w:val="nil"/>
              <w:left w:val="nil"/>
              <w:bottom w:val="nil"/>
              <w:right w:val="nil"/>
            </w:tcBorders>
            <w:shd w:val="clear" w:color="auto" w:fill="3486A9"/>
            <w:tcMar>
              <w:top w:w="0" w:type="dxa"/>
              <w:left w:w="108" w:type="dxa"/>
              <w:bottom w:w="0" w:type="dxa"/>
              <w:right w:w="108" w:type="dxa"/>
            </w:tcMar>
          </w:tcPr>
          <w:p>
            <w:pPr>
              <w:pStyle w:val="Heading10pNormalRight025"/>
              <w:rPr>
                <w:rFonts w:eastAsia="Times New Roman" w:cs="Verdana"/>
              </w:rPr>
            </w:pPr>
            <w:r>
              <w:t>Valeur comptable</w:t>
            </w:r>
          </w:p>
        </w:tc>
        <w:tc>
          <w:tcPr>
            <w:tcW w:w="1559" w:type="dxa"/>
            <w:tcBorders>
              <w:top w:val="nil"/>
              <w:left w:val="nil"/>
              <w:bottom w:val="nil"/>
              <w:right w:val="nil"/>
            </w:tcBorders>
            <w:shd w:val="clear" w:color="auto" w:fill="3486A9"/>
            <w:tcMar>
              <w:top w:w="0" w:type="dxa"/>
              <w:left w:w="108" w:type="dxa"/>
              <w:bottom w:w="0" w:type="dxa"/>
              <w:right w:w="108" w:type="dxa"/>
            </w:tcMar>
          </w:tcPr>
          <w:p>
            <w:pPr>
              <w:pStyle w:val="Heading10pNormalRight025"/>
              <w:rPr>
                <w:rFonts w:eastAsia="Times New Roman" w:cs="Verdana"/>
              </w:rPr>
            </w:pPr>
            <w:r>
              <w:t>Juste valeur</w:t>
            </w:r>
          </w:p>
        </w:tc>
      </w:tr>
      <w:tr>
        <w:tc>
          <w:tcPr>
            <w:tcW w:w="3794" w:type="dxa"/>
            <w:tcBorders>
              <w:top w:val="nil"/>
              <w:left w:val="nil"/>
              <w:bottom w:val="nil"/>
              <w:right w:val="nil"/>
            </w:tcBorders>
            <w:tcMar>
              <w:top w:w="0" w:type="dxa"/>
              <w:left w:w="108" w:type="dxa"/>
              <w:bottom w:w="0" w:type="dxa"/>
              <w:right w:w="108" w:type="dxa"/>
            </w:tcMar>
          </w:tcPr>
          <w:p>
            <w:pPr>
              <w:pStyle w:val="Text9pBoldLeft"/>
              <w:rPr>
                <w:rFonts w:eastAsia="Times New Roman" w:cs="Verdana"/>
              </w:rPr>
            </w:pPr>
            <w:r>
              <w:t>Actifs financiers à la juste valeur</w:t>
            </w:r>
          </w:p>
        </w:tc>
        <w:tc>
          <w:tcPr>
            <w:tcW w:w="1488" w:type="dxa"/>
            <w:tcBorders>
              <w:top w:val="nil"/>
              <w:left w:val="nil"/>
              <w:bottom w:val="nil"/>
              <w:right w:val="nil"/>
            </w:tcBorders>
            <w:tcMar>
              <w:top w:w="0" w:type="dxa"/>
              <w:left w:w="108" w:type="dxa"/>
              <w:bottom w:w="0" w:type="dxa"/>
              <w:right w:w="108" w:type="dxa"/>
            </w:tcMar>
          </w:tcPr>
          <w:p>
            <w:pPr>
              <w:pStyle w:val="Figures9pItalicBoldRight025"/>
              <w:rPr>
                <w:rFonts w:eastAsia="Times New Roman" w:cs="Verdana"/>
              </w:rPr>
            </w:pPr>
          </w:p>
        </w:tc>
        <w:tc>
          <w:tcPr>
            <w:tcW w:w="1488" w:type="dxa"/>
            <w:tcBorders>
              <w:top w:val="nil"/>
              <w:left w:val="nil"/>
              <w:bottom w:val="nil"/>
              <w:right w:val="nil"/>
            </w:tcBorders>
            <w:tcMar>
              <w:top w:w="0" w:type="dxa"/>
              <w:left w:w="108" w:type="dxa"/>
              <w:bottom w:w="0" w:type="dxa"/>
              <w:right w:w="108" w:type="dxa"/>
            </w:tcMar>
          </w:tcPr>
          <w:p>
            <w:pPr>
              <w:pStyle w:val="Figures9pItalicBoldRight025"/>
              <w:rPr>
                <w:rFonts w:eastAsia="Times New Roman" w:cs="Verdana"/>
              </w:rPr>
            </w:pPr>
          </w:p>
        </w:tc>
        <w:tc>
          <w:tcPr>
            <w:tcW w:w="1418" w:type="dxa"/>
            <w:tcBorders>
              <w:top w:val="nil"/>
              <w:left w:val="nil"/>
              <w:bottom w:val="nil"/>
              <w:right w:val="nil"/>
            </w:tcBorders>
            <w:tcMar>
              <w:top w:w="0" w:type="dxa"/>
              <w:left w:w="108" w:type="dxa"/>
              <w:bottom w:w="0" w:type="dxa"/>
              <w:right w:w="108" w:type="dxa"/>
            </w:tcMar>
          </w:tcPr>
          <w:p>
            <w:pPr>
              <w:pStyle w:val="Figures9pItalicBold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pPr>
              <w:pStyle w:val="Figures9pItalicBoldRight025"/>
              <w:rPr>
                <w:rFonts w:eastAsia="Times New Roman" w:cs="Verdana"/>
              </w:rPr>
            </w:pPr>
          </w:p>
        </w:tc>
      </w:tr>
      <w:tr>
        <w:tc>
          <w:tcPr>
            <w:tcW w:w="3794"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Actifs financiers disponibles à la vente</w:t>
            </w:r>
          </w:p>
        </w:tc>
        <w:tc>
          <w:tcPr>
            <w:tcW w:w="148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9 620</w:t>
            </w:r>
          </w:p>
        </w:tc>
        <w:tc>
          <w:tcPr>
            <w:tcW w:w="148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9 620</w:t>
            </w:r>
          </w:p>
        </w:tc>
        <w:tc>
          <w:tcPr>
            <w:tcW w:w="14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9 406</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9 406</w:t>
            </w:r>
          </w:p>
        </w:tc>
      </w:tr>
      <w:tr>
        <w:tc>
          <w:tcPr>
            <w:tcW w:w="3794"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Trésorerie et équivalents de trésorerie</w:t>
            </w:r>
          </w:p>
        </w:tc>
        <w:tc>
          <w:tcPr>
            <w:tcW w:w="1488"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21 671</w:t>
            </w:r>
          </w:p>
        </w:tc>
        <w:tc>
          <w:tcPr>
            <w:tcW w:w="1488"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21 671</w:t>
            </w:r>
          </w:p>
        </w:tc>
        <w:tc>
          <w:tcPr>
            <w:tcW w:w="1418"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17 545</w:t>
            </w:r>
          </w:p>
        </w:tc>
        <w:tc>
          <w:tcPr>
            <w:tcW w:w="1559"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17 545</w:t>
            </w:r>
          </w:p>
        </w:tc>
      </w:tr>
      <w:tr>
        <w:tc>
          <w:tcPr>
            <w:tcW w:w="3794" w:type="dxa"/>
            <w:tcBorders>
              <w:top w:val="single" w:sz="4" w:space="0" w:color="016794"/>
              <w:left w:val="nil"/>
              <w:bottom w:val="single" w:sz="4" w:space="0" w:color="016794"/>
              <w:right w:val="nil"/>
            </w:tcBorders>
            <w:tcMar>
              <w:top w:w="0" w:type="dxa"/>
              <w:left w:w="108" w:type="dxa"/>
              <w:bottom w:w="0" w:type="dxa"/>
              <w:right w:w="108" w:type="dxa"/>
            </w:tcMar>
          </w:tcPr>
          <w:p>
            <w:pPr>
              <w:pStyle w:val="Text9pNormalLeft"/>
              <w:rPr>
                <w:rFonts w:eastAsia="Times New Roman" w:cs="Verdana"/>
              </w:rPr>
            </w:pPr>
            <w:r>
              <w:t>Total</w:t>
            </w:r>
          </w:p>
        </w:tc>
        <w:tc>
          <w:tcPr>
            <w:tcW w:w="1488"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31 292</w:t>
            </w:r>
          </w:p>
        </w:tc>
        <w:tc>
          <w:tcPr>
            <w:tcW w:w="1488"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31 292</w:t>
            </w:r>
          </w:p>
        </w:tc>
        <w:tc>
          <w:tcPr>
            <w:tcW w:w="1418"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26 951</w:t>
            </w:r>
          </w:p>
        </w:tc>
        <w:tc>
          <w:tcPr>
            <w:tcW w:w="1559"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26 951</w:t>
            </w:r>
          </w:p>
        </w:tc>
      </w:tr>
      <w:tr>
        <w:tc>
          <w:tcPr>
            <w:tcW w:w="3794" w:type="dxa"/>
            <w:tcBorders>
              <w:top w:val="single" w:sz="4" w:space="0" w:color="016794"/>
              <w:left w:val="nil"/>
              <w:bottom w:val="nil"/>
              <w:right w:val="nil"/>
            </w:tcBorders>
            <w:tcMar>
              <w:top w:w="0" w:type="dxa"/>
              <w:left w:w="108" w:type="dxa"/>
              <w:bottom w:w="0" w:type="dxa"/>
              <w:right w:w="108" w:type="dxa"/>
            </w:tcMar>
          </w:tcPr>
          <w:p>
            <w:pPr>
              <w:pStyle w:val="Text9pBoldLeft"/>
              <w:rPr>
                <w:rFonts w:eastAsia="Times New Roman" w:cs="Verdana"/>
              </w:rPr>
            </w:pPr>
            <w:r>
              <w:t>Actifs financiers au coût amorti</w:t>
            </w:r>
          </w:p>
        </w:tc>
        <w:tc>
          <w:tcPr>
            <w:tcW w:w="1488" w:type="dxa"/>
            <w:tcBorders>
              <w:top w:val="single" w:sz="4" w:space="0" w:color="016794"/>
              <w:left w:val="nil"/>
              <w:bottom w:val="nil"/>
              <w:right w:val="nil"/>
            </w:tcBorders>
            <w:tcMar>
              <w:top w:w="0" w:type="dxa"/>
              <w:left w:w="108" w:type="dxa"/>
              <w:bottom w:w="0" w:type="dxa"/>
              <w:right w:w="108" w:type="dxa"/>
            </w:tcMar>
          </w:tcPr>
          <w:p>
            <w:pPr>
              <w:pStyle w:val="Figures9pItalicBoldRight025"/>
              <w:rPr>
                <w:rFonts w:eastAsia="Times New Roman" w:cs="Verdana"/>
              </w:rPr>
            </w:pPr>
          </w:p>
        </w:tc>
        <w:tc>
          <w:tcPr>
            <w:tcW w:w="1488" w:type="dxa"/>
            <w:tcBorders>
              <w:top w:val="single" w:sz="4" w:space="0" w:color="016794"/>
              <w:left w:val="nil"/>
              <w:bottom w:val="nil"/>
              <w:right w:val="nil"/>
            </w:tcBorders>
            <w:tcMar>
              <w:top w:w="0" w:type="dxa"/>
              <w:left w:w="108" w:type="dxa"/>
              <w:bottom w:w="0" w:type="dxa"/>
              <w:right w:w="108" w:type="dxa"/>
            </w:tcMar>
          </w:tcPr>
          <w:p>
            <w:pPr>
              <w:pStyle w:val="Figures9pItalicBoldRight025"/>
              <w:rPr>
                <w:rFonts w:eastAsia="Times New Roman" w:cs="Verdana"/>
              </w:rPr>
            </w:pPr>
          </w:p>
        </w:tc>
        <w:tc>
          <w:tcPr>
            <w:tcW w:w="1418" w:type="dxa"/>
            <w:tcBorders>
              <w:top w:val="single" w:sz="4" w:space="0" w:color="016794"/>
              <w:left w:val="nil"/>
              <w:bottom w:val="nil"/>
              <w:right w:val="nil"/>
            </w:tcBorders>
            <w:tcMar>
              <w:top w:w="0" w:type="dxa"/>
              <w:left w:w="108" w:type="dxa"/>
              <w:bottom w:w="0" w:type="dxa"/>
              <w:right w:w="108" w:type="dxa"/>
            </w:tcMar>
          </w:tcPr>
          <w:p>
            <w:pPr>
              <w:pStyle w:val="Figures9pItalicBoldRight025"/>
              <w:rPr>
                <w:rFonts w:eastAsia="Times New Roman" w:cs="Verdana"/>
              </w:rPr>
            </w:pPr>
          </w:p>
        </w:tc>
        <w:tc>
          <w:tcPr>
            <w:tcW w:w="1559" w:type="dxa"/>
            <w:tcBorders>
              <w:top w:val="single" w:sz="4" w:space="0" w:color="016794"/>
              <w:left w:val="nil"/>
              <w:bottom w:val="nil"/>
              <w:right w:val="nil"/>
            </w:tcBorders>
            <w:tcMar>
              <w:top w:w="0" w:type="dxa"/>
              <w:left w:w="108" w:type="dxa"/>
              <w:bottom w:w="0" w:type="dxa"/>
              <w:right w:w="108" w:type="dxa"/>
            </w:tcMar>
          </w:tcPr>
          <w:p>
            <w:pPr>
              <w:pStyle w:val="Figures9pItalicBoldRight025"/>
              <w:rPr>
                <w:rFonts w:eastAsia="Times New Roman" w:cs="Verdana"/>
              </w:rPr>
            </w:pPr>
          </w:p>
        </w:tc>
      </w:tr>
      <w:tr>
        <w:tc>
          <w:tcPr>
            <w:tcW w:w="3794"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Prêts</w:t>
            </w:r>
          </w:p>
        </w:tc>
        <w:tc>
          <w:tcPr>
            <w:tcW w:w="148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57 251</w:t>
            </w:r>
          </w:p>
        </w:tc>
        <w:tc>
          <w:tcPr>
            <w:tcW w:w="148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57 252</w:t>
            </w:r>
          </w:p>
        </w:tc>
        <w:tc>
          <w:tcPr>
            <w:tcW w:w="14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58 843</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58 843</w:t>
            </w:r>
          </w:p>
        </w:tc>
      </w:tr>
      <w:tr>
        <w:tc>
          <w:tcPr>
            <w:tcW w:w="3794"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Créances à recevoir avec contrepartie directe et créances à recouvrer sans contrepartie directe</w:t>
            </w:r>
          </w:p>
        </w:tc>
        <w:tc>
          <w:tcPr>
            <w:tcW w:w="1488"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10 324</w:t>
            </w:r>
          </w:p>
        </w:tc>
        <w:tc>
          <w:tcPr>
            <w:tcW w:w="1488"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10 324</w:t>
            </w:r>
          </w:p>
        </w:tc>
        <w:tc>
          <w:tcPr>
            <w:tcW w:w="1418"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15 578</w:t>
            </w:r>
          </w:p>
        </w:tc>
        <w:tc>
          <w:tcPr>
            <w:tcW w:w="1559"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15 578</w:t>
            </w:r>
          </w:p>
        </w:tc>
      </w:tr>
      <w:tr>
        <w:tc>
          <w:tcPr>
            <w:tcW w:w="3794" w:type="dxa"/>
            <w:tcBorders>
              <w:top w:val="single" w:sz="4" w:space="0" w:color="016794"/>
              <w:left w:val="nil"/>
              <w:bottom w:val="single" w:sz="4" w:space="0" w:color="016794"/>
              <w:right w:val="nil"/>
            </w:tcBorders>
            <w:tcMar>
              <w:top w:w="0" w:type="dxa"/>
              <w:left w:w="108" w:type="dxa"/>
              <w:bottom w:w="0" w:type="dxa"/>
              <w:right w:w="108" w:type="dxa"/>
            </w:tcMar>
          </w:tcPr>
          <w:p>
            <w:pPr>
              <w:pStyle w:val="Text9pNormalLeft"/>
              <w:rPr>
                <w:rFonts w:eastAsia="Times New Roman" w:cs="Verdana"/>
              </w:rPr>
            </w:pPr>
            <w:r>
              <w:t>Total</w:t>
            </w:r>
          </w:p>
        </w:tc>
        <w:tc>
          <w:tcPr>
            <w:tcW w:w="1488"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67 575</w:t>
            </w:r>
          </w:p>
        </w:tc>
        <w:tc>
          <w:tcPr>
            <w:tcW w:w="1488"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67 576</w:t>
            </w:r>
          </w:p>
        </w:tc>
        <w:tc>
          <w:tcPr>
            <w:tcW w:w="1418"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74 421</w:t>
            </w:r>
          </w:p>
        </w:tc>
        <w:tc>
          <w:tcPr>
            <w:tcW w:w="1559"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74 421</w:t>
            </w:r>
          </w:p>
        </w:tc>
      </w:tr>
      <w:tr>
        <w:tc>
          <w:tcPr>
            <w:tcW w:w="379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Times New Roman" w:cs="Verdana"/>
              </w:rPr>
            </w:pPr>
            <w:r>
              <w:t>Total</w:t>
            </w:r>
          </w:p>
        </w:tc>
        <w:tc>
          <w:tcPr>
            <w:tcW w:w="1488"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98 867</w:t>
            </w:r>
          </w:p>
        </w:tc>
        <w:tc>
          <w:tcPr>
            <w:tcW w:w="1488"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98 868</w:t>
            </w:r>
          </w:p>
        </w:tc>
        <w:tc>
          <w:tcPr>
            <w:tcW w:w="1418"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101 372</w:t>
            </w:r>
          </w:p>
        </w:tc>
        <w:tc>
          <w:tcPr>
            <w:tcW w:w="1559"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101 372</w:t>
            </w:r>
          </w:p>
        </w:tc>
      </w:tr>
    </w:tbl>
    <w:p>
      <w:pPr>
        <w:pStyle w:val="DGTextstand-alone"/>
        <w:spacing w:before="0" w:after="0"/>
      </w:pPr>
      <w:r>
        <w:t xml:space="preserve"> </w:t>
      </w:r>
    </w:p>
    <w:p>
      <w:pPr>
        <w:pStyle w:val="Textstand-alone"/>
      </w:pPr>
      <w:r>
        <w:t>Rapprochement des valeurs comptables et de la juste valeur des passifs financiers par classe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488"/>
        <w:gridCol w:w="1488"/>
        <w:gridCol w:w="1418"/>
        <w:gridCol w:w="1559"/>
      </w:tblGrid>
      <w:tr>
        <w:tc>
          <w:tcPr>
            <w:tcW w:w="3794"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307" w:name="DOC_TBL00079_1_1"/>
            <w:bookmarkEnd w:id="307"/>
          </w:p>
        </w:tc>
        <w:tc>
          <w:tcPr>
            <w:tcW w:w="1488"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488"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418"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559"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c>
          <w:tcPr>
            <w:tcW w:w="3794"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976" w:type="dxa"/>
            <w:gridSpan w:val="2"/>
            <w:tcBorders>
              <w:top w:val="nil"/>
              <w:left w:val="nil"/>
              <w:bottom w:val="nil"/>
              <w:right w:val="nil"/>
            </w:tcBorders>
            <w:shd w:val="clear" w:color="auto" w:fill="016794"/>
            <w:tcMar>
              <w:top w:w="0" w:type="dxa"/>
              <w:left w:w="108" w:type="dxa"/>
              <w:bottom w:w="0" w:type="dxa"/>
              <w:right w:w="108" w:type="dxa"/>
            </w:tcMar>
          </w:tcPr>
          <w:p>
            <w:pPr>
              <w:pStyle w:val="Heading10pNormalCentered"/>
              <w:rPr>
                <w:rFonts w:eastAsia="Times New Roman" w:cs="Verdana"/>
              </w:rPr>
            </w:pPr>
            <w:r>
              <w:t>31.12.2015</w:t>
            </w:r>
          </w:p>
        </w:tc>
        <w:tc>
          <w:tcPr>
            <w:tcW w:w="2977" w:type="dxa"/>
            <w:gridSpan w:val="2"/>
            <w:tcBorders>
              <w:top w:val="nil"/>
              <w:left w:val="nil"/>
              <w:bottom w:val="nil"/>
              <w:right w:val="nil"/>
            </w:tcBorders>
            <w:shd w:val="clear" w:color="auto" w:fill="016794"/>
            <w:tcMar>
              <w:top w:w="0" w:type="dxa"/>
              <w:left w:w="108" w:type="dxa"/>
              <w:bottom w:w="0" w:type="dxa"/>
              <w:right w:w="108" w:type="dxa"/>
            </w:tcMar>
          </w:tcPr>
          <w:p>
            <w:pPr>
              <w:pStyle w:val="Heading10pNormalCentered"/>
              <w:rPr>
                <w:rFonts w:eastAsia="Times New Roman" w:cs="Verdana"/>
              </w:rPr>
            </w:pPr>
            <w:r>
              <w:t>31.12.2014</w:t>
            </w:r>
          </w:p>
        </w:tc>
      </w:tr>
      <w:tr>
        <w:tc>
          <w:tcPr>
            <w:tcW w:w="3794"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1488" w:type="dxa"/>
            <w:tcBorders>
              <w:top w:val="nil"/>
              <w:left w:val="nil"/>
              <w:bottom w:val="nil"/>
              <w:right w:val="nil"/>
            </w:tcBorders>
            <w:shd w:val="clear" w:color="auto" w:fill="3486A9"/>
            <w:tcMar>
              <w:top w:w="0" w:type="dxa"/>
              <w:left w:w="108" w:type="dxa"/>
              <w:bottom w:w="0" w:type="dxa"/>
              <w:right w:w="108" w:type="dxa"/>
            </w:tcMar>
          </w:tcPr>
          <w:p>
            <w:pPr>
              <w:pStyle w:val="Heading10pNormalRight025"/>
              <w:rPr>
                <w:rFonts w:eastAsia="Times New Roman" w:cs="Verdana"/>
              </w:rPr>
            </w:pPr>
            <w:r>
              <w:t>Valeur comptable</w:t>
            </w:r>
          </w:p>
        </w:tc>
        <w:tc>
          <w:tcPr>
            <w:tcW w:w="1488" w:type="dxa"/>
            <w:tcBorders>
              <w:top w:val="nil"/>
              <w:left w:val="nil"/>
              <w:bottom w:val="nil"/>
              <w:right w:val="nil"/>
            </w:tcBorders>
            <w:shd w:val="clear" w:color="auto" w:fill="3486A9"/>
            <w:tcMar>
              <w:top w:w="0" w:type="dxa"/>
              <w:left w:w="108" w:type="dxa"/>
              <w:bottom w:w="0" w:type="dxa"/>
              <w:right w:w="108" w:type="dxa"/>
            </w:tcMar>
          </w:tcPr>
          <w:p>
            <w:pPr>
              <w:pStyle w:val="Heading10pNormalRight025"/>
              <w:rPr>
                <w:rFonts w:eastAsia="Times New Roman" w:cs="Verdana"/>
              </w:rPr>
            </w:pPr>
            <w:r>
              <w:t>Juste valeur</w:t>
            </w:r>
          </w:p>
        </w:tc>
        <w:tc>
          <w:tcPr>
            <w:tcW w:w="1418" w:type="dxa"/>
            <w:tcBorders>
              <w:top w:val="nil"/>
              <w:left w:val="nil"/>
              <w:bottom w:val="nil"/>
              <w:right w:val="nil"/>
            </w:tcBorders>
            <w:shd w:val="clear" w:color="auto" w:fill="3486A9"/>
            <w:tcMar>
              <w:top w:w="0" w:type="dxa"/>
              <w:left w:w="108" w:type="dxa"/>
              <w:bottom w:w="0" w:type="dxa"/>
              <w:right w:w="108" w:type="dxa"/>
            </w:tcMar>
          </w:tcPr>
          <w:p>
            <w:pPr>
              <w:pStyle w:val="Heading10pNormalRight025"/>
              <w:rPr>
                <w:rFonts w:eastAsia="Times New Roman" w:cs="Verdana"/>
              </w:rPr>
            </w:pPr>
            <w:r>
              <w:t>Valeur comptable</w:t>
            </w:r>
          </w:p>
        </w:tc>
        <w:tc>
          <w:tcPr>
            <w:tcW w:w="1559" w:type="dxa"/>
            <w:tcBorders>
              <w:top w:val="nil"/>
              <w:left w:val="nil"/>
              <w:bottom w:val="nil"/>
              <w:right w:val="nil"/>
            </w:tcBorders>
            <w:shd w:val="clear" w:color="auto" w:fill="3486A9"/>
            <w:tcMar>
              <w:top w:w="0" w:type="dxa"/>
              <w:left w:w="108" w:type="dxa"/>
              <w:bottom w:w="0" w:type="dxa"/>
              <w:right w:w="108" w:type="dxa"/>
            </w:tcMar>
          </w:tcPr>
          <w:p>
            <w:pPr>
              <w:pStyle w:val="Heading10pNormalRight025"/>
              <w:rPr>
                <w:rFonts w:eastAsia="Times New Roman" w:cs="Verdana"/>
              </w:rPr>
            </w:pPr>
            <w:r>
              <w:t>Juste valeur</w:t>
            </w:r>
          </w:p>
        </w:tc>
      </w:tr>
      <w:tr>
        <w:tc>
          <w:tcPr>
            <w:tcW w:w="3794" w:type="dxa"/>
            <w:tcBorders>
              <w:top w:val="nil"/>
              <w:left w:val="nil"/>
              <w:bottom w:val="nil"/>
              <w:right w:val="nil"/>
            </w:tcBorders>
            <w:tcMar>
              <w:top w:w="0" w:type="dxa"/>
              <w:left w:w="108" w:type="dxa"/>
              <w:bottom w:w="0" w:type="dxa"/>
              <w:right w:w="108" w:type="dxa"/>
            </w:tcMar>
          </w:tcPr>
          <w:p>
            <w:pPr>
              <w:pStyle w:val="Text9pBoldLeft"/>
              <w:rPr>
                <w:rFonts w:eastAsia="Times New Roman" w:cs="Verdana"/>
              </w:rPr>
            </w:pPr>
            <w:r>
              <w:t>Passifs financiers à la juste valeur</w:t>
            </w:r>
          </w:p>
        </w:tc>
        <w:tc>
          <w:tcPr>
            <w:tcW w:w="1488" w:type="dxa"/>
            <w:tcBorders>
              <w:top w:val="nil"/>
              <w:left w:val="nil"/>
              <w:bottom w:val="nil"/>
              <w:right w:val="nil"/>
            </w:tcBorders>
            <w:tcMar>
              <w:top w:w="0" w:type="dxa"/>
              <w:left w:w="108" w:type="dxa"/>
              <w:bottom w:w="0" w:type="dxa"/>
              <w:right w:w="108" w:type="dxa"/>
            </w:tcMar>
          </w:tcPr>
          <w:p>
            <w:pPr>
              <w:pStyle w:val="Figures9pItalicBoldRight025"/>
              <w:rPr>
                <w:rFonts w:eastAsia="Times New Roman" w:cs="Verdana"/>
              </w:rPr>
            </w:pPr>
            <w:r>
              <w:t>–</w:t>
            </w:r>
          </w:p>
        </w:tc>
        <w:tc>
          <w:tcPr>
            <w:tcW w:w="1488" w:type="dxa"/>
            <w:tcBorders>
              <w:top w:val="nil"/>
              <w:left w:val="nil"/>
              <w:bottom w:val="nil"/>
              <w:right w:val="nil"/>
            </w:tcBorders>
            <w:tcMar>
              <w:top w:w="0" w:type="dxa"/>
              <w:left w:w="108" w:type="dxa"/>
              <w:bottom w:w="0" w:type="dxa"/>
              <w:right w:w="108" w:type="dxa"/>
            </w:tcMar>
          </w:tcPr>
          <w:p>
            <w:pPr>
              <w:pStyle w:val="Figures9pItalicBoldRight025"/>
              <w:rPr>
                <w:rFonts w:eastAsia="Times New Roman" w:cs="Verdana"/>
              </w:rPr>
            </w:pPr>
            <w:r>
              <w:t>–</w:t>
            </w:r>
          </w:p>
        </w:tc>
        <w:tc>
          <w:tcPr>
            <w:tcW w:w="1418" w:type="dxa"/>
            <w:tcBorders>
              <w:top w:val="nil"/>
              <w:left w:val="nil"/>
              <w:bottom w:val="nil"/>
              <w:right w:val="nil"/>
            </w:tcBorders>
            <w:tcMar>
              <w:top w:w="0" w:type="dxa"/>
              <w:left w:w="108" w:type="dxa"/>
              <w:bottom w:w="0" w:type="dxa"/>
              <w:right w:w="108" w:type="dxa"/>
            </w:tcMar>
          </w:tcPr>
          <w:p>
            <w:pPr>
              <w:pStyle w:val="Figures9pItalicBoldRight025"/>
              <w:rPr>
                <w:rFonts w:eastAsia="Times New Roman" w:cs="Verdana"/>
              </w:rPr>
            </w:pPr>
            <w:r>
              <w:t>–</w:t>
            </w:r>
          </w:p>
        </w:tc>
        <w:tc>
          <w:tcPr>
            <w:tcW w:w="1559" w:type="dxa"/>
            <w:tcBorders>
              <w:top w:val="nil"/>
              <w:left w:val="nil"/>
              <w:bottom w:val="nil"/>
              <w:right w:val="nil"/>
            </w:tcBorders>
            <w:tcMar>
              <w:top w:w="0" w:type="dxa"/>
              <w:left w:w="108" w:type="dxa"/>
              <w:bottom w:w="0" w:type="dxa"/>
              <w:right w:w="108" w:type="dxa"/>
            </w:tcMar>
          </w:tcPr>
          <w:p>
            <w:pPr>
              <w:pStyle w:val="Figures9pItalicBoldRight025"/>
              <w:rPr>
                <w:rFonts w:eastAsia="Times New Roman" w:cs="Verdana"/>
              </w:rPr>
            </w:pPr>
            <w:r>
              <w:t>–</w:t>
            </w:r>
          </w:p>
        </w:tc>
      </w:tr>
      <w:tr>
        <w:tc>
          <w:tcPr>
            <w:tcW w:w="3794" w:type="dxa"/>
            <w:tcBorders>
              <w:top w:val="nil"/>
              <w:left w:val="nil"/>
              <w:bottom w:val="nil"/>
              <w:right w:val="nil"/>
            </w:tcBorders>
            <w:tcMar>
              <w:top w:w="0" w:type="dxa"/>
              <w:left w:w="108" w:type="dxa"/>
              <w:bottom w:w="0" w:type="dxa"/>
              <w:right w:w="108" w:type="dxa"/>
            </w:tcMar>
          </w:tcPr>
          <w:p>
            <w:pPr>
              <w:pStyle w:val="Text9pBoldLeft"/>
              <w:rPr>
                <w:rFonts w:eastAsia="Times New Roman" w:cs="Verdana"/>
              </w:rPr>
            </w:pPr>
            <w:r>
              <w:t>Passifs financiers au coût amorti</w:t>
            </w:r>
          </w:p>
        </w:tc>
        <w:tc>
          <w:tcPr>
            <w:tcW w:w="1488" w:type="dxa"/>
            <w:tcBorders>
              <w:top w:val="nil"/>
              <w:left w:val="nil"/>
              <w:bottom w:val="nil"/>
              <w:right w:val="nil"/>
            </w:tcBorders>
            <w:tcMar>
              <w:top w:w="0" w:type="dxa"/>
              <w:left w:w="108" w:type="dxa"/>
              <w:bottom w:w="0" w:type="dxa"/>
              <w:right w:w="108" w:type="dxa"/>
            </w:tcMar>
          </w:tcPr>
          <w:p>
            <w:pPr>
              <w:pStyle w:val="Figures9pItalicBoldRight025"/>
              <w:rPr>
                <w:rFonts w:eastAsia="Times New Roman" w:cs="Verdana"/>
              </w:rPr>
            </w:pPr>
          </w:p>
        </w:tc>
        <w:tc>
          <w:tcPr>
            <w:tcW w:w="1488" w:type="dxa"/>
            <w:tcBorders>
              <w:top w:val="nil"/>
              <w:left w:val="nil"/>
              <w:bottom w:val="nil"/>
              <w:right w:val="nil"/>
            </w:tcBorders>
            <w:tcMar>
              <w:top w:w="0" w:type="dxa"/>
              <w:left w:w="108" w:type="dxa"/>
              <w:bottom w:w="0" w:type="dxa"/>
              <w:right w:w="108" w:type="dxa"/>
            </w:tcMar>
          </w:tcPr>
          <w:p>
            <w:pPr>
              <w:pStyle w:val="Figures9pItalicBoldRight025"/>
              <w:rPr>
                <w:rFonts w:eastAsia="Times New Roman" w:cs="Verdana"/>
              </w:rPr>
            </w:pPr>
          </w:p>
        </w:tc>
        <w:tc>
          <w:tcPr>
            <w:tcW w:w="1418" w:type="dxa"/>
            <w:tcBorders>
              <w:top w:val="nil"/>
              <w:left w:val="nil"/>
              <w:bottom w:val="nil"/>
              <w:right w:val="nil"/>
            </w:tcBorders>
            <w:tcMar>
              <w:top w:w="0" w:type="dxa"/>
              <w:left w:w="108" w:type="dxa"/>
              <w:bottom w:w="0" w:type="dxa"/>
              <w:right w:w="108" w:type="dxa"/>
            </w:tcMar>
          </w:tcPr>
          <w:p>
            <w:pPr>
              <w:pStyle w:val="Figures9pItalicBold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pPr>
              <w:pStyle w:val="Figures9pItalicBoldRight025"/>
              <w:rPr>
                <w:rFonts w:eastAsia="Times New Roman" w:cs="Verdana"/>
              </w:rPr>
            </w:pPr>
          </w:p>
        </w:tc>
      </w:tr>
      <w:tr>
        <w:tc>
          <w:tcPr>
            <w:tcW w:w="3794"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Emprunts</w:t>
            </w:r>
          </w:p>
        </w:tc>
        <w:tc>
          <w:tcPr>
            <w:tcW w:w="148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56 860</w:t>
            </w:r>
          </w:p>
        </w:tc>
        <w:tc>
          <w:tcPr>
            <w:tcW w:w="148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56 860</w:t>
            </w:r>
          </w:p>
        </w:tc>
        <w:tc>
          <w:tcPr>
            <w:tcW w:w="14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58 470</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58 470</w:t>
            </w:r>
          </w:p>
        </w:tc>
      </w:tr>
      <w:tr>
        <w:tc>
          <w:tcPr>
            <w:tcW w:w="3794"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Passifs liés aux contrats de location-financement</w:t>
            </w:r>
          </w:p>
        </w:tc>
        <w:tc>
          <w:tcPr>
            <w:tcW w:w="148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1 723</w:t>
            </w:r>
          </w:p>
        </w:tc>
        <w:tc>
          <w:tcPr>
            <w:tcW w:w="148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1 723</w:t>
            </w:r>
          </w:p>
        </w:tc>
        <w:tc>
          <w:tcPr>
            <w:tcW w:w="14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1 755</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1 755</w:t>
            </w:r>
          </w:p>
        </w:tc>
      </w:tr>
      <w:tr>
        <w:tc>
          <w:tcPr>
            <w:tcW w:w="3794"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Créditeurs</w:t>
            </w:r>
          </w:p>
        </w:tc>
        <w:tc>
          <w:tcPr>
            <w:tcW w:w="148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32 191</w:t>
            </w:r>
          </w:p>
        </w:tc>
        <w:tc>
          <w:tcPr>
            <w:tcW w:w="148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32 191</w:t>
            </w:r>
          </w:p>
        </w:tc>
        <w:tc>
          <w:tcPr>
            <w:tcW w:w="14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43 180</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43 180</w:t>
            </w:r>
          </w:p>
        </w:tc>
      </w:tr>
      <w:tr>
        <w:tc>
          <w:tcPr>
            <w:tcW w:w="3794"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Autres</w:t>
            </w:r>
          </w:p>
        </w:tc>
        <w:tc>
          <w:tcPr>
            <w:tcW w:w="1488"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1 120</w:t>
            </w:r>
          </w:p>
        </w:tc>
        <w:tc>
          <w:tcPr>
            <w:tcW w:w="1488"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1 120</w:t>
            </w:r>
          </w:p>
        </w:tc>
        <w:tc>
          <w:tcPr>
            <w:tcW w:w="1418"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454</w:t>
            </w:r>
          </w:p>
        </w:tc>
        <w:tc>
          <w:tcPr>
            <w:tcW w:w="1559"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454</w:t>
            </w:r>
          </w:p>
        </w:tc>
      </w:tr>
      <w:tr>
        <w:tc>
          <w:tcPr>
            <w:tcW w:w="379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Times New Roman" w:cs="Verdana"/>
              </w:rPr>
            </w:pPr>
            <w:r>
              <w:t>Total</w:t>
            </w:r>
          </w:p>
        </w:tc>
        <w:tc>
          <w:tcPr>
            <w:tcW w:w="1488"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91 894</w:t>
            </w:r>
          </w:p>
        </w:tc>
        <w:tc>
          <w:tcPr>
            <w:tcW w:w="1488"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91 894</w:t>
            </w:r>
          </w:p>
        </w:tc>
        <w:tc>
          <w:tcPr>
            <w:tcW w:w="1418"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103 859</w:t>
            </w:r>
          </w:p>
        </w:tc>
        <w:tc>
          <w:tcPr>
            <w:tcW w:w="1559"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103 859</w:t>
            </w:r>
          </w:p>
        </w:tc>
      </w:tr>
    </w:tbl>
    <w:p>
      <w:pPr>
        <w:pStyle w:val="DGTextstand-alone"/>
        <w:spacing w:before="0" w:after="0"/>
        <w:sectPr>
          <w:headerReference w:type="even" r:id="rId143"/>
          <w:headerReference w:type="default" r:id="rId144"/>
          <w:footerReference w:type="even" r:id="rId145"/>
          <w:footerReference w:type="default" r:id="rId146"/>
          <w:headerReference w:type="first" r:id="rId147"/>
          <w:footerReference w:type="first" r:id="rId148"/>
          <w:type w:val="continuous"/>
          <w:pgSz w:w="11906" w:h="16838"/>
          <w:pgMar w:top="1134" w:right="1134" w:bottom="1134" w:left="1134" w:header="709" w:footer="709" w:gutter="0"/>
          <w:cols w:space="708"/>
          <w:docGrid w:linePitch="360"/>
        </w:sectPr>
      </w:pPr>
      <w:r>
        <w:t xml:space="preserve"> </w:t>
      </w:r>
      <w:bookmarkEnd w:id="305"/>
    </w:p>
    <w:p>
      <w:pPr>
        <w:pStyle w:val="HEADER2Part2"/>
        <w:rPr>
          <w:noProof/>
        </w:rPr>
      </w:pPr>
      <w:bookmarkStart w:id="308" w:name="_DMBM_5048"/>
      <w:r>
        <w:rPr>
          <w:noProof/>
        </w:rPr>
        <w:t>RISQUE DE CHANGE</w:t>
      </w:r>
    </w:p>
    <w:p>
      <w:pPr>
        <w:pStyle w:val="HEADER5"/>
        <w:spacing w:after="240"/>
        <w:rPr>
          <w:noProof/>
        </w:rPr>
      </w:pPr>
      <w:r>
        <w:rPr>
          <w:noProof/>
        </w:rPr>
        <w:t>Exposition des instruments financiers de l’UE au risque de change en fin d’exercice – position nette</w:t>
      </w:r>
    </w:p>
    <w:tbl>
      <w:tblP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712"/>
        <w:gridCol w:w="874"/>
        <w:gridCol w:w="874"/>
        <w:gridCol w:w="874"/>
        <w:gridCol w:w="874"/>
        <w:gridCol w:w="874"/>
        <w:gridCol w:w="874"/>
        <w:gridCol w:w="285"/>
        <w:gridCol w:w="847"/>
        <w:gridCol w:w="847"/>
        <w:gridCol w:w="850"/>
        <w:gridCol w:w="847"/>
        <w:gridCol w:w="853"/>
        <w:gridCol w:w="994"/>
        <w:gridCol w:w="997"/>
      </w:tblGrid>
      <w:tr>
        <w:tc>
          <w:tcPr>
            <w:tcW w:w="2232" w:type="dxa"/>
            <w:tcBorders>
              <w:top w:val="nil"/>
              <w:left w:val="nil"/>
              <w:bottom w:val="nil"/>
              <w:right w:val="nil"/>
            </w:tcBorders>
            <w:tcMar>
              <w:top w:w="0" w:type="dxa"/>
              <w:left w:w="108" w:type="dxa"/>
              <w:bottom w:w="0" w:type="dxa"/>
              <w:right w:w="108" w:type="dxa"/>
            </w:tcMar>
          </w:tcPr>
          <w:p>
            <w:pPr>
              <w:pStyle w:val="Text7pItalicLeft"/>
              <w:rPr>
                <w:rFonts w:eastAsia="Times New Roman" w:cs="Verdana"/>
                <w:color w:val="FFFFFF"/>
              </w:rPr>
            </w:pPr>
            <w:bookmarkStart w:id="309" w:name="DOC_TBL00080_1_1"/>
            <w:bookmarkEnd w:id="309"/>
          </w:p>
        </w:tc>
        <w:tc>
          <w:tcPr>
            <w:tcW w:w="712" w:type="dxa"/>
            <w:tcBorders>
              <w:top w:val="nil"/>
              <w:left w:val="nil"/>
              <w:bottom w:val="nil"/>
              <w:right w:val="nil"/>
            </w:tcBorders>
            <w:tcMar>
              <w:top w:w="0" w:type="dxa"/>
              <w:left w:w="108" w:type="dxa"/>
              <w:bottom w:w="0" w:type="dxa"/>
              <w:right w:w="108" w:type="dxa"/>
            </w:tcMar>
          </w:tcPr>
          <w:p>
            <w:pPr>
              <w:pStyle w:val="Text7pItalicRight025"/>
              <w:rPr>
                <w:rFonts w:eastAsia="Times New Roman" w:cs="Verdana"/>
                <w:i w:val="0"/>
              </w:rPr>
            </w:pPr>
          </w:p>
        </w:tc>
        <w:tc>
          <w:tcPr>
            <w:tcW w:w="874" w:type="dxa"/>
            <w:tcBorders>
              <w:top w:val="nil"/>
              <w:left w:val="nil"/>
              <w:bottom w:val="nil"/>
              <w:right w:val="nil"/>
            </w:tcBorders>
            <w:tcMar>
              <w:top w:w="0" w:type="dxa"/>
              <w:left w:w="108" w:type="dxa"/>
              <w:bottom w:w="0" w:type="dxa"/>
              <w:right w:w="108" w:type="dxa"/>
            </w:tcMar>
          </w:tcPr>
          <w:p>
            <w:pPr>
              <w:pStyle w:val="Text7pItalicRight025"/>
              <w:rPr>
                <w:rFonts w:eastAsia="Times New Roman" w:cs="Verdana"/>
                <w:i w:val="0"/>
              </w:rPr>
            </w:pPr>
          </w:p>
        </w:tc>
        <w:tc>
          <w:tcPr>
            <w:tcW w:w="874" w:type="dxa"/>
            <w:tcBorders>
              <w:top w:val="nil"/>
              <w:left w:val="nil"/>
              <w:bottom w:val="nil"/>
              <w:right w:val="nil"/>
            </w:tcBorders>
            <w:tcMar>
              <w:top w:w="0" w:type="dxa"/>
              <w:left w:w="108" w:type="dxa"/>
              <w:bottom w:w="0" w:type="dxa"/>
              <w:right w:w="108" w:type="dxa"/>
            </w:tcMar>
          </w:tcPr>
          <w:p>
            <w:pPr>
              <w:pStyle w:val="Text7pItalicRight025"/>
              <w:rPr>
                <w:rFonts w:eastAsia="Times New Roman" w:cs="Verdana"/>
                <w:i w:val="0"/>
              </w:rPr>
            </w:pPr>
          </w:p>
        </w:tc>
        <w:tc>
          <w:tcPr>
            <w:tcW w:w="874" w:type="dxa"/>
            <w:tcBorders>
              <w:top w:val="nil"/>
              <w:left w:val="nil"/>
              <w:bottom w:val="nil"/>
              <w:right w:val="nil"/>
            </w:tcBorders>
            <w:tcMar>
              <w:top w:w="0" w:type="dxa"/>
              <w:left w:w="108" w:type="dxa"/>
              <w:bottom w:w="0" w:type="dxa"/>
              <w:right w:w="108" w:type="dxa"/>
            </w:tcMar>
          </w:tcPr>
          <w:p>
            <w:pPr>
              <w:pStyle w:val="Text7pItalicRight025"/>
              <w:rPr>
                <w:rFonts w:eastAsia="Times New Roman" w:cs="Verdana"/>
                <w:i w:val="0"/>
              </w:rPr>
            </w:pPr>
          </w:p>
        </w:tc>
        <w:tc>
          <w:tcPr>
            <w:tcW w:w="874" w:type="dxa"/>
            <w:tcBorders>
              <w:top w:val="nil"/>
              <w:left w:val="nil"/>
              <w:bottom w:val="nil"/>
              <w:right w:val="nil"/>
            </w:tcBorders>
            <w:tcMar>
              <w:top w:w="0" w:type="dxa"/>
              <w:left w:w="108" w:type="dxa"/>
              <w:bottom w:w="0" w:type="dxa"/>
              <w:right w:w="108" w:type="dxa"/>
            </w:tcMar>
          </w:tcPr>
          <w:p>
            <w:pPr>
              <w:pStyle w:val="Text7pItalicRight025"/>
              <w:rPr>
                <w:rFonts w:eastAsia="Times New Roman" w:cs="Verdana"/>
                <w:i w:val="0"/>
              </w:rPr>
            </w:pPr>
          </w:p>
        </w:tc>
        <w:tc>
          <w:tcPr>
            <w:tcW w:w="874" w:type="dxa"/>
            <w:tcBorders>
              <w:top w:val="nil"/>
              <w:left w:val="nil"/>
              <w:bottom w:val="nil"/>
              <w:right w:val="nil"/>
            </w:tcBorders>
            <w:tcMar>
              <w:top w:w="0" w:type="dxa"/>
              <w:left w:w="108" w:type="dxa"/>
              <w:bottom w:w="0" w:type="dxa"/>
              <w:right w:w="108" w:type="dxa"/>
            </w:tcMar>
          </w:tcPr>
          <w:p>
            <w:pPr>
              <w:pStyle w:val="Text7pItalicRight025"/>
              <w:rPr>
                <w:rFonts w:eastAsia="Times New Roman" w:cs="Verdana"/>
                <w:i w:val="0"/>
              </w:rPr>
            </w:pPr>
          </w:p>
        </w:tc>
        <w:tc>
          <w:tcPr>
            <w:tcW w:w="874" w:type="dxa"/>
            <w:tcBorders>
              <w:top w:val="nil"/>
              <w:left w:val="nil"/>
              <w:bottom w:val="nil"/>
              <w:right w:val="nil"/>
            </w:tcBorders>
            <w:tcMar>
              <w:top w:w="0" w:type="dxa"/>
              <w:left w:w="108" w:type="dxa"/>
              <w:bottom w:w="0" w:type="dxa"/>
              <w:right w:w="108" w:type="dxa"/>
            </w:tcMar>
          </w:tcPr>
          <w:p>
            <w:pPr>
              <w:pStyle w:val="Text7pItalicRight025"/>
              <w:rPr>
                <w:rFonts w:eastAsia="Times New Roman" w:cs="Verdana"/>
                <w:i w:val="0"/>
              </w:rPr>
            </w:pPr>
          </w:p>
        </w:tc>
        <w:tc>
          <w:tcPr>
            <w:tcW w:w="285" w:type="dxa"/>
            <w:tcBorders>
              <w:top w:val="nil"/>
              <w:left w:val="nil"/>
              <w:bottom w:val="nil"/>
              <w:right w:val="nil"/>
            </w:tcBorders>
            <w:tcMar>
              <w:top w:w="0" w:type="dxa"/>
              <w:left w:w="108" w:type="dxa"/>
              <w:bottom w:w="0" w:type="dxa"/>
              <w:right w:w="108" w:type="dxa"/>
            </w:tcMar>
          </w:tcPr>
          <w:p>
            <w:pPr>
              <w:pStyle w:val="Text7pItalicRight025"/>
              <w:rPr>
                <w:rFonts w:eastAsia="Times New Roman" w:cs="Verdana"/>
                <w:i w:val="0"/>
              </w:rPr>
            </w:pPr>
          </w:p>
        </w:tc>
        <w:tc>
          <w:tcPr>
            <w:tcW w:w="847" w:type="dxa"/>
            <w:tcBorders>
              <w:top w:val="nil"/>
              <w:left w:val="nil"/>
              <w:bottom w:val="nil"/>
              <w:right w:val="nil"/>
            </w:tcBorders>
            <w:tcMar>
              <w:top w:w="0" w:type="dxa"/>
              <w:left w:w="108" w:type="dxa"/>
              <w:bottom w:w="0" w:type="dxa"/>
              <w:right w:w="108" w:type="dxa"/>
            </w:tcMar>
          </w:tcPr>
          <w:p>
            <w:pPr>
              <w:pStyle w:val="Text7pItalicRight025"/>
              <w:rPr>
                <w:rFonts w:eastAsia="Times New Roman" w:cs="Verdana"/>
                <w:i w:val="0"/>
              </w:rPr>
            </w:pPr>
          </w:p>
        </w:tc>
        <w:tc>
          <w:tcPr>
            <w:tcW w:w="847" w:type="dxa"/>
            <w:tcBorders>
              <w:top w:val="nil"/>
              <w:left w:val="nil"/>
              <w:bottom w:val="nil"/>
              <w:right w:val="nil"/>
            </w:tcBorders>
            <w:tcMar>
              <w:top w:w="0" w:type="dxa"/>
              <w:left w:w="108" w:type="dxa"/>
              <w:bottom w:w="0" w:type="dxa"/>
              <w:right w:w="108" w:type="dxa"/>
            </w:tcMar>
          </w:tcPr>
          <w:p>
            <w:pPr>
              <w:pStyle w:val="Text7pItalicRight025"/>
              <w:rPr>
                <w:rFonts w:eastAsia="Times New Roman" w:cs="Verdana"/>
                <w:i w:val="0"/>
              </w:rPr>
            </w:pPr>
          </w:p>
        </w:tc>
        <w:tc>
          <w:tcPr>
            <w:tcW w:w="850" w:type="dxa"/>
            <w:tcBorders>
              <w:top w:val="nil"/>
              <w:left w:val="nil"/>
              <w:bottom w:val="nil"/>
              <w:right w:val="nil"/>
            </w:tcBorders>
            <w:tcMar>
              <w:top w:w="0" w:type="dxa"/>
              <w:left w:w="108" w:type="dxa"/>
              <w:bottom w:w="0" w:type="dxa"/>
              <w:right w:w="108" w:type="dxa"/>
            </w:tcMar>
          </w:tcPr>
          <w:p>
            <w:pPr>
              <w:pStyle w:val="Text7pItalicRight025"/>
              <w:rPr>
                <w:rFonts w:eastAsia="Times New Roman" w:cs="Verdana"/>
                <w:i w:val="0"/>
              </w:rPr>
            </w:pPr>
          </w:p>
        </w:tc>
        <w:tc>
          <w:tcPr>
            <w:tcW w:w="847" w:type="dxa"/>
            <w:tcBorders>
              <w:top w:val="nil"/>
              <w:left w:val="nil"/>
              <w:bottom w:val="nil"/>
              <w:right w:val="nil"/>
            </w:tcBorders>
            <w:tcMar>
              <w:top w:w="0" w:type="dxa"/>
              <w:left w:w="108" w:type="dxa"/>
              <w:bottom w:w="0" w:type="dxa"/>
              <w:right w:w="108" w:type="dxa"/>
            </w:tcMar>
          </w:tcPr>
          <w:p>
            <w:pPr>
              <w:pStyle w:val="Text7pItalicRight025"/>
              <w:rPr>
                <w:rFonts w:eastAsia="Times New Roman" w:cs="Verdana"/>
                <w:i w:val="0"/>
              </w:rPr>
            </w:pPr>
          </w:p>
        </w:tc>
        <w:tc>
          <w:tcPr>
            <w:tcW w:w="853" w:type="dxa"/>
            <w:tcBorders>
              <w:top w:val="nil"/>
              <w:left w:val="nil"/>
              <w:bottom w:val="nil"/>
              <w:right w:val="nil"/>
            </w:tcBorders>
            <w:tcMar>
              <w:top w:w="0" w:type="dxa"/>
              <w:left w:w="108" w:type="dxa"/>
              <w:bottom w:w="0" w:type="dxa"/>
              <w:right w:w="108" w:type="dxa"/>
            </w:tcMar>
          </w:tcPr>
          <w:p>
            <w:pPr>
              <w:pStyle w:val="Text7pItalicRight025"/>
              <w:rPr>
                <w:rFonts w:eastAsia="Times New Roman" w:cs="Verdana"/>
                <w:i w:val="0"/>
              </w:rPr>
            </w:pPr>
          </w:p>
        </w:tc>
        <w:tc>
          <w:tcPr>
            <w:tcW w:w="994" w:type="dxa"/>
            <w:tcBorders>
              <w:top w:val="nil"/>
              <w:left w:val="nil"/>
              <w:bottom w:val="nil"/>
              <w:right w:val="nil"/>
            </w:tcBorders>
            <w:tcMar>
              <w:top w:w="0" w:type="dxa"/>
              <w:left w:w="108" w:type="dxa"/>
              <w:bottom w:w="0" w:type="dxa"/>
              <w:right w:w="108" w:type="dxa"/>
            </w:tcMar>
          </w:tcPr>
          <w:p>
            <w:pPr>
              <w:pStyle w:val="Text7pItalicRight025"/>
              <w:rPr>
                <w:rFonts w:eastAsia="Times New Roman" w:cs="Verdana"/>
                <w:i w:val="0"/>
              </w:rPr>
            </w:pPr>
          </w:p>
        </w:tc>
        <w:tc>
          <w:tcPr>
            <w:tcW w:w="997" w:type="dxa"/>
            <w:tcBorders>
              <w:top w:val="nil"/>
              <w:left w:val="nil"/>
              <w:bottom w:val="nil"/>
              <w:right w:val="nil"/>
            </w:tcBorders>
            <w:tcMar>
              <w:top w:w="0" w:type="dxa"/>
              <w:left w:w="108" w:type="dxa"/>
              <w:bottom w:w="0" w:type="dxa"/>
              <w:right w:w="108" w:type="dxa"/>
            </w:tcMar>
          </w:tcPr>
          <w:p>
            <w:pPr>
              <w:pStyle w:val="Text5pItalicRight025"/>
              <w:rPr>
                <w:rFonts w:eastAsia="Times New Roman" w:cs="Verdana"/>
              </w:rPr>
            </w:pPr>
            <w:r>
              <w:t>en Mio EUR</w:t>
            </w:r>
          </w:p>
        </w:tc>
      </w:tr>
      <w:tr>
        <w:tc>
          <w:tcPr>
            <w:tcW w:w="2232"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Times New Roman" w:cs="Verdana"/>
              </w:rPr>
            </w:pPr>
          </w:p>
        </w:tc>
        <w:tc>
          <w:tcPr>
            <w:tcW w:w="5956" w:type="dxa"/>
            <w:gridSpan w:val="7"/>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Times New Roman" w:cs="Verdana"/>
              </w:rPr>
            </w:pPr>
            <w:r>
              <w:t>31.12.2015</w:t>
            </w:r>
          </w:p>
        </w:tc>
        <w:tc>
          <w:tcPr>
            <w:tcW w:w="285"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Times New Roman" w:cs="Verdana"/>
                <w:color w:val="auto"/>
              </w:rPr>
            </w:pPr>
          </w:p>
        </w:tc>
        <w:tc>
          <w:tcPr>
            <w:tcW w:w="6235" w:type="dxa"/>
            <w:gridSpan w:val="7"/>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Times New Roman" w:cs="Verdana"/>
              </w:rPr>
            </w:pPr>
            <w:r>
              <w:t>31.12.2014</w:t>
            </w:r>
          </w:p>
        </w:tc>
      </w:tr>
      <w:tr>
        <w:tc>
          <w:tcPr>
            <w:tcW w:w="2232"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Times New Roman" w:cs="Verdana"/>
              </w:rPr>
            </w:pPr>
          </w:p>
        </w:tc>
        <w:tc>
          <w:tcPr>
            <w:tcW w:w="712"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Times New Roman" w:cs="Verdana"/>
              </w:rPr>
            </w:pPr>
            <w:r>
              <w:t>USD</w:t>
            </w:r>
          </w:p>
        </w:tc>
        <w:tc>
          <w:tcPr>
            <w:tcW w:w="874"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Times New Roman" w:cs="Verdana"/>
              </w:rPr>
            </w:pPr>
            <w:r>
              <w:t>GBP</w:t>
            </w:r>
          </w:p>
        </w:tc>
        <w:tc>
          <w:tcPr>
            <w:tcW w:w="874"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Times New Roman" w:cs="Verdana"/>
              </w:rPr>
            </w:pPr>
            <w:r>
              <w:t>DKK</w:t>
            </w:r>
          </w:p>
        </w:tc>
        <w:tc>
          <w:tcPr>
            <w:tcW w:w="874"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Times New Roman" w:cs="Verdana"/>
              </w:rPr>
            </w:pPr>
            <w:r>
              <w:t>SEK</w:t>
            </w:r>
          </w:p>
        </w:tc>
        <w:tc>
          <w:tcPr>
            <w:tcW w:w="874"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Times New Roman" w:cs="Verdana"/>
              </w:rPr>
            </w:pPr>
            <w:r>
              <w:t>EUR</w:t>
            </w:r>
          </w:p>
        </w:tc>
        <w:tc>
          <w:tcPr>
            <w:tcW w:w="874"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Times New Roman" w:cs="Verdana"/>
              </w:rPr>
            </w:pPr>
            <w:r>
              <w:t>Autres</w:t>
            </w:r>
          </w:p>
        </w:tc>
        <w:tc>
          <w:tcPr>
            <w:tcW w:w="874"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Times New Roman" w:cs="Verdana"/>
              </w:rPr>
            </w:pPr>
            <w:r>
              <w:t>Total</w:t>
            </w:r>
          </w:p>
        </w:tc>
        <w:tc>
          <w:tcPr>
            <w:tcW w:w="285"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Times New Roman" w:cs="Verdana"/>
                <w:color w:val="auto"/>
              </w:rPr>
            </w:pPr>
          </w:p>
        </w:tc>
        <w:tc>
          <w:tcPr>
            <w:tcW w:w="847"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Times New Roman" w:cs="Verdana"/>
              </w:rPr>
            </w:pPr>
            <w:r>
              <w:t>USD</w:t>
            </w:r>
          </w:p>
        </w:tc>
        <w:tc>
          <w:tcPr>
            <w:tcW w:w="847"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Times New Roman" w:cs="Verdana"/>
              </w:rPr>
            </w:pPr>
            <w:r>
              <w:t>GBP</w:t>
            </w:r>
          </w:p>
        </w:tc>
        <w:tc>
          <w:tcPr>
            <w:tcW w:w="850"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Times New Roman" w:cs="Verdana"/>
              </w:rPr>
            </w:pPr>
            <w:r>
              <w:t>DKK</w:t>
            </w:r>
          </w:p>
        </w:tc>
        <w:tc>
          <w:tcPr>
            <w:tcW w:w="847"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Times New Roman" w:cs="Verdana"/>
              </w:rPr>
            </w:pPr>
            <w:r>
              <w:t>SEK</w:t>
            </w:r>
          </w:p>
        </w:tc>
        <w:tc>
          <w:tcPr>
            <w:tcW w:w="853"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Times New Roman" w:cs="Verdana"/>
              </w:rPr>
            </w:pPr>
            <w:r>
              <w:t>EUR</w:t>
            </w:r>
          </w:p>
        </w:tc>
        <w:tc>
          <w:tcPr>
            <w:tcW w:w="994"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Times New Roman" w:cs="Verdana"/>
              </w:rPr>
            </w:pPr>
            <w:r>
              <w:t>Autres</w:t>
            </w:r>
          </w:p>
        </w:tc>
        <w:tc>
          <w:tcPr>
            <w:tcW w:w="997"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Times New Roman" w:cs="Verdana"/>
              </w:rPr>
            </w:pPr>
            <w:r>
              <w:t>Total</w:t>
            </w:r>
          </w:p>
        </w:tc>
      </w:tr>
      <w:tr>
        <w:tc>
          <w:tcPr>
            <w:tcW w:w="2232" w:type="dxa"/>
            <w:tcBorders>
              <w:top w:val="nil"/>
              <w:left w:val="nil"/>
              <w:bottom w:val="nil"/>
              <w:right w:val="nil"/>
            </w:tcBorders>
            <w:shd w:val="clear" w:color="auto" w:fill="FFFFFF"/>
            <w:tcMar>
              <w:top w:w="0" w:type="dxa"/>
              <w:left w:w="108" w:type="dxa"/>
              <w:bottom w:w="0" w:type="dxa"/>
              <w:right w:w="108" w:type="dxa"/>
            </w:tcMar>
            <w:vAlign w:val="center"/>
          </w:tcPr>
          <w:p>
            <w:pPr>
              <w:pStyle w:val="Text7pBoldLeft"/>
              <w:rPr>
                <w:rFonts w:eastAsia="Times New Roman" w:cs="Verdana"/>
              </w:rPr>
            </w:pPr>
            <w:r>
              <w:t>Actifs financiers</w:t>
            </w:r>
          </w:p>
        </w:tc>
        <w:tc>
          <w:tcPr>
            <w:tcW w:w="712" w:type="dxa"/>
            <w:tcBorders>
              <w:top w:val="nil"/>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c>
          <w:tcPr>
            <w:tcW w:w="874" w:type="dxa"/>
            <w:tcBorders>
              <w:top w:val="nil"/>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c>
          <w:tcPr>
            <w:tcW w:w="874" w:type="dxa"/>
            <w:tcBorders>
              <w:top w:val="nil"/>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c>
          <w:tcPr>
            <w:tcW w:w="874" w:type="dxa"/>
            <w:tcBorders>
              <w:top w:val="nil"/>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c>
          <w:tcPr>
            <w:tcW w:w="874" w:type="dxa"/>
            <w:tcBorders>
              <w:top w:val="nil"/>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c>
          <w:tcPr>
            <w:tcW w:w="874" w:type="dxa"/>
            <w:tcBorders>
              <w:top w:val="nil"/>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c>
          <w:tcPr>
            <w:tcW w:w="874" w:type="dxa"/>
            <w:tcBorders>
              <w:top w:val="nil"/>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c>
          <w:tcPr>
            <w:tcW w:w="285" w:type="dxa"/>
            <w:tcBorders>
              <w:top w:val="nil"/>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b w:val="0"/>
              </w:rPr>
            </w:pPr>
          </w:p>
        </w:tc>
        <w:tc>
          <w:tcPr>
            <w:tcW w:w="847" w:type="dxa"/>
            <w:tcBorders>
              <w:top w:val="nil"/>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c>
          <w:tcPr>
            <w:tcW w:w="847" w:type="dxa"/>
            <w:tcBorders>
              <w:top w:val="nil"/>
              <w:left w:val="nil"/>
              <w:bottom w:val="nil"/>
              <w:right w:val="nil"/>
            </w:tcBorders>
            <w:shd w:val="clear" w:color="auto" w:fill="FFFFFF"/>
            <w:tcMar>
              <w:top w:w="0" w:type="dxa"/>
              <w:left w:w="108" w:type="dxa"/>
              <w:bottom w:w="0" w:type="dxa"/>
              <w:right w:w="108" w:type="dxa"/>
            </w:tcMar>
          </w:tcPr>
          <w:p>
            <w:pPr>
              <w:pStyle w:val="Figures55pBoldRight01"/>
              <w:rPr>
                <w:rFonts w:eastAsia="Times New Roman" w:cs="Verdana"/>
              </w:rPr>
            </w:pPr>
          </w:p>
        </w:tc>
        <w:tc>
          <w:tcPr>
            <w:tcW w:w="850" w:type="dxa"/>
            <w:tcBorders>
              <w:top w:val="nil"/>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c>
          <w:tcPr>
            <w:tcW w:w="847" w:type="dxa"/>
            <w:tcBorders>
              <w:top w:val="nil"/>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c>
          <w:tcPr>
            <w:tcW w:w="853" w:type="dxa"/>
            <w:tcBorders>
              <w:top w:val="nil"/>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c>
          <w:tcPr>
            <w:tcW w:w="994" w:type="dxa"/>
            <w:tcBorders>
              <w:top w:val="nil"/>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c>
          <w:tcPr>
            <w:tcW w:w="997" w:type="dxa"/>
            <w:tcBorders>
              <w:top w:val="nil"/>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r>
      <w:tr>
        <w:tc>
          <w:tcPr>
            <w:tcW w:w="2232" w:type="dxa"/>
            <w:tcBorders>
              <w:top w:val="nil"/>
              <w:left w:val="nil"/>
              <w:bottom w:val="nil"/>
              <w:right w:val="nil"/>
            </w:tcBorders>
            <w:tcMar>
              <w:top w:w="0" w:type="dxa"/>
              <w:left w:w="108" w:type="dxa"/>
              <w:bottom w:w="0" w:type="dxa"/>
              <w:right w:w="108" w:type="dxa"/>
            </w:tcMar>
            <w:vAlign w:val="center"/>
          </w:tcPr>
          <w:p>
            <w:pPr>
              <w:pStyle w:val="Text7pItalicLeft"/>
              <w:rPr>
                <w:rFonts w:eastAsia="Times New Roman" w:cs="Verdana"/>
              </w:rPr>
            </w:pPr>
            <w:r>
              <w:t>Actifs financiers disponibles à la vente</w:t>
            </w:r>
          </w:p>
        </w:tc>
        <w:tc>
          <w:tcPr>
            <w:tcW w:w="712"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 xml:space="preserve"> 81</w:t>
            </w:r>
          </w:p>
        </w:tc>
        <w:tc>
          <w:tcPr>
            <w:tcW w:w="874"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 xml:space="preserve"> 76</w:t>
            </w:r>
          </w:p>
        </w:tc>
        <w:tc>
          <w:tcPr>
            <w:tcW w:w="874"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 xml:space="preserve"> 11</w:t>
            </w:r>
          </w:p>
        </w:tc>
        <w:tc>
          <w:tcPr>
            <w:tcW w:w="874"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 xml:space="preserve"> 8</w:t>
            </w:r>
          </w:p>
        </w:tc>
        <w:tc>
          <w:tcPr>
            <w:tcW w:w="874"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9 416</w:t>
            </w:r>
          </w:p>
        </w:tc>
        <w:tc>
          <w:tcPr>
            <w:tcW w:w="874"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 xml:space="preserve"> 28</w:t>
            </w:r>
          </w:p>
        </w:tc>
        <w:tc>
          <w:tcPr>
            <w:tcW w:w="874"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9 620</w:t>
            </w:r>
          </w:p>
        </w:tc>
        <w:tc>
          <w:tcPr>
            <w:tcW w:w="285"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i w:val="0"/>
              </w:rPr>
            </w:pPr>
          </w:p>
        </w:tc>
        <w:tc>
          <w:tcPr>
            <w:tcW w:w="847"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 xml:space="preserve"> 68</w:t>
            </w:r>
          </w:p>
        </w:tc>
        <w:tc>
          <w:tcPr>
            <w:tcW w:w="847"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 xml:space="preserve"> 77</w:t>
            </w:r>
          </w:p>
        </w:tc>
        <w:tc>
          <w:tcPr>
            <w:tcW w:w="850"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 xml:space="preserve"> 7</w:t>
            </w:r>
          </w:p>
        </w:tc>
        <w:tc>
          <w:tcPr>
            <w:tcW w:w="847"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 xml:space="preserve"> 9</w:t>
            </w:r>
          </w:p>
        </w:tc>
        <w:tc>
          <w:tcPr>
            <w:tcW w:w="853"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9 203</w:t>
            </w:r>
          </w:p>
        </w:tc>
        <w:tc>
          <w:tcPr>
            <w:tcW w:w="994"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 xml:space="preserve"> 42</w:t>
            </w:r>
          </w:p>
        </w:tc>
        <w:tc>
          <w:tcPr>
            <w:tcW w:w="997"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9 406</w:t>
            </w:r>
          </w:p>
        </w:tc>
      </w:tr>
      <w:tr>
        <w:tc>
          <w:tcPr>
            <w:tcW w:w="2232" w:type="dxa"/>
            <w:tcBorders>
              <w:top w:val="nil"/>
              <w:left w:val="nil"/>
              <w:bottom w:val="nil"/>
              <w:right w:val="nil"/>
            </w:tcBorders>
            <w:tcMar>
              <w:top w:w="0" w:type="dxa"/>
              <w:left w:w="108" w:type="dxa"/>
              <w:bottom w:w="0" w:type="dxa"/>
              <w:right w:w="108" w:type="dxa"/>
            </w:tcMar>
            <w:vAlign w:val="center"/>
          </w:tcPr>
          <w:p>
            <w:pPr>
              <w:pStyle w:val="Text7pItalicLeft"/>
              <w:rPr>
                <w:rFonts w:eastAsia="Times New Roman" w:cs="Verdana"/>
              </w:rPr>
            </w:pPr>
            <w:r>
              <w:t>Prêts*</w:t>
            </w:r>
          </w:p>
        </w:tc>
        <w:tc>
          <w:tcPr>
            <w:tcW w:w="712"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 xml:space="preserve"> 5</w:t>
            </w:r>
          </w:p>
        </w:tc>
        <w:tc>
          <w:tcPr>
            <w:tcW w:w="874"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 xml:space="preserve"> 0</w:t>
            </w:r>
          </w:p>
        </w:tc>
        <w:tc>
          <w:tcPr>
            <w:tcW w:w="874"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w:t>
            </w:r>
          </w:p>
        </w:tc>
        <w:tc>
          <w:tcPr>
            <w:tcW w:w="874"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w:t>
            </w:r>
          </w:p>
        </w:tc>
        <w:tc>
          <w:tcPr>
            <w:tcW w:w="874"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 xml:space="preserve"> 354</w:t>
            </w:r>
          </w:p>
        </w:tc>
        <w:tc>
          <w:tcPr>
            <w:tcW w:w="874"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 xml:space="preserve"> 18</w:t>
            </w:r>
          </w:p>
        </w:tc>
        <w:tc>
          <w:tcPr>
            <w:tcW w:w="874"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 xml:space="preserve"> 377</w:t>
            </w:r>
          </w:p>
        </w:tc>
        <w:tc>
          <w:tcPr>
            <w:tcW w:w="285"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i w:val="0"/>
              </w:rPr>
            </w:pPr>
          </w:p>
        </w:tc>
        <w:tc>
          <w:tcPr>
            <w:tcW w:w="847"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 xml:space="preserve"> 2</w:t>
            </w:r>
          </w:p>
        </w:tc>
        <w:tc>
          <w:tcPr>
            <w:tcW w:w="847"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w:t>
            </w:r>
          </w:p>
        </w:tc>
        <w:tc>
          <w:tcPr>
            <w:tcW w:w="850"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w:t>
            </w:r>
          </w:p>
        </w:tc>
        <w:tc>
          <w:tcPr>
            <w:tcW w:w="847"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w:t>
            </w:r>
          </w:p>
        </w:tc>
        <w:tc>
          <w:tcPr>
            <w:tcW w:w="853"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 xml:space="preserve"> 303</w:t>
            </w:r>
          </w:p>
        </w:tc>
        <w:tc>
          <w:tcPr>
            <w:tcW w:w="994"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 xml:space="preserve"> 28</w:t>
            </w:r>
          </w:p>
        </w:tc>
        <w:tc>
          <w:tcPr>
            <w:tcW w:w="997"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 xml:space="preserve"> 334</w:t>
            </w:r>
          </w:p>
        </w:tc>
      </w:tr>
      <w:tr>
        <w:tc>
          <w:tcPr>
            <w:tcW w:w="2232" w:type="dxa"/>
            <w:tcBorders>
              <w:top w:val="nil"/>
              <w:left w:val="nil"/>
              <w:bottom w:val="nil"/>
              <w:right w:val="nil"/>
            </w:tcBorders>
            <w:tcMar>
              <w:top w:w="0" w:type="dxa"/>
              <w:left w:w="108" w:type="dxa"/>
              <w:bottom w:w="0" w:type="dxa"/>
              <w:right w:w="108" w:type="dxa"/>
            </w:tcMar>
            <w:vAlign w:val="center"/>
          </w:tcPr>
          <w:p>
            <w:pPr>
              <w:pStyle w:val="Text7pItalicLeft"/>
              <w:rPr>
                <w:rFonts w:eastAsia="Times New Roman" w:cs="Verdana"/>
              </w:rPr>
            </w:pPr>
            <w:r>
              <w:t>Créances à recevoir et à recouvrer</w:t>
            </w:r>
          </w:p>
        </w:tc>
        <w:tc>
          <w:tcPr>
            <w:tcW w:w="712"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 xml:space="preserve"> 10</w:t>
            </w:r>
          </w:p>
        </w:tc>
        <w:tc>
          <w:tcPr>
            <w:tcW w:w="874"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 xml:space="preserve"> 542</w:t>
            </w:r>
          </w:p>
        </w:tc>
        <w:tc>
          <w:tcPr>
            <w:tcW w:w="874"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 xml:space="preserve"> 53</w:t>
            </w:r>
          </w:p>
        </w:tc>
        <w:tc>
          <w:tcPr>
            <w:tcW w:w="874"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 xml:space="preserve"> 85</w:t>
            </w:r>
          </w:p>
        </w:tc>
        <w:tc>
          <w:tcPr>
            <w:tcW w:w="874"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9 555</w:t>
            </w:r>
          </w:p>
        </w:tc>
        <w:tc>
          <w:tcPr>
            <w:tcW w:w="874"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 xml:space="preserve"> 78</w:t>
            </w:r>
          </w:p>
        </w:tc>
        <w:tc>
          <w:tcPr>
            <w:tcW w:w="874"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10 324</w:t>
            </w:r>
          </w:p>
        </w:tc>
        <w:tc>
          <w:tcPr>
            <w:tcW w:w="285"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i w:val="0"/>
              </w:rPr>
            </w:pPr>
          </w:p>
        </w:tc>
        <w:tc>
          <w:tcPr>
            <w:tcW w:w="847"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 xml:space="preserve"> 2</w:t>
            </w:r>
          </w:p>
        </w:tc>
        <w:tc>
          <w:tcPr>
            <w:tcW w:w="847"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4 102</w:t>
            </w:r>
          </w:p>
        </w:tc>
        <w:tc>
          <w:tcPr>
            <w:tcW w:w="850"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 xml:space="preserve"> 50</w:t>
            </w:r>
          </w:p>
        </w:tc>
        <w:tc>
          <w:tcPr>
            <w:tcW w:w="847"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 xml:space="preserve"> 88</w:t>
            </w:r>
          </w:p>
        </w:tc>
        <w:tc>
          <w:tcPr>
            <w:tcW w:w="853"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11 197</w:t>
            </w:r>
          </w:p>
        </w:tc>
        <w:tc>
          <w:tcPr>
            <w:tcW w:w="994"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 xml:space="preserve"> 140</w:t>
            </w:r>
          </w:p>
        </w:tc>
        <w:tc>
          <w:tcPr>
            <w:tcW w:w="997"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15 578</w:t>
            </w:r>
          </w:p>
        </w:tc>
      </w:tr>
      <w:tr>
        <w:tc>
          <w:tcPr>
            <w:tcW w:w="2232" w:type="dxa"/>
            <w:tcBorders>
              <w:top w:val="nil"/>
              <w:left w:val="nil"/>
              <w:bottom w:val="single" w:sz="4" w:space="0" w:color="3486A9"/>
              <w:right w:val="nil"/>
            </w:tcBorders>
            <w:tcMar>
              <w:top w:w="0" w:type="dxa"/>
              <w:left w:w="108" w:type="dxa"/>
              <w:bottom w:w="0" w:type="dxa"/>
              <w:right w:w="108" w:type="dxa"/>
            </w:tcMar>
            <w:vAlign w:val="center"/>
          </w:tcPr>
          <w:p>
            <w:pPr>
              <w:pStyle w:val="Text7pItalicLeft"/>
              <w:rPr>
                <w:rFonts w:eastAsia="Times New Roman" w:cs="Verdana"/>
              </w:rPr>
            </w:pPr>
            <w:r>
              <w:t>Trésorerie et équivalents de trésorerie</w:t>
            </w:r>
          </w:p>
        </w:tc>
        <w:tc>
          <w:tcPr>
            <w:tcW w:w="712"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 xml:space="preserve"> 36</w:t>
            </w:r>
          </w:p>
        </w:tc>
        <w:tc>
          <w:tcPr>
            <w:tcW w:w="874"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1 785</w:t>
            </w:r>
          </w:p>
        </w:tc>
        <w:tc>
          <w:tcPr>
            <w:tcW w:w="874"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 xml:space="preserve"> 368</w:t>
            </w:r>
          </w:p>
        </w:tc>
        <w:tc>
          <w:tcPr>
            <w:tcW w:w="874"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1 287</w:t>
            </w:r>
          </w:p>
        </w:tc>
        <w:tc>
          <w:tcPr>
            <w:tcW w:w="874"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17 342</w:t>
            </w:r>
          </w:p>
        </w:tc>
        <w:tc>
          <w:tcPr>
            <w:tcW w:w="874"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 xml:space="preserve"> 853</w:t>
            </w:r>
          </w:p>
        </w:tc>
        <w:tc>
          <w:tcPr>
            <w:tcW w:w="874"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21 671</w:t>
            </w:r>
          </w:p>
        </w:tc>
        <w:tc>
          <w:tcPr>
            <w:tcW w:w="285"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i w:val="0"/>
              </w:rPr>
            </w:pPr>
          </w:p>
        </w:tc>
        <w:tc>
          <w:tcPr>
            <w:tcW w:w="847"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 xml:space="preserve"> 44</w:t>
            </w:r>
          </w:p>
        </w:tc>
        <w:tc>
          <w:tcPr>
            <w:tcW w:w="847"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1 157</w:t>
            </w:r>
          </w:p>
        </w:tc>
        <w:tc>
          <w:tcPr>
            <w:tcW w:w="850"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 xml:space="preserve"> 471</w:t>
            </w:r>
          </w:p>
        </w:tc>
        <w:tc>
          <w:tcPr>
            <w:tcW w:w="847"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 xml:space="preserve"> 928</w:t>
            </w:r>
          </w:p>
        </w:tc>
        <w:tc>
          <w:tcPr>
            <w:tcW w:w="853"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14 180</w:t>
            </w:r>
          </w:p>
        </w:tc>
        <w:tc>
          <w:tcPr>
            <w:tcW w:w="994"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 xml:space="preserve"> 764</w:t>
            </w:r>
          </w:p>
        </w:tc>
        <w:tc>
          <w:tcPr>
            <w:tcW w:w="997"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17 545</w:t>
            </w:r>
          </w:p>
        </w:tc>
      </w:tr>
      <w:tr>
        <w:tc>
          <w:tcPr>
            <w:tcW w:w="2232"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Text7pItalicLeft"/>
              <w:rPr>
                <w:rFonts w:eastAsia="Times New Roman" w:cs="Verdana"/>
              </w:rPr>
            </w:pPr>
            <w:r>
              <w:t>Total</w:t>
            </w:r>
          </w:p>
        </w:tc>
        <w:tc>
          <w:tcPr>
            <w:tcW w:w="712"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 xml:space="preserve"> 132</w:t>
            </w:r>
          </w:p>
        </w:tc>
        <w:tc>
          <w:tcPr>
            <w:tcW w:w="874"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2 403</w:t>
            </w:r>
          </w:p>
        </w:tc>
        <w:tc>
          <w:tcPr>
            <w:tcW w:w="874"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 xml:space="preserve"> 433</w:t>
            </w:r>
          </w:p>
        </w:tc>
        <w:tc>
          <w:tcPr>
            <w:tcW w:w="874"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1 380</w:t>
            </w:r>
          </w:p>
        </w:tc>
        <w:tc>
          <w:tcPr>
            <w:tcW w:w="874"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36 667</w:t>
            </w:r>
          </w:p>
        </w:tc>
        <w:tc>
          <w:tcPr>
            <w:tcW w:w="874"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 xml:space="preserve"> 977</w:t>
            </w:r>
          </w:p>
        </w:tc>
        <w:tc>
          <w:tcPr>
            <w:tcW w:w="874"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41 992</w:t>
            </w:r>
          </w:p>
        </w:tc>
        <w:tc>
          <w:tcPr>
            <w:tcW w:w="285"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b w:val="0"/>
              </w:rPr>
            </w:pPr>
          </w:p>
        </w:tc>
        <w:tc>
          <w:tcPr>
            <w:tcW w:w="847"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 xml:space="preserve"> 116</w:t>
            </w:r>
          </w:p>
        </w:tc>
        <w:tc>
          <w:tcPr>
            <w:tcW w:w="847"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tcPr>
          <w:p>
            <w:pPr>
              <w:pStyle w:val="Figures55pBoldRight01"/>
              <w:rPr>
                <w:rFonts w:eastAsia="Times New Roman" w:cs="Verdana"/>
              </w:rPr>
            </w:pPr>
            <w:r>
              <w:t>5 336</w:t>
            </w:r>
          </w:p>
        </w:tc>
        <w:tc>
          <w:tcPr>
            <w:tcW w:w="850"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 xml:space="preserve"> 528</w:t>
            </w:r>
          </w:p>
        </w:tc>
        <w:tc>
          <w:tcPr>
            <w:tcW w:w="847"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1 024</w:t>
            </w:r>
          </w:p>
        </w:tc>
        <w:tc>
          <w:tcPr>
            <w:tcW w:w="853"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34 883</w:t>
            </w:r>
          </w:p>
        </w:tc>
        <w:tc>
          <w:tcPr>
            <w:tcW w:w="994"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 xml:space="preserve"> 974</w:t>
            </w:r>
          </w:p>
        </w:tc>
        <w:tc>
          <w:tcPr>
            <w:tcW w:w="997"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42 862</w:t>
            </w:r>
          </w:p>
        </w:tc>
      </w:tr>
      <w:tr>
        <w:tc>
          <w:tcPr>
            <w:tcW w:w="2232"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pPr>
              <w:pStyle w:val="Text7pBoldLeft"/>
              <w:rPr>
                <w:rFonts w:eastAsia="Times New Roman" w:cs="Verdana"/>
              </w:rPr>
            </w:pPr>
            <w:r>
              <w:t>Passifs financiers</w:t>
            </w:r>
          </w:p>
        </w:tc>
        <w:tc>
          <w:tcPr>
            <w:tcW w:w="712"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c>
          <w:tcPr>
            <w:tcW w:w="874"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c>
          <w:tcPr>
            <w:tcW w:w="874"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c>
          <w:tcPr>
            <w:tcW w:w="874"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c>
          <w:tcPr>
            <w:tcW w:w="874"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c>
          <w:tcPr>
            <w:tcW w:w="874"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c>
          <w:tcPr>
            <w:tcW w:w="874"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c>
          <w:tcPr>
            <w:tcW w:w="285"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b w:val="0"/>
              </w:rPr>
            </w:pPr>
          </w:p>
        </w:tc>
        <w:tc>
          <w:tcPr>
            <w:tcW w:w="847"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c>
          <w:tcPr>
            <w:tcW w:w="847" w:type="dxa"/>
            <w:tcBorders>
              <w:top w:val="single" w:sz="4" w:space="0" w:color="016794"/>
              <w:left w:val="nil"/>
              <w:bottom w:val="nil"/>
              <w:right w:val="nil"/>
            </w:tcBorders>
            <w:shd w:val="clear" w:color="auto" w:fill="FFFFFF"/>
            <w:tcMar>
              <w:top w:w="0" w:type="dxa"/>
              <w:left w:w="108" w:type="dxa"/>
              <w:bottom w:w="0" w:type="dxa"/>
              <w:right w:w="108" w:type="dxa"/>
            </w:tcMar>
          </w:tcPr>
          <w:p>
            <w:pPr>
              <w:pStyle w:val="Figures55pBoldRight01"/>
              <w:rPr>
                <w:rFonts w:eastAsia="Times New Roman" w:cs="Verdana"/>
              </w:rPr>
            </w:pPr>
          </w:p>
        </w:tc>
        <w:tc>
          <w:tcPr>
            <w:tcW w:w="850"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c>
          <w:tcPr>
            <w:tcW w:w="847"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c>
          <w:tcPr>
            <w:tcW w:w="853"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c>
          <w:tcPr>
            <w:tcW w:w="994"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c>
          <w:tcPr>
            <w:tcW w:w="997"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r>
      <w:tr>
        <w:tc>
          <w:tcPr>
            <w:tcW w:w="2232" w:type="dxa"/>
            <w:tcBorders>
              <w:top w:val="nil"/>
              <w:left w:val="nil"/>
              <w:bottom w:val="single" w:sz="4" w:space="0" w:color="3486A9"/>
              <w:right w:val="nil"/>
            </w:tcBorders>
            <w:tcMar>
              <w:top w:w="0" w:type="dxa"/>
              <w:left w:w="108" w:type="dxa"/>
              <w:bottom w:w="0" w:type="dxa"/>
              <w:right w:w="108" w:type="dxa"/>
            </w:tcMar>
            <w:vAlign w:val="center"/>
          </w:tcPr>
          <w:p>
            <w:pPr>
              <w:pStyle w:val="Text7pItalicLeft"/>
              <w:rPr>
                <w:rFonts w:eastAsia="Times New Roman" w:cs="Verdana"/>
              </w:rPr>
            </w:pPr>
            <w:r>
              <w:t>Créditeurs</w:t>
            </w:r>
          </w:p>
        </w:tc>
        <w:tc>
          <w:tcPr>
            <w:tcW w:w="712"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 xml:space="preserve"> (1)</w:t>
            </w:r>
          </w:p>
        </w:tc>
        <w:tc>
          <w:tcPr>
            <w:tcW w:w="874"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 xml:space="preserve"> (2)</w:t>
            </w:r>
          </w:p>
        </w:tc>
        <w:tc>
          <w:tcPr>
            <w:tcW w:w="874"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 xml:space="preserve"> 0</w:t>
            </w:r>
          </w:p>
        </w:tc>
        <w:tc>
          <w:tcPr>
            <w:tcW w:w="874"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 xml:space="preserve"> (0)</w:t>
            </w:r>
          </w:p>
        </w:tc>
        <w:tc>
          <w:tcPr>
            <w:tcW w:w="874"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(32 187)</w:t>
            </w:r>
          </w:p>
        </w:tc>
        <w:tc>
          <w:tcPr>
            <w:tcW w:w="874"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 xml:space="preserve"> (1)</w:t>
            </w:r>
          </w:p>
        </w:tc>
        <w:tc>
          <w:tcPr>
            <w:tcW w:w="874"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(32 191)</w:t>
            </w:r>
          </w:p>
        </w:tc>
        <w:tc>
          <w:tcPr>
            <w:tcW w:w="285"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i w:val="0"/>
              </w:rPr>
            </w:pPr>
          </w:p>
        </w:tc>
        <w:tc>
          <w:tcPr>
            <w:tcW w:w="847"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w:t>
            </w:r>
          </w:p>
        </w:tc>
        <w:tc>
          <w:tcPr>
            <w:tcW w:w="847"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 xml:space="preserve"> (10)</w:t>
            </w:r>
          </w:p>
        </w:tc>
        <w:tc>
          <w:tcPr>
            <w:tcW w:w="850"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w:t>
            </w:r>
          </w:p>
        </w:tc>
        <w:tc>
          <w:tcPr>
            <w:tcW w:w="847"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w:t>
            </w:r>
          </w:p>
        </w:tc>
        <w:tc>
          <w:tcPr>
            <w:tcW w:w="853"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(43 168)</w:t>
            </w:r>
          </w:p>
        </w:tc>
        <w:tc>
          <w:tcPr>
            <w:tcW w:w="994"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 xml:space="preserve"> (2)</w:t>
            </w:r>
          </w:p>
        </w:tc>
        <w:tc>
          <w:tcPr>
            <w:tcW w:w="997"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(43 180)</w:t>
            </w:r>
          </w:p>
        </w:tc>
      </w:tr>
      <w:tr>
        <w:tc>
          <w:tcPr>
            <w:tcW w:w="2232"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Text7pItalicLeft"/>
              <w:rPr>
                <w:rFonts w:eastAsia="Times New Roman" w:cs="Verdana"/>
              </w:rPr>
            </w:pPr>
            <w:r>
              <w:t>Total</w:t>
            </w:r>
          </w:p>
        </w:tc>
        <w:tc>
          <w:tcPr>
            <w:tcW w:w="712"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 xml:space="preserve"> (1)</w:t>
            </w:r>
          </w:p>
        </w:tc>
        <w:tc>
          <w:tcPr>
            <w:tcW w:w="874"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 xml:space="preserve"> (2)</w:t>
            </w:r>
          </w:p>
        </w:tc>
        <w:tc>
          <w:tcPr>
            <w:tcW w:w="874"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 xml:space="preserve"> 0</w:t>
            </w:r>
          </w:p>
        </w:tc>
        <w:tc>
          <w:tcPr>
            <w:tcW w:w="874"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 xml:space="preserve"> (0)</w:t>
            </w:r>
          </w:p>
        </w:tc>
        <w:tc>
          <w:tcPr>
            <w:tcW w:w="874"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(32 187)</w:t>
            </w:r>
          </w:p>
        </w:tc>
        <w:tc>
          <w:tcPr>
            <w:tcW w:w="874"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 xml:space="preserve"> (1)</w:t>
            </w:r>
          </w:p>
        </w:tc>
        <w:tc>
          <w:tcPr>
            <w:tcW w:w="874"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(32 191)</w:t>
            </w:r>
          </w:p>
        </w:tc>
        <w:tc>
          <w:tcPr>
            <w:tcW w:w="285"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b w:val="0"/>
              </w:rPr>
            </w:pPr>
          </w:p>
        </w:tc>
        <w:tc>
          <w:tcPr>
            <w:tcW w:w="847"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w:t>
            </w:r>
          </w:p>
        </w:tc>
        <w:tc>
          <w:tcPr>
            <w:tcW w:w="847"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tcPr>
          <w:p>
            <w:pPr>
              <w:pStyle w:val="Figures55pBoldRight01"/>
              <w:rPr>
                <w:rFonts w:eastAsia="Times New Roman" w:cs="Verdana"/>
              </w:rPr>
            </w:pPr>
            <w:r>
              <w:t xml:space="preserve"> (10)</w:t>
            </w:r>
          </w:p>
        </w:tc>
        <w:tc>
          <w:tcPr>
            <w:tcW w:w="850"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w:t>
            </w:r>
          </w:p>
        </w:tc>
        <w:tc>
          <w:tcPr>
            <w:tcW w:w="847"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w:t>
            </w:r>
          </w:p>
        </w:tc>
        <w:tc>
          <w:tcPr>
            <w:tcW w:w="853"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(43 168)</w:t>
            </w:r>
          </w:p>
        </w:tc>
        <w:tc>
          <w:tcPr>
            <w:tcW w:w="994"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 xml:space="preserve"> (2)</w:t>
            </w:r>
          </w:p>
        </w:tc>
        <w:tc>
          <w:tcPr>
            <w:tcW w:w="997"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(43 180)</w:t>
            </w:r>
          </w:p>
        </w:tc>
      </w:tr>
      <w:tr>
        <w:tc>
          <w:tcPr>
            <w:tcW w:w="2232"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Text7pBoldLeft"/>
              <w:rPr>
                <w:rFonts w:eastAsia="Times New Roman" w:cs="Verdana"/>
              </w:rPr>
            </w:pPr>
            <w:r>
              <w:t>Total</w:t>
            </w:r>
          </w:p>
        </w:tc>
        <w:tc>
          <w:tcPr>
            <w:tcW w:w="712"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55pBoldRight01"/>
              <w:rPr>
                <w:rFonts w:eastAsia="Times New Roman" w:cs="Verdana"/>
              </w:rPr>
            </w:pPr>
            <w:r>
              <w:t xml:space="preserve"> 131</w:t>
            </w:r>
          </w:p>
        </w:tc>
        <w:tc>
          <w:tcPr>
            <w:tcW w:w="87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55pBoldRight01"/>
              <w:rPr>
                <w:rFonts w:eastAsia="Times New Roman" w:cs="Verdana"/>
              </w:rPr>
            </w:pPr>
            <w:r>
              <w:t>2 401</w:t>
            </w:r>
          </w:p>
        </w:tc>
        <w:tc>
          <w:tcPr>
            <w:tcW w:w="87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55pBoldRight01"/>
              <w:rPr>
                <w:rFonts w:eastAsia="Times New Roman" w:cs="Verdana"/>
              </w:rPr>
            </w:pPr>
            <w:r>
              <w:t xml:space="preserve"> 433</w:t>
            </w:r>
          </w:p>
        </w:tc>
        <w:tc>
          <w:tcPr>
            <w:tcW w:w="87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55pBoldRight01"/>
              <w:rPr>
                <w:rFonts w:eastAsia="Times New Roman" w:cs="Verdana"/>
              </w:rPr>
            </w:pPr>
            <w:r>
              <w:t>1 380</w:t>
            </w:r>
          </w:p>
        </w:tc>
        <w:tc>
          <w:tcPr>
            <w:tcW w:w="87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55pBoldRight01"/>
              <w:rPr>
                <w:rFonts w:eastAsia="Times New Roman" w:cs="Verdana"/>
              </w:rPr>
            </w:pPr>
            <w:r>
              <w:t>4 480</w:t>
            </w:r>
          </w:p>
        </w:tc>
        <w:tc>
          <w:tcPr>
            <w:tcW w:w="87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55pBoldRight01"/>
              <w:rPr>
                <w:rFonts w:eastAsia="Times New Roman" w:cs="Verdana"/>
              </w:rPr>
            </w:pPr>
            <w:r>
              <w:t xml:space="preserve"> 976</w:t>
            </w:r>
          </w:p>
        </w:tc>
        <w:tc>
          <w:tcPr>
            <w:tcW w:w="87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55pBoldRight01"/>
              <w:rPr>
                <w:rFonts w:eastAsia="Times New Roman" w:cs="Verdana"/>
              </w:rPr>
            </w:pPr>
            <w:r>
              <w:t>9 801</w:t>
            </w:r>
          </w:p>
        </w:tc>
        <w:tc>
          <w:tcPr>
            <w:tcW w:w="28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55pBoldRight01"/>
              <w:rPr>
                <w:rFonts w:eastAsia="Times New Roman" w:cs="Verdana"/>
                <w:b w:val="0"/>
              </w:rPr>
            </w:pPr>
          </w:p>
        </w:tc>
        <w:tc>
          <w:tcPr>
            <w:tcW w:w="84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55pBoldRight01"/>
              <w:rPr>
                <w:rFonts w:eastAsia="Times New Roman" w:cs="Verdana"/>
              </w:rPr>
            </w:pPr>
            <w:r>
              <w:t xml:space="preserve"> 116</w:t>
            </w:r>
          </w:p>
        </w:tc>
        <w:tc>
          <w:tcPr>
            <w:tcW w:w="84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55pBoldRight01"/>
              <w:rPr>
                <w:rFonts w:eastAsia="Times New Roman" w:cs="Verdana"/>
              </w:rPr>
            </w:pPr>
            <w:r>
              <w:t>5 326</w:t>
            </w:r>
          </w:p>
        </w:tc>
        <w:tc>
          <w:tcPr>
            <w:tcW w:w="850"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55pBoldRight01"/>
              <w:rPr>
                <w:rFonts w:eastAsia="Times New Roman" w:cs="Verdana"/>
              </w:rPr>
            </w:pPr>
            <w:r>
              <w:t xml:space="preserve"> 528</w:t>
            </w:r>
          </w:p>
        </w:tc>
        <w:tc>
          <w:tcPr>
            <w:tcW w:w="84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55pBoldRight01"/>
              <w:rPr>
                <w:rFonts w:eastAsia="Times New Roman" w:cs="Verdana"/>
              </w:rPr>
            </w:pPr>
            <w:r>
              <w:t>1 024</w:t>
            </w:r>
          </w:p>
        </w:tc>
        <w:tc>
          <w:tcPr>
            <w:tcW w:w="85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55pBoldRight01"/>
              <w:rPr>
                <w:rFonts w:eastAsia="Times New Roman" w:cs="Verdana"/>
              </w:rPr>
            </w:pPr>
            <w:r>
              <w:t>(8 284)</w:t>
            </w:r>
          </w:p>
        </w:tc>
        <w:tc>
          <w:tcPr>
            <w:tcW w:w="99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55pBoldRight01"/>
              <w:rPr>
                <w:rFonts w:eastAsia="Times New Roman" w:cs="Verdana"/>
              </w:rPr>
            </w:pPr>
            <w:r>
              <w:t xml:space="preserve"> 972</w:t>
            </w:r>
          </w:p>
        </w:tc>
        <w:tc>
          <w:tcPr>
            <w:tcW w:w="99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55pBoldRight01"/>
              <w:rPr>
                <w:rFonts w:eastAsia="Times New Roman" w:cs="Verdana"/>
              </w:rPr>
            </w:pPr>
            <w:r>
              <w:t xml:space="preserve"> (318)</w:t>
            </w:r>
          </w:p>
        </w:tc>
      </w:tr>
    </w:tbl>
    <w:p>
      <w:pPr>
        <w:pStyle w:val="Textstand-alone"/>
        <w:spacing w:before="60"/>
        <w:rPr>
          <w:i/>
          <w:sz w:val="14"/>
          <w:lang w:val="en-GB"/>
        </w:rPr>
      </w:pPr>
      <w:r>
        <w:rPr>
          <w:i/>
          <w:sz w:val="14"/>
          <w:lang w:val="en-GB"/>
        </w:rPr>
        <w:t>* Hors prêts «back-to-back».</w:t>
      </w:r>
    </w:p>
    <w:p>
      <w:pPr>
        <w:pStyle w:val="Textstand-alone"/>
        <w:rPr>
          <w:lang w:val="en-GB"/>
        </w:rPr>
      </w:pPr>
    </w:p>
    <w:p>
      <w:pPr>
        <w:pStyle w:val="Textstand-alone"/>
        <w:rPr>
          <w:lang w:val="en-GB"/>
        </w:rPr>
        <w:sectPr>
          <w:headerReference w:type="even" r:id="rId149"/>
          <w:headerReference w:type="default" r:id="rId150"/>
          <w:footerReference w:type="even" r:id="rId151"/>
          <w:footerReference w:type="default" r:id="rId152"/>
          <w:headerReference w:type="first" r:id="rId153"/>
          <w:footerReference w:type="first" r:id="rId154"/>
          <w:pgSz w:w="16838" w:h="11906" w:orient="landscape"/>
          <w:pgMar w:top="1134" w:right="1134" w:bottom="1134" w:left="1134" w:header="708" w:footer="708" w:gutter="0"/>
          <w:cols w:space="708"/>
          <w:docGrid w:linePitch="360"/>
        </w:sectPr>
      </w:pPr>
      <w:r>
        <w:rPr>
          <w:lang w:val="en-GB"/>
        </w:rPr>
        <w:t xml:space="preserve"> </w:t>
      </w:r>
      <w:bookmarkEnd w:id="308"/>
    </w:p>
    <w:p>
      <w:pPr>
        <w:pStyle w:val="Textstand-alone"/>
      </w:pPr>
      <w:bookmarkStart w:id="310" w:name="_DMBM_5226"/>
      <w:r>
        <w:t>Si l’euro s’était apprécié de 10 % par rapport aux autres monnaies, l'effet aurait été le suivant: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1559"/>
        <w:gridCol w:w="1559"/>
        <w:gridCol w:w="1560"/>
        <w:gridCol w:w="1559"/>
      </w:tblGrid>
      <w:tr>
        <w:tc>
          <w:tcPr>
            <w:tcW w:w="3510"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311" w:name="DOC_TBL00081_1_1"/>
            <w:bookmarkEnd w:id="311"/>
          </w:p>
        </w:tc>
        <w:tc>
          <w:tcPr>
            <w:tcW w:w="4678" w:type="dxa"/>
            <w:gridSpan w:val="3"/>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559"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c>
          <w:tcPr>
            <w:tcW w:w="3510" w:type="dxa"/>
            <w:tcBorders>
              <w:top w:val="nil"/>
              <w:left w:val="nil"/>
              <w:bottom w:val="nil"/>
              <w:right w:val="nil"/>
            </w:tcBorders>
            <w:shd w:val="clear" w:color="auto" w:fill="016794"/>
            <w:tcMar>
              <w:top w:w="0" w:type="dxa"/>
              <w:left w:w="108" w:type="dxa"/>
              <w:bottom w:w="0" w:type="dxa"/>
              <w:right w:w="108" w:type="dxa"/>
            </w:tcMar>
          </w:tcPr>
          <w:p>
            <w:pPr>
              <w:pStyle w:val="Heading9pNormalCentered"/>
              <w:rPr>
                <w:rFonts w:cs="Verdana"/>
                <w:noProof/>
              </w:rPr>
            </w:pPr>
          </w:p>
        </w:tc>
        <w:tc>
          <w:tcPr>
            <w:tcW w:w="4678" w:type="dxa"/>
            <w:gridSpan w:val="3"/>
            <w:tcBorders>
              <w:top w:val="nil"/>
              <w:left w:val="nil"/>
              <w:bottom w:val="nil"/>
              <w:right w:val="nil"/>
            </w:tcBorders>
            <w:shd w:val="clear" w:color="auto" w:fill="016794"/>
            <w:tcMar>
              <w:top w:w="0" w:type="dxa"/>
              <w:left w:w="108" w:type="dxa"/>
              <w:bottom w:w="0" w:type="dxa"/>
              <w:right w:w="108" w:type="dxa"/>
            </w:tcMar>
          </w:tcPr>
          <w:p>
            <w:pPr>
              <w:pStyle w:val="Heading9pNormalCentered"/>
              <w:rPr>
                <w:rFonts w:cs="Verdana"/>
                <w:noProof/>
              </w:rPr>
            </w:pPr>
            <w:r>
              <w:rPr>
                <w:noProof/>
              </w:rPr>
              <w:t>Résultat économique</w:t>
            </w:r>
          </w:p>
        </w:tc>
        <w:tc>
          <w:tcPr>
            <w:tcW w:w="1559" w:type="dxa"/>
            <w:tcBorders>
              <w:top w:val="nil"/>
              <w:left w:val="nil"/>
              <w:bottom w:val="nil"/>
              <w:right w:val="nil"/>
            </w:tcBorders>
            <w:shd w:val="clear" w:color="auto" w:fill="016794"/>
            <w:tcMar>
              <w:top w:w="0" w:type="dxa"/>
              <w:left w:w="108" w:type="dxa"/>
              <w:bottom w:w="0" w:type="dxa"/>
              <w:right w:w="108" w:type="dxa"/>
            </w:tcMar>
          </w:tcPr>
          <w:p>
            <w:pPr>
              <w:jc w:val="right"/>
              <w:rPr>
                <w:rFonts w:cs="Calibri"/>
                <w:noProof/>
              </w:rPr>
            </w:pPr>
          </w:p>
        </w:tc>
      </w:tr>
      <w:tr>
        <w:tc>
          <w:tcPr>
            <w:tcW w:w="3510"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1559" w:type="dxa"/>
            <w:tcBorders>
              <w:top w:val="nil"/>
              <w:left w:val="nil"/>
              <w:bottom w:val="nil"/>
              <w:right w:val="nil"/>
            </w:tcBorders>
            <w:shd w:val="clear" w:color="auto" w:fill="3486A9"/>
            <w:tcMar>
              <w:top w:w="0" w:type="dxa"/>
              <w:left w:w="108" w:type="dxa"/>
              <w:bottom w:w="0" w:type="dxa"/>
              <w:right w:w="108" w:type="dxa"/>
            </w:tcMar>
          </w:tcPr>
          <w:p>
            <w:pPr>
              <w:pStyle w:val="Heading9pNormalRight025"/>
              <w:rPr>
                <w:rFonts w:cs="Verdana"/>
                <w:noProof/>
              </w:rPr>
            </w:pPr>
            <w:r>
              <w:rPr>
                <w:noProof/>
              </w:rPr>
              <w:t>USD</w:t>
            </w:r>
          </w:p>
        </w:tc>
        <w:tc>
          <w:tcPr>
            <w:tcW w:w="1559" w:type="dxa"/>
            <w:tcBorders>
              <w:top w:val="nil"/>
              <w:left w:val="nil"/>
              <w:bottom w:val="nil"/>
              <w:right w:val="nil"/>
            </w:tcBorders>
            <w:shd w:val="clear" w:color="auto" w:fill="3486A9"/>
            <w:tcMar>
              <w:top w:w="0" w:type="dxa"/>
              <w:left w:w="108" w:type="dxa"/>
              <w:bottom w:w="0" w:type="dxa"/>
              <w:right w:w="108" w:type="dxa"/>
            </w:tcMar>
          </w:tcPr>
          <w:p>
            <w:pPr>
              <w:pStyle w:val="Heading9pNormalRight025"/>
              <w:rPr>
                <w:rFonts w:cs="Verdana"/>
                <w:noProof/>
              </w:rPr>
            </w:pPr>
            <w:r>
              <w:rPr>
                <w:noProof/>
              </w:rPr>
              <w:t>GBP</w:t>
            </w:r>
          </w:p>
        </w:tc>
        <w:tc>
          <w:tcPr>
            <w:tcW w:w="1560" w:type="dxa"/>
            <w:tcBorders>
              <w:top w:val="nil"/>
              <w:left w:val="nil"/>
              <w:bottom w:val="nil"/>
              <w:right w:val="nil"/>
            </w:tcBorders>
            <w:shd w:val="clear" w:color="auto" w:fill="3486A9"/>
            <w:tcMar>
              <w:top w:w="0" w:type="dxa"/>
              <w:left w:w="108" w:type="dxa"/>
              <w:bottom w:w="0" w:type="dxa"/>
              <w:right w:w="108" w:type="dxa"/>
            </w:tcMar>
          </w:tcPr>
          <w:p>
            <w:pPr>
              <w:pStyle w:val="Heading9pNormalRight025"/>
              <w:rPr>
                <w:rFonts w:cs="Verdana"/>
                <w:noProof/>
              </w:rPr>
            </w:pPr>
            <w:r>
              <w:rPr>
                <w:noProof/>
              </w:rPr>
              <w:t>DKK</w:t>
            </w:r>
          </w:p>
        </w:tc>
        <w:tc>
          <w:tcPr>
            <w:tcW w:w="1559" w:type="dxa"/>
            <w:tcBorders>
              <w:top w:val="nil"/>
              <w:left w:val="nil"/>
              <w:bottom w:val="nil"/>
              <w:right w:val="nil"/>
            </w:tcBorders>
            <w:shd w:val="clear" w:color="auto" w:fill="3486A9"/>
            <w:tcMar>
              <w:top w:w="0" w:type="dxa"/>
              <w:left w:w="108" w:type="dxa"/>
              <w:bottom w:w="0" w:type="dxa"/>
              <w:right w:w="108" w:type="dxa"/>
            </w:tcMar>
          </w:tcPr>
          <w:p>
            <w:pPr>
              <w:pStyle w:val="Heading9pNormalRight025"/>
              <w:rPr>
                <w:rFonts w:cs="Verdana"/>
                <w:noProof/>
              </w:rPr>
            </w:pPr>
            <w:r>
              <w:rPr>
                <w:noProof/>
              </w:rPr>
              <w:t>SEK</w:t>
            </w:r>
          </w:p>
        </w:tc>
      </w:tr>
      <w:tr>
        <w:tc>
          <w:tcPr>
            <w:tcW w:w="3510"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31.12.2015</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(212)</w:t>
            </w:r>
          </w:p>
        </w:tc>
        <w:tc>
          <w:tcPr>
            <w:tcW w:w="156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(38)</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(125)</w:t>
            </w:r>
          </w:p>
        </w:tc>
      </w:tr>
      <w:tr>
        <w:tc>
          <w:tcPr>
            <w:tcW w:w="3510"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31.12.2014</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(483)</w:t>
            </w:r>
          </w:p>
        </w:tc>
        <w:tc>
          <w:tcPr>
            <w:tcW w:w="156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(47)</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(92)</w:t>
            </w:r>
          </w:p>
        </w:tc>
      </w:tr>
    </w:tbl>
    <w:p>
      <w:pPr>
        <w:pStyle w:val="Textstand-alone"/>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1559"/>
        <w:gridCol w:w="1559"/>
        <w:gridCol w:w="1560"/>
        <w:gridCol w:w="1559"/>
      </w:tblGrid>
      <w:tr>
        <w:tc>
          <w:tcPr>
            <w:tcW w:w="3510"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312" w:name="DOC_TBL00082_1_1"/>
            <w:bookmarkEnd w:id="312"/>
          </w:p>
        </w:tc>
        <w:tc>
          <w:tcPr>
            <w:tcW w:w="4678" w:type="dxa"/>
            <w:gridSpan w:val="3"/>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559"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c>
          <w:tcPr>
            <w:tcW w:w="3510" w:type="dxa"/>
            <w:tcBorders>
              <w:top w:val="nil"/>
              <w:left w:val="nil"/>
              <w:bottom w:val="nil"/>
              <w:right w:val="nil"/>
            </w:tcBorders>
            <w:shd w:val="clear" w:color="auto" w:fill="016794"/>
            <w:tcMar>
              <w:top w:w="0" w:type="dxa"/>
              <w:left w:w="108" w:type="dxa"/>
              <w:bottom w:w="0" w:type="dxa"/>
              <w:right w:w="108" w:type="dxa"/>
            </w:tcMar>
          </w:tcPr>
          <w:p>
            <w:pPr>
              <w:pStyle w:val="Heading9pNormalCentered"/>
              <w:rPr>
                <w:rFonts w:cs="Verdana"/>
                <w:noProof/>
              </w:rPr>
            </w:pPr>
          </w:p>
        </w:tc>
        <w:tc>
          <w:tcPr>
            <w:tcW w:w="4678" w:type="dxa"/>
            <w:gridSpan w:val="3"/>
            <w:tcBorders>
              <w:top w:val="nil"/>
              <w:left w:val="nil"/>
              <w:bottom w:val="nil"/>
              <w:right w:val="nil"/>
            </w:tcBorders>
            <w:shd w:val="clear" w:color="auto" w:fill="016794"/>
            <w:tcMar>
              <w:top w:w="0" w:type="dxa"/>
              <w:left w:w="108" w:type="dxa"/>
              <w:bottom w:w="0" w:type="dxa"/>
              <w:right w:w="108" w:type="dxa"/>
            </w:tcMar>
          </w:tcPr>
          <w:p>
            <w:pPr>
              <w:pStyle w:val="Heading9pNormalCentered"/>
              <w:rPr>
                <w:rFonts w:cs="Verdana"/>
                <w:noProof/>
              </w:rPr>
            </w:pPr>
            <w:r>
              <w:rPr>
                <w:noProof/>
              </w:rPr>
              <w:t>Actifs nets</w:t>
            </w:r>
          </w:p>
        </w:tc>
        <w:tc>
          <w:tcPr>
            <w:tcW w:w="1559" w:type="dxa"/>
            <w:tcBorders>
              <w:top w:val="nil"/>
              <w:left w:val="nil"/>
              <w:bottom w:val="nil"/>
              <w:right w:val="nil"/>
            </w:tcBorders>
            <w:shd w:val="clear" w:color="auto" w:fill="016794"/>
            <w:tcMar>
              <w:top w:w="0" w:type="dxa"/>
              <w:left w:w="108" w:type="dxa"/>
              <w:bottom w:w="0" w:type="dxa"/>
              <w:right w:w="108" w:type="dxa"/>
            </w:tcMar>
          </w:tcPr>
          <w:p>
            <w:pPr>
              <w:jc w:val="right"/>
              <w:rPr>
                <w:rFonts w:cs="Calibri"/>
                <w:noProof/>
              </w:rPr>
            </w:pPr>
          </w:p>
        </w:tc>
      </w:tr>
      <w:tr>
        <w:tc>
          <w:tcPr>
            <w:tcW w:w="3510"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1559" w:type="dxa"/>
            <w:tcBorders>
              <w:top w:val="nil"/>
              <w:left w:val="nil"/>
              <w:bottom w:val="nil"/>
              <w:right w:val="nil"/>
            </w:tcBorders>
            <w:shd w:val="clear" w:color="auto" w:fill="3486A9"/>
            <w:tcMar>
              <w:top w:w="0" w:type="dxa"/>
              <w:left w:w="108" w:type="dxa"/>
              <w:bottom w:w="0" w:type="dxa"/>
              <w:right w:w="108" w:type="dxa"/>
            </w:tcMar>
          </w:tcPr>
          <w:p>
            <w:pPr>
              <w:pStyle w:val="Heading9pNormalRight025"/>
              <w:rPr>
                <w:rFonts w:cs="Verdana"/>
                <w:noProof/>
              </w:rPr>
            </w:pPr>
            <w:r>
              <w:rPr>
                <w:noProof/>
              </w:rPr>
              <w:t>USD</w:t>
            </w:r>
          </w:p>
        </w:tc>
        <w:tc>
          <w:tcPr>
            <w:tcW w:w="1559" w:type="dxa"/>
            <w:tcBorders>
              <w:top w:val="nil"/>
              <w:left w:val="nil"/>
              <w:bottom w:val="nil"/>
              <w:right w:val="nil"/>
            </w:tcBorders>
            <w:shd w:val="clear" w:color="auto" w:fill="3486A9"/>
            <w:tcMar>
              <w:top w:w="0" w:type="dxa"/>
              <w:left w:w="108" w:type="dxa"/>
              <w:bottom w:w="0" w:type="dxa"/>
              <w:right w:w="108" w:type="dxa"/>
            </w:tcMar>
          </w:tcPr>
          <w:p>
            <w:pPr>
              <w:pStyle w:val="Heading9pNormalRight025"/>
              <w:rPr>
                <w:rFonts w:cs="Verdana"/>
                <w:noProof/>
              </w:rPr>
            </w:pPr>
            <w:r>
              <w:rPr>
                <w:noProof/>
              </w:rPr>
              <w:t>GBP</w:t>
            </w:r>
          </w:p>
        </w:tc>
        <w:tc>
          <w:tcPr>
            <w:tcW w:w="1560" w:type="dxa"/>
            <w:tcBorders>
              <w:top w:val="nil"/>
              <w:left w:val="nil"/>
              <w:bottom w:val="nil"/>
              <w:right w:val="nil"/>
            </w:tcBorders>
            <w:shd w:val="clear" w:color="auto" w:fill="3486A9"/>
            <w:tcMar>
              <w:top w:w="0" w:type="dxa"/>
              <w:left w:w="108" w:type="dxa"/>
              <w:bottom w:w="0" w:type="dxa"/>
              <w:right w:w="108" w:type="dxa"/>
            </w:tcMar>
          </w:tcPr>
          <w:p>
            <w:pPr>
              <w:pStyle w:val="Heading9pNormalRight025"/>
              <w:rPr>
                <w:rFonts w:cs="Verdana"/>
                <w:noProof/>
              </w:rPr>
            </w:pPr>
            <w:r>
              <w:rPr>
                <w:noProof/>
              </w:rPr>
              <w:t>DKK</w:t>
            </w:r>
          </w:p>
        </w:tc>
        <w:tc>
          <w:tcPr>
            <w:tcW w:w="1559" w:type="dxa"/>
            <w:tcBorders>
              <w:top w:val="nil"/>
              <w:left w:val="nil"/>
              <w:bottom w:val="nil"/>
              <w:right w:val="nil"/>
            </w:tcBorders>
            <w:shd w:val="clear" w:color="auto" w:fill="3486A9"/>
            <w:tcMar>
              <w:top w:w="0" w:type="dxa"/>
              <w:left w:w="108" w:type="dxa"/>
              <w:bottom w:w="0" w:type="dxa"/>
              <w:right w:w="108" w:type="dxa"/>
            </w:tcMar>
          </w:tcPr>
          <w:p>
            <w:pPr>
              <w:pStyle w:val="Heading9pNormalRight025"/>
              <w:rPr>
                <w:rFonts w:cs="Verdana"/>
                <w:noProof/>
              </w:rPr>
            </w:pPr>
            <w:r>
              <w:rPr>
                <w:noProof/>
              </w:rPr>
              <w:t>SEK</w:t>
            </w:r>
          </w:p>
        </w:tc>
      </w:tr>
      <w:tr>
        <w:tc>
          <w:tcPr>
            <w:tcW w:w="3510"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31.12.2015</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(7)</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(7)</w:t>
            </w:r>
          </w:p>
        </w:tc>
        <w:tc>
          <w:tcPr>
            <w:tcW w:w="156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w:t>
            </w:r>
          </w:p>
        </w:tc>
      </w:tr>
      <w:tr>
        <w:tc>
          <w:tcPr>
            <w:tcW w:w="3510"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31.12.2014</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(6)</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(7)</w:t>
            </w:r>
          </w:p>
        </w:tc>
        <w:tc>
          <w:tcPr>
            <w:tcW w:w="156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w:t>
            </w:r>
          </w:p>
        </w:tc>
      </w:tr>
    </w:tbl>
    <w:p>
      <w:pPr>
        <w:pStyle w:val="Textstand-alone"/>
      </w:pPr>
      <w:r>
        <w:t>Si l’euro s’était déprécié de 10 % par rapport à ces monnaies, l'effet aurait été le suivant: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1559"/>
        <w:gridCol w:w="1559"/>
        <w:gridCol w:w="1560"/>
        <w:gridCol w:w="1559"/>
      </w:tblGrid>
      <w:tr>
        <w:tc>
          <w:tcPr>
            <w:tcW w:w="3510"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313" w:name="DOC_TBL00083_1_1"/>
            <w:bookmarkEnd w:id="313"/>
          </w:p>
        </w:tc>
        <w:tc>
          <w:tcPr>
            <w:tcW w:w="4678" w:type="dxa"/>
            <w:gridSpan w:val="3"/>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559"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c>
          <w:tcPr>
            <w:tcW w:w="3510" w:type="dxa"/>
            <w:tcBorders>
              <w:top w:val="nil"/>
              <w:left w:val="nil"/>
              <w:bottom w:val="nil"/>
              <w:right w:val="nil"/>
            </w:tcBorders>
            <w:shd w:val="clear" w:color="auto" w:fill="016794"/>
            <w:tcMar>
              <w:top w:w="0" w:type="dxa"/>
              <w:left w:w="108" w:type="dxa"/>
              <w:bottom w:w="0" w:type="dxa"/>
              <w:right w:w="108" w:type="dxa"/>
            </w:tcMar>
          </w:tcPr>
          <w:p>
            <w:pPr>
              <w:pStyle w:val="Heading9pNormalCentered"/>
              <w:rPr>
                <w:rFonts w:cs="Verdana"/>
                <w:noProof/>
              </w:rPr>
            </w:pPr>
          </w:p>
        </w:tc>
        <w:tc>
          <w:tcPr>
            <w:tcW w:w="4678" w:type="dxa"/>
            <w:gridSpan w:val="3"/>
            <w:tcBorders>
              <w:top w:val="nil"/>
              <w:left w:val="nil"/>
              <w:bottom w:val="nil"/>
              <w:right w:val="nil"/>
            </w:tcBorders>
            <w:shd w:val="clear" w:color="auto" w:fill="016794"/>
            <w:tcMar>
              <w:top w:w="0" w:type="dxa"/>
              <w:left w:w="108" w:type="dxa"/>
              <w:bottom w:w="0" w:type="dxa"/>
              <w:right w:w="108" w:type="dxa"/>
            </w:tcMar>
          </w:tcPr>
          <w:p>
            <w:pPr>
              <w:pStyle w:val="Heading9pNormalCentered"/>
              <w:rPr>
                <w:rFonts w:cs="Verdana"/>
                <w:noProof/>
              </w:rPr>
            </w:pPr>
            <w:r>
              <w:rPr>
                <w:noProof/>
              </w:rPr>
              <w:t>Résultat économique</w:t>
            </w:r>
          </w:p>
        </w:tc>
        <w:tc>
          <w:tcPr>
            <w:tcW w:w="1559" w:type="dxa"/>
            <w:tcBorders>
              <w:top w:val="nil"/>
              <w:left w:val="nil"/>
              <w:bottom w:val="nil"/>
              <w:right w:val="nil"/>
            </w:tcBorders>
            <w:shd w:val="clear" w:color="auto" w:fill="016794"/>
            <w:tcMar>
              <w:top w:w="0" w:type="dxa"/>
              <w:left w:w="108" w:type="dxa"/>
              <w:bottom w:w="0" w:type="dxa"/>
              <w:right w:w="108" w:type="dxa"/>
            </w:tcMar>
          </w:tcPr>
          <w:p>
            <w:pPr>
              <w:jc w:val="right"/>
              <w:rPr>
                <w:rFonts w:cs="Calibri"/>
                <w:noProof/>
              </w:rPr>
            </w:pPr>
          </w:p>
        </w:tc>
      </w:tr>
      <w:tr>
        <w:tc>
          <w:tcPr>
            <w:tcW w:w="3510"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1559" w:type="dxa"/>
            <w:tcBorders>
              <w:top w:val="nil"/>
              <w:left w:val="nil"/>
              <w:bottom w:val="nil"/>
              <w:right w:val="nil"/>
            </w:tcBorders>
            <w:shd w:val="clear" w:color="auto" w:fill="3486A9"/>
            <w:tcMar>
              <w:top w:w="0" w:type="dxa"/>
              <w:left w:w="108" w:type="dxa"/>
              <w:bottom w:w="0" w:type="dxa"/>
              <w:right w:w="108" w:type="dxa"/>
            </w:tcMar>
          </w:tcPr>
          <w:p>
            <w:pPr>
              <w:pStyle w:val="Heading9pNormalRight025"/>
              <w:rPr>
                <w:rFonts w:cs="Verdana"/>
                <w:noProof/>
              </w:rPr>
            </w:pPr>
            <w:r>
              <w:rPr>
                <w:noProof/>
              </w:rPr>
              <w:t>USD</w:t>
            </w:r>
          </w:p>
        </w:tc>
        <w:tc>
          <w:tcPr>
            <w:tcW w:w="1559" w:type="dxa"/>
            <w:tcBorders>
              <w:top w:val="nil"/>
              <w:left w:val="nil"/>
              <w:bottom w:val="nil"/>
              <w:right w:val="nil"/>
            </w:tcBorders>
            <w:shd w:val="clear" w:color="auto" w:fill="3486A9"/>
            <w:tcMar>
              <w:top w:w="0" w:type="dxa"/>
              <w:left w:w="108" w:type="dxa"/>
              <w:bottom w:w="0" w:type="dxa"/>
              <w:right w:w="108" w:type="dxa"/>
            </w:tcMar>
          </w:tcPr>
          <w:p>
            <w:pPr>
              <w:pStyle w:val="Heading9pNormalRight025"/>
              <w:rPr>
                <w:rFonts w:cs="Verdana"/>
                <w:noProof/>
              </w:rPr>
            </w:pPr>
            <w:r>
              <w:rPr>
                <w:noProof/>
              </w:rPr>
              <w:t>GBP</w:t>
            </w:r>
          </w:p>
        </w:tc>
        <w:tc>
          <w:tcPr>
            <w:tcW w:w="1560" w:type="dxa"/>
            <w:tcBorders>
              <w:top w:val="nil"/>
              <w:left w:val="nil"/>
              <w:bottom w:val="nil"/>
              <w:right w:val="nil"/>
            </w:tcBorders>
            <w:shd w:val="clear" w:color="auto" w:fill="3486A9"/>
            <w:tcMar>
              <w:top w:w="0" w:type="dxa"/>
              <w:left w:w="108" w:type="dxa"/>
              <w:bottom w:w="0" w:type="dxa"/>
              <w:right w:w="108" w:type="dxa"/>
            </w:tcMar>
          </w:tcPr>
          <w:p>
            <w:pPr>
              <w:pStyle w:val="Heading9pNormalRight025"/>
              <w:rPr>
                <w:rFonts w:cs="Verdana"/>
                <w:noProof/>
              </w:rPr>
            </w:pPr>
            <w:r>
              <w:rPr>
                <w:noProof/>
              </w:rPr>
              <w:t>DKK</w:t>
            </w:r>
          </w:p>
        </w:tc>
        <w:tc>
          <w:tcPr>
            <w:tcW w:w="1559" w:type="dxa"/>
            <w:tcBorders>
              <w:top w:val="nil"/>
              <w:left w:val="nil"/>
              <w:bottom w:val="nil"/>
              <w:right w:val="nil"/>
            </w:tcBorders>
            <w:shd w:val="clear" w:color="auto" w:fill="3486A9"/>
            <w:tcMar>
              <w:top w:w="0" w:type="dxa"/>
              <w:left w:w="108" w:type="dxa"/>
              <w:bottom w:w="0" w:type="dxa"/>
              <w:right w:w="108" w:type="dxa"/>
            </w:tcMar>
          </w:tcPr>
          <w:p>
            <w:pPr>
              <w:pStyle w:val="Heading9pNormalRight025"/>
              <w:rPr>
                <w:rFonts w:cs="Verdana"/>
                <w:noProof/>
              </w:rPr>
            </w:pPr>
            <w:r>
              <w:rPr>
                <w:noProof/>
              </w:rPr>
              <w:t>SEK</w:t>
            </w:r>
          </w:p>
        </w:tc>
      </w:tr>
      <w:tr>
        <w:tc>
          <w:tcPr>
            <w:tcW w:w="3510"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31.12.2015</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6</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259</w:t>
            </w:r>
          </w:p>
        </w:tc>
        <w:tc>
          <w:tcPr>
            <w:tcW w:w="156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47</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152</w:t>
            </w:r>
          </w:p>
        </w:tc>
      </w:tr>
      <w:tr>
        <w:tc>
          <w:tcPr>
            <w:tcW w:w="3510"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31.12.2014</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591</w:t>
            </w:r>
          </w:p>
        </w:tc>
        <w:tc>
          <w:tcPr>
            <w:tcW w:w="156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58</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113</w:t>
            </w:r>
          </w:p>
        </w:tc>
      </w:tr>
    </w:tbl>
    <w:p>
      <w:pPr>
        <w:pStyle w:val="Textstand-alone"/>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1559"/>
        <w:gridCol w:w="1559"/>
        <w:gridCol w:w="1560"/>
        <w:gridCol w:w="1559"/>
      </w:tblGrid>
      <w:tr>
        <w:tc>
          <w:tcPr>
            <w:tcW w:w="3510"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314" w:name="DOC_TBL00084_1_1"/>
            <w:bookmarkEnd w:id="314"/>
          </w:p>
        </w:tc>
        <w:tc>
          <w:tcPr>
            <w:tcW w:w="4678" w:type="dxa"/>
            <w:gridSpan w:val="3"/>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559"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c>
          <w:tcPr>
            <w:tcW w:w="3510" w:type="dxa"/>
            <w:tcBorders>
              <w:top w:val="nil"/>
              <w:left w:val="nil"/>
              <w:bottom w:val="nil"/>
              <w:right w:val="nil"/>
            </w:tcBorders>
            <w:shd w:val="clear" w:color="auto" w:fill="016794"/>
            <w:tcMar>
              <w:top w:w="0" w:type="dxa"/>
              <w:left w:w="108" w:type="dxa"/>
              <w:bottom w:w="0" w:type="dxa"/>
              <w:right w:w="108" w:type="dxa"/>
            </w:tcMar>
          </w:tcPr>
          <w:p>
            <w:pPr>
              <w:pStyle w:val="Heading9pNormalCentered"/>
              <w:rPr>
                <w:rFonts w:cs="Verdana"/>
                <w:noProof/>
              </w:rPr>
            </w:pPr>
          </w:p>
        </w:tc>
        <w:tc>
          <w:tcPr>
            <w:tcW w:w="4678" w:type="dxa"/>
            <w:gridSpan w:val="3"/>
            <w:tcBorders>
              <w:top w:val="nil"/>
              <w:left w:val="nil"/>
              <w:bottom w:val="nil"/>
              <w:right w:val="nil"/>
            </w:tcBorders>
            <w:shd w:val="clear" w:color="auto" w:fill="016794"/>
            <w:tcMar>
              <w:top w:w="0" w:type="dxa"/>
              <w:left w:w="108" w:type="dxa"/>
              <w:bottom w:w="0" w:type="dxa"/>
              <w:right w:w="108" w:type="dxa"/>
            </w:tcMar>
          </w:tcPr>
          <w:p>
            <w:pPr>
              <w:pStyle w:val="Heading9pNormalCentered"/>
              <w:rPr>
                <w:rFonts w:cs="Verdana"/>
                <w:noProof/>
              </w:rPr>
            </w:pPr>
            <w:r>
              <w:rPr>
                <w:noProof/>
              </w:rPr>
              <w:t>Actifs nets</w:t>
            </w:r>
          </w:p>
        </w:tc>
        <w:tc>
          <w:tcPr>
            <w:tcW w:w="1559" w:type="dxa"/>
            <w:tcBorders>
              <w:top w:val="nil"/>
              <w:left w:val="nil"/>
              <w:bottom w:val="nil"/>
              <w:right w:val="nil"/>
            </w:tcBorders>
            <w:shd w:val="clear" w:color="auto" w:fill="016794"/>
            <w:tcMar>
              <w:top w:w="0" w:type="dxa"/>
              <w:left w:w="108" w:type="dxa"/>
              <w:bottom w:w="0" w:type="dxa"/>
              <w:right w:w="108" w:type="dxa"/>
            </w:tcMar>
          </w:tcPr>
          <w:p>
            <w:pPr>
              <w:jc w:val="right"/>
              <w:rPr>
                <w:rFonts w:cs="Calibri"/>
                <w:noProof/>
              </w:rPr>
            </w:pPr>
          </w:p>
        </w:tc>
      </w:tr>
      <w:tr>
        <w:tc>
          <w:tcPr>
            <w:tcW w:w="3510"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1559" w:type="dxa"/>
            <w:tcBorders>
              <w:top w:val="nil"/>
              <w:left w:val="nil"/>
              <w:bottom w:val="nil"/>
              <w:right w:val="nil"/>
            </w:tcBorders>
            <w:shd w:val="clear" w:color="auto" w:fill="3486A9"/>
            <w:tcMar>
              <w:top w:w="0" w:type="dxa"/>
              <w:left w:w="108" w:type="dxa"/>
              <w:bottom w:w="0" w:type="dxa"/>
              <w:right w:w="108" w:type="dxa"/>
            </w:tcMar>
          </w:tcPr>
          <w:p>
            <w:pPr>
              <w:pStyle w:val="Heading9pNormalRight025"/>
              <w:rPr>
                <w:rFonts w:cs="Verdana"/>
                <w:noProof/>
              </w:rPr>
            </w:pPr>
            <w:r>
              <w:rPr>
                <w:noProof/>
              </w:rPr>
              <w:t>USD</w:t>
            </w:r>
          </w:p>
        </w:tc>
        <w:tc>
          <w:tcPr>
            <w:tcW w:w="1559" w:type="dxa"/>
            <w:tcBorders>
              <w:top w:val="nil"/>
              <w:left w:val="nil"/>
              <w:bottom w:val="nil"/>
              <w:right w:val="nil"/>
            </w:tcBorders>
            <w:shd w:val="clear" w:color="auto" w:fill="3486A9"/>
            <w:tcMar>
              <w:top w:w="0" w:type="dxa"/>
              <w:left w:w="108" w:type="dxa"/>
              <w:bottom w:w="0" w:type="dxa"/>
              <w:right w:w="108" w:type="dxa"/>
            </w:tcMar>
          </w:tcPr>
          <w:p>
            <w:pPr>
              <w:pStyle w:val="Heading9pNormalRight025"/>
              <w:rPr>
                <w:rFonts w:cs="Verdana"/>
                <w:noProof/>
              </w:rPr>
            </w:pPr>
            <w:r>
              <w:rPr>
                <w:noProof/>
              </w:rPr>
              <w:t>GBP</w:t>
            </w:r>
          </w:p>
        </w:tc>
        <w:tc>
          <w:tcPr>
            <w:tcW w:w="1560" w:type="dxa"/>
            <w:tcBorders>
              <w:top w:val="nil"/>
              <w:left w:val="nil"/>
              <w:bottom w:val="nil"/>
              <w:right w:val="nil"/>
            </w:tcBorders>
            <w:shd w:val="clear" w:color="auto" w:fill="3486A9"/>
            <w:tcMar>
              <w:top w:w="0" w:type="dxa"/>
              <w:left w:w="108" w:type="dxa"/>
              <w:bottom w:w="0" w:type="dxa"/>
              <w:right w:w="108" w:type="dxa"/>
            </w:tcMar>
          </w:tcPr>
          <w:p>
            <w:pPr>
              <w:pStyle w:val="Heading9pNormalRight025"/>
              <w:rPr>
                <w:rFonts w:cs="Verdana"/>
                <w:noProof/>
              </w:rPr>
            </w:pPr>
            <w:r>
              <w:rPr>
                <w:noProof/>
              </w:rPr>
              <w:t>DKK</w:t>
            </w:r>
          </w:p>
        </w:tc>
        <w:tc>
          <w:tcPr>
            <w:tcW w:w="1559" w:type="dxa"/>
            <w:tcBorders>
              <w:top w:val="nil"/>
              <w:left w:val="nil"/>
              <w:bottom w:val="nil"/>
              <w:right w:val="nil"/>
            </w:tcBorders>
            <w:shd w:val="clear" w:color="auto" w:fill="3486A9"/>
            <w:tcMar>
              <w:top w:w="0" w:type="dxa"/>
              <w:left w:w="108" w:type="dxa"/>
              <w:bottom w:w="0" w:type="dxa"/>
              <w:right w:w="108" w:type="dxa"/>
            </w:tcMar>
          </w:tcPr>
          <w:p>
            <w:pPr>
              <w:pStyle w:val="Heading9pNormalRight025"/>
              <w:rPr>
                <w:rFonts w:cs="Verdana"/>
                <w:noProof/>
              </w:rPr>
            </w:pPr>
            <w:r>
              <w:rPr>
                <w:noProof/>
              </w:rPr>
              <w:t>SEK</w:t>
            </w:r>
          </w:p>
        </w:tc>
      </w:tr>
      <w:tr>
        <w:tc>
          <w:tcPr>
            <w:tcW w:w="3510"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31.12.2015</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9</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8</w:t>
            </w:r>
          </w:p>
        </w:tc>
        <w:tc>
          <w:tcPr>
            <w:tcW w:w="156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w:t>
            </w:r>
          </w:p>
        </w:tc>
      </w:tr>
      <w:tr>
        <w:tc>
          <w:tcPr>
            <w:tcW w:w="3510"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31.12.2014</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8</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9</w:t>
            </w:r>
          </w:p>
        </w:tc>
        <w:tc>
          <w:tcPr>
            <w:tcW w:w="156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w:t>
            </w:r>
          </w:p>
        </w:tc>
      </w:tr>
    </w:tbl>
    <w:p>
      <w:pPr>
        <w:pStyle w:val="HEADER5"/>
        <w:rPr>
          <w:noProof/>
        </w:rPr>
      </w:pPr>
    </w:p>
    <w:p>
      <w:pPr>
        <w:pStyle w:val="HEADER5"/>
        <w:rPr>
          <w:noProof/>
        </w:rPr>
      </w:pPr>
      <w:r>
        <w:rPr>
          <w:noProof/>
        </w:rPr>
        <w:t>Opérations d’emprunt et de prêt</w:t>
      </w:r>
    </w:p>
    <w:p>
      <w:pPr>
        <w:pStyle w:val="Textstand-alone"/>
      </w:pPr>
      <w:r>
        <w:t xml:space="preserve">La plupart des actifs et passifs financiers sont libellés en euros, ce qui permet à l’UE d’être à l'abri de tout risque de change. Toutefois, l’UE accorde des prêts en USD par l’intermédiaire de l’instrument financier Euratom, qui sont financés par des emprunts d’un montant équivalent en USD (opération «back-to-back»). À la date du bilan, l’UE n’a pas de risque de change en rapport avec Euratom. </w:t>
      </w:r>
    </w:p>
    <w:p>
      <w:pPr>
        <w:pStyle w:val="HEADER5"/>
        <w:rPr>
          <w:noProof/>
        </w:rPr>
      </w:pPr>
      <w:r>
        <w:rPr>
          <w:noProof/>
        </w:rPr>
        <w:t>Trésorerie</w:t>
      </w:r>
    </w:p>
    <w:p>
      <w:pPr>
        <w:pStyle w:val="Textstand-alone"/>
      </w:pPr>
      <w:r>
        <w:t>Les ressources propres versées par les États membres dans des monnaies autres que l’euro sont conservées sur les comptes «ressources propres», conformément au règlement en la matière. Elles sont converties en euros lorsqu’elles sont nécessaires pour couvrir l’exécution des paiements. Les procédures appliquées pour la gestion de ces fonds sont régies par le règlement précité. Dans un nombre limité de cas, ces fonds sont utilisés directement pour des paiements à exécuter dans les mêmes monnaies.</w:t>
      </w:r>
    </w:p>
    <w:p>
      <w:pPr>
        <w:pStyle w:val="Textstand-alone"/>
      </w:pPr>
      <w:r>
        <w:t>Plusieurs comptes en monnaies de l’UE autres que l’euro, ainsi qu'en USD et en CHF, sont détenus par la Commission auprès de banques commerciales aux fins d’exécuter des paiements libellés dans ces mêmes monnaies. Ces comptes sont réapprovisionnés en fonction du montant des paiements à exécuter, de sorte que leurs soldes ne subissent pas d’exposition au risque de change.</w:t>
      </w:r>
    </w:p>
    <w:p>
      <w:pPr>
        <w:pStyle w:val="Textstand-alone"/>
      </w:pPr>
      <w:r>
        <w:t>Si des recettes diverses (hors ressources propres) sont reçues dans des monnaies autres que l’euro, elles sont soit transférées sur des comptes de la Commission libellés dans ces mêmes monnaies si elles sont nécessaires pour couvrir l’exécution de paiements, soit converties en euros et transférées sur des comptes libellés en euros. Les régies d’avances détenues dans des monnaies autres que l’euro sont réapprovisionnées en fonction des besoins estimés de paiements locaux à court terme dans ces mêmes monnaies. Les soldes de ces comptes sont maintenus dans les limites de leurs plafonds respectifs.</w:t>
      </w:r>
    </w:p>
    <w:p>
      <w:pPr>
        <w:pStyle w:val="Textstand-alone"/>
      </w:pPr>
    </w:p>
    <w:p>
      <w:pPr>
        <w:pStyle w:val="Textstand-alone"/>
      </w:pPr>
    </w:p>
    <w:p>
      <w:pPr>
        <w:pStyle w:val="Textstand-alone"/>
      </w:pPr>
    </w:p>
    <w:p>
      <w:pPr>
        <w:pStyle w:val="HEADER5"/>
        <w:rPr>
          <w:noProof/>
        </w:rPr>
      </w:pPr>
      <w:r>
        <w:rPr>
          <w:noProof/>
        </w:rPr>
        <w:t>Amendes</w:t>
      </w:r>
    </w:p>
    <w:p>
      <w:pPr>
        <w:pStyle w:val="Textstand-alone"/>
        <w:rPr>
          <w:i/>
        </w:rPr>
      </w:pPr>
      <w:r>
        <w:rPr>
          <w:i/>
        </w:rPr>
        <w:t>Amendes encaissées à titre provisionnel (dépôts et portefeuille BUFI) et garanties bancaires</w:t>
      </w:r>
    </w:p>
    <w:p>
      <w:pPr>
        <w:pStyle w:val="Textstand-alone"/>
      </w:pPr>
      <w:r>
        <w:t>Étant donné que toutes les amendes sont imposées et payées en euros, il n’y a pas de risque de change.</w:t>
      </w:r>
    </w:p>
    <w:p>
      <w:pPr>
        <w:pStyle w:val="HEADER5"/>
        <w:rPr>
          <w:noProof/>
        </w:rPr>
      </w:pPr>
      <w:r>
        <w:rPr>
          <w:noProof/>
        </w:rPr>
        <w:t>Fonds de garantie relatif aux actions extérieures</w:t>
      </w:r>
    </w:p>
    <w:p>
      <w:pPr>
        <w:pStyle w:val="Textstand-alone"/>
      </w:pPr>
      <w:r>
        <w:t>Les actifs financiers de ce Fonds étant libellés en euros, il n’y a pas de risque de change. Les prêts subrogés à l’UE à la suite d'appels au Fonds résultant de la défaillance du bénéficiaire d’un prêt le sont dans leur monnaie d’origine, ce qui expose l’UE à un risque de change. Aucune opération visant à compenser les fluctuations de devises (opérations de «couverture») n’est effectuée, eu égard à l’incertitude quant aux délais de remboursement des prêts.</w:t>
      </w:r>
    </w:p>
    <w:bookmarkEnd w:id="310"/>
    <w:p>
      <w:pPr>
        <w:pStyle w:val="Textstand-alone"/>
        <w:sectPr>
          <w:headerReference w:type="even" r:id="rId155"/>
          <w:headerReference w:type="default" r:id="rId156"/>
          <w:footerReference w:type="even" r:id="rId157"/>
          <w:footerReference w:type="default" r:id="rId158"/>
          <w:headerReference w:type="first" r:id="rId159"/>
          <w:footerReference w:type="first" r:id="rId160"/>
          <w:pgSz w:w="11906" w:h="16838"/>
          <w:pgMar w:top="1134" w:right="1134" w:bottom="1134" w:left="1134" w:header="709" w:footer="709" w:gutter="0"/>
          <w:cols w:space="708"/>
          <w:docGrid w:linePitch="360"/>
        </w:sectPr>
      </w:pPr>
    </w:p>
    <w:p>
      <w:pPr>
        <w:pStyle w:val="HEADER2Part2"/>
        <w:rPr>
          <w:noProof/>
        </w:rPr>
      </w:pPr>
      <w:bookmarkStart w:id="315" w:name="_DMBM_5079"/>
      <w:r>
        <w:rPr>
          <w:noProof/>
        </w:rPr>
        <w:t>RISQUE DE TAUX D’INTÉRÊT</w:t>
      </w:r>
    </w:p>
    <w:p>
      <w:pPr>
        <w:pStyle w:val="Textstand-alone"/>
      </w:pPr>
      <w:r>
        <w:t>Le tableau ci-dessous illustre la sensibilité des actifs financiers disponibles à la vente aux taux d’intérêt, en se fondant sur l’hypothèse d’une fluctuation des taux d'intérêt de +/- 100 points de base (1 %).</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8"/>
        <w:gridCol w:w="2160"/>
        <w:gridCol w:w="2320"/>
      </w:tblGrid>
      <w:tr>
        <w:tc>
          <w:tcPr>
            <w:tcW w:w="5268"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316" w:name="DOC_TBL00085_1_1"/>
            <w:bookmarkEnd w:id="316"/>
          </w:p>
        </w:tc>
        <w:tc>
          <w:tcPr>
            <w:tcW w:w="2160"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2320"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c>
          <w:tcPr>
            <w:tcW w:w="5268"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60"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Hausse (+) / baisse (-) en points de base</w:t>
            </w:r>
          </w:p>
        </w:tc>
        <w:tc>
          <w:tcPr>
            <w:tcW w:w="2320"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Effet sur le résultat économique et les actifs nets</w:t>
            </w:r>
          </w:p>
        </w:tc>
      </w:tr>
      <w:tr>
        <w:tc>
          <w:tcPr>
            <w:tcW w:w="5268"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31.12.2015: Actifs financiers disponibles à la vente</w:t>
            </w:r>
          </w:p>
        </w:tc>
        <w:tc>
          <w:tcPr>
            <w:tcW w:w="216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+100</w:t>
            </w:r>
          </w:p>
        </w:tc>
        <w:tc>
          <w:tcPr>
            <w:tcW w:w="232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(206)</w:t>
            </w:r>
          </w:p>
        </w:tc>
      </w:tr>
      <w:tr>
        <w:tc>
          <w:tcPr>
            <w:tcW w:w="5268"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p>
        </w:tc>
        <w:tc>
          <w:tcPr>
            <w:tcW w:w="216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-100</w:t>
            </w:r>
          </w:p>
        </w:tc>
        <w:tc>
          <w:tcPr>
            <w:tcW w:w="232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223</w:t>
            </w:r>
          </w:p>
        </w:tc>
      </w:tr>
      <w:tr>
        <w:tc>
          <w:tcPr>
            <w:tcW w:w="5268"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31.12.2014: Actifs financiers disponibles à la vente</w:t>
            </w:r>
          </w:p>
        </w:tc>
        <w:tc>
          <w:tcPr>
            <w:tcW w:w="216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+100</w:t>
            </w:r>
          </w:p>
        </w:tc>
        <w:tc>
          <w:tcPr>
            <w:tcW w:w="232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(138)</w:t>
            </w:r>
          </w:p>
        </w:tc>
      </w:tr>
      <w:tr>
        <w:tc>
          <w:tcPr>
            <w:tcW w:w="5268"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p>
        </w:tc>
        <w:tc>
          <w:tcPr>
            <w:tcW w:w="216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-100</w:t>
            </w:r>
          </w:p>
        </w:tc>
        <w:tc>
          <w:tcPr>
            <w:tcW w:w="232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149</w:t>
            </w:r>
          </w:p>
        </w:tc>
      </w:tr>
    </w:tbl>
    <w:p>
      <w:pPr>
        <w:pStyle w:val="HEADER5"/>
        <w:spacing w:before="240"/>
        <w:rPr>
          <w:noProof/>
        </w:rPr>
      </w:pPr>
      <w:r>
        <w:rPr>
          <w:noProof/>
        </w:rPr>
        <w:t>Opérations d’emprunt et de prêt</w:t>
      </w:r>
    </w:p>
    <w:p>
      <w:pPr>
        <w:pStyle w:val="Textstand-alone"/>
        <w:rPr>
          <w:i/>
        </w:rPr>
      </w:pPr>
      <w:r>
        <w:rPr>
          <w:i/>
        </w:rPr>
        <w:t>Emprunts et prêts à taux d’intérêt variables</w:t>
      </w:r>
    </w:p>
    <w:p>
      <w:pPr>
        <w:pStyle w:val="Textstand-alone"/>
      </w:pPr>
      <w:r>
        <w:t xml:space="preserve">En raison de la nature de ses opérations d’emprunt et de prêt, l’UE possède d’importants actifs et passifs producteurs d’intérêts. Les emprunts dans le cadre de l’AMF et d’Euratom, émis à des taux variables, exposent l’UE à un risque de taux d’intérêt. Toutefois, les risques de taux d’intérêt qui résultent d’emprunts sont compensés par des prêts aux modalités similaires («back-to-back»). À la date de clôture, l’UE a contracté des prêts (exprimés en montants nominaux) à taux variables pour un montant de 380 millions d’EUR (contre 484 millions d’EUR en 2014), une réévaluation intervenant tous les six mois. </w:t>
      </w:r>
    </w:p>
    <w:p>
      <w:pPr>
        <w:pStyle w:val="Textstand-alone"/>
        <w:rPr>
          <w:i/>
        </w:rPr>
      </w:pPr>
      <w:r>
        <w:rPr>
          <w:i/>
        </w:rPr>
        <w:t>Emprunts et prêts à taux d’intérêt fixes</w:t>
      </w:r>
    </w:p>
    <w:p>
      <w:pPr>
        <w:pStyle w:val="Textstand-alone"/>
      </w:pPr>
      <w:r>
        <w:t>L’UE a également des prêts à taux fixe dans le cadre de l’AMF et d’Euratom pour un total de 2,927 milliards d’EUR en 2015 (contre 1,692 milliard d’EUR en 2014), qui ont une échéance finale inférieure à un an (13 millions d’EUR), comprise entre un et cinq ans (760 millions d’EUR) et supérieure à cinq ans (2,154 milliards d’EUR). Plus important encore, l’UE possède 7 prêts à taux fixe au titre de l’instrument financier BDP, pour un total de 5,7 milliards d’EUR en 2015 (contre 8,4 milliards d’EUR en 2014), avec une échéance finale inférieure à un an (1,5 milliard d’EUR), comprise entre un et cinq ans (4,0 milliards d’EUR) et supérieure à cinq ans (0,2 milliard d’EUR). Dans le cadre de l’instrument financier du MESF, l’UE a contracté 23 prêts à taux fixes pour un total de 46,8 milliards d’EUR en 2015 (contre 46,8 milliards d’EUR en 2014), avec une échéance finale inférieure à un an (4,75 millions d’EUR), comprise entre un et cinq ans (4,5 milliards d’EUR) et supérieure à cinq ans (37,55 milliards d’EUR).</w:t>
      </w:r>
    </w:p>
    <w:p>
      <w:pPr>
        <w:pStyle w:val="HEADER5"/>
        <w:rPr>
          <w:noProof/>
        </w:rPr>
      </w:pPr>
      <w:r>
        <w:rPr>
          <w:noProof/>
        </w:rPr>
        <w:t>Trésorerie</w:t>
      </w:r>
    </w:p>
    <w:p>
      <w:pPr>
        <w:pStyle w:val="Textstand-alone"/>
      </w:pPr>
      <w:r>
        <w:t xml:space="preserve">La trésorerie de la Commission ne contracte pas d’emprunts. Elle ne s’expose donc à aucun risque de taux d’intérêt. Des intérêts sont toutefois calculés sur les soldes qu’elle détient sur ses différents comptes bancaires. Par conséquent, la Commission a mis en place des mesures visant à garantir que les intérêts générés par ses comptes bancaires reflètent régulièrement les taux d’intérêt du marché, ainsi que leurs éventuelles fluctuations. </w:t>
      </w:r>
    </w:p>
    <w:p>
      <w:pPr>
        <w:pStyle w:val="Textstand-alone"/>
      </w:pPr>
      <w:r>
        <w:t>Les comptes ouverts auprès des Trésors des États membres pour l’encaissement des ressources propres ne génèrent ni intérêts ni frais. Les comptes détenus auprès des banques centrales nationales peuvent être rémunérés aux taux officiels appliqués par chaque institution. Étant donné qu'à l'heure actuelle, une partie des rémunérations appliquées à ces comptes peut être négative, des procédures de gestion de trésorerie sont en place pour réduire au minimum les soldes présents sur ces comptes.</w:t>
      </w:r>
    </w:p>
    <w:p>
      <w:pPr>
        <w:pStyle w:val="Textstand-alone"/>
      </w:pPr>
      <w:r>
        <w:t>Les soldes de fin de journée des comptes bancaires détenus auprès de banques commerciales rapportent quotidiennement des intérêts. Ceux-ci sont calculés selon des taux du marché variables auxquels s’applique une marge contractuelle (positive ou négative). La valeur plancher des taux appliqués par les banques commerciales est généralement fixée contractuellement à zéro. Par conséquent, les intérêts revenant à la Commission ne risquent pas d’être inférieurs aux taux du marché.</w:t>
      </w:r>
    </w:p>
    <w:p>
      <w:pPr>
        <w:pStyle w:val="HEADER5"/>
        <w:rPr>
          <w:noProof/>
        </w:rPr>
      </w:pPr>
      <w:r>
        <w:rPr>
          <w:noProof/>
        </w:rPr>
        <w:t>Amendes</w:t>
      </w:r>
    </w:p>
    <w:p>
      <w:pPr>
        <w:pStyle w:val="Textstand-alone"/>
        <w:rPr>
          <w:i/>
        </w:rPr>
      </w:pPr>
      <w:r>
        <w:rPr>
          <w:i/>
        </w:rPr>
        <w:t>Amendes encaissées à titre provisionnel (dépôts, portefeuille BUFI) et garanties bancaires</w:t>
      </w:r>
    </w:p>
    <w:p>
      <w:pPr>
        <w:pStyle w:val="Textstand-alone"/>
      </w:pPr>
      <w:r>
        <w:t>Les dépôts et les garanties bancaires ne sont pas exposés aux risques de taux d’intérêt. Les intérêts sur les dépôts reflètent les taux d’intérêt du marché, ainsi que leurs éventuelles fluctuations. Il s’agit d’obligations d’une valeur nominale de 225 millions d’EUR à taux d’intérêt variables, ce qui représente 8,76 % du portefeuille BUFI. Le paramètre de mesure de la sensibilité du taux d’intérêt, la durée du portefeuille, suit de très près la durée de l’indice BUFI. Tout effet négatif sur l’évaluation de l’actif serait compensé du côté du passif du BUFI. Il ne subsiste qu’une lointaine exposition au risque lié au taux d’intérêt au cas où des effets négatifs se produisant durant la période couverte par l’amende entraîneraient une performance globale négative de l’indice de référence.</w:t>
      </w:r>
    </w:p>
    <w:p>
      <w:pPr>
        <w:pStyle w:val="HEADER5"/>
        <w:rPr>
          <w:noProof/>
        </w:rPr>
      </w:pPr>
      <w:r>
        <w:rPr>
          <w:noProof/>
        </w:rPr>
        <w:t>Fonds de garantie relatif aux actions extérieures</w:t>
      </w:r>
    </w:p>
    <w:p>
      <w:pPr>
        <w:pStyle w:val="Textstand-alone"/>
      </w:pPr>
      <w:r>
        <w:t>Les titres de créance à taux variables du Fonds de garantie subissent les effets de la volatilité de ces taux, tandis que les titres de créance à taux fixes présentent un risque concernant la juste valeur. Les obligations à taux fixe représentent environ 88 % du portefeuille d’investissement à la date de clôture (2014: 65 %).</w:t>
      </w:r>
    </w:p>
    <w:bookmarkEnd w:id="315"/>
    <w:p>
      <w:pPr>
        <w:pStyle w:val="Textstand-alone"/>
      </w:pPr>
    </w:p>
    <w:p>
      <w:pPr>
        <w:pStyle w:val="Textstand-alone"/>
        <w:sectPr>
          <w:headerReference w:type="even" r:id="rId161"/>
          <w:headerReference w:type="default" r:id="rId162"/>
          <w:footerReference w:type="even" r:id="rId163"/>
          <w:footerReference w:type="default" r:id="rId164"/>
          <w:headerReference w:type="first" r:id="rId165"/>
          <w:footerReference w:type="first" r:id="rId166"/>
          <w:type w:val="continuous"/>
          <w:pgSz w:w="11906" w:h="16838"/>
          <w:pgMar w:top="1134" w:right="1134" w:bottom="1134" w:left="1134" w:header="709" w:footer="709" w:gutter="0"/>
          <w:cols w:space="708"/>
          <w:docGrid w:linePitch="360"/>
        </w:sectPr>
      </w:pPr>
    </w:p>
    <w:p>
      <w:pPr>
        <w:pStyle w:val="HEADER2Part2"/>
        <w:rPr>
          <w:noProof/>
        </w:rPr>
      </w:pPr>
      <w:bookmarkStart w:id="317" w:name="_DMBM_5047"/>
      <w:r>
        <w:rPr>
          <w:noProof/>
        </w:rPr>
        <w:t>RISQUE DE CRÉDIT</w:t>
      </w:r>
    </w:p>
    <w:p>
      <w:pPr>
        <w:pStyle w:val="Textstand-alone"/>
      </w:pPr>
      <w:r>
        <w:t>Les montants qui représentent l’exposition de l’UE au risque de crédit en fin de période de référence sont les valeurs comptables des instruments financiers tels qu'indiqués dans la note </w:t>
      </w:r>
      <w:r>
        <w:rPr>
          <w:b/>
        </w:rPr>
        <w:t>2</w:t>
      </w:r>
      <w:r>
        <w:t>.</w:t>
      </w:r>
    </w:p>
    <w:p>
      <w:pPr>
        <w:pStyle w:val="HEADER5"/>
        <w:spacing w:after="120"/>
        <w:rPr>
          <w:noProof/>
        </w:rPr>
      </w:pPr>
      <w:r>
        <w:rPr>
          <w:noProof/>
        </w:rPr>
        <w:t>Analyse de l’âge des actifs financiers non dépréciés</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1417"/>
        <w:gridCol w:w="1267"/>
        <w:gridCol w:w="1267"/>
        <w:gridCol w:w="1273"/>
        <w:gridCol w:w="1261"/>
      </w:tblGrid>
      <w:tr>
        <w:tc>
          <w:tcPr>
            <w:tcW w:w="3369"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318" w:name="DOC_TBL00086_1_1"/>
            <w:bookmarkEnd w:id="318"/>
          </w:p>
        </w:tc>
        <w:tc>
          <w:tcPr>
            <w:tcW w:w="1417"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3807" w:type="dxa"/>
            <w:gridSpan w:val="3"/>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61" w:type="dxa"/>
            <w:tcBorders>
              <w:top w:val="nil"/>
              <w:left w:val="nil"/>
              <w:bottom w:val="nil"/>
              <w:right w:val="nil"/>
            </w:tcBorders>
            <w:tcMar>
              <w:top w:w="0" w:type="dxa"/>
              <w:left w:w="108" w:type="dxa"/>
              <w:bottom w:w="0" w:type="dxa"/>
              <w:right w:w="108" w:type="dxa"/>
            </w:tcMar>
          </w:tcPr>
          <w:p>
            <w:pPr>
              <w:pStyle w:val="Text7pItalicRight025"/>
              <w:rPr>
                <w:rFonts w:eastAsia="Times New Roman" w:cs="Verdana"/>
              </w:rPr>
            </w:pPr>
            <w:r>
              <w:t>en Mio EUR</w:t>
            </w:r>
          </w:p>
        </w:tc>
      </w:tr>
      <w:tr>
        <w:tc>
          <w:tcPr>
            <w:tcW w:w="3369"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p>
        </w:tc>
        <w:tc>
          <w:tcPr>
            <w:tcW w:w="1417"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Total</w:t>
            </w:r>
          </w:p>
        </w:tc>
        <w:tc>
          <w:tcPr>
            <w:tcW w:w="1267"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Ni échus ni dépréciés</w:t>
            </w:r>
          </w:p>
        </w:tc>
        <w:tc>
          <w:tcPr>
            <w:tcW w:w="3801" w:type="dxa"/>
            <w:gridSpan w:val="3"/>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Échus mais non dépréciés</w:t>
            </w:r>
          </w:p>
        </w:tc>
      </w:tr>
      <w:tr>
        <w:tc>
          <w:tcPr>
            <w:tcW w:w="3369"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p>
        </w:tc>
        <w:tc>
          <w:tcPr>
            <w:tcW w:w="1417"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p>
        </w:tc>
        <w:tc>
          <w:tcPr>
            <w:tcW w:w="1267"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p>
        </w:tc>
        <w:tc>
          <w:tcPr>
            <w:tcW w:w="1267" w:type="dxa"/>
            <w:tcBorders>
              <w:top w:val="nil"/>
              <w:left w:val="nil"/>
              <w:bottom w:val="nil"/>
              <w:right w:val="nil"/>
            </w:tcBorders>
            <w:shd w:val="clear" w:color="auto" w:fill="3486A9"/>
            <w:tcMar>
              <w:top w:w="0" w:type="dxa"/>
              <w:left w:w="108" w:type="dxa"/>
              <w:bottom w:w="0" w:type="dxa"/>
              <w:right w:w="108" w:type="dxa"/>
            </w:tcMar>
            <w:vAlign w:val="center"/>
          </w:tcPr>
          <w:p>
            <w:pPr>
              <w:pStyle w:val="Heading9pNormalCentered"/>
              <w:rPr>
                <w:rFonts w:cs="Verdana"/>
                <w:noProof/>
              </w:rPr>
            </w:pPr>
            <w:r>
              <w:rPr>
                <w:noProof/>
              </w:rPr>
              <w:t>&lt; 1 an</w:t>
            </w:r>
          </w:p>
        </w:tc>
        <w:tc>
          <w:tcPr>
            <w:tcW w:w="1273" w:type="dxa"/>
            <w:tcBorders>
              <w:top w:val="nil"/>
              <w:left w:val="nil"/>
              <w:bottom w:val="nil"/>
              <w:right w:val="nil"/>
            </w:tcBorders>
            <w:shd w:val="clear" w:color="auto" w:fill="3486A9"/>
            <w:tcMar>
              <w:top w:w="0" w:type="dxa"/>
              <w:left w:w="108" w:type="dxa"/>
              <w:bottom w:w="0" w:type="dxa"/>
              <w:right w:w="108" w:type="dxa"/>
            </w:tcMar>
            <w:vAlign w:val="center"/>
          </w:tcPr>
          <w:p>
            <w:pPr>
              <w:pStyle w:val="Heading9pNormalCentered"/>
              <w:rPr>
                <w:rFonts w:cs="Verdana"/>
                <w:noProof/>
              </w:rPr>
            </w:pPr>
            <w:r>
              <w:rPr>
                <w:noProof/>
              </w:rPr>
              <w:t>1-5 ans</w:t>
            </w:r>
          </w:p>
        </w:tc>
        <w:tc>
          <w:tcPr>
            <w:tcW w:w="1261" w:type="dxa"/>
            <w:tcBorders>
              <w:top w:val="nil"/>
              <w:left w:val="nil"/>
              <w:bottom w:val="nil"/>
              <w:right w:val="nil"/>
            </w:tcBorders>
            <w:shd w:val="clear" w:color="auto" w:fill="3486A9"/>
            <w:tcMar>
              <w:top w:w="0" w:type="dxa"/>
              <w:left w:w="108" w:type="dxa"/>
              <w:bottom w:w="0" w:type="dxa"/>
              <w:right w:w="108" w:type="dxa"/>
            </w:tcMar>
            <w:vAlign w:val="center"/>
          </w:tcPr>
          <w:p>
            <w:pPr>
              <w:pStyle w:val="Heading9pNormalCentered"/>
              <w:rPr>
                <w:rFonts w:cs="Verdana"/>
                <w:noProof/>
              </w:rPr>
            </w:pPr>
            <w:r>
              <w:rPr>
                <w:noProof/>
              </w:rPr>
              <w:t>&gt; 5 ans</w:t>
            </w:r>
          </w:p>
        </w:tc>
      </w:tr>
      <w:tr>
        <w:tc>
          <w:tcPr>
            <w:tcW w:w="3369"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Prêts</w:t>
            </w:r>
          </w:p>
        </w:tc>
        <w:tc>
          <w:tcPr>
            <w:tcW w:w="141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57 251</w:t>
            </w:r>
          </w:p>
        </w:tc>
        <w:tc>
          <w:tcPr>
            <w:tcW w:w="126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57 251</w:t>
            </w:r>
          </w:p>
        </w:tc>
        <w:tc>
          <w:tcPr>
            <w:tcW w:w="126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0</w:t>
            </w:r>
          </w:p>
        </w:tc>
        <w:tc>
          <w:tcPr>
            <w:tcW w:w="127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26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c>
          <w:tcPr>
            <w:tcW w:w="3369"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Créances à recevoir et à recouvrer</w:t>
            </w:r>
          </w:p>
        </w:tc>
        <w:tc>
          <w:tcPr>
            <w:tcW w:w="1417"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10 324</w:t>
            </w:r>
          </w:p>
        </w:tc>
        <w:tc>
          <w:tcPr>
            <w:tcW w:w="1267"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8 672</w:t>
            </w:r>
          </w:p>
        </w:tc>
        <w:tc>
          <w:tcPr>
            <w:tcW w:w="1267"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120</w:t>
            </w:r>
          </w:p>
        </w:tc>
        <w:tc>
          <w:tcPr>
            <w:tcW w:w="1273"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1 384</w:t>
            </w:r>
          </w:p>
        </w:tc>
        <w:tc>
          <w:tcPr>
            <w:tcW w:w="1261"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148</w:t>
            </w:r>
          </w:p>
        </w:tc>
      </w:tr>
      <w:tr>
        <w:tc>
          <w:tcPr>
            <w:tcW w:w="3369"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Times New Roman" w:cs="Verdana"/>
              </w:rPr>
            </w:pPr>
            <w:r>
              <w:t>Total au 31.12.2015</w:t>
            </w:r>
          </w:p>
        </w:tc>
        <w:tc>
          <w:tcPr>
            <w:tcW w:w="141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67 575</w:t>
            </w:r>
          </w:p>
        </w:tc>
        <w:tc>
          <w:tcPr>
            <w:tcW w:w="126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65 922</w:t>
            </w:r>
          </w:p>
        </w:tc>
        <w:tc>
          <w:tcPr>
            <w:tcW w:w="126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 xml:space="preserve"> 120</w:t>
            </w:r>
          </w:p>
        </w:tc>
        <w:tc>
          <w:tcPr>
            <w:tcW w:w="127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1 384</w:t>
            </w:r>
          </w:p>
        </w:tc>
        <w:tc>
          <w:tcPr>
            <w:tcW w:w="126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 xml:space="preserve"> 148</w:t>
            </w:r>
          </w:p>
        </w:tc>
      </w:tr>
      <w:tr>
        <w:tc>
          <w:tcPr>
            <w:tcW w:w="3369" w:type="dxa"/>
            <w:tcBorders>
              <w:top w:val="single" w:sz="4" w:space="0" w:color="016794"/>
              <w:left w:val="nil"/>
              <w:bottom w:val="nil"/>
              <w:right w:val="nil"/>
            </w:tcBorders>
            <w:tcMar>
              <w:top w:w="0" w:type="dxa"/>
              <w:left w:w="108" w:type="dxa"/>
              <w:bottom w:w="0" w:type="dxa"/>
              <w:right w:w="108" w:type="dxa"/>
            </w:tcMar>
          </w:tcPr>
          <w:p>
            <w:pPr>
              <w:pStyle w:val="Text9pItalicLeft"/>
              <w:rPr>
                <w:rFonts w:eastAsia="Times New Roman" w:cs="Verdana"/>
              </w:rPr>
            </w:pPr>
            <w:r>
              <w:t>Prêts</w:t>
            </w:r>
          </w:p>
        </w:tc>
        <w:tc>
          <w:tcPr>
            <w:tcW w:w="1417"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r>
              <w:t>58 843</w:t>
            </w:r>
          </w:p>
        </w:tc>
        <w:tc>
          <w:tcPr>
            <w:tcW w:w="1267"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r>
              <w:t>58 843</w:t>
            </w:r>
          </w:p>
        </w:tc>
        <w:tc>
          <w:tcPr>
            <w:tcW w:w="1267"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273"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261"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c>
          <w:tcPr>
            <w:tcW w:w="3369"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Créances à recevoir et à recouvrer</w:t>
            </w:r>
          </w:p>
        </w:tc>
        <w:tc>
          <w:tcPr>
            <w:tcW w:w="1417"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15 578</w:t>
            </w:r>
          </w:p>
        </w:tc>
        <w:tc>
          <w:tcPr>
            <w:tcW w:w="1267"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7 968</w:t>
            </w:r>
          </w:p>
        </w:tc>
        <w:tc>
          <w:tcPr>
            <w:tcW w:w="1267"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5 624</w:t>
            </w:r>
          </w:p>
        </w:tc>
        <w:tc>
          <w:tcPr>
            <w:tcW w:w="1273"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1 847</w:t>
            </w:r>
          </w:p>
        </w:tc>
        <w:tc>
          <w:tcPr>
            <w:tcW w:w="1261"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138</w:t>
            </w:r>
          </w:p>
        </w:tc>
      </w:tr>
      <w:tr>
        <w:tc>
          <w:tcPr>
            <w:tcW w:w="3369"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Times New Roman" w:cs="Verdana"/>
              </w:rPr>
            </w:pPr>
            <w:r>
              <w:t>Total au 31.12.2014</w:t>
            </w:r>
          </w:p>
        </w:tc>
        <w:tc>
          <w:tcPr>
            <w:tcW w:w="141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74 421</w:t>
            </w:r>
          </w:p>
        </w:tc>
        <w:tc>
          <w:tcPr>
            <w:tcW w:w="126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66 811</w:t>
            </w:r>
          </w:p>
        </w:tc>
        <w:tc>
          <w:tcPr>
            <w:tcW w:w="126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5 624</w:t>
            </w:r>
          </w:p>
        </w:tc>
        <w:tc>
          <w:tcPr>
            <w:tcW w:w="127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1 847</w:t>
            </w:r>
          </w:p>
        </w:tc>
        <w:tc>
          <w:tcPr>
            <w:tcW w:w="126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 xml:space="preserve"> 138</w:t>
            </w:r>
          </w:p>
        </w:tc>
      </w:tr>
    </w:tbl>
    <w:p>
      <w:pPr>
        <w:pStyle w:val="Textstand-alone"/>
      </w:pPr>
      <w:r>
        <w:t>Les créances à recevoir et à recouvrer entre 1 et 5 ans comprennent les créances à recouvrer liées aux amendes en matière de concurrence, soit 1 305 millions d'EUR, qui sont dans une large mesure couvertes par des garanties bancaires, de sorte que la Commission n'est pas exposée au risque de crédit. Ces garanties sont fournies par les entreprises sanctionnées et se substituent à l’exécution de paiements provisionnels.</w:t>
      </w:r>
    </w:p>
    <w:p>
      <w:pPr>
        <w:pStyle w:val="Textstand-alone"/>
      </w:pPr>
    </w:p>
    <w:p>
      <w:pPr>
        <w:pStyle w:val="Textstand-alone"/>
      </w:pPr>
    </w:p>
    <w:p>
      <w:pPr>
        <w:rPr>
          <w:rFonts w:ascii="Verdana" w:hAnsi="Verdana"/>
          <w:b/>
          <w:noProof/>
          <w:color w:val="016794"/>
          <w:sz w:val="18"/>
          <w:szCs w:val="18"/>
        </w:rPr>
      </w:pPr>
      <w:r>
        <w:rPr>
          <w:noProof/>
        </w:rPr>
        <w:br w:type="page"/>
      </w:r>
    </w:p>
    <w:p>
      <w:pPr>
        <w:pStyle w:val="HEADER5"/>
        <w:spacing w:after="120"/>
        <w:rPr>
          <w:noProof/>
        </w:rPr>
      </w:pPr>
      <w:r>
        <w:rPr>
          <w:noProof/>
        </w:rPr>
        <w:t>Qualité de crédit des actifs financiers qui ne sont ni échus ni dépréciés</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900"/>
        <w:gridCol w:w="1013"/>
        <w:gridCol w:w="850"/>
        <w:gridCol w:w="993"/>
        <w:gridCol w:w="992"/>
        <w:gridCol w:w="992"/>
        <w:gridCol w:w="851"/>
        <w:gridCol w:w="851"/>
      </w:tblGrid>
      <w:tr>
        <w:tc>
          <w:tcPr>
            <w:tcW w:w="2448"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319" w:name="DOC_TBL00087_1_1"/>
            <w:bookmarkEnd w:id="319"/>
          </w:p>
        </w:tc>
        <w:tc>
          <w:tcPr>
            <w:tcW w:w="900"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013"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850"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993"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992"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992"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702" w:type="dxa"/>
            <w:gridSpan w:val="2"/>
            <w:tcBorders>
              <w:top w:val="nil"/>
              <w:left w:val="nil"/>
              <w:bottom w:val="nil"/>
              <w:right w:val="nil"/>
            </w:tcBorders>
            <w:tcMar>
              <w:top w:w="0" w:type="dxa"/>
              <w:left w:w="108" w:type="dxa"/>
              <w:bottom w:w="0" w:type="dxa"/>
              <w:right w:w="108" w:type="dxa"/>
            </w:tcMar>
          </w:tcPr>
          <w:p>
            <w:pPr>
              <w:pStyle w:val="Text7pItalicRight025"/>
              <w:rPr>
                <w:rFonts w:eastAsia="Times New Roman" w:cs="Verdana"/>
              </w:rPr>
            </w:pPr>
            <w:r>
              <w:t>en Mio EUR</w:t>
            </w:r>
          </w:p>
        </w:tc>
      </w:tr>
      <w:tr>
        <w:tc>
          <w:tcPr>
            <w:tcW w:w="2448" w:type="dxa"/>
            <w:tcBorders>
              <w:top w:val="nil"/>
              <w:left w:val="nil"/>
              <w:bottom w:val="nil"/>
              <w:right w:val="nil"/>
            </w:tcBorders>
            <w:shd w:val="clear" w:color="auto" w:fill="016794"/>
            <w:tcMar>
              <w:top w:w="0" w:type="dxa"/>
              <w:left w:w="108" w:type="dxa"/>
              <w:bottom w:w="0" w:type="dxa"/>
              <w:right w:w="108" w:type="dxa"/>
            </w:tcMar>
          </w:tcPr>
          <w:p>
            <w:pPr>
              <w:pStyle w:val="Heading7pNormalRight01"/>
              <w:rPr>
                <w:rFonts w:cs="Verdana"/>
                <w:noProof/>
              </w:rPr>
            </w:pPr>
          </w:p>
        </w:tc>
        <w:tc>
          <w:tcPr>
            <w:tcW w:w="3756" w:type="dxa"/>
            <w:gridSpan w:val="4"/>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Times New Roman" w:cs="Verdana"/>
              </w:rPr>
            </w:pPr>
            <w:r>
              <w:t>31.12.2015</w:t>
            </w:r>
          </w:p>
        </w:tc>
        <w:tc>
          <w:tcPr>
            <w:tcW w:w="3686" w:type="dxa"/>
            <w:gridSpan w:val="4"/>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Times New Roman" w:cs="Verdana"/>
              </w:rPr>
            </w:pPr>
            <w:r>
              <w:t>31.12.2014</w:t>
            </w:r>
          </w:p>
        </w:tc>
      </w:tr>
      <w:tr>
        <w:tc>
          <w:tcPr>
            <w:tcW w:w="2448" w:type="dxa"/>
            <w:tcBorders>
              <w:top w:val="nil"/>
              <w:left w:val="nil"/>
              <w:bottom w:val="nil"/>
              <w:right w:val="nil"/>
            </w:tcBorders>
            <w:shd w:val="clear" w:color="auto" w:fill="016794"/>
            <w:tcMar>
              <w:top w:w="0" w:type="dxa"/>
              <w:left w:w="108" w:type="dxa"/>
              <w:bottom w:w="0" w:type="dxa"/>
              <w:right w:w="108" w:type="dxa"/>
            </w:tcMar>
          </w:tcPr>
          <w:p>
            <w:pPr>
              <w:pStyle w:val="Heading7pNormalRight01"/>
              <w:rPr>
                <w:rFonts w:cs="Verdana"/>
                <w:noProof/>
              </w:rPr>
            </w:pPr>
          </w:p>
        </w:tc>
        <w:tc>
          <w:tcPr>
            <w:tcW w:w="900" w:type="dxa"/>
            <w:tcBorders>
              <w:top w:val="nil"/>
              <w:left w:val="nil"/>
              <w:bottom w:val="nil"/>
              <w:right w:val="nil"/>
            </w:tcBorders>
            <w:shd w:val="clear" w:color="auto" w:fill="016794"/>
            <w:tcMar>
              <w:top w:w="0" w:type="dxa"/>
              <w:left w:w="108" w:type="dxa"/>
              <w:bottom w:w="0" w:type="dxa"/>
              <w:right w:w="108" w:type="dxa"/>
            </w:tcMar>
          </w:tcPr>
          <w:p>
            <w:pPr>
              <w:pStyle w:val="Heading7pNormalRight025"/>
              <w:rPr>
                <w:rFonts w:cs="Verdana"/>
                <w:noProof/>
              </w:rPr>
            </w:pPr>
            <w:r>
              <w:rPr>
                <w:noProof/>
              </w:rPr>
              <w:t>DAV*</w:t>
            </w:r>
          </w:p>
        </w:tc>
        <w:tc>
          <w:tcPr>
            <w:tcW w:w="1013" w:type="dxa"/>
            <w:tcBorders>
              <w:top w:val="nil"/>
              <w:left w:val="nil"/>
              <w:bottom w:val="nil"/>
              <w:right w:val="nil"/>
            </w:tcBorders>
            <w:shd w:val="clear" w:color="auto" w:fill="016794"/>
            <w:tcMar>
              <w:top w:w="0" w:type="dxa"/>
              <w:left w:w="108" w:type="dxa"/>
              <w:bottom w:w="0" w:type="dxa"/>
              <w:right w:w="108" w:type="dxa"/>
            </w:tcMar>
          </w:tcPr>
          <w:p>
            <w:pPr>
              <w:pStyle w:val="Heading7pNormalRight025"/>
              <w:rPr>
                <w:rFonts w:cs="Verdana"/>
                <w:noProof/>
              </w:rPr>
            </w:pPr>
            <w:r>
              <w:rPr>
                <w:noProof/>
              </w:rPr>
              <w:t>Prêts et créances à recevoir</w:t>
            </w:r>
          </w:p>
        </w:tc>
        <w:tc>
          <w:tcPr>
            <w:tcW w:w="850" w:type="dxa"/>
            <w:tcBorders>
              <w:top w:val="nil"/>
              <w:left w:val="nil"/>
              <w:bottom w:val="nil"/>
              <w:right w:val="nil"/>
            </w:tcBorders>
            <w:shd w:val="clear" w:color="auto" w:fill="016794"/>
            <w:tcMar>
              <w:top w:w="0" w:type="dxa"/>
              <w:left w:w="108" w:type="dxa"/>
              <w:bottom w:w="0" w:type="dxa"/>
              <w:right w:w="108" w:type="dxa"/>
            </w:tcMar>
          </w:tcPr>
          <w:p>
            <w:pPr>
              <w:pStyle w:val="Heading7pNormalRight025"/>
              <w:rPr>
                <w:rFonts w:cs="Verdana"/>
                <w:noProof/>
              </w:rPr>
            </w:pPr>
            <w:r>
              <w:rPr>
                <w:noProof/>
              </w:rPr>
              <w:t>Trésorerie</w:t>
            </w:r>
          </w:p>
        </w:tc>
        <w:tc>
          <w:tcPr>
            <w:tcW w:w="993" w:type="dxa"/>
            <w:tcBorders>
              <w:top w:val="nil"/>
              <w:left w:val="nil"/>
              <w:bottom w:val="nil"/>
              <w:right w:val="nil"/>
            </w:tcBorders>
            <w:shd w:val="clear" w:color="auto" w:fill="016794"/>
            <w:tcMar>
              <w:top w:w="0" w:type="dxa"/>
              <w:left w:w="108" w:type="dxa"/>
              <w:bottom w:w="0" w:type="dxa"/>
              <w:right w:w="108" w:type="dxa"/>
            </w:tcMar>
          </w:tcPr>
          <w:p>
            <w:pPr>
              <w:pStyle w:val="Heading7pNormalRight025"/>
              <w:rPr>
                <w:rFonts w:cs="Verdana"/>
                <w:noProof/>
              </w:rPr>
            </w:pPr>
            <w:r>
              <w:rPr>
                <w:noProof/>
              </w:rPr>
              <w:t>Total</w:t>
            </w:r>
          </w:p>
        </w:tc>
        <w:tc>
          <w:tcPr>
            <w:tcW w:w="992" w:type="dxa"/>
            <w:tcBorders>
              <w:top w:val="nil"/>
              <w:left w:val="nil"/>
              <w:bottom w:val="nil"/>
              <w:right w:val="nil"/>
            </w:tcBorders>
            <w:shd w:val="clear" w:color="auto" w:fill="016794"/>
            <w:tcMar>
              <w:top w:w="0" w:type="dxa"/>
              <w:left w:w="108" w:type="dxa"/>
              <w:bottom w:w="0" w:type="dxa"/>
              <w:right w:w="108" w:type="dxa"/>
            </w:tcMar>
          </w:tcPr>
          <w:p>
            <w:pPr>
              <w:pStyle w:val="Heading7pNormalRight025"/>
              <w:rPr>
                <w:rFonts w:cs="Verdana"/>
                <w:noProof/>
              </w:rPr>
            </w:pPr>
            <w:r>
              <w:rPr>
                <w:noProof/>
              </w:rPr>
              <w:t>DAV*</w:t>
            </w:r>
          </w:p>
        </w:tc>
        <w:tc>
          <w:tcPr>
            <w:tcW w:w="992" w:type="dxa"/>
            <w:tcBorders>
              <w:top w:val="nil"/>
              <w:left w:val="nil"/>
              <w:bottom w:val="nil"/>
              <w:right w:val="nil"/>
            </w:tcBorders>
            <w:shd w:val="clear" w:color="auto" w:fill="016794"/>
            <w:tcMar>
              <w:top w:w="0" w:type="dxa"/>
              <w:left w:w="108" w:type="dxa"/>
              <w:bottom w:w="0" w:type="dxa"/>
              <w:right w:w="108" w:type="dxa"/>
            </w:tcMar>
          </w:tcPr>
          <w:p>
            <w:pPr>
              <w:pStyle w:val="Heading7pNormalRight025"/>
              <w:rPr>
                <w:rFonts w:cs="Verdana"/>
                <w:noProof/>
              </w:rPr>
            </w:pPr>
            <w:r>
              <w:rPr>
                <w:noProof/>
              </w:rPr>
              <w:t>Prêts et créances à recevoir</w:t>
            </w:r>
          </w:p>
        </w:tc>
        <w:tc>
          <w:tcPr>
            <w:tcW w:w="851" w:type="dxa"/>
            <w:tcBorders>
              <w:top w:val="nil"/>
              <w:left w:val="nil"/>
              <w:bottom w:val="nil"/>
              <w:right w:val="nil"/>
            </w:tcBorders>
            <w:shd w:val="clear" w:color="auto" w:fill="016794"/>
            <w:tcMar>
              <w:top w:w="0" w:type="dxa"/>
              <w:left w:w="108" w:type="dxa"/>
              <w:bottom w:w="0" w:type="dxa"/>
              <w:right w:w="108" w:type="dxa"/>
            </w:tcMar>
          </w:tcPr>
          <w:p>
            <w:pPr>
              <w:pStyle w:val="Heading7pNormalRight025"/>
              <w:rPr>
                <w:rFonts w:cs="Verdana"/>
                <w:noProof/>
              </w:rPr>
            </w:pPr>
            <w:r>
              <w:rPr>
                <w:noProof/>
              </w:rPr>
              <w:t>Tréso-rerie</w:t>
            </w:r>
          </w:p>
        </w:tc>
        <w:tc>
          <w:tcPr>
            <w:tcW w:w="851" w:type="dxa"/>
            <w:tcBorders>
              <w:top w:val="nil"/>
              <w:left w:val="nil"/>
              <w:bottom w:val="nil"/>
              <w:right w:val="nil"/>
            </w:tcBorders>
            <w:shd w:val="clear" w:color="auto" w:fill="016794"/>
            <w:tcMar>
              <w:top w:w="0" w:type="dxa"/>
              <w:left w:w="108" w:type="dxa"/>
              <w:bottom w:w="0" w:type="dxa"/>
              <w:right w:w="108" w:type="dxa"/>
            </w:tcMar>
          </w:tcPr>
          <w:p>
            <w:pPr>
              <w:pStyle w:val="Heading7pNormalRight025"/>
              <w:rPr>
                <w:rFonts w:cs="Verdana"/>
                <w:noProof/>
              </w:rPr>
            </w:pPr>
            <w:r>
              <w:rPr>
                <w:noProof/>
              </w:rPr>
              <w:t>Total</w:t>
            </w:r>
          </w:p>
        </w:tc>
      </w:tr>
      <w:tr>
        <w:tc>
          <w:tcPr>
            <w:tcW w:w="2448" w:type="dxa"/>
            <w:tcBorders>
              <w:top w:val="nil"/>
              <w:left w:val="nil"/>
              <w:bottom w:val="nil"/>
              <w:right w:val="nil"/>
            </w:tcBorders>
            <w:tcMar>
              <w:top w:w="0" w:type="dxa"/>
              <w:left w:w="108" w:type="dxa"/>
              <w:bottom w:w="0" w:type="dxa"/>
              <w:right w:w="108" w:type="dxa"/>
            </w:tcMar>
          </w:tcPr>
          <w:p>
            <w:pPr>
              <w:pStyle w:val="Text7pBoldLeft"/>
              <w:rPr>
                <w:rFonts w:eastAsia="Times New Roman" w:cs="Verdana"/>
              </w:rPr>
            </w:pPr>
            <w:r>
              <w:t>Contreparties avec notation de crédit externe</w:t>
            </w:r>
          </w:p>
        </w:tc>
        <w:tc>
          <w:tcPr>
            <w:tcW w:w="900"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p>
        </w:tc>
        <w:tc>
          <w:tcPr>
            <w:tcW w:w="1013"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p>
        </w:tc>
        <w:tc>
          <w:tcPr>
            <w:tcW w:w="850"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p>
        </w:tc>
        <w:tc>
          <w:tcPr>
            <w:tcW w:w="993"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p>
        </w:tc>
        <w:tc>
          <w:tcPr>
            <w:tcW w:w="992"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p>
        </w:tc>
        <w:tc>
          <w:tcPr>
            <w:tcW w:w="992"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p>
        </w:tc>
        <w:tc>
          <w:tcPr>
            <w:tcW w:w="851"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p>
        </w:tc>
        <w:tc>
          <w:tcPr>
            <w:tcW w:w="851"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p>
        </w:tc>
      </w:tr>
      <w:tr>
        <w:tc>
          <w:tcPr>
            <w:tcW w:w="2448" w:type="dxa"/>
            <w:tcBorders>
              <w:top w:val="nil"/>
              <w:left w:val="nil"/>
              <w:bottom w:val="nil"/>
              <w:right w:val="nil"/>
            </w:tcBorders>
            <w:tcMar>
              <w:top w:w="0" w:type="dxa"/>
              <w:left w:w="108" w:type="dxa"/>
              <w:bottom w:w="0" w:type="dxa"/>
              <w:right w:w="108" w:type="dxa"/>
            </w:tcMar>
          </w:tcPr>
          <w:p>
            <w:pPr>
              <w:pStyle w:val="Text7pItalicLeft"/>
              <w:rPr>
                <w:rFonts w:eastAsia="Times New Roman" w:cs="Verdana"/>
              </w:rPr>
            </w:pPr>
            <w:r>
              <w:t>Première qualité et haute qualité</w:t>
            </w:r>
          </w:p>
        </w:tc>
        <w:tc>
          <w:tcPr>
            <w:tcW w:w="900"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r>
              <w:t>5 945</w:t>
            </w:r>
          </w:p>
        </w:tc>
        <w:tc>
          <w:tcPr>
            <w:tcW w:w="1013"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r>
              <w:t>3 256</w:t>
            </w:r>
          </w:p>
        </w:tc>
        <w:tc>
          <w:tcPr>
            <w:tcW w:w="850"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r>
              <w:t>16 147</w:t>
            </w:r>
          </w:p>
        </w:tc>
        <w:tc>
          <w:tcPr>
            <w:tcW w:w="993"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r>
              <w:t>25 349</w:t>
            </w:r>
          </w:p>
        </w:tc>
        <w:tc>
          <w:tcPr>
            <w:tcW w:w="992"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r>
              <w:t>7 511</w:t>
            </w:r>
          </w:p>
        </w:tc>
        <w:tc>
          <w:tcPr>
            <w:tcW w:w="992"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r>
              <w:t>2 951</w:t>
            </w:r>
          </w:p>
        </w:tc>
        <w:tc>
          <w:tcPr>
            <w:tcW w:w="851"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r>
              <w:t>13 947</w:t>
            </w:r>
          </w:p>
        </w:tc>
        <w:tc>
          <w:tcPr>
            <w:tcW w:w="851"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r>
              <w:t>24 409</w:t>
            </w:r>
          </w:p>
        </w:tc>
      </w:tr>
      <w:tr>
        <w:tc>
          <w:tcPr>
            <w:tcW w:w="2448" w:type="dxa"/>
            <w:tcBorders>
              <w:top w:val="nil"/>
              <w:left w:val="nil"/>
              <w:bottom w:val="nil"/>
              <w:right w:val="nil"/>
            </w:tcBorders>
            <w:tcMar>
              <w:top w:w="0" w:type="dxa"/>
              <w:left w:w="108" w:type="dxa"/>
              <w:bottom w:w="0" w:type="dxa"/>
              <w:right w:w="108" w:type="dxa"/>
            </w:tcMar>
          </w:tcPr>
          <w:p>
            <w:pPr>
              <w:pStyle w:val="Text7pItalicLeft"/>
              <w:rPr>
                <w:rFonts w:eastAsia="Times New Roman" w:cs="Verdana"/>
              </w:rPr>
            </w:pPr>
            <w:r>
              <w:t>Qualité moyenne supérieure</w:t>
            </w:r>
          </w:p>
        </w:tc>
        <w:tc>
          <w:tcPr>
            <w:tcW w:w="900"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r>
              <w:t>1 087</w:t>
            </w:r>
          </w:p>
        </w:tc>
        <w:tc>
          <w:tcPr>
            <w:tcW w:w="1013"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r>
              <w:t>23 818</w:t>
            </w:r>
          </w:p>
        </w:tc>
        <w:tc>
          <w:tcPr>
            <w:tcW w:w="850"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r>
              <w:t>4 503</w:t>
            </w:r>
          </w:p>
        </w:tc>
        <w:tc>
          <w:tcPr>
            <w:tcW w:w="993"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r>
              <w:t>29 409</w:t>
            </w:r>
          </w:p>
        </w:tc>
        <w:tc>
          <w:tcPr>
            <w:tcW w:w="992"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r>
              <w:t xml:space="preserve"> 359</w:t>
            </w:r>
          </w:p>
        </w:tc>
        <w:tc>
          <w:tcPr>
            <w:tcW w:w="992"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r>
              <w:t>25 045</w:t>
            </w:r>
          </w:p>
        </w:tc>
        <w:tc>
          <w:tcPr>
            <w:tcW w:w="851"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r>
              <w:t>2 932</w:t>
            </w:r>
          </w:p>
        </w:tc>
        <w:tc>
          <w:tcPr>
            <w:tcW w:w="851"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r>
              <w:t>28 335</w:t>
            </w:r>
          </w:p>
        </w:tc>
      </w:tr>
      <w:tr>
        <w:tc>
          <w:tcPr>
            <w:tcW w:w="2448" w:type="dxa"/>
            <w:tcBorders>
              <w:top w:val="nil"/>
              <w:left w:val="nil"/>
              <w:bottom w:val="nil"/>
              <w:right w:val="nil"/>
            </w:tcBorders>
            <w:tcMar>
              <w:top w:w="0" w:type="dxa"/>
              <w:left w:w="108" w:type="dxa"/>
              <w:bottom w:w="0" w:type="dxa"/>
              <w:right w:w="108" w:type="dxa"/>
            </w:tcMar>
          </w:tcPr>
          <w:p>
            <w:pPr>
              <w:pStyle w:val="Text7pItalicLeft"/>
              <w:rPr>
                <w:rFonts w:eastAsia="Times New Roman" w:cs="Verdana"/>
              </w:rPr>
            </w:pPr>
            <w:r>
              <w:t>Qualité moyenne inférieure</w:t>
            </w:r>
          </w:p>
        </w:tc>
        <w:tc>
          <w:tcPr>
            <w:tcW w:w="900"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r>
              <w:t>1 247</w:t>
            </w:r>
          </w:p>
        </w:tc>
        <w:tc>
          <w:tcPr>
            <w:tcW w:w="1013"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r>
              <w:t>4 527</w:t>
            </w:r>
          </w:p>
        </w:tc>
        <w:tc>
          <w:tcPr>
            <w:tcW w:w="850"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r>
              <w:t xml:space="preserve"> 263</w:t>
            </w:r>
          </w:p>
        </w:tc>
        <w:tc>
          <w:tcPr>
            <w:tcW w:w="993"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r>
              <w:t>6 037</w:t>
            </w:r>
          </w:p>
        </w:tc>
        <w:tc>
          <w:tcPr>
            <w:tcW w:w="992"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r>
              <w:t xml:space="preserve"> 347</w:t>
            </w:r>
          </w:p>
        </w:tc>
        <w:tc>
          <w:tcPr>
            <w:tcW w:w="992"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r>
              <w:t>6 001</w:t>
            </w:r>
          </w:p>
        </w:tc>
        <w:tc>
          <w:tcPr>
            <w:tcW w:w="851"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r>
              <w:t xml:space="preserve"> 301</w:t>
            </w:r>
          </w:p>
        </w:tc>
        <w:tc>
          <w:tcPr>
            <w:tcW w:w="851"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r>
              <w:t>6 649</w:t>
            </w:r>
          </w:p>
        </w:tc>
      </w:tr>
      <w:tr>
        <w:tc>
          <w:tcPr>
            <w:tcW w:w="2448" w:type="dxa"/>
            <w:tcBorders>
              <w:top w:val="nil"/>
              <w:left w:val="nil"/>
              <w:bottom w:val="single" w:sz="4" w:space="0" w:color="016794"/>
              <w:right w:val="nil"/>
            </w:tcBorders>
            <w:tcMar>
              <w:top w:w="0" w:type="dxa"/>
              <w:left w:w="108" w:type="dxa"/>
              <w:bottom w:w="0" w:type="dxa"/>
              <w:right w:w="108" w:type="dxa"/>
            </w:tcMar>
          </w:tcPr>
          <w:p>
            <w:pPr>
              <w:pStyle w:val="Text7pItalicLeft"/>
              <w:rPr>
                <w:rFonts w:eastAsia="Times New Roman" w:cs="Verdana"/>
              </w:rPr>
            </w:pPr>
            <w:r>
              <w:t>Catégorie spéculative</w:t>
            </w:r>
          </w:p>
        </w:tc>
        <w:tc>
          <w:tcPr>
            <w:tcW w:w="900" w:type="dxa"/>
            <w:tcBorders>
              <w:top w:val="nil"/>
              <w:left w:val="nil"/>
              <w:bottom w:val="single" w:sz="4" w:space="0" w:color="016794"/>
              <w:right w:val="nil"/>
            </w:tcBorders>
            <w:tcMar>
              <w:top w:w="0" w:type="dxa"/>
              <w:left w:w="108" w:type="dxa"/>
              <w:bottom w:w="0" w:type="dxa"/>
              <w:right w:w="108" w:type="dxa"/>
            </w:tcMar>
          </w:tcPr>
          <w:p>
            <w:pPr>
              <w:pStyle w:val="Figures7pItalicRight01"/>
              <w:rPr>
                <w:rFonts w:eastAsia="Times New Roman" w:cs="Verdana"/>
              </w:rPr>
            </w:pPr>
            <w:r>
              <w:t xml:space="preserve"> 32</w:t>
            </w:r>
          </w:p>
        </w:tc>
        <w:tc>
          <w:tcPr>
            <w:tcW w:w="1013" w:type="dxa"/>
            <w:tcBorders>
              <w:top w:val="nil"/>
              <w:left w:val="nil"/>
              <w:bottom w:val="single" w:sz="4" w:space="0" w:color="016794"/>
              <w:right w:val="nil"/>
            </w:tcBorders>
            <w:tcMar>
              <w:top w:w="0" w:type="dxa"/>
              <w:left w:w="108" w:type="dxa"/>
              <w:bottom w:w="0" w:type="dxa"/>
              <w:right w:w="108" w:type="dxa"/>
            </w:tcMar>
          </w:tcPr>
          <w:p>
            <w:pPr>
              <w:pStyle w:val="Figures7pItalicRight01"/>
              <w:rPr>
                <w:rFonts w:eastAsia="Times New Roman" w:cs="Verdana"/>
              </w:rPr>
            </w:pPr>
            <w:r>
              <w:t>29 371</w:t>
            </w:r>
          </w:p>
        </w:tc>
        <w:tc>
          <w:tcPr>
            <w:tcW w:w="850" w:type="dxa"/>
            <w:tcBorders>
              <w:top w:val="nil"/>
              <w:left w:val="nil"/>
              <w:bottom w:val="single" w:sz="4" w:space="0" w:color="016794"/>
              <w:right w:val="nil"/>
            </w:tcBorders>
            <w:tcMar>
              <w:top w:w="0" w:type="dxa"/>
              <w:left w:w="108" w:type="dxa"/>
              <w:bottom w:w="0" w:type="dxa"/>
              <w:right w:w="108" w:type="dxa"/>
            </w:tcMar>
          </w:tcPr>
          <w:p>
            <w:pPr>
              <w:pStyle w:val="Figures7pItalicRight01"/>
              <w:rPr>
                <w:rFonts w:eastAsia="Times New Roman" w:cs="Verdana"/>
              </w:rPr>
            </w:pPr>
            <w:r>
              <w:t xml:space="preserve"> 732</w:t>
            </w:r>
          </w:p>
        </w:tc>
        <w:tc>
          <w:tcPr>
            <w:tcW w:w="993" w:type="dxa"/>
            <w:tcBorders>
              <w:top w:val="nil"/>
              <w:left w:val="nil"/>
              <w:bottom w:val="single" w:sz="4" w:space="0" w:color="016794"/>
              <w:right w:val="nil"/>
            </w:tcBorders>
            <w:tcMar>
              <w:top w:w="0" w:type="dxa"/>
              <w:left w:w="108" w:type="dxa"/>
              <w:bottom w:w="0" w:type="dxa"/>
              <w:right w:w="108" w:type="dxa"/>
            </w:tcMar>
          </w:tcPr>
          <w:p>
            <w:pPr>
              <w:pStyle w:val="Figures7pItalicRight01"/>
              <w:rPr>
                <w:rFonts w:eastAsia="Times New Roman" w:cs="Verdana"/>
              </w:rPr>
            </w:pPr>
            <w:r>
              <w:t>30 136</w:t>
            </w:r>
          </w:p>
        </w:tc>
        <w:tc>
          <w:tcPr>
            <w:tcW w:w="992" w:type="dxa"/>
            <w:tcBorders>
              <w:top w:val="nil"/>
              <w:left w:val="nil"/>
              <w:bottom w:val="single" w:sz="4" w:space="0" w:color="016794"/>
              <w:right w:val="nil"/>
            </w:tcBorders>
            <w:tcMar>
              <w:top w:w="0" w:type="dxa"/>
              <w:left w:w="108" w:type="dxa"/>
              <w:bottom w:w="0" w:type="dxa"/>
              <w:right w:w="108" w:type="dxa"/>
            </w:tcMar>
          </w:tcPr>
          <w:p>
            <w:pPr>
              <w:pStyle w:val="Figures7pItalicRight01"/>
              <w:rPr>
                <w:rFonts w:eastAsia="Times New Roman" w:cs="Verdana"/>
              </w:rPr>
            </w:pPr>
            <w:r>
              <w:t xml:space="preserve"> 42</w:t>
            </w:r>
          </w:p>
        </w:tc>
        <w:tc>
          <w:tcPr>
            <w:tcW w:w="992" w:type="dxa"/>
            <w:tcBorders>
              <w:top w:val="nil"/>
              <w:left w:val="nil"/>
              <w:bottom w:val="single" w:sz="4" w:space="0" w:color="016794"/>
              <w:right w:val="nil"/>
            </w:tcBorders>
            <w:tcMar>
              <w:top w:w="0" w:type="dxa"/>
              <w:left w:w="108" w:type="dxa"/>
              <w:bottom w:w="0" w:type="dxa"/>
              <w:right w:w="108" w:type="dxa"/>
            </w:tcMar>
          </w:tcPr>
          <w:p>
            <w:pPr>
              <w:pStyle w:val="Figures7pItalicRight01"/>
              <w:rPr>
                <w:rFonts w:eastAsia="Times New Roman" w:cs="Verdana"/>
              </w:rPr>
            </w:pPr>
            <w:r>
              <w:t>28 191</w:t>
            </w:r>
          </w:p>
        </w:tc>
        <w:tc>
          <w:tcPr>
            <w:tcW w:w="851" w:type="dxa"/>
            <w:tcBorders>
              <w:top w:val="nil"/>
              <w:left w:val="nil"/>
              <w:bottom w:val="single" w:sz="4" w:space="0" w:color="016794"/>
              <w:right w:val="nil"/>
            </w:tcBorders>
            <w:tcMar>
              <w:top w:w="0" w:type="dxa"/>
              <w:left w:w="108" w:type="dxa"/>
              <w:bottom w:w="0" w:type="dxa"/>
              <w:right w:w="108" w:type="dxa"/>
            </w:tcMar>
          </w:tcPr>
          <w:p>
            <w:pPr>
              <w:pStyle w:val="Figures7pItalicRight01"/>
              <w:rPr>
                <w:rFonts w:eastAsia="Times New Roman" w:cs="Verdana"/>
              </w:rPr>
            </w:pPr>
            <w:r>
              <w:t xml:space="preserve"> 317</w:t>
            </w:r>
          </w:p>
        </w:tc>
        <w:tc>
          <w:tcPr>
            <w:tcW w:w="851" w:type="dxa"/>
            <w:tcBorders>
              <w:top w:val="nil"/>
              <w:left w:val="nil"/>
              <w:bottom w:val="single" w:sz="4" w:space="0" w:color="016794"/>
              <w:right w:val="nil"/>
            </w:tcBorders>
            <w:tcMar>
              <w:top w:w="0" w:type="dxa"/>
              <w:left w:w="108" w:type="dxa"/>
              <w:bottom w:w="0" w:type="dxa"/>
              <w:right w:w="108" w:type="dxa"/>
            </w:tcMar>
          </w:tcPr>
          <w:p>
            <w:pPr>
              <w:pStyle w:val="Figures7pItalicRight01"/>
              <w:rPr>
                <w:rFonts w:eastAsia="Times New Roman" w:cs="Verdana"/>
              </w:rPr>
            </w:pPr>
            <w:r>
              <w:t>28 550</w:t>
            </w:r>
          </w:p>
        </w:tc>
      </w:tr>
      <w:tr>
        <w:tc>
          <w:tcPr>
            <w:tcW w:w="2448" w:type="dxa"/>
            <w:tcBorders>
              <w:top w:val="single" w:sz="4" w:space="0" w:color="016794"/>
              <w:left w:val="nil"/>
              <w:bottom w:val="single" w:sz="4" w:space="0" w:color="016794"/>
              <w:right w:val="nil"/>
            </w:tcBorders>
            <w:tcMar>
              <w:top w:w="0" w:type="dxa"/>
              <w:left w:w="108" w:type="dxa"/>
              <w:bottom w:w="0" w:type="dxa"/>
              <w:right w:w="108" w:type="dxa"/>
            </w:tcMar>
          </w:tcPr>
          <w:p>
            <w:pPr>
              <w:pStyle w:val="Text7pNormalLeft"/>
              <w:ind w:left="0"/>
              <w:rPr>
                <w:rFonts w:eastAsia="Times New Roman" w:cs="Verdana"/>
              </w:rPr>
            </w:pPr>
            <w:r>
              <w:t>Total</w:t>
            </w:r>
          </w:p>
        </w:tc>
        <w:tc>
          <w:tcPr>
            <w:tcW w:w="900" w:type="dxa"/>
            <w:tcBorders>
              <w:top w:val="single" w:sz="4" w:space="0" w:color="016794"/>
              <w:left w:val="nil"/>
              <w:bottom w:val="single" w:sz="4" w:space="0" w:color="016794"/>
              <w:right w:val="nil"/>
            </w:tcBorders>
            <w:tcMar>
              <w:top w:w="0" w:type="dxa"/>
              <w:left w:w="108" w:type="dxa"/>
              <w:bottom w:w="0" w:type="dxa"/>
              <w:right w:w="108" w:type="dxa"/>
            </w:tcMar>
          </w:tcPr>
          <w:p>
            <w:pPr>
              <w:pStyle w:val="Figures6pBoldRight01"/>
              <w:rPr>
                <w:rFonts w:eastAsia="Times New Roman" w:cs="Verdana"/>
              </w:rPr>
            </w:pPr>
            <w:r>
              <w:t>8 310</w:t>
            </w:r>
          </w:p>
        </w:tc>
        <w:tc>
          <w:tcPr>
            <w:tcW w:w="1013" w:type="dxa"/>
            <w:tcBorders>
              <w:top w:val="single" w:sz="4" w:space="0" w:color="016794"/>
              <w:left w:val="nil"/>
              <w:bottom w:val="single" w:sz="4" w:space="0" w:color="016794"/>
              <w:right w:val="nil"/>
            </w:tcBorders>
            <w:tcMar>
              <w:top w:w="0" w:type="dxa"/>
              <w:left w:w="108" w:type="dxa"/>
              <w:bottom w:w="0" w:type="dxa"/>
              <w:right w:w="108" w:type="dxa"/>
            </w:tcMar>
          </w:tcPr>
          <w:p>
            <w:pPr>
              <w:pStyle w:val="Figures6pBoldRight01"/>
              <w:rPr>
                <w:rFonts w:eastAsia="Times New Roman" w:cs="Verdana"/>
              </w:rPr>
            </w:pPr>
            <w:r>
              <w:t>60 973</w:t>
            </w:r>
          </w:p>
        </w:tc>
        <w:tc>
          <w:tcPr>
            <w:tcW w:w="850" w:type="dxa"/>
            <w:tcBorders>
              <w:top w:val="single" w:sz="4" w:space="0" w:color="016794"/>
              <w:left w:val="nil"/>
              <w:bottom w:val="single" w:sz="4" w:space="0" w:color="016794"/>
              <w:right w:val="nil"/>
            </w:tcBorders>
            <w:tcMar>
              <w:top w:w="0" w:type="dxa"/>
              <w:left w:w="108" w:type="dxa"/>
              <w:bottom w:w="0" w:type="dxa"/>
              <w:right w:w="108" w:type="dxa"/>
            </w:tcMar>
          </w:tcPr>
          <w:p>
            <w:pPr>
              <w:pStyle w:val="Figures6pBoldRight01"/>
              <w:rPr>
                <w:rFonts w:eastAsia="Times New Roman" w:cs="Verdana"/>
              </w:rPr>
            </w:pPr>
            <w:r>
              <w:t>21 646</w:t>
            </w:r>
          </w:p>
        </w:tc>
        <w:tc>
          <w:tcPr>
            <w:tcW w:w="993" w:type="dxa"/>
            <w:tcBorders>
              <w:top w:val="single" w:sz="4" w:space="0" w:color="016794"/>
              <w:left w:val="nil"/>
              <w:bottom w:val="single" w:sz="4" w:space="0" w:color="016794"/>
              <w:right w:val="nil"/>
            </w:tcBorders>
            <w:tcMar>
              <w:top w:w="0" w:type="dxa"/>
              <w:left w:w="108" w:type="dxa"/>
              <w:bottom w:w="0" w:type="dxa"/>
              <w:right w:w="108" w:type="dxa"/>
            </w:tcMar>
          </w:tcPr>
          <w:p>
            <w:pPr>
              <w:pStyle w:val="Figures6pBoldRight01"/>
              <w:rPr>
                <w:rFonts w:eastAsia="Times New Roman" w:cs="Verdana"/>
              </w:rPr>
            </w:pPr>
            <w:r>
              <w:t>90 930</w:t>
            </w:r>
          </w:p>
        </w:tc>
        <w:tc>
          <w:tcPr>
            <w:tcW w:w="992" w:type="dxa"/>
            <w:tcBorders>
              <w:top w:val="single" w:sz="4" w:space="0" w:color="016794"/>
              <w:left w:val="nil"/>
              <w:bottom w:val="single" w:sz="4" w:space="0" w:color="016794"/>
              <w:right w:val="nil"/>
            </w:tcBorders>
            <w:tcMar>
              <w:top w:w="0" w:type="dxa"/>
              <w:left w:w="108" w:type="dxa"/>
              <w:bottom w:w="0" w:type="dxa"/>
              <w:right w:w="108" w:type="dxa"/>
            </w:tcMar>
          </w:tcPr>
          <w:p>
            <w:pPr>
              <w:pStyle w:val="Figures6pBoldRight01"/>
              <w:rPr>
                <w:rFonts w:eastAsia="Times New Roman" w:cs="Verdana"/>
              </w:rPr>
            </w:pPr>
            <w:r>
              <w:t>8 259</w:t>
            </w:r>
          </w:p>
        </w:tc>
        <w:tc>
          <w:tcPr>
            <w:tcW w:w="992" w:type="dxa"/>
            <w:tcBorders>
              <w:top w:val="single" w:sz="4" w:space="0" w:color="016794"/>
              <w:left w:val="nil"/>
              <w:bottom w:val="single" w:sz="4" w:space="0" w:color="016794"/>
              <w:right w:val="nil"/>
            </w:tcBorders>
            <w:tcMar>
              <w:top w:w="0" w:type="dxa"/>
              <w:left w:w="108" w:type="dxa"/>
              <w:bottom w:w="0" w:type="dxa"/>
              <w:right w:w="108" w:type="dxa"/>
            </w:tcMar>
          </w:tcPr>
          <w:p>
            <w:pPr>
              <w:pStyle w:val="Figures6pBoldRight01"/>
              <w:rPr>
                <w:rFonts w:eastAsia="Times New Roman" w:cs="Verdana"/>
              </w:rPr>
            </w:pPr>
            <w:r>
              <w:t>62 188</w:t>
            </w:r>
          </w:p>
        </w:tc>
        <w:tc>
          <w:tcPr>
            <w:tcW w:w="851" w:type="dxa"/>
            <w:tcBorders>
              <w:top w:val="single" w:sz="4" w:space="0" w:color="016794"/>
              <w:left w:val="nil"/>
              <w:bottom w:val="single" w:sz="4" w:space="0" w:color="016794"/>
              <w:right w:val="nil"/>
            </w:tcBorders>
            <w:tcMar>
              <w:top w:w="0" w:type="dxa"/>
              <w:left w:w="108" w:type="dxa"/>
              <w:bottom w:w="0" w:type="dxa"/>
              <w:right w:w="108" w:type="dxa"/>
            </w:tcMar>
          </w:tcPr>
          <w:p>
            <w:pPr>
              <w:pStyle w:val="Figures6pBoldRight01"/>
              <w:rPr>
                <w:rFonts w:eastAsia="Times New Roman" w:cs="Verdana"/>
              </w:rPr>
            </w:pPr>
            <w:r>
              <w:t>17 497</w:t>
            </w:r>
          </w:p>
        </w:tc>
        <w:tc>
          <w:tcPr>
            <w:tcW w:w="851" w:type="dxa"/>
            <w:tcBorders>
              <w:top w:val="single" w:sz="4" w:space="0" w:color="016794"/>
              <w:left w:val="nil"/>
              <w:bottom w:val="single" w:sz="4" w:space="0" w:color="016794"/>
              <w:right w:val="nil"/>
            </w:tcBorders>
            <w:tcMar>
              <w:top w:w="0" w:type="dxa"/>
              <w:left w:w="108" w:type="dxa"/>
              <w:bottom w:w="0" w:type="dxa"/>
              <w:right w:w="108" w:type="dxa"/>
            </w:tcMar>
          </w:tcPr>
          <w:p>
            <w:pPr>
              <w:pStyle w:val="Figures6pBoldRight01"/>
              <w:rPr>
                <w:rFonts w:eastAsia="Times New Roman" w:cs="Verdana"/>
              </w:rPr>
            </w:pPr>
            <w:r>
              <w:t>87 944</w:t>
            </w:r>
          </w:p>
        </w:tc>
      </w:tr>
      <w:tr>
        <w:tc>
          <w:tcPr>
            <w:tcW w:w="2448" w:type="dxa"/>
            <w:tcBorders>
              <w:top w:val="single" w:sz="4" w:space="0" w:color="016794"/>
              <w:left w:val="nil"/>
              <w:bottom w:val="nil"/>
              <w:right w:val="nil"/>
            </w:tcBorders>
            <w:tcMar>
              <w:top w:w="0" w:type="dxa"/>
              <w:left w:w="108" w:type="dxa"/>
              <w:bottom w:w="0" w:type="dxa"/>
              <w:right w:w="108" w:type="dxa"/>
            </w:tcMar>
          </w:tcPr>
          <w:p>
            <w:pPr>
              <w:pStyle w:val="Text7pBoldLeft"/>
              <w:rPr>
                <w:rFonts w:eastAsia="Times New Roman" w:cs="Verdana"/>
              </w:rPr>
            </w:pPr>
            <w:r>
              <w:t>Contreparties sans notation de crédit externe</w:t>
            </w:r>
          </w:p>
        </w:tc>
        <w:tc>
          <w:tcPr>
            <w:tcW w:w="900" w:type="dxa"/>
            <w:tcBorders>
              <w:top w:val="single" w:sz="4" w:space="0" w:color="016794"/>
              <w:left w:val="nil"/>
              <w:bottom w:val="nil"/>
              <w:right w:val="nil"/>
            </w:tcBorders>
            <w:tcMar>
              <w:top w:w="0" w:type="dxa"/>
              <w:left w:w="108" w:type="dxa"/>
              <w:bottom w:w="0" w:type="dxa"/>
              <w:right w:w="108" w:type="dxa"/>
            </w:tcMar>
          </w:tcPr>
          <w:p>
            <w:pPr>
              <w:pStyle w:val="Figures7pItalicRight01"/>
              <w:rPr>
                <w:rFonts w:eastAsia="Times New Roman" w:cs="Verdana"/>
              </w:rPr>
            </w:pPr>
          </w:p>
        </w:tc>
        <w:tc>
          <w:tcPr>
            <w:tcW w:w="1013" w:type="dxa"/>
            <w:tcBorders>
              <w:top w:val="single" w:sz="4" w:space="0" w:color="016794"/>
              <w:left w:val="nil"/>
              <w:bottom w:val="nil"/>
              <w:right w:val="nil"/>
            </w:tcBorders>
            <w:tcMar>
              <w:top w:w="0" w:type="dxa"/>
              <w:left w:w="108" w:type="dxa"/>
              <w:bottom w:w="0" w:type="dxa"/>
              <w:right w:w="108" w:type="dxa"/>
            </w:tcMar>
          </w:tcPr>
          <w:p>
            <w:pPr>
              <w:pStyle w:val="Figures7pItalicRight01"/>
              <w:rPr>
                <w:rFonts w:eastAsia="Times New Roman" w:cs="Verdana"/>
              </w:rPr>
            </w:pPr>
          </w:p>
        </w:tc>
        <w:tc>
          <w:tcPr>
            <w:tcW w:w="850" w:type="dxa"/>
            <w:tcBorders>
              <w:top w:val="single" w:sz="4" w:space="0" w:color="016794"/>
              <w:left w:val="nil"/>
              <w:bottom w:val="nil"/>
              <w:right w:val="nil"/>
            </w:tcBorders>
            <w:tcMar>
              <w:top w:w="0" w:type="dxa"/>
              <w:left w:w="108" w:type="dxa"/>
              <w:bottom w:w="0" w:type="dxa"/>
              <w:right w:w="108" w:type="dxa"/>
            </w:tcMar>
          </w:tcPr>
          <w:p>
            <w:pPr>
              <w:pStyle w:val="Figures7pItalicRight01"/>
              <w:rPr>
                <w:rFonts w:eastAsia="Times New Roman" w:cs="Verdana"/>
              </w:rPr>
            </w:pPr>
          </w:p>
        </w:tc>
        <w:tc>
          <w:tcPr>
            <w:tcW w:w="993" w:type="dxa"/>
            <w:tcBorders>
              <w:top w:val="single" w:sz="4" w:space="0" w:color="016794"/>
              <w:left w:val="nil"/>
              <w:bottom w:val="nil"/>
              <w:right w:val="nil"/>
            </w:tcBorders>
            <w:tcMar>
              <w:top w:w="0" w:type="dxa"/>
              <w:left w:w="108" w:type="dxa"/>
              <w:bottom w:w="0" w:type="dxa"/>
              <w:right w:w="108" w:type="dxa"/>
            </w:tcMar>
          </w:tcPr>
          <w:p>
            <w:pPr>
              <w:pStyle w:val="Figures7pItalicRight01"/>
              <w:rPr>
                <w:rFonts w:eastAsia="Times New Roman" w:cs="Verdana"/>
              </w:rPr>
            </w:pPr>
          </w:p>
        </w:tc>
        <w:tc>
          <w:tcPr>
            <w:tcW w:w="992" w:type="dxa"/>
            <w:tcBorders>
              <w:top w:val="single" w:sz="4" w:space="0" w:color="016794"/>
              <w:left w:val="nil"/>
              <w:bottom w:val="nil"/>
              <w:right w:val="nil"/>
            </w:tcBorders>
            <w:tcMar>
              <w:top w:w="0" w:type="dxa"/>
              <w:left w:w="108" w:type="dxa"/>
              <w:bottom w:w="0" w:type="dxa"/>
              <w:right w:w="108" w:type="dxa"/>
            </w:tcMar>
          </w:tcPr>
          <w:p>
            <w:pPr>
              <w:pStyle w:val="Figures7pItalicRight01"/>
              <w:rPr>
                <w:rFonts w:eastAsia="Times New Roman" w:cs="Verdana"/>
              </w:rPr>
            </w:pPr>
          </w:p>
        </w:tc>
        <w:tc>
          <w:tcPr>
            <w:tcW w:w="992" w:type="dxa"/>
            <w:tcBorders>
              <w:top w:val="single" w:sz="4" w:space="0" w:color="016794"/>
              <w:left w:val="nil"/>
              <w:bottom w:val="nil"/>
              <w:right w:val="nil"/>
            </w:tcBorders>
            <w:tcMar>
              <w:top w:w="0" w:type="dxa"/>
              <w:left w:w="108" w:type="dxa"/>
              <w:bottom w:w="0" w:type="dxa"/>
              <w:right w:w="108" w:type="dxa"/>
            </w:tcMar>
          </w:tcPr>
          <w:p>
            <w:pPr>
              <w:pStyle w:val="Figures7pItalicRight01"/>
              <w:rPr>
                <w:rFonts w:eastAsia="Times New Roman" w:cs="Verdana"/>
              </w:rPr>
            </w:pPr>
          </w:p>
        </w:tc>
        <w:tc>
          <w:tcPr>
            <w:tcW w:w="851" w:type="dxa"/>
            <w:tcBorders>
              <w:top w:val="single" w:sz="4" w:space="0" w:color="016794"/>
              <w:left w:val="nil"/>
              <w:bottom w:val="nil"/>
              <w:right w:val="nil"/>
            </w:tcBorders>
            <w:tcMar>
              <w:top w:w="0" w:type="dxa"/>
              <w:left w:w="108" w:type="dxa"/>
              <w:bottom w:w="0" w:type="dxa"/>
              <w:right w:w="108" w:type="dxa"/>
            </w:tcMar>
          </w:tcPr>
          <w:p>
            <w:pPr>
              <w:pStyle w:val="Figures7pItalicRight01"/>
              <w:rPr>
                <w:rFonts w:eastAsia="Times New Roman" w:cs="Verdana"/>
              </w:rPr>
            </w:pPr>
          </w:p>
        </w:tc>
        <w:tc>
          <w:tcPr>
            <w:tcW w:w="851" w:type="dxa"/>
            <w:tcBorders>
              <w:top w:val="single" w:sz="4" w:space="0" w:color="016794"/>
              <w:left w:val="nil"/>
              <w:bottom w:val="nil"/>
              <w:right w:val="nil"/>
            </w:tcBorders>
            <w:tcMar>
              <w:top w:w="0" w:type="dxa"/>
              <w:left w:w="108" w:type="dxa"/>
              <w:bottom w:w="0" w:type="dxa"/>
              <w:right w:w="108" w:type="dxa"/>
            </w:tcMar>
          </w:tcPr>
          <w:p>
            <w:pPr>
              <w:pStyle w:val="Figures7pItalicRight01"/>
              <w:rPr>
                <w:rFonts w:eastAsia="Times New Roman" w:cs="Verdana"/>
              </w:rPr>
            </w:pPr>
          </w:p>
        </w:tc>
      </w:tr>
      <w:tr>
        <w:tc>
          <w:tcPr>
            <w:tcW w:w="2448" w:type="dxa"/>
            <w:tcBorders>
              <w:top w:val="nil"/>
              <w:left w:val="nil"/>
              <w:bottom w:val="nil"/>
              <w:right w:val="nil"/>
            </w:tcBorders>
            <w:tcMar>
              <w:top w:w="0" w:type="dxa"/>
              <w:left w:w="108" w:type="dxa"/>
              <w:bottom w:w="0" w:type="dxa"/>
              <w:right w:w="108" w:type="dxa"/>
            </w:tcMar>
          </w:tcPr>
          <w:p>
            <w:pPr>
              <w:pStyle w:val="Text7pItalicLeft"/>
              <w:rPr>
                <w:rFonts w:eastAsia="Times New Roman" w:cs="Verdana"/>
              </w:rPr>
            </w:pPr>
            <w:r>
              <w:t>Groupe 1</w:t>
            </w:r>
          </w:p>
        </w:tc>
        <w:tc>
          <w:tcPr>
            <w:tcW w:w="900"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r>
              <w:t>-</w:t>
            </w:r>
          </w:p>
        </w:tc>
        <w:tc>
          <w:tcPr>
            <w:tcW w:w="1013"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r>
              <w:t>4 855</w:t>
            </w:r>
          </w:p>
        </w:tc>
        <w:tc>
          <w:tcPr>
            <w:tcW w:w="850"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r>
              <w:t xml:space="preserve"> 25</w:t>
            </w:r>
          </w:p>
        </w:tc>
        <w:tc>
          <w:tcPr>
            <w:tcW w:w="993"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r>
              <w:t>4 880</w:t>
            </w:r>
          </w:p>
        </w:tc>
        <w:tc>
          <w:tcPr>
            <w:tcW w:w="992"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r>
              <w:t>–</w:t>
            </w:r>
          </w:p>
        </w:tc>
        <w:tc>
          <w:tcPr>
            <w:tcW w:w="992"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r>
              <w:t>4 488</w:t>
            </w:r>
          </w:p>
        </w:tc>
        <w:tc>
          <w:tcPr>
            <w:tcW w:w="851"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r>
              <w:t xml:space="preserve"> 48</w:t>
            </w:r>
          </w:p>
        </w:tc>
        <w:tc>
          <w:tcPr>
            <w:tcW w:w="851"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r>
              <w:t>4 537</w:t>
            </w:r>
          </w:p>
        </w:tc>
      </w:tr>
      <w:tr>
        <w:tc>
          <w:tcPr>
            <w:tcW w:w="2448" w:type="dxa"/>
            <w:tcBorders>
              <w:top w:val="nil"/>
              <w:left w:val="nil"/>
              <w:bottom w:val="single" w:sz="4" w:space="0" w:color="016794"/>
              <w:right w:val="nil"/>
            </w:tcBorders>
            <w:tcMar>
              <w:top w:w="0" w:type="dxa"/>
              <w:left w:w="108" w:type="dxa"/>
              <w:bottom w:w="0" w:type="dxa"/>
              <w:right w:w="108" w:type="dxa"/>
            </w:tcMar>
          </w:tcPr>
          <w:p>
            <w:pPr>
              <w:pStyle w:val="Text7pItalicLeft"/>
              <w:rPr>
                <w:rFonts w:eastAsia="Times New Roman" w:cs="Verdana"/>
              </w:rPr>
            </w:pPr>
            <w:r>
              <w:t>Groupe 2</w:t>
            </w:r>
          </w:p>
        </w:tc>
        <w:tc>
          <w:tcPr>
            <w:tcW w:w="900" w:type="dxa"/>
            <w:tcBorders>
              <w:top w:val="nil"/>
              <w:left w:val="nil"/>
              <w:bottom w:val="single" w:sz="4" w:space="0" w:color="016794"/>
              <w:right w:val="nil"/>
            </w:tcBorders>
            <w:tcMar>
              <w:top w:w="0" w:type="dxa"/>
              <w:left w:w="108" w:type="dxa"/>
              <w:bottom w:w="0" w:type="dxa"/>
              <w:right w:w="108" w:type="dxa"/>
            </w:tcMar>
          </w:tcPr>
          <w:p>
            <w:pPr>
              <w:pStyle w:val="Figures7pItalicRight01"/>
              <w:rPr>
                <w:rFonts w:eastAsia="Times New Roman" w:cs="Verdana"/>
              </w:rPr>
            </w:pPr>
            <w:r>
              <w:t>–</w:t>
            </w:r>
          </w:p>
        </w:tc>
        <w:tc>
          <w:tcPr>
            <w:tcW w:w="1013" w:type="dxa"/>
            <w:tcBorders>
              <w:top w:val="nil"/>
              <w:left w:val="nil"/>
              <w:bottom w:val="single" w:sz="4" w:space="0" w:color="016794"/>
              <w:right w:val="nil"/>
            </w:tcBorders>
            <w:tcMar>
              <w:top w:w="0" w:type="dxa"/>
              <w:left w:w="108" w:type="dxa"/>
              <w:bottom w:w="0" w:type="dxa"/>
              <w:right w:w="108" w:type="dxa"/>
            </w:tcMar>
          </w:tcPr>
          <w:p>
            <w:pPr>
              <w:pStyle w:val="Figures7pItalicRight01"/>
              <w:rPr>
                <w:rFonts w:eastAsia="Times New Roman" w:cs="Verdana"/>
              </w:rPr>
            </w:pPr>
            <w:r>
              <w:t xml:space="preserve"> 95</w:t>
            </w:r>
          </w:p>
        </w:tc>
        <w:tc>
          <w:tcPr>
            <w:tcW w:w="850" w:type="dxa"/>
            <w:tcBorders>
              <w:top w:val="nil"/>
              <w:left w:val="nil"/>
              <w:bottom w:val="single" w:sz="4" w:space="0" w:color="016794"/>
              <w:right w:val="nil"/>
            </w:tcBorders>
            <w:tcMar>
              <w:top w:w="0" w:type="dxa"/>
              <w:left w:w="108" w:type="dxa"/>
              <w:bottom w:w="0" w:type="dxa"/>
              <w:right w:w="108" w:type="dxa"/>
            </w:tcMar>
          </w:tcPr>
          <w:p>
            <w:pPr>
              <w:pStyle w:val="Figures7pItalicRight01"/>
              <w:rPr>
                <w:rFonts w:eastAsia="Times New Roman" w:cs="Verdana"/>
              </w:rPr>
            </w:pPr>
            <w:r>
              <w:t>–</w:t>
            </w:r>
          </w:p>
        </w:tc>
        <w:tc>
          <w:tcPr>
            <w:tcW w:w="993" w:type="dxa"/>
            <w:tcBorders>
              <w:top w:val="nil"/>
              <w:left w:val="nil"/>
              <w:bottom w:val="single" w:sz="4" w:space="0" w:color="016794"/>
              <w:right w:val="nil"/>
            </w:tcBorders>
            <w:tcMar>
              <w:top w:w="0" w:type="dxa"/>
              <w:left w:w="108" w:type="dxa"/>
              <w:bottom w:w="0" w:type="dxa"/>
              <w:right w:w="108" w:type="dxa"/>
            </w:tcMar>
          </w:tcPr>
          <w:p>
            <w:pPr>
              <w:pStyle w:val="Figures7pItalicRight01"/>
              <w:rPr>
                <w:rFonts w:eastAsia="Times New Roman" w:cs="Verdana"/>
              </w:rPr>
            </w:pPr>
            <w:r>
              <w:t xml:space="preserve"> 95</w:t>
            </w:r>
          </w:p>
        </w:tc>
        <w:tc>
          <w:tcPr>
            <w:tcW w:w="992" w:type="dxa"/>
            <w:tcBorders>
              <w:top w:val="nil"/>
              <w:left w:val="nil"/>
              <w:bottom w:val="single" w:sz="4" w:space="0" w:color="016794"/>
              <w:right w:val="nil"/>
            </w:tcBorders>
            <w:tcMar>
              <w:top w:w="0" w:type="dxa"/>
              <w:left w:w="108" w:type="dxa"/>
              <w:bottom w:w="0" w:type="dxa"/>
              <w:right w:w="108" w:type="dxa"/>
            </w:tcMar>
          </w:tcPr>
          <w:p>
            <w:pPr>
              <w:pStyle w:val="Figures7pItalicRight01"/>
              <w:rPr>
                <w:rFonts w:eastAsia="Times New Roman" w:cs="Verdana"/>
              </w:rPr>
            </w:pPr>
            <w:r>
              <w:t>–</w:t>
            </w:r>
          </w:p>
        </w:tc>
        <w:tc>
          <w:tcPr>
            <w:tcW w:w="992" w:type="dxa"/>
            <w:tcBorders>
              <w:top w:val="nil"/>
              <w:left w:val="nil"/>
              <w:bottom w:val="single" w:sz="4" w:space="0" w:color="016794"/>
              <w:right w:val="nil"/>
            </w:tcBorders>
            <w:tcMar>
              <w:top w:w="0" w:type="dxa"/>
              <w:left w:w="108" w:type="dxa"/>
              <w:bottom w:w="0" w:type="dxa"/>
              <w:right w:w="108" w:type="dxa"/>
            </w:tcMar>
          </w:tcPr>
          <w:p>
            <w:pPr>
              <w:pStyle w:val="Figures7pItalicRight01"/>
              <w:rPr>
                <w:rFonts w:eastAsia="Times New Roman" w:cs="Verdana"/>
              </w:rPr>
            </w:pPr>
            <w:r>
              <w:t xml:space="preserve"> 136</w:t>
            </w:r>
          </w:p>
        </w:tc>
        <w:tc>
          <w:tcPr>
            <w:tcW w:w="851" w:type="dxa"/>
            <w:tcBorders>
              <w:top w:val="nil"/>
              <w:left w:val="nil"/>
              <w:bottom w:val="single" w:sz="4" w:space="0" w:color="016794"/>
              <w:right w:val="nil"/>
            </w:tcBorders>
            <w:tcMar>
              <w:top w:w="0" w:type="dxa"/>
              <w:left w:w="108" w:type="dxa"/>
              <w:bottom w:w="0" w:type="dxa"/>
              <w:right w:w="108" w:type="dxa"/>
            </w:tcMar>
          </w:tcPr>
          <w:p>
            <w:pPr>
              <w:pStyle w:val="Figures7pItalicRight01"/>
              <w:rPr>
                <w:rFonts w:eastAsia="Times New Roman" w:cs="Verdana"/>
              </w:rPr>
            </w:pPr>
            <w:r>
              <w:t>–</w:t>
            </w:r>
          </w:p>
        </w:tc>
        <w:tc>
          <w:tcPr>
            <w:tcW w:w="851" w:type="dxa"/>
            <w:tcBorders>
              <w:top w:val="nil"/>
              <w:left w:val="nil"/>
              <w:bottom w:val="single" w:sz="4" w:space="0" w:color="016794"/>
              <w:right w:val="nil"/>
            </w:tcBorders>
            <w:tcMar>
              <w:top w:w="0" w:type="dxa"/>
              <w:left w:w="108" w:type="dxa"/>
              <w:bottom w:w="0" w:type="dxa"/>
              <w:right w:w="108" w:type="dxa"/>
            </w:tcMar>
          </w:tcPr>
          <w:p>
            <w:pPr>
              <w:pStyle w:val="Figures7pItalicRight01"/>
              <w:rPr>
                <w:rFonts w:eastAsia="Times New Roman" w:cs="Verdana"/>
              </w:rPr>
            </w:pPr>
            <w:r>
              <w:t xml:space="preserve"> 136</w:t>
            </w:r>
          </w:p>
        </w:tc>
      </w:tr>
      <w:tr>
        <w:tc>
          <w:tcPr>
            <w:tcW w:w="2448" w:type="dxa"/>
            <w:tcBorders>
              <w:top w:val="single" w:sz="4" w:space="0" w:color="016794"/>
              <w:left w:val="nil"/>
              <w:bottom w:val="single" w:sz="4" w:space="0" w:color="016794"/>
              <w:right w:val="nil"/>
            </w:tcBorders>
            <w:tcMar>
              <w:top w:w="0" w:type="dxa"/>
              <w:left w:w="108" w:type="dxa"/>
              <w:bottom w:w="0" w:type="dxa"/>
              <w:right w:w="108" w:type="dxa"/>
            </w:tcMar>
          </w:tcPr>
          <w:p>
            <w:pPr>
              <w:pStyle w:val="Text7pNormalLeft"/>
              <w:ind w:left="0"/>
              <w:rPr>
                <w:rFonts w:eastAsia="Times New Roman" w:cs="Verdana"/>
              </w:rPr>
            </w:pPr>
            <w:r>
              <w:t>Total</w:t>
            </w:r>
          </w:p>
        </w:tc>
        <w:tc>
          <w:tcPr>
            <w:tcW w:w="900" w:type="dxa"/>
            <w:tcBorders>
              <w:top w:val="single" w:sz="4" w:space="0" w:color="016794"/>
              <w:left w:val="nil"/>
              <w:bottom w:val="single" w:sz="4" w:space="0" w:color="016794"/>
              <w:right w:val="nil"/>
            </w:tcBorders>
            <w:tcMar>
              <w:top w:w="0" w:type="dxa"/>
              <w:left w:w="108" w:type="dxa"/>
              <w:bottom w:w="0" w:type="dxa"/>
              <w:right w:w="108" w:type="dxa"/>
            </w:tcMar>
          </w:tcPr>
          <w:p>
            <w:pPr>
              <w:pStyle w:val="Figures6pBoldRight01"/>
              <w:rPr>
                <w:rFonts w:eastAsia="Times New Roman" w:cs="Verdana"/>
              </w:rPr>
            </w:pPr>
            <w:r>
              <w:t>–</w:t>
            </w:r>
          </w:p>
        </w:tc>
        <w:tc>
          <w:tcPr>
            <w:tcW w:w="1013" w:type="dxa"/>
            <w:tcBorders>
              <w:top w:val="single" w:sz="4" w:space="0" w:color="016794"/>
              <w:left w:val="nil"/>
              <w:bottom w:val="single" w:sz="4" w:space="0" w:color="016794"/>
              <w:right w:val="nil"/>
            </w:tcBorders>
            <w:tcMar>
              <w:top w:w="0" w:type="dxa"/>
              <w:left w:w="108" w:type="dxa"/>
              <w:bottom w:w="0" w:type="dxa"/>
              <w:right w:w="108" w:type="dxa"/>
            </w:tcMar>
          </w:tcPr>
          <w:p>
            <w:pPr>
              <w:pStyle w:val="Figures6pBoldRight01"/>
              <w:rPr>
                <w:rFonts w:eastAsia="Times New Roman" w:cs="Verdana"/>
              </w:rPr>
            </w:pPr>
            <w:r>
              <w:t>4 950</w:t>
            </w:r>
          </w:p>
        </w:tc>
        <w:tc>
          <w:tcPr>
            <w:tcW w:w="850" w:type="dxa"/>
            <w:tcBorders>
              <w:top w:val="single" w:sz="4" w:space="0" w:color="016794"/>
              <w:left w:val="nil"/>
              <w:bottom w:val="single" w:sz="4" w:space="0" w:color="016794"/>
              <w:right w:val="nil"/>
            </w:tcBorders>
            <w:tcMar>
              <w:top w:w="0" w:type="dxa"/>
              <w:left w:w="108" w:type="dxa"/>
              <w:bottom w:w="0" w:type="dxa"/>
              <w:right w:w="108" w:type="dxa"/>
            </w:tcMar>
          </w:tcPr>
          <w:p>
            <w:pPr>
              <w:pStyle w:val="Figures6pBoldRight01"/>
              <w:rPr>
                <w:rFonts w:eastAsia="Times New Roman" w:cs="Verdana"/>
              </w:rPr>
            </w:pPr>
            <w:r>
              <w:t xml:space="preserve"> 25</w:t>
            </w:r>
          </w:p>
        </w:tc>
        <w:tc>
          <w:tcPr>
            <w:tcW w:w="993" w:type="dxa"/>
            <w:tcBorders>
              <w:top w:val="single" w:sz="4" w:space="0" w:color="016794"/>
              <w:left w:val="nil"/>
              <w:bottom w:val="single" w:sz="4" w:space="0" w:color="016794"/>
              <w:right w:val="nil"/>
            </w:tcBorders>
            <w:tcMar>
              <w:top w:w="0" w:type="dxa"/>
              <w:left w:w="108" w:type="dxa"/>
              <w:bottom w:w="0" w:type="dxa"/>
              <w:right w:w="108" w:type="dxa"/>
            </w:tcMar>
          </w:tcPr>
          <w:p>
            <w:pPr>
              <w:pStyle w:val="Figures6pBoldRight01"/>
              <w:rPr>
                <w:rFonts w:eastAsia="Times New Roman" w:cs="Verdana"/>
              </w:rPr>
            </w:pPr>
            <w:r>
              <w:t>4 975</w:t>
            </w:r>
          </w:p>
        </w:tc>
        <w:tc>
          <w:tcPr>
            <w:tcW w:w="992" w:type="dxa"/>
            <w:tcBorders>
              <w:top w:val="single" w:sz="4" w:space="0" w:color="016794"/>
              <w:left w:val="nil"/>
              <w:bottom w:val="single" w:sz="4" w:space="0" w:color="016794"/>
              <w:right w:val="nil"/>
            </w:tcBorders>
            <w:tcMar>
              <w:top w:w="0" w:type="dxa"/>
              <w:left w:w="108" w:type="dxa"/>
              <w:bottom w:w="0" w:type="dxa"/>
              <w:right w:w="108" w:type="dxa"/>
            </w:tcMar>
          </w:tcPr>
          <w:p>
            <w:pPr>
              <w:pStyle w:val="Figures6pBoldRight01"/>
              <w:rPr>
                <w:rFonts w:eastAsia="Times New Roman" w:cs="Verdana"/>
              </w:rPr>
            </w:pPr>
            <w:r>
              <w:t>–</w:t>
            </w:r>
          </w:p>
        </w:tc>
        <w:tc>
          <w:tcPr>
            <w:tcW w:w="992" w:type="dxa"/>
            <w:tcBorders>
              <w:top w:val="single" w:sz="4" w:space="0" w:color="016794"/>
              <w:left w:val="nil"/>
              <w:bottom w:val="single" w:sz="4" w:space="0" w:color="016794"/>
              <w:right w:val="nil"/>
            </w:tcBorders>
            <w:tcMar>
              <w:top w:w="0" w:type="dxa"/>
              <w:left w:w="108" w:type="dxa"/>
              <w:bottom w:w="0" w:type="dxa"/>
              <w:right w:w="108" w:type="dxa"/>
            </w:tcMar>
          </w:tcPr>
          <w:p>
            <w:pPr>
              <w:pStyle w:val="Figures6pBoldRight01"/>
              <w:rPr>
                <w:rFonts w:eastAsia="Times New Roman" w:cs="Verdana"/>
              </w:rPr>
            </w:pPr>
            <w:r>
              <w:t>4 624</w:t>
            </w:r>
          </w:p>
        </w:tc>
        <w:tc>
          <w:tcPr>
            <w:tcW w:w="851" w:type="dxa"/>
            <w:tcBorders>
              <w:top w:val="single" w:sz="4" w:space="0" w:color="016794"/>
              <w:left w:val="nil"/>
              <w:bottom w:val="single" w:sz="4" w:space="0" w:color="016794"/>
              <w:right w:val="nil"/>
            </w:tcBorders>
            <w:tcMar>
              <w:top w:w="0" w:type="dxa"/>
              <w:left w:w="108" w:type="dxa"/>
              <w:bottom w:w="0" w:type="dxa"/>
              <w:right w:w="108" w:type="dxa"/>
            </w:tcMar>
          </w:tcPr>
          <w:p>
            <w:pPr>
              <w:pStyle w:val="Figures6pBoldRight01"/>
              <w:rPr>
                <w:rFonts w:eastAsia="Times New Roman" w:cs="Verdana"/>
              </w:rPr>
            </w:pPr>
            <w:r>
              <w:t xml:space="preserve"> 48</w:t>
            </w:r>
          </w:p>
        </w:tc>
        <w:tc>
          <w:tcPr>
            <w:tcW w:w="851" w:type="dxa"/>
            <w:tcBorders>
              <w:top w:val="single" w:sz="4" w:space="0" w:color="016794"/>
              <w:left w:val="nil"/>
              <w:bottom w:val="single" w:sz="4" w:space="0" w:color="016794"/>
              <w:right w:val="nil"/>
            </w:tcBorders>
            <w:tcMar>
              <w:top w:w="0" w:type="dxa"/>
              <w:left w:w="108" w:type="dxa"/>
              <w:bottom w:w="0" w:type="dxa"/>
              <w:right w:w="108" w:type="dxa"/>
            </w:tcMar>
          </w:tcPr>
          <w:p>
            <w:pPr>
              <w:pStyle w:val="Figures6pBoldRight01"/>
              <w:rPr>
                <w:rFonts w:eastAsia="Times New Roman" w:cs="Verdana"/>
              </w:rPr>
            </w:pPr>
            <w:r>
              <w:t>4 673</w:t>
            </w:r>
          </w:p>
        </w:tc>
      </w:tr>
      <w:tr>
        <w:tc>
          <w:tcPr>
            <w:tcW w:w="2448"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7pBoldLeft"/>
              <w:rPr>
                <w:rFonts w:eastAsia="Times New Roman" w:cs="Verdana"/>
              </w:rPr>
            </w:pPr>
            <w:r>
              <w:t>Total</w:t>
            </w:r>
          </w:p>
        </w:tc>
        <w:tc>
          <w:tcPr>
            <w:tcW w:w="900"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6pBoldRight01"/>
              <w:rPr>
                <w:rFonts w:eastAsia="Times New Roman" w:cs="Verdana"/>
              </w:rPr>
            </w:pPr>
            <w:r>
              <w:t>8 310</w:t>
            </w:r>
          </w:p>
        </w:tc>
        <w:tc>
          <w:tcPr>
            <w:tcW w:w="101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6pBoldRight01"/>
              <w:rPr>
                <w:rFonts w:eastAsia="Times New Roman" w:cs="Verdana"/>
              </w:rPr>
            </w:pPr>
            <w:r>
              <w:t>65 922</w:t>
            </w:r>
          </w:p>
        </w:tc>
        <w:tc>
          <w:tcPr>
            <w:tcW w:w="850"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6pBoldRight01"/>
              <w:rPr>
                <w:rFonts w:eastAsia="Times New Roman" w:cs="Verdana"/>
              </w:rPr>
            </w:pPr>
            <w:r>
              <w:t>21 671</w:t>
            </w:r>
          </w:p>
        </w:tc>
        <w:tc>
          <w:tcPr>
            <w:tcW w:w="99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6pBoldRight01"/>
              <w:rPr>
                <w:rFonts w:eastAsia="Times New Roman" w:cs="Verdana"/>
              </w:rPr>
            </w:pPr>
            <w:r>
              <w:t>95 905</w:t>
            </w:r>
          </w:p>
        </w:tc>
        <w:tc>
          <w:tcPr>
            <w:tcW w:w="992"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6pBoldRight01"/>
              <w:rPr>
                <w:rFonts w:eastAsia="Times New Roman" w:cs="Verdana"/>
              </w:rPr>
            </w:pPr>
            <w:r>
              <w:t>8 259</w:t>
            </w:r>
          </w:p>
        </w:tc>
        <w:tc>
          <w:tcPr>
            <w:tcW w:w="992"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6pBoldRight01"/>
              <w:rPr>
                <w:rFonts w:eastAsia="Times New Roman" w:cs="Verdana"/>
              </w:rPr>
            </w:pPr>
            <w:r>
              <w:t>66 812</w:t>
            </w:r>
          </w:p>
        </w:tc>
        <w:tc>
          <w:tcPr>
            <w:tcW w:w="85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6pBoldRight01"/>
              <w:rPr>
                <w:rFonts w:eastAsia="Times New Roman" w:cs="Verdana"/>
              </w:rPr>
            </w:pPr>
            <w:r>
              <w:t>17 545</w:t>
            </w:r>
          </w:p>
        </w:tc>
        <w:tc>
          <w:tcPr>
            <w:tcW w:w="85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6pBoldRight01"/>
              <w:rPr>
                <w:rFonts w:eastAsia="Times New Roman" w:cs="Verdana"/>
              </w:rPr>
            </w:pPr>
            <w:r>
              <w:t>92 616</w:t>
            </w:r>
          </w:p>
        </w:tc>
      </w:tr>
    </w:tbl>
    <w:p>
      <w:pPr>
        <w:pStyle w:val="Textstand-alone"/>
        <w:spacing w:before="0"/>
        <w:rPr>
          <w:i/>
          <w:sz w:val="14"/>
        </w:rPr>
      </w:pPr>
      <w:r>
        <w:rPr>
          <w:i/>
          <w:sz w:val="14"/>
        </w:rPr>
        <w:t>* Actifs financiers disponibles à la vente (hors instruments de capitaux propres)</w:t>
      </w:r>
    </w:p>
    <w:p>
      <w:pPr>
        <w:pStyle w:val="Textstand-alone"/>
      </w:pPr>
      <w:r>
        <w:t>Les actifs financiers disponibles à la vente revêtant la forme d’instruments de capitaux propres sans notation de crédit externe ne figurent pas dans le tableau ci-dessus. Les quatre catégories de risque susmentionnées reposent en principe sur les catégories des agences de notation externes et correspondent à:</w:t>
      </w:r>
    </w:p>
    <w:p>
      <w:pPr>
        <w:pStyle w:val="Textstand-aloneBulletpoint"/>
        <w:ind w:left="754" w:hanging="357"/>
        <w:rPr>
          <w:noProof/>
        </w:rPr>
      </w:pPr>
      <w:r>
        <w:rPr>
          <w:noProof/>
        </w:rPr>
        <w:t>première qualité et haute qualité: Moody P-1, Aaa – Aa3; S&amp;P A-1+, A-1, AAA – AA -; Fitch F1+, F1, AAA – AA- et équivalent;</w:t>
      </w:r>
    </w:p>
    <w:p>
      <w:pPr>
        <w:pStyle w:val="Textstand-aloneBulletpoint"/>
        <w:ind w:left="754" w:hanging="357"/>
        <w:rPr>
          <w:noProof/>
        </w:rPr>
      </w:pPr>
      <w:r>
        <w:rPr>
          <w:noProof/>
        </w:rPr>
        <w:t>qualité moyenne supérieure: Moody P-2, A1 – A3; S&amp;P A-2, A+ - A-; Fitch F2, A+ - A- et équivalent;</w:t>
      </w:r>
    </w:p>
    <w:p>
      <w:pPr>
        <w:pStyle w:val="Textstand-aloneBulletpoint"/>
        <w:ind w:left="754" w:hanging="357"/>
        <w:rPr>
          <w:noProof/>
        </w:rPr>
      </w:pPr>
      <w:r>
        <w:rPr>
          <w:noProof/>
        </w:rPr>
        <w:t>qualité moyenne inférieure: Moody P-3, Baa1 – Baa3, S&amp;P A-3, BBB+ - BBB-; Fitch F-3, BBBB+ - BBB- et équivalent;</w:t>
      </w:r>
    </w:p>
    <w:p>
      <w:pPr>
        <w:pStyle w:val="Textstand-aloneBulletpoint"/>
        <w:ind w:left="754" w:hanging="357"/>
        <w:rPr>
          <w:noProof/>
        </w:rPr>
      </w:pPr>
      <w:r>
        <w:rPr>
          <w:noProof/>
        </w:rPr>
        <w:t>catégorie spéculative: Moody non prime, Ba1 – C; S&amp;P B, C, BB+ - D; Fitch B, C, BB+ - D et équivalent.</w:t>
      </w:r>
    </w:p>
    <w:p>
      <w:pPr>
        <w:pStyle w:val="Textstand-alone"/>
      </w:pPr>
      <w:r>
        <w:t>Il convient de noter que l’UE utilise les catégories de notation de ces agences externes comme référence, notamment pour les instruments financiers et les banques commerciales, mais elle peut, s’appuyant sur sa propre analyse de cas individuels, conserver des montants dans l’une des catégories de risque ci-dessus même si une ou plusieurs des agences de notation susmentionnées ont revu à la baisse la note de la contrepartie en question. S’agissant des contreparties non notées, le groupe n° 1 se rapporte à des débiteurs qui n’ont pas connu de défaillance par le passé, et le groupe n° 2 à des débiteurs ayant connu des défaillances par le passé.</w:t>
      </w:r>
    </w:p>
    <w:p>
      <w:pPr>
        <w:pStyle w:val="Textstand-alone"/>
      </w:pPr>
      <w:r>
        <w:t>Les montants indiqués ci-dessus sous «Prêts et créances à recouvrer» classés dans la catégorie spéculative concernent essentiellement des prêts d’appui financier versés par la Commission à des États membres en difficulté financière et des créances à recouvrer auprès de certains États membres sur la base du règlement relatif aux ressources propres ou d'autres bases juridiques. Le montant indiqué sous «Trésorerie» concerne les comptes bancaires destinés aux ressources propres ouverts, auprès du Trésor ou des banques centrales des États membres, pour recevoir les contributions au titre des ressources propres, comme le prévoit le règlement en la matière. La Commission peut effectuer des prélèvements sur ces comptes uniquement pour couvrir des besoins en trésorerie découlant de l’exécution du budget.</w:t>
      </w:r>
    </w:p>
    <w:p>
      <w:pPr>
        <w:pStyle w:val="HEADER5"/>
        <w:rPr>
          <w:noProof/>
        </w:rPr>
      </w:pPr>
      <w:r>
        <w:rPr>
          <w:noProof/>
        </w:rPr>
        <w:t>Opérations d’emprunt et de prêt</w:t>
      </w:r>
    </w:p>
    <w:p>
      <w:pPr>
        <w:pStyle w:val="Textstand-alone"/>
      </w:pPr>
      <w:r>
        <w:t>L’exposition au risque de crédit est gérée dans un premier temps en obtenant, dans le cas d’Euratom, des garanties de la part des pays, puis par l’intermédiaire du Fonds de garantie relatif aux actions extérieures (AMF et Euratom), ensuite par la possibilité de prélever les fonds nécessaires sur les comptes de ressources propres de la Commission auprès des États membres et, enfin, par l’intermédiaire du budget de l’UE. La législation en matière de ressources propres fixe le plafond pour les paiements de ressources propres à 1,23 % du RNB des États membres et, au cours de 2015, 0,92 % ont effectivement été utilisés pour couvrir les crédits de paiement. Cela signifie qu’au 31 décembre 2015, une marge disponible de 0,31 % existait pour couvrir ces garanties. Le Fonds de garantie relatif aux actions extérieures a été constitué en 1994 pour couvrir les risques de défaillance liés aux emprunts qui financent des prêts à des pays extérieurs à l’UE. L’exposition au risque de crédit est de toute façon atténuée par la possibilité de prélever des fonds sur les comptes «ressources propres» de la Commission auprès des États membres en plus des actifs sur ces comptes dans le cas où un débiteur serait incapable de rembourser intégralement les montants dus. À cette fin, l’Union est autorisée à appeler tous les États membres à garantir le respect de l’obligation légale de l’UE envers ses bailleurs de fonds.</w:t>
      </w:r>
    </w:p>
    <w:p>
      <w:pPr>
        <w:pStyle w:val="Textstand-alone"/>
      </w:pPr>
      <w:r>
        <w:t>En ce qui concerne les opérations de trésorerie, il convient d’appliquer les lignes directrices relatives au choix des contreparties. Par conséquent, l’unité opérationnelle pourra seulement traiter avec des banques éligibles disposant de limites sur contreparties suffisantes.</w:t>
      </w:r>
    </w:p>
    <w:p>
      <w:pPr>
        <w:pStyle w:val="HEADER5"/>
        <w:rPr>
          <w:noProof/>
        </w:rPr>
      </w:pPr>
      <w:r>
        <w:rPr>
          <w:noProof/>
        </w:rPr>
        <w:t>Trésorerie</w:t>
      </w:r>
    </w:p>
    <w:p>
      <w:pPr>
        <w:pStyle w:val="Textstand-alone"/>
      </w:pPr>
      <w:r>
        <w:t>La plupart des ressources en trésorerie de la Commission sont, conformément au règlement (CE, Euratom) n° 1150/2000 du Conseil relatif aux ressources propres, conservées sur des comptes ouverts par les États membres pour le paiement de leurs contributions (ressources propres). Tous ces comptes sont ouverts auprès du Trésor ou de la banque centrale nationale de chaque État membre. Ces institutions ne présentent pratiquement aucun risque de crédit (ou contrepartie) pour la Commission, le risque étant supporté par les États membres. En ce qui concerne les ressources en trésorerie de la Commission déposées auprès de banques commerciales pour couvrir les paiements à exécuter, le réapprovisionnement de ces comptes se fait selon le principe du «juste à temps» et est géré de façon automatique par le système de gestion de la trésorerie. Des niveaux minimaux de liquidités, qui tiennent compte du montant moyen des paiements journaliers exécutés par le système, sont conservés sur chaque compte. Par conséquent, le solde total de fin de journée de ces comptes est toujours faible (globalement autour de 60 millions d’EUR en moyenne, répartis sur 20 comptes), ce qui limite considérablement l’exposition de la Commission au risque. Ces montants doivent être examinés au regard des soldes de trésorerie totaux quotidiens, qui ont fluctué en 2015 entre 300 millions et 34 milliards d’EUR, et du montant total des paiements exécutés à partir des comptes de la Commission en 2015, qui est supérieur à 142 milliards d’EUR.</w:t>
      </w:r>
    </w:p>
    <w:p>
      <w:pPr>
        <w:pStyle w:val="Textstand-alone"/>
      </w:pPr>
      <w:r>
        <w:t>De plus, des lignes directrices spécifiques sont appliquées pour la sélection des banques commerciales afin de réduire davantage le risque de contrepartie auquel la Commission est exposée:</w:t>
      </w:r>
    </w:p>
    <w:p>
      <w:pPr>
        <w:pStyle w:val="Textstand-alonebulletpointJustified"/>
        <w:rPr>
          <w:noProof/>
        </w:rPr>
      </w:pPr>
      <w:r>
        <w:rPr>
          <w:noProof/>
        </w:rPr>
        <w:t>toutes les banques commerciales sont sélectionnées par voie d’appels d’offres. La notation de crédit à court terme la plus basse ouvrant l’accès à une procédure d’appel d’offres est Moody P-1 ou équivalent. Un niveau inférieur peut être accepté dans des circonstances particulières dûment justifiées;</w:t>
      </w:r>
    </w:p>
    <w:p>
      <w:pPr>
        <w:pStyle w:val="Textstand-alonebulletpointJustified"/>
        <w:numPr>
          <w:ilvl w:val="0"/>
          <w:numId w:val="0"/>
        </w:numPr>
        <w:ind w:left="357"/>
        <w:rPr>
          <w:noProof/>
        </w:rPr>
      </w:pPr>
    </w:p>
    <w:p>
      <w:pPr>
        <w:pStyle w:val="Textstand-alonebulletpointJustified"/>
        <w:rPr>
          <w:noProof/>
        </w:rPr>
      </w:pPr>
      <w:r>
        <w:rPr>
          <w:noProof/>
        </w:rPr>
        <w:t>les notations de crédit des banques commerciales auprès desquelles la Commission dispose de comptes sont réexaminées quotidiennement. Des mesures de surveillance renforcées et des révisions quotidiennes des notations des banques commerciales ont été adoptées compte tenu du contexte de crise financière, et maintenues;</w:t>
      </w:r>
    </w:p>
    <w:p>
      <w:pPr>
        <w:pStyle w:val="Textstand-alonebulletpointJustified"/>
        <w:numPr>
          <w:ilvl w:val="0"/>
          <w:numId w:val="0"/>
        </w:numPr>
        <w:ind w:left="357"/>
        <w:rPr>
          <w:noProof/>
        </w:rPr>
      </w:pPr>
    </w:p>
    <w:p>
      <w:pPr>
        <w:pStyle w:val="Textstand-alonebulletpointJustified"/>
        <w:rPr>
          <w:noProof/>
        </w:rPr>
      </w:pPr>
      <w:r>
        <w:rPr>
          <w:noProof/>
        </w:rPr>
        <w:t>dans les délégations en dehors de l’UE, des régies d’avances sont ouvertes auprès de banques locales sélectionnées par une procédure d’appel d’offres simplifiée. La notation exigée dépend de la situation locale et peut sensiblement varier d’un pays à l’autre. Afin de limiter l’exposition au risque, les soldes de ces comptes sont maintenus au niveau le plus faible possible (compte tenu des besoins opérationnels). Les comptes sont réapprovisionnés régulièrement et les plafonds appliqués sont révisés annuellement.</w:t>
      </w:r>
    </w:p>
    <w:p>
      <w:pPr>
        <w:pStyle w:val="Textstand-alonebulletpointJustified"/>
        <w:numPr>
          <w:ilvl w:val="0"/>
          <w:numId w:val="0"/>
        </w:numPr>
        <w:ind w:left="357"/>
        <w:rPr>
          <w:noProof/>
        </w:rPr>
      </w:pPr>
    </w:p>
    <w:p>
      <w:pPr>
        <w:pStyle w:val="HEADER5"/>
        <w:rPr>
          <w:noProof/>
        </w:rPr>
      </w:pPr>
      <w:r>
        <w:rPr>
          <w:noProof/>
        </w:rPr>
        <w:t>Amendes</w:t>
      </w:r>
    </w:p>
    <w:p>
      <w:pPr>
        <w:pStyle w:val="Textstand-alone"/>
        <w:rPr>
          <w:i/>
        </w:rPr>
      </w:pPr>
      <w:r>
        <w:rPr>
          <w:i/>
        </w:rPr>
        <w:t>Amendes encaissées à titre provisionnel: dépôts</w:t>
      </w:r>
    </w:p>
    <w:p>
      <w:pPr>
        <w:pStyle w:val="Textstand-alone"/>
      </w:pPr>
      <w:r>
        <w:t>Les banques qui détiennent des dépôts au titre des amendes encaissées à titre provisionnel avant 2010 sont sélectionnées par une procédure d’adjudication conformément à la politique de gestion des risques, qui définit les exigences en matière de notation de crédit et le montant qui peut être placé au regard des fonds propres de la contrepartie.</w:t>
      </w:r>
    </w:p>
    <w:p>
      <w:pPr>
        <w:pStyle w:val="Textstand-alone"/>
      </w:pPr>
      <w:r>
        <w:t>Pour les banques commerciales spécialement sélectionnées pour le dépôt des amendes encaissées à titre provisionnel, une notation à long terme minimale A (S&amp;P ou équivalent) et une notation à court terme minimale A-1 (S&amp;P ou équivalent) sont généralement nécessaires. Des mesures spécifiques sont appliquées dans le cas où certaines banques de ce groupe subiraient un déclassement. De plus, les montants déposés auprès de chaque banque sont limités à un certain pourcentage de ses fonds propres, qui varie en fonction du niveau de notation de chaque établissement. Le calcul de telles limites tient également compte du montant des garanties en cours émises en faveur de la Commission par le même établissement. La conformité des dépôts en cours avec les exigences de la politique en vigueur est évaluée régulièrement.</w:t>
      </w:r>
    </w:p>
    <w:p>
      <w:pPr>
        <w:pStyle w:val="Textstand-alone"/>
        <w:rPr>
          <w:i/>
        </w:rPr>
      </w:pPr>
      <w:r>
        <w:rPr>
          <w:i/>
        </w:rPr>
        <w:t>Amendes encaissées à titre provisionnel: portefeuille BUFI</w:t>
      </w:r>
    </w:p>
    <w:p>
      <w:pPr>
        <w:pStyle w:val="Textstand-alone"/>
      </w:pPr>
      <w:r>
        <w:t>Pour les placements découlant d'amendes encaissées à titre provisionnel, la Commission supporte une exposition au risque de crédit. L’exposition est essentiellement concentrée sur la France et l’Italie, car ces pays représentent 32 et 16 % respectivement du volume nominal total du portefeuille.</w:t>
      </w:r>
    </w:p>
    <w:p>
      <w:pPr>
        <w:pStyle w:val="Textstand-alone"/>
        <w:rPr>
          <w:i/>
        </w:rPr>
      </w:pPr>
      <w:r>
        <w:rPr>
          <w:i/>
        </w:rPr>
        <w:t>Garanties bancaires</w:t>
      </w:r>
    </w:p>
    <w:p>
      <w:pPr>
        <w:pStyle w:val="Textstand-alone"/>
      </w:pPr>
      <w:r>
        <w:t xml:space="preserve">De fortes sommes au titre de garanties émises par les institutions financières sont également détenues par la Commission dans le cadre des amendes qu’elle impose aux entreprises qui enfreignent les règles de l’UE en matière de concurrence (voir la note </w:t>
      </w:r>
      <w:r>
        <w:rPr>
          <w:b/>
        </w:rPr>
        <w:t>2.6.1.2</w:t>
      </w:r>
      <w:r>
        <w:t>). Ces garanties sont fournies par les entreprises sanctionnées et se substituent à l’exécution de paiements provisionnels. La politique de gestion des risques appliquée pour l’acceptation de telles garanties a été revue en 2012 et une nouvelle combinaison d’exigences en matière de notation de crédit et de pourcentages limités par contrepartie (proportionnels aux fonds propres de chaque contrepartie) a été définie en fonction de l’environnement financier actuel dans l’UE. Elle continue à garantir une grande qualité de crédit pour la Commission. La conformité des garanties en cours avec les exigences de la politique en vigueur est évaluée régulièrement.</w:t>
      </w:r>
    </w:p>
    <w:p>
      <w:pPr>
        <w:pStyle w:val="HEADER5"/>
        <w:rPr>
          <w:noProof/>
        </w:rPr>
      </w:pPr>
      <w:r>
        <w:rPr>
          <w:noProof/>
        </w:rPr>
        <w:t>Fonds de garantie relatif aux actions extérieures</w:t>
      </w:r>
    </w:p>
    <w:p>
      <w:pPr>
        <w:pStyle w:val="Textstand-alone"/>
      </w:pPr>
      <w:r>
        <w:t>Conformément à la convention signée entre l’UE et la BEI concernant la gestion de ce Fonds de garantie, tous les investissements (titres, dépôts, etc.) ont la notation «investment grade» requise.</w:t>
      </w:r>
    </w:p>
    <w:bookmarkEnd w:id="317"/>
    <w:p>
      <w:pPr>
        <w:pStyle w:val="Textstand-alone"/>
      </w:pPr>
    </w:p>
    <w:p>
      <w:pPr>
        <w:pStyle w:val="Textstand-alone"/>
        <w:sectPr>
          <w:headerReference w:type="even" r:id="rId167"/>
          <w:headerReference w:type="default" r:id="rId168"/>
          <w:footerReference w:type="even" r:id="rId169"/>
          <w:footerReference w:type="default" r:id="rId170"/>
          <w:headerReference w:type="first" r:id="rId171"/>
          <w:footerReference w:type="first" r:id="rId172"/>
          <w:type w:val="continuous"/>
          <w:pgSz w:w="11906" w:h="16838"/>
          <w:pgMar w:top="1134" w:right="1134" w:bottom="1134" w:left="1134" w:header="709" w:footer="709" w:gutter="0"/>
          <w:cols w:space="708"/>
          <w:docGrid w:linePitch="360"/>
        </w:sectPr>
      </w:pPr>
    </w:p>
    <w:p>
      <w:pPr>
        <w:pStyle w:val="HEADER2Part2"/>
        <w:rPr>
          <w:noProof/>
        </w:rPr>
      </w:pPr>
      <w:bookmarkStart w:id="320" w:name="_DMBM_5083"/>
      <w:r>
        <w:rPr>
          <w:noProof/>
        </w:rPr>
        <w:t>Risque de liquidité</w:t>
      </w:r>
    </w:p>
    <w:p>
      <w:pPr>
        <w:pStyle w:val="HEADER5"/>
        <w:rPr>
          <w:noProof/>
        </w:rPr>
      </w:pPr>
      <w:r>
        <w:rPr>
          <w:noProof/>
        </w:rPr>
        <w:t>Analyse des échéances des passifs financiers en fonction de l’échéance résiduelle contractuelle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6"/>
        <w:gridCol w:w="1504"/>
        <w:gridCol w:w="1504"/>
        <w:gridCol w:w="1433"/>
        <w:gridCol w:w="1577"/>
      </w:tblGrid>
      <w:tr>
        <w:trPr>
          <w:cantSplit/>
        </w:trPr>
        <w:tc>
          <w:tcPr>
            <w:tcW w:w="1946" w:type="pct"/>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321" w:name="DOC_TBL00088_1_1"/>
            <w:bookmarkEnd w:id="321"/>
          </w:p>
        </w:tc>
        <w:tc>
          <w:tcPr>
            <w:tcW w:w="763" w:type="pct"/>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bookmarkStart w:id="322" w:name="DOC_TBL00088_1_2"/>
            <w:bookmarkEnd w:id="322"/>
          </w:p>
        </w:tc>
        <w:tc>
          <w:tcPr>
            <w:tcW w:w="763" w:type="pct"/>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bookmarkStart w:id="323" w:name="DOC_TBL00088_1_3"/>
            <w:bookmarkEnd w:id="323"/>
          </w:p>
        </w:tc>
        <w:tc>
          <w:tcPr>
            <w:tcW w:w="727" w:type="pct"/>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bookmarkStart w:id="324" w:name="DOC_TBL00088_1_4"/>
            <w:bookmarkEnd w:id="324"/>
          </w:p>
        </w:tc>
        <w:tc>
          <w:tcPr>
            <w:tcW w:w="800" w:type="pct"/>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bookmarkStart w:id="325" w:name="DOC_TBL00088_1_5"/>
            <w:r>
              <w:t>en Mio EUR</w:t>
            </w:r>
            <w:bookmarkEnd w:id="325"/>
          </w:p>
        </w:tc>
      </w:tr>
      <w:tr>
        <w:trPr>
          <w:cantSplit/>
        </w:trPr>
        <w:tc>
          <w:tcPr>
            <w:tcW w:w="1946" w:type="pct"/>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bookmarkStart w:id="326" w:name="DOC_TBL00088_2_1"/>
            <w:bookmarkEnd w:id="326"/>
          </w:p>
        </w:tc>
        <w:tc>
          <w:tcPr>
            <w:tcW w:w="763" w:type="pct"/>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bookmarkStart w:id="327" w:name="DOC_TBL00088_2_2"/>
            <w:r>
              <w:rPr>
                <w:noProof/>
              </w:rPr>
              <w:t>&lt; 1 an</w:t>
            </w:r>
            <w:bookmarkEnd w:id="327"/>
          </w:p>
        </w:tc>
        <w:tc>
          <w:tcPr>
            <w:tcW w:w="763" w:type="pct"/>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bookmarkStart w:id="328" w:name="DOC_TBL00088_2_3"/>
            <w:r>
              <w:rPr>
                <w:noProof/>
              </w:rPr>
              <w:t>1-5 ans</w:t>
            </w:r>
            <w:bookmarkEnd w:id="328"/>
          </w:p>
        </w:tc>
        <w:tc>
          <w:tcPr>
            <w:tcW w:w="727" w:type="pct"/>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bookmarkStart w:id="329" w:name="DOC_TBL00088_2_4"/>
            <w:r>
              <w:rPr>
                <w:noProof/>
              </w:rPr>
              <w:t>&gt; 5 ans</w:t>
            </w:r>
            <w:bookmarkEnd w:id="329"/>
          </w:p>
        </w:tc>
        <w:tc>
          <w:tcPr>
            <w:tcW w:w="800" w:type="pct"/>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bookmarkStart w:id="330" w:name="DOC_TBL00088_2_5"/>
            <w:r>
              <w:rPr>
                <w:noProof/>
              </w:rPr>
              <w:t>Total</w:t>
            </w:r>
            <w:bookmarkEnd w:id="330"/>
          </w:p>
        </w:tc>
      </w:tr>
      <w:tr>
        <w:trPr>
          <w:cantSplit/>
        </w:trPr>
        <w:tc>
          <w:tcPr>
            <w:tcW w:w="1946" w:type="pct"/>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bookmarkStart w:id="331" w:name="DOC_TBL00088_3_1"/>
            <w:r>
              <w:t>Emprunts</w:t>
            </w:r>
            <w:bookmarkEnd w:id="331"/>
          </w:p>
        </w:tc>
        <w:tc>
          <w:tcPr>
            <w:tcW w:w="763" w:type="pct"/>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bookmarkStart w:id="332" w:name="DOC_TBL00088_3_2"/>
            <w:r>
              <w:t>7 218</w:t>
            </w:r>
            <w:bookmarkEnd w:id="332"/>
          </w:p>
        </w:tc>
        <w:tc>
          <w:tcPr>
            <w:tcW w:w="763" w:type="pct"/>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bookmarkStart w:id="333" w:name="DOC_TBL00088_3_3"/>
            <w:r>
              <w:t>9 660</w:t>
            </w:r>
            <w:bookmarkEnd w:id="333"/>
          </w:p>
        </w:tc>
        <w:tc>
          <w:tcPr>
            <w:tcW w:w="727" w:type="pct"/>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bookmarkStart w:id="334" w:name="DOC_TBL00088_3_4"/>
            <w:r>
              <w:t>39 982</w:t>
            </w:r>
            <w:bookmarkEnd w:id="334"/>
          </w:p>
        </w:tc>
        <w:tc>
          <w:tcPr>
            <w:tcW w:w="800" w:type="pct"/>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bookmarkStart w:id="335" w:name="DOC_TBL00088_3_5"/>
            <w:r>
              <w:t>56 860</w:t>
            </w:r>
            <w:bookmarkEnd w:id="335"/>
          </w:p>
        </w:tc>
      </w:tr>
      <w:tr>
        <w:trPr>
          <w:cantSplit/>
        </w:trPr>
        <w:tc>
          <w:tcPr>
            <w:tcW w:w="1946" w:type="pct"/>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bookmarkStart w:id="336" w:name="DOC_TBL00088_4_1"/>
            <w:r>
              <w:t>Passifs liés aux contrats de location-financement</w:t>
            </w:r>
            <w:bookmarkEnd w:id="336"/>
          </w:p>
        </w:tc>
        <w:tc>
          <w:tcPr>
            <w:tcW w:w="763" w:type="pct"/>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bookmarkStart w:id="337" w:name="DOC_TBL00088_4_2"/>
            <w:r>
              <w:t xml:space="preserve"> 75</w:t>
            </w:r>
            <w:bookmarkEnd w:id="337"/>
          </w:p>
        </w:tc>
        <w:tc>
          <w:tcPr>
            <w:tcW w:w="763" w:type="pct"/>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bookmarkStart w:id="338" w:name="DOC_TBL00088_4_3"/>
            <w:r>
              <w:t xml:space="preserve"> 392</w:t>
            </w:r>
            <w:bookmarkEnd w:id="338"/>
          </w:p>
        </w:tc>
        <w:tc>
          <w:tcPr>
            <w:tcW w:w="727" w:type="pct"/>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bookmarkStart w:id="339" w:name="DOC_TBL00088_4_4"/>
            <w:r>
              <w:t>1 256</w:t>
            </w:r>
            <w:bookmarkEnd w:id="339"/>
          </w:p>
        </w:tc>
        <w:tc>
          <w:tcPr>
            <w:tcW w:w="800" w:type="pct"/>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bookmarkStart w:id="340" w:name="DOC_TBL00088_4_5"/>
            <w:r>
              <w:t>1 723</w:t>
            </w:r>
            <w:bookmarkEnd w:id="340"/>
          </w:p>
        </w:tc>
      </w:tr>
      <w:tr>
        <w:trPr>
          <w:cantSplit/>
        </w:trPr>
        <w:tc>
          <w:tcPr>
            <w:tcW w:w="1946" w:type="pct"/>
            <w:tcBorders>
              <w:top w:val="nil"/>
              <w:left w:val="nil"/>
              <w:bottom w:val="nil"/>
              <w:right w:val="nil"/>
            </w:tcBorders>
            <w:tcMar>
              <w:top w:w="0" w:type="dxa"/>
              <w:left w:w="108" w:type="dxa"/>
              <w:bottom w:w="0" w:type="dxa"/>
              <w:right w:w="108" w:type="dxa"/>
            </w:tcMar>
          </w:tcPr>
          <w:p>
            <w:pPr>
              <w:pStyle w:val="Text9pNormalLeft"/>
              <w:rPr>
                <w:rFonts w:eastAsia="Times New Roman" w:cs="Verdana"/>
              </w:rPr>
            </w:pPr>
            <w:bookmarkStart w:id="341" w:name="DOC_TBL00088_5_1"/>
            <w:r>
              <w:t>Créditeurs</w:t>
            </w:r>
            <w:bookmarkEnd w:id="341"/>
          </w:p>
        </w:tc>
        <w:tc>
          <w:tcPr>
            <w:tcW w:w="763" w:type="pct"/>
            <w:tcBorders>
              <w:top w:val="nil"/>
              <w:left w:val="nil"/>
              <w:bottom w:val="nil"/>
              <w:right w:val="nil"/>
            </w:tcBorders>
            <w:tcMar>
              <w:top w:w="0" w:type="dxa"/>
              <w:left w:w="108" w:type="dxa"/>
              <w:bottom w:w="0" w:type="dxa"/>
              <w:right w:w="108" w:type="dxa"/>
            </w:tcMar>
          </w:tcPr>
          <w:p>
            <w:pPr>
              <w:pStyle w:val="Figures9pNormalRight025"/>
              <w:rPr>
                <w:rFonts w:eastAsia="Times New Roman" w:cs="Verdana"/>
              </w:rPr>
            </w:pPr>
            <w:bookmarkStart w:id="342" w:name="DOC_TBL00088_5_2"/>
            <w:r>
              <w:t>32 191</w:t>
            </w:r>
            <w:bookmarkEnd w:id="342"/>
          </w:p>
        </w:tc>
        <w:tc>
          <w:tcPr>
            <w:tcW w:w="763" w:type="pct"/>
            <w:tcBorders>
              <w:top w:val="nil"/>
              <w:left w:val="nil"/>
              <w:bottom w:val="nil"/>
              <w:right w:val="nil"/>
            </w:tcBorders>
            <w:tcMar>
              <w:top w:w="0" w:type="dxa"/>
              <w:left w:w="108" w:type="dxa"/>
              <w:bottom w:w="0" w:type="dxa"/>
              <w:right w:w="108" w:type="dxa"/>
            </w:tcMar>
          </w:tcPr>
          <w:p>
            <w:pPr>
              <w:pStyle w:val="Figures9pNormalRight025"/>
              <w:rPr>
                <w:rFonts w:eastAsia="Times New Roman" w:cs="Verdana"/>
              </w:rPr>
            </w:pPr>
            <w:bookmarkStart w:id="343" w:name="DOC_TBL00088_5_3"/>
            <w:r>
              <w:t>–</w:t>
            </w:r>
            <w:bookmarkEnd w:id="343"/>
          </w:p>
        </w:tc>
        <w:tc>
          <w:tcPr>
            <w:tcW w:w="727" w:type="pct"/>
            <w:tcBorders>
              <w:top w:val="nil"/>
              <w:left w:val="nil"/>
              <w:bottom w:val="nil"/>
              <w:right w:val="nil"/>
            </w:tcBorders>
            <w:tcMar>
              <w:top w:w="0" w:type="dxa"/>
              <w:left w:w="108" w:type="dxa"/>
              <w:bottom w:w="0" w:type="dxa"/>
              <w:right w:w="108" w:type="dxa"/>
            </w:tcMar>
          </w:tcPr>
          <w:p>
            <w:pPr>
              <w:pStyle w:val="Figures9pNormalRight025"/>
              <w:rPr>
                <w:rFonts w:eastAsia="Times New Roman" w:cs="Verdana"/>
              </w:rPr>
            </w:pPr>
            <w:bookmarkStart w:id="344" w:name="DOC_TBL00088_5_4"/>
            <w:r>
              <w:t>–</w:t>
            </w:r>
            <w:bookmarkEnd w:id="344"/>
          </w:p>
        </w:tc>
        <w:tc>
          <w:tcPr>
            <w:tcW w:w="800" w:type="pct"/>
            <w:tcBorders>
              <w:top w:val="nil"/>
              <w:left w:val="nil"/>
              <w:bottom w:val="nil"/>
              <w:right w:val="nil"/>
            </w:tcBorders>
            <w:tcMar>
              <w:top w:w="0" w:type="dxa"/>
              <w:left w:w="108" w:type="dxa"/>
              <w:bottom w:w="0" w:type="dxa"/>
              <w:right w:w="108" w:type="dxa"/>
            </w:tcMar>
          </w:tcPr>
          <w:p>
            <w:pPr>
              <w:pStyle w:val="Figures9pNormalRight025"/>
              <w:rPr>
                <w:rFonts w:eastAsia="Times New Roman" w:cs="Verdana"/>
              </w:rPr>
            </w:pPr>
            <w:bookmarkStart w:id="345" w:name="DOC_TBL00088_5_5"/>
            <w:r>
              <w:t>32 191</w:t>
            </w:r>
            <w:bookmarkEnd w:id="345"/>
          </w:p>
        </w:tc>
      </w:tr>
      <w:tr>
        <w:trPr>
          <w:cantSplit/>
        </w:trPr>
        <w:tc>
          <w:tcPr>
            <w:tcW w:w="1946" w:type="pct"/>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bookmarkStart w:id="346" w:name="DOC_TBL00088_6_1"/>
            <w:r>
              <w:t>Autres</w:t>
            </w:r>
            <w:bookmarkEnd w:id="346"/>
          </w:p>
        </w:tc>
        <w:tc>
          <w:tcPr>
            <w:tcW w:w="763" w:type="pct"/>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bookmarkStart w:id="347" w:name="DOC_TBL00088_6_2"/>
            <w:r>
              <w:t xml:space="preserve"> 645</w:t>
            </w:r>
            <w:bookmarkEnd w:id="347"/>
          </w:p>
        </w:tc>
        <w:tc>
          <w:tcPr>
            <w:tcW w:w="763" w:type="pct"/>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bookmarkStart w:id="348" w:name="DOC_TBL00088_6_3"/>
            <w:r>
              <w:t xml:space="preserve"> 120</w:t>
            </w:r>
            <w:bookmarkEnd w:id="348"/>
          </w:p>
        </w:tc>
        <w:tc>
          <w:tcPr>
            <w:tcW w:w="727" w:type="pct"/>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bookmarkStart w:id="349" w:name="DOC_TBL00088_6_4"/>
            <w:r>
              <w:t xml:space="preserve"> 353</w:t>
            </w:r>
            <w:bookmarkEnd w:id="349"/>
          </w:p>
        </w:tc>
        <w:tc>
          <w:tcPr>
            <w:tcW w:w="800" w:type="pct"/>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bookmarkStart w:id="350" w:name="DOC_TBL00088_6_5"/>
            <w:r>
              <w:t>1 120</w:t>
            </w:r>
            <w:bookmarkEnd w:id="350"/>
          </w:p>
        </w:tc>
      </w:tr>
      <w:tr>
        <w:trPr>
          <w:cantSplit/>
        </w:trPr>
        <w:tc>
          <w:tcPr>
            <w:tcW w:w="1946" w:type="pct"/>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Times New Roman" w:cs="Verdana"/>
              </w:rPr>
            </w:pPr>
            <w:bookmarkStart w:id="351" w:name="DOC_TBL00088_7_1"/>
            <w:r>
              <w:t>Total au 31.12.2015</w:t>
            </w:r>
            <w:bookmarkEnd w:id="351"/>
          </w:p>
        </w:tc>
        <w:tc>
          <w:tcPr>
            <w:tcW w:w="763" w:type="pct"/>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bookmarkStart w:id="352" w:name="DOC_TBL00088_7_2"/>
            <w:r>
              <w:t>40 130</w:t>
            </w:r>
            <w:bookmarkEnd w:id="352"/>
          </w:p>
        </w:tc>
        <w:tc>
          <w:tcPr>
            <w:tcW w:w="763" w:type="pct"/>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bookmarkStart w:id="353" w:name="DOC_TBL00088_7_3"/>
            <w:r>
              <w:t>10 173</w:t>
            </w:r>
            <w:bookmarkEnd w:id="353"/>
          </w:p>
        </w:tc>
        <w:tc>
          <w:tcPr>
            <w:tcW w:w="727" w:type="pct"/>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bookmarkStart w:id="354" w:name="DOC_TBL00088_7_4"/>
            <w:r>
              <w:t>41 591</w:t>
            </w:r>
            <w:bookmarkEnd w:id="354"/>
          </w:p>
        </w:tc>
        <w:tc>
          <w:tcPr>
            <w:tcW w:w="800" w:type="pct"/>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bookmarkStart w:id="355" w:name="DOC_TBL00088_7_5"/>
            <w:r>
              <w:t>91 894</w:t>
            </w:r>
            <w:bookmarkEnd w:id="355"/>
          </w:p>
        </w:tc>
      </w:tr>
      <w:tr>
        <w:trPr>
          <w:cantSplit/>
        </w:trPr>
        <w:tc>
          <w:tcPr>
            <w:tcW w:w="1946" w:type="pct"/>
            <w:tcBorders>
              <w:top w:val="single" w:sz="4" w:space="0" w:color="016794"/>
              <w:left w:val="nil"/>
              <w:bottom w:val="nil"/>
              <w:right w:val="nil"/>
            </w:tcBorders>
            <w:tcMar>
              <w:top w:w="0" w:type="dxa"/>
              <w:left w:w="108" w:type="dxa"/>
              <w:bottom w:w="0" w:type="dxa"/>
              <w:right w:w="108" w:type="dxa"/>
            </w:tcMar>
          </w:tcPr>
          <w:p>
            <w:pPr>
              <w:pStyle w:val="Text9pItalicLeft"/>
              <w:rPr>
                <w:rFonts w:eastAsia="Times New Roman" w:cs="Verdana"/>
              </w:rPr>
            </w:pPr>
            <w:bookmarkStart w:id="356" w:name="DOC_TBL00088_8_1"/>
            <w:r>
              <w:t>Emprunts</w:t>
            </w:r>
            <w:bookmarkEnd w:id="356"/>
          </w:p>
        </w:tc>
        <w:tc>
          <w:tcPr>
            <w:tcW w:w="763" w:type="pct"/>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bookmarkStart w:id="357" w:name="DOC_TBL00088_8_2"/>
            <w:r>
              <w:t>8 727</w:t>
            </w:r>
            <w:bookmarkEnd w:id="357"/>
          </w:p>
        </w:tc>
        <w:tc>
          <w:tcPr>
            <w:tcW w:w="763" w:type="pct"/>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bookmarkStart w:id="358" w:name="DOC_TBL00088_8_3"/>
            <w:r>
              <w:t>15 386</w:t>
            </w:r>
            <w:bookmarkEnd w:id="358"/>
          </w:p>
        </w:tc>
        <w:tc>
          <w:tcPr>
            <w:tcW w:w="727" w:type="pct"/>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bookmarkStart w:id="359" w:name="DOC_TBL00088_8_4"/>
            <w:r>
              <w:t>34 357</w:t>
            </w:r>
            <w:bookmarkEnd w:id="359"/>
          </w:p>
        </w:tc>
        <w:tc>
          <w:tcPr>
            <w:tcW w:w="800" w:type="pct"/>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bookmarkStart w:id="360" w:name="DOC_TBL00088_8_5"/>
            <w:r>
              <w:t>58 470</w:t>
            </w:r>
            <w:bookmarkEnd w:id="360"/>
          </w:p>
        </w:tc>
      </w:tr>
      <w:tr>
        <w:trPr>
          <w:cantSplit/>
        </w:trPr>
        <w:tc>
          <w:tcPr>
            <w:tcW w:w="1946" w:type="pct"/>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bookmarkStart w:id="361" w:name="DOC_TBL00088_9_1"/>
            <w:r>
              <w:t>Passifs liés aux contrats de location-financement</w:t>
            </w:r>
            <w:bookmarkEnd w:id="361"/>
          </w:p>
        </w:tc>
        <w:tc>
          <w:tcPr>
            <w:tcW w:w="763" w:type="pct"/>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bookmarkStart w:id="362" w:name="DOC_TBL00088_9_2"/>
            <w:r>
              <w:t xml:space="preserve"> 81</w:t>
            </w:r>
            <w:bookmarkEnd w:id="362"/>
          </w:p>
        </w:tc>
        <w:tc>
          <w:tcPr>
            <w:tcW w:w="763" w:type="pct"/>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bookmarkStart w:id="363" w:name="DOC_TBL00088_9_3"/>
            <w:r>
              <w:t xml:space="preserve"> 366</w:t>
            </w:r>
            <w:bookmarkEnd w:id="363"/>
          </w:p>
        </w:tc>
        <w:tc>
          <w:tcPr>
            <w:tcW w:w="727" w:type="pct"/>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bookmarkStart w:id="364" w:name="DOC_TBL00088_9_4"/>
            <w:r>
              <w:t>1 309</w:t>
            </w:r>
            <w:bookmarkEnd w:id="364"/>
          </w:p>
        </w:tc>
        <w:tc>
          <w:tcPr>
            <w:tcW w:w="800" w:type="pct"/>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bookmarkStart w:id="365" w:name="DOC_TBL00088_9_5"/>
            <w:r>
              <w:t>1 755</w:t>
            </w:r>
            <w:bookmarkEnd w:id="365"/>
          </w:p>
        </w:tc>
      </w:tr>
      <w:tr>
        <w:trPr>
          <w:cantSplit/>
        </w:trPr>
        <w:tc>
          <w:tcPr>
            <w:tcW w:w="1946" w:type="pct"/>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bookmarkStart w:id="366" w:name="DOC_TBL00088_10_1"/>
            <w:r>
              <w:t>Créditeurs</w:t>
            </w:r>
            <w:bookmarkEnd w:id="366"/>
          </w:p>
        </w:tc>
        <w:tc>
          <w:tcPr>
            <w:tcW w:w="763" w:type="pct"/>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bookmarkStart w:id="367" w:name="DOC_TBL00088_10_2"/>
            <w:r>
              <w:t>43 180</w:t>
            </w:r>
            <w:bookmarkEnd w:id="367"/>
          </w:p>
        </w:tc>
        <w:tc>
          <w:tcPr>
            <w:tcW w:w="763" w:type="pct"/>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bookmarkStart w:id="368" w:name="DOC_TBL00088_10_3"/>
            <w:r>
              <w:t>–</w:t>
            </w:r>
            <w:bookmarkEnd w:id="368"/>
          </w:p>
        </w:tc>
        <w:tc>
          <w:tcPr>
            <w:tcW w:w="727" w:type="pct"/>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bookmarkStart w:id="369" w:name="DOC_TBL00088_10_4"/>
            <w:r>
              <w:t>–</w:t>
            </w:r>
            <w:bookmarkEnd w:id="369"/>
          </w:p>
        </w:tc>
        <w:tc>
          <w:tcPr>
            <w:tcW w:w="800" w:type="pct"/>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bookmarkStart w:id="370" w:name="DOC_TBL00088_10_5"/>
            <w:r>
              <w:t>43 180</w:t>
            </w:r>
            <w:bookmarkEnd w:id="370"/>
          </w:p>
        </w:tc>
      </w:tr>
      <w:tr>
        <w:trPr>
          <w:cantSplit/>
        </w:trPr>
        <w:tc>
          <w:tcPr>
            <w:tcW w:w="1946" w:type="pct"/>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bookmarkStart w:id="371" w:name="DOC_TBL00088_11_1"/>
            <w:r>
              <w:t>Autres</w:t>
            </w:r>
            <w:bookmarkEnd w:id="371"/>
          </w:p>
        </w:tc>
        <w:tc>
          <w:tcPr>
            <w:tcW w:w="763" w:type="pct"/>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bookmarkStart w:id="372" w:name="DOC_TBL00088_11_2"/>
            <w:r>
              <w:t xml:space="preserve"> 20</w:t>
            </w:r>
            <w:bookmarkEnd w:id="372"/>
          </w:p>
        </w:tc>
        <w:tc>
          <w:tcPr>
            <w:tcW w:w="763" w:type="pct"/>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bookmarkStart w:id="373" w:name="DOC_TBL00088_11_3"/>
            <w:r>
              <w:t xml:space="preserve"> 97</w:t>
            </w:r>
            <w:bookmarkEnd w:id="373"/>
          </w:p>
        </w:tc>
        <w:tc>
          <w:tcPr>
            <w:tcW w:w="727" w:type="pct"/>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bookmarkStart w:id="374" w:name="DOC_TBL00088_11_4"/>
            <w:r>
              <w:t xml:space="preserve"> 336</w:t>
            </w:r>
            <w:bookmarkEnd w:id="374"/>
          </w:p>
        </w:tc>
        <w:tc>
          <w:tcPr>
            <w:tcW w:w="800" w:type="pct"/>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bookmarkStart w:id="375" w:name="DOC_TBL00088_11_5"/>
            <w:r>
              <w:t xml:space="preserve"> 454</w:t>
            </w:r>
            <w:bookmarkEnd w:id="375"/>
          </w:p>
        </w:tc>
      </w:tr>
      <w:tr>
        <w:trPr>
          <w:cantSplit/>
        </w:trPr>
        <w:tc>
          <w:tcPr>
            <w:tcW w:w="1946" w:type="pct"/>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Times New Roman" w:cs="Verdana"/>
              </w:rPr>
            </w:pPr>
            <w:bookmarkStart w:id="376" w:name="DOC_TBL00088_12_1"/>
            <w:r>
              <w:t>Total au 31.12.2014</w:t>
            </w:r>
            <w:bookmarkEnd w:id="376"/>
          </w:p>
        </w:tc>
        <w:tc>
          <w:tcPr>
            <w:tcW w:w="763" w:type="pct"/>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bookmarkStart w:id="377" w:name="DOC_TBL00088_12_2"/>
            <w:r>
              <w:t>52 008</w:t>
            </w:r>
            <w:bookmarkEnd w:id="377"/>
          </w:p>
        </w:tc>
        <w:tc>
          <w:tcPr>
            <w:tcW w:w="763" w:type="pct"/>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bookmarkStart w:id="378" w:name="DOC_TBL00088_12_3"/>
            <w:r>
              <w:t>15 849</w:t>
            </w:r>
            <w:bookmarkEnd w:id="378"/>
          </w:p>
        </w:tc>
        <w:tc>
          <w:tcPr>
            <w:tcW w:w="727" w:type="pct"/>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bookmarkStart w:id="379" w:name="DOC_TBL00088_12_4"/>
            <w:r>
              <w:t>36 002</w:t>
            </w:r>
            <w:bookmarkEnd w:id="379"/>
          </w:p>
        </w:tc>
        <w:tc>
          <w:tcPr>
            <w:tcW w:w="800" w:type="pct"/>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bookmarkStart w:id="380" w:name="DOC_TBL00088_12_5"/>
            <w:r>
              <w:t>103 859</w:t>
            </w:r>
            <w:bookmarkEnd w:id="380"/>
          </w:p>
        </w:tc>
      </w:tr>
    </w:tbl>
    <w:p>
      <w:pPr>
        <w:pStyle w:val="HEADER5"/>
        <w:rPr>
          <w:noProof/>
        </w:rPr>
      </w:pPr>
    </w:p>
    <w:p>
      <w:pPr>
        <w:pStyle w:val="HEADER5"/>
        <w:rPr>
          <w:noProof/>
        </w:rPr>
      </w:pPr>
      <w:r>
        <w:rPr>
          <w:noProof/>
        </w:rPr>
        <w:t>Opérations d’emprunt et de prêt</w:t>
      </w:r>
    </w:p>
    <w:p>
      <w:pPr>
        <w:pStyle w:val="Textstand-alone"/>
        <w:spacing w:before="120"/>
      </w:pPr>
      <w:r>
        <w:t>Le risque de liquidité qui résulte des emprunts est généralement compensé par des prêts aux modalités similaires (opérations «back-to-back»). Pour l’AMF et Euratom, le Fonds de garantie relatif aux actions extérieures fait office de réserve de liquidité (ou de filet de sécurité) en cas de défaut ou de retard de paiement des emprunteurs. Pour la BDP, le règlement (CE) n° 431/2009 du Conseil prévoit une procédure autorisant un délai suffisant pour mobiliser des fonds par l’intermédiaire des comptes de ressources propres de la Commission auprès des États membres. Le règlement (UE) n° 407/2010 du Conseil prévoit une procédure similaire pour le MESF.</w:t>
      </w:r>
    </w:p>
    <w:p>
      <w:pPr>
        <w:pStyle w:val="HEADER5"/>
        <w:rPr>
          <w:noProof/>
        </w:rPr>
      </w:pPr>
      <w:r>
        <w:rPr>
          <w:noProof/>
        </w:rPr>
        <w:t>Trésorerie</w:t>
      </w:r>
    </w:p>
    <w:p>
      <w:pPr>
        <w:pStyle w:val="Textstand-alone"/>
        <w:spacing w:before="120"/>
      </w:pPr>
      <w:r>
        <w:t>Les principes budgétaires de l’UE visent à garantir des ressources globales en trésorerie toujours suffisantes pour exécuter tous les paiements d’un exercice donné. En effet, l’ensemble des contributions des États membres correspond au montant des crédits de paiement pour l’exercice budgétaire. Les contributions des États membres sont toutefois échelonnées en douze versements mensuels au cours de l’exercice, tandis que les paiements ont un caractère plus saisonnier. De plus, conformément au règlement (CE, Euratom) n° 1150/2000 du Conseil (règlement relatif aux ressources propres), les contributions des États membres correspondant aux budgets (rectificatifs) approuvés après le 16 d’un mois donné (N) ne sont mises à disposition que le mois N+2, tandis que les crédits de paiement correspondants sont immédiatement mis à disposition. Des procédures de prévision régulière de trésorerie ont été mises en place pour garantir que les ressources en trésorerie sont toujours suffisantes pour couvrir les paiements à exécuter au cours d’un mois donné. Les ressources propres ou fonds supplémentaires peuvent ainsi être appelés par anticipation auprès des États membres, en cas de besoin, à concurrence de certaines limites et sous certaines conditions. La saisonnalité des dépenses et les restrictions budgétaires globales des dernières années ont engendré la nécessité de renforcer le contrôle du rythme des paiements sur l’année. En outre, dans le cadre des opérations de trésorerie journalières de la Commission, des outils de gestion de trésorerie automatisés vérifient quotidiennement que chaque compte bancaire détenu par la Commission dispose des liquidités suffisantes.</w:t>
      </w:r>
    </w:p>
    <w:p>
      <w:pPr>
        <w:pStyle w:val="HEADER5"/>
        <w:rPr>
          <w:noProof/>
        </w:rPr>
      </w:pPr>
      <w:r>
        <w:rPr>
          <w:noProof/>
        </w:rPr>
        <w:t>Fonds de garantie relatif aux actions extérieures</w:t>
      </w:r>
    </w:p>
    <w:p>
      <w:pPr>
        <w:pStyle w:val="Textstand-alone"/>
        <w:spacing w:before="120"/>
      </w:pPr>
      <w:r>
        <w:t>Le fonds est géré de sorte que les actifs aient un degré suffisant de mobilisation et de liquidité par rapport aux engagements correspondants. Il doit posséder un minimum de 100 millions d’EUR dans un portefeuille d’instruments monétaires présentant des échéances inférieures à 12 mois. Au 31 décembre 2015, le montant de ces investissements, trésorerie incluse, était de 173 millions d’EUR. En outre, 20 % au moins de la valeur nominale du fonds doivent être représentés par des instruments monétaires, des obligations à taux fixe avec une échéance résiduelle inférieure à un an et des obligations à taux variable. Au 31 décembre 2015, ce taux s'établissait à 28 %.</w:t>
      </w:r>
    </w:p>
    <w:p>
      <w:pPr>
        <w:pStyle w:val="Textstand-alone"/>
        <w:sectPr>
          <w:headerReference w:type="even" r:id="rId173"/>
          <w:headerReference w:type="default" r:id="rId174"/>
          <w:footerReference w:type="even" r:id="rId175"/>
          <w:footerReference w:type="default" r:id="rId176"/>
          <w:headerReference w:type="first" r:id="rId177"/>
          <w:footerReference w:type="first" r:id="rId178"/>
          <w:type w:val="continuous"/>
          <w:pgSz w:w="11906" w:h="16838"/>
          <w:pgMar w:top="1134" w:right="1134" w:bottom="1134" w:left="1134" w:header="709" w:footer="709" w:gutter="0"/>
          <w:cols w:space="708"/>
          <w:docGrid w:linePitch="360"/>
        </w:sectPr>
      </w:pPr>
      <w:r>
        <w:t xml:space="preserve"> </w:t>
      </w:r>
      <w:bookmarkEnd w:id="320"/>
    </w:p>
    <w:p>
      <w:pPr>
        <w:pStyle w:val="HEADER1Part2"/>
        <w:rPr>
          <w:noProof/>
        </w:rPr>
      </w:pPr>
      <w:bookmarkStart w:id="381" w:name="_Toc455504560"/>
      <w:bookmarkStart w:id="382" w:name="_Toc455761558"/>
      <w:bookmarkStart w:id="383" w:name="_Toc461116531"/>
      <w:bookmarkStart w:id="384" w:name="_DMBM_5106"/>
      <w:r>
        <w:rPr>
          <w:noProof/>
        </w:rPr>
        <w:t>INFORMATIONS RELATIVES AUX PARTIES LIÉES</w:t>
      </w:r>
      <w:bookmarkEnd w:id="381"/>
      <w:bookmarkEnd w:id="382"/>
      <w:bookmarkEnd w:id="383"/>
    </w:p>
    <w:p>
      <w:pPr>
        <w:pStyle w:val="HEADER2Part2"/>
        <w:rPr>
          <w:noProof/>
        </w:rPr>
      </w:pPr>
      <w:r>
        <w:rPr>
          <w:noProof/>
        </w:rPr>
        <w:t>PARTIES LIÉES</w:t>
      </w:r>
    </w:p>
    <w:p>
      <w:pPr>
        <w:pStyle w:val="Textstand-alone"/>
      </w:pPr>
      <w:r>
        <w:t>Les parties liées de l’UE sont les entités consolidées de l’UE, les entités associées et les principaux dirigeants de ces entités. Les transactions qui ont lieu entre ces entités sont réalisées dans le cadre des opérations normales de l’UE. Conformément aux règles comptables de l’UE, aucune information spécifique n’est exigée dans le cadre de ces transactions.</w:t>
      </w:r>
    </w:p>
    <w:p>
      <w:pPr>
        <w:pStyle w:val="HEADER2Part2"/>
        <w:rPr>
          <w:noProof/>
        </w:rPr>
      </w:pPr>
      <w:r>
        <w:rPr>
          <w:noProof/>
        </w:rPr>
        <w:t>DROITS DES PRINCIPAUX DIRIGEANTS</w:t>
      </w:r>
    </w:p>
    <w:p>
      <w:pPr>
        <w:pStyle w:val="Textstand-alone"/>
      </w:pPr>
      <w:r>
        <w:t>Aux fins de la communication d’informations sur les transactions avec des parties liées concernant les principaux dirigeants de l’UE, les intéressés sont répartis en cinq catégories:</w:t>
      </w:r>
    </w:p>
    <w:p>
      <w:pPr>
        <w:pStyle w:val="Textstand-alone"/>
      </w:pPr>
      <w:r>
        <w:rPr>
          <w:b/>
        </w:rPr>
        <w:t>Catégorie 1:</w:t>
      </w:r>
      <w:r>
        <w:t xml:space="preserve"> les présidents du Conseil européen, de la Commission et de la Cour de justice de l'Union européenne.</w:t>
      </w:r>
    </w:p>
    <w:p>
      <w:pPr>
        <w:pStyle w:val="Textstand-alone"/>
      </w:pPr>
      <w:r>
        <w:rPr>
          <w:b/>
        </w:rPr>
        <w:t xml:space="preserve">Catégorie 2: </w:t>
      </w:r>
      <w:r>
        <w:t>le vice-président de la Commission et haut représentant de l’Union pour les affaires étrangères et la politique de sécurité, ainsi que les autres vice-présidents de la Commission.</w:t>
      </w:r>
    </w:p>
    <w:p>
      <w:pPr>
        <w:pStyle w:val="Textstand-alone"/>
      </w:pPr>
      <w:r>
        <w:rPr>
          <w:b/>
        </w:rPr>
        <w:t>Catégorie 3:</w:t>
      </w:r>
      <w:r>
        <w:t xml:space="preserve"> le secrétaire général du Conseil, les membres de la Commission, les juges et avocats généraux de la Cour de justice de l’Union européenne, le président et les membres du Tribunal, le président et les membres du Tribunal de la fonction publique de l’Union européenne, le Médiateur européen et le Contrôleur européen de la protection des données.</w:t>
      </w:r>
    </w:p>
    <w:p>
      <w:pPr>
        <w:pStyle w:val="Textstand-alone"/>
      </w:pPr>
      <w:r>
        <w:rPr>
          <w:b/>
        </w:rPr>
        <w:t>Catégorie 4:</w:t>
      </w:r>
      <w:r>
        <w:t xml:space="preserve"> le président et les membres de la Cour des comptes européenne.</w:t>
      </w:r>
    </w:p>
    <w:p>
      <w:pPr>
        <w:pStyle w:val="Textstand-alone"/>
      </w:pPr>
      <w:r>
        <w:rPr>
          <w:b/>
        </w:rPr>
        <w:t>Catégorie 5:</w:t>
      </w:r>
      <w:r>
        <w:t xml:space="preserve"> les fonctionnaires les plus haut placés des institutions et agences.</w:t>
      </w:r>
    </w:p>
    <w:p>
      <w:pPr>
        <w:pStyle w:val="Textstand-alone"/>
      </w:pPr>
      <w:r>
        <w:t>Une synthèse de leurs droits est présentée ci-dessous. D’autres informations sont également disponibles dans le statut des fonctionnaires, document officiel définissant les droits et obligations des fonctionnaires de l’UE qui est publié sur le site internet Europa. Aucun prêt à taux bonifié n’a été consenti par l’UE aux principaux dirigeants.</w:t>
      </w:r>
    </w:p>
    <w:p>
      <w:pPr>
        <w:pStyle w:val="Textstand-alone"/>
      </w:pPr>
    </w:p>
    <w:p>
      <w:pPr>
        <w:pStyle w:val="Textstand-alone"/>
      </w:pPr>
    </w:p>
    <w:p>
      <w:pPr>
        <w:pStyle w:val="Textstand-alone"/>
      </w:pPr>
    </w:p>
    <w:p>
      <w:pPr>
        <w:pStyle w:val="Textstand-alone"/>
      </w:pPr>
    </w:p>
    <w:p>
      <w:pPr>
        <w:pStyle w:val="Textstand-alone"/>
      </w:pPr>
    </w:p>
    <w:p>
      <w:pPr>
        <w:pStyle w:val="Textstand-alone"/>
      </w:pPr>
    </w:p>
    <w:p>
      <w:pPr>
        <w:pStyle w:val="Textstand-alone"/>
      </w:pPr>
    </w:p>
    <w:p>
      <w:pPr>
        <w:pStyle w:val="Textstand-alone"/>
      </w:pPr>
    </w:p>
    <w:p>
      <w:pPr>
        <w:pStyle w:val="Textstand-alone"/>
      </w:pPr>
    </w:p>
    <w:p>
      <w:pPr>
        <w:pStyle w:val="Textstand-alone"/>
      </w:pPr>
    </w:p>
    <w:p>
      <w:pPr>
        <w:pStyle w:val="Textstand-alone"/>
      </w:pPr>
    </w:p>
    <w:p>
      <w:pPr>
        <w:pStyle w:val="Textstand-alone"/>
      </w:pPr>
    </w:p>
    <w:p>
      <w:pPr>
        <w:pStyle w:val="Textstand-alone"/>
      </w:pPr>
    </w:p>
    <w:p>
      <w:pPr>
        <w:pStyle w:val="HEADERTABLE"/>
        <w:rPr>
          <w:noProof/>
        </w:rPr>
      </w:pPr>
      <w:r>
        <w:rPr>
          <w:noProof/>
        </w:rPr>
        <w:t>DROITS PÉCUNIAIRES DES PRINCIPAUX DIRIGEANTS</w:t>
      </w:r>
    </w:p>
    <w:p>
      <w:pPr>
        <w:pStyle w:val="Textstand-alone"/>
      </w:pPr>
      <w:r>
        <w:t xml:space="preserve"> </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1418"/>
        <w:gridCol w:w="1559"/>
        <w:gridCol w:w="1418"/>
        <w:gridCol w:w="1417"/>
        <w:gridCol w:w="1418"/>
      </w:tblGrid>
      <w:tr>
        <w:tc>
          <w:tcPr>
            <w:tcW w:w="3085"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385" w:name="DOC_TBL00089_1_1"/>
            <w:bookmarkEnd w:id="385"/>
          </w:p>
        </w:tc>
        <w:tc>
          <w:tcPr>
            <w:tcW w:w="1418"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559"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418"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2835" w:type="dxa"/>
            <w:gridSpan w:val="2"/>
            <w:tcBorders>
              <w:top w:val="nil"/>
              <w:left w:val="nil"/>
              <w:bottom w:val="nil"/>
              <w:right w:val="nil"/>
            </w:tcBorders>
            <w:tcMar>
              <w:top w:w="0" w:type="dxa"/>
              <w:left w:w="108" w:type="dxa"/>
              <w:bottom w:w="0" w:type="dxa"/>
              <w:right w:w="108" w:type="dxa"/>
            </w:tcMar>
          </w:tcPr>
          <w:p>
            <w:pPr>
              <w:pStyle w:val="Text7pItalicRight025"/>
              <w:rPr>
                <w:rFonts w:eastAsia="Times New Roman" w:cs="Verdana"/>
              </w:rPr>
            </w:pPr>
            <w:r>
              <w:t>en EUR</w:t>
            </w:r>
          </w:p>
        </w:tc>
      </w:tr>
      <w:tr>
        <w:tc>
          <w:tcPr>
            <w:tcW w:w="3085" w:type="dxa"/>
            <w:tcBorders>
              <w:top w:val="nil"/>
              <w:left w:val="nil"/>
              <w:bottom w:val="nil"/>
              <w:right w:val="nil"/>
            </w:tcBorders>
            <w:shd w:val="clear" w:color="auto" w:fill="016794"/>
            <w:tcMar>
              <w:top w:w="0" w:type="dxa"/>
              <w:left w:w="108" w:type="dxa"/>
              <w:bottom w:w="0" w:type="dxa"/>
              <w:right w:w="108" w:type="dxa"/>
            </w:tcMar>
          </w:tcPr>
          <w:p>
            <w:pPr>
              <w:pStyle w:val="Heading8pNormalLeft"/>
              <w:rPr>
                <w:rFonts w:cs="Verdana"/>
                <w:noProof/>
              </w:rPr>
            </w:pPr>
            <w:r>
              <w:rPr>
                <w:noProof/>
              </w:rPr>
              <w:t>Droits individuels (par employé)</w:t>
            </w:r>
          </w:p>
        </w:tc>
        <w:tc>
          <w:tcPr>
            <w:tcW w:w="1418" w:type="dxa"/>
            <w:tcBorders>
              <w:top w:val="nil"/>
              <w:left w:val="nil"/>
              <w:bottom w:val="nil"/>
              <w:right w:val="nil"/>
            </w:tcBorders>
            <w:shd w:val="clear" w:color="auto" w:fill="016794"/>
            <w:tcMar>
              <w:top w:w="0" w:type="dxa"/>
              <w:left w:w="108" w:type="dxa"/>
              <w:bottom w:w="0" w:type="dxa"/>
              <w:right w:w="108" w:type="dxa"/>
            </w:tcMar>
          </w:tcPr>
          <w:p>
            <w:pPr>
              <w:pStyle w:val="Heading8pNormalRight01"/>
              <w:rPr>
                <w:rFonts w:cs="Verdana"/>
                <w:noProof/>
              </w:rPr>
            </w:pPr>
            <w:r>
              <w:rPr>
                <w:noProof/>
              </w:rPr>
              <w:t>Catégorie 1</w:t>
            </w:r>
          </w:p>
        </w:tc>
        <w:tc>
          <w:tcPr>
            <w:tcW w:w="1559" w:type="dxa"/>
            <w:tcBorders>
              <w:top w:val="nil"/>
              <w:left w:val="nil"/>
              <w:bottom w:val="nil"/>
              <w:right w:val="nil"/>
            </w:tcBorders>
            <w:shd w:val="clear" w:color="auto" w:fill="016794"/>
            <w:tcMar>
              <w:top w:w="0" w:type="dxa"/>
              <w:left w:w="108" w:type="dxa"/>
              <w:bottom w:w="0" w:type="dxa"/>
              <w:right w:w="108" w:type="dxa"/>
            </w:tcMar>
          </w:tcPr>
          <w:p>
            <w:pPr>
              <w:pStyle w:val="Heading8pNormalRight01"/>
              <w:rPr>
                <w:rFonts w:cs="Verdana"/>
                <w:noProof/>
              </w:rPr>
            </w:pPr>
            <w:r>
              <w:rPr>
                <w:noProof/>
              </w:rPr>
              <w:t>Catégorie 2</w:t>
            </w:r>
          </w:p>
        </w:tc>
        <w:tc>
          <w:tcPr>
            <w:tcW w:w="1418" w:type="dxa"/>
            <w:tcBorders>
              <w:top w:val="nil"/>
              <w:left w:val="nil"/>
              <w:bottom w:val="nil"/>
              <w:right w:val="nil"/>
            </w:tcBorders>
            <w:shd w:val="clear" w:color="auto" w:fill="016794"/>
            <w:tcMar>
              <w:top w:w="0" w:type="dxa"/>
              <w:left w:w="108" w:type="dxa"/>
              <w:bottom w:w="0" w:type="dxa"/>
              <w:right w:w="108" w:type="dxa"/>
            </w:tcMar>
          </w:tcPr>
          <w:p>
            <w:pPr>
              <w:pStyle w:val="Heading8pNormalRight01"/>
              <w:rPr>
                <w:rFonts w:cs="Verdana"/>
                <w:noProof/>
              </w:rPr>
            </w:pPr>
            <w:r>
              <w:rPr>
                <w:noProof/>
              </w:rPr>
              <w:t>Catégorie 3</w:t>
            </w:r>
          </w:p>
        </w:tc>
        <w:tc>
          <w:tcPr>
            <w:tcW w:w="1417" w:type="dxa"/>
            <w:tcBorders>
              <w:top w:val="nil"/>
              <w:left w:val="nil"/>
              <w:bottom w:val="nil"/>
              <w:right w:val="nil"/>
            </w:tcBorders>
            <w:shd w:val="clear" w:color="auto" w:fill="016794"/>
            <w:tcMar>
              <w:top w:w="0" w:type="dxa"/>
              <w:left w:w="108" w:type="dxa"/>
              <w:bottom w:w="0" w:type="dxa"/>
              <w:right w:w="108" w:type="dxa"/>
            </w:tcMar>
          </w:tcPr>
          <w:p>
            <w:pPr>
              <w:pStyle w:val="Heading8pNormalRight01"/>
              <w:rPr>
                <w:rFonts w:cs="Verdana"/>
                <w:noProof/>
              </w:rPr>
            </w:pPr>
            <w:r>
              <w:rPr>
                <w:noProof/>
              </w:rPr>
              <w:t>Catégorie 4</w:t>
            </w:r>
          </w:p>
        </w:tc>
        <w:tc>
          <w:tcPr>
            <w:tcW w:w="1418" w:type="dxa"/>
            <w:tcBorders>
              <w:top w:val="nil"/>
              <w:left w:val="nil"/>
              <w:bottom w:val="nil"/>
              <w:right w:val="nil"/>
            </w:tcBorders>
            <w:shd w:val="clear" w:color="auto" w:fill="016794"/>
            <w:tcMar>
              <w:top w:w="0" w:type="dxa"/>
              <w:left w:w="108" w:type="dxa"/>
              <w:bottom w:w="0" w:type="dxa"/>
              <w:right w:w="108" w:type="dxa"/>
            </w:tcMar>
          </w:tcPr>
          <w:p>
            <w:pPr>
              <w:pStyle w:val="Heading8pNormalRight01"/>
              <w:rPr>
                <w:rFonts w:cs="Verdana"/>
                <w:noProof/>
              </w:rPr>
            </w:pPr>
            <w:r>
              <w:rPr>
                <w:noProof/>
              </w:rPr>
              <w:t>Catégorie 5</w:t>
            </w:r>
          </w:p>
        </w:tc>
      </w:tr>
      <w:tr>
        <w:tc>
          <w:tcPr>
            <w:tcW w:w="3085" w:type="dxa"/>
            <w:tcBorders>
              <w:top w:val="nil"/>
              <w:left w:val="nil"/>
              <w:bottom w:val="nil"/>
              <w:right w:val="nil"/>
            </w:tcBorders>
            <w:shd w:val="clear" w:color="auto" w:fill="CCE1EA"/>
            <w:tcMar>
              <w:top w:w="0" w:type="dxa"/>
              <w:left w:w="108" w:type="dxa"/>
              <w:bottom w:w="0" w:type="dxa"/>
              <w:right w:w="108" w:type="dxa"/>
            </w:tcMar>
          </w:tcPr>
          <w:p>
            <w:pPr>
              <w:pStyle w:val="Text8pBoldLeft"/>
              <w:rPr>
                <w:rFonts w:eastAsia="Times New Roman" w:cs="Verdana"/>
              </w:rPr>
            </w:pPr>
            <w:r>
              <w:t>Traitement de base (mensuel)</w:t>
            </w: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26 167,89</w:t>
            </w:r>
          </w:p>
        </w:tc>
        <w:tc>
          <w:tcPr>
            <w:tcW w:w="1559"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 xml:space="preserve">23 702,80 - </w:t>
            </w: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 xml:space="preserve">18 962,24 - </w:t>
            </w:r>
          </w:p>
        </w:tc>
        <w:tc>
          <w:tcPr>
            <w:tcW w:w="1417"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 xml:space="preserve">20 479,22 - </w:t>
            </w: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 xml:space="preserve">12 057,21 - </w:t>
            </w:r>
          </w:p>
        </w:tc>
      </w:tr>
      <w:tr>
        <w:tc>
          <w:tcPr>
            <w:tcW w:w="3085" w:type="dxa"/>
            <w:tcBorders>
              <w:top w:val="nil"/>
              <w:left w:val="nil"/>
              <w:bottom w:val="nil"/>
              <w:right w:val="nil"/>
            </w:tcBorders>
            <w:shd w:val="clear" w:color="auto" w:fill="CCE1EA"/>
            <w:tcMar>
              <w:top w:w="0" w:type="dxa"/>
              <w:left w:w="108" w:type="dxa"/>
              <w:bottom w:w="0" w:type="dxa"/>
              <w:right w:w="108" w:type="dxa"/>
            </w:tcMar>
          </w:tcPr>
          <w:p>
            <w:pPr>
              <w:pStyle w:val="Text8pBoldLeft"/>
              <w:rPr>
                <w:rFonts w:eastAsia="Times New Roman" w:cs="Verdana"/>
              </w:rPr>
            </w:pP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p>
        </w:tc>
        <w:tc>
          <w:tcPr>
            <w:tcW w:w="1559"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24 650,91</w:t>
            </w: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21 332,52</w:t>
            </w:r>
          </w:p>
        </w:tc>
        <w:tc>
          <w:tcPr>
            <w:tcW w:w="1417"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21 806,58</w:t>
            </w: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18 962,24</w:t>
            </w:r>
          </w:p>
        </w:tc>
      </w:tr>
      <w:tr>
        <w:tc>
          <w:tcPr>
            <w:tcW w:w="3085"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417"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r>
      <w:tr>
        <w:tc>
          <w:tcPr>
            <w:tcW w:w="3085" w:type="dxa"/>
            <w:tcBorders>
              <w:top w:val="nil"/>
              <w:left w:val="nil"/>
              <w:bottom w:val="nil"/>
              <w:right w:val="nil"/>
            </w:tcBorders>
            <w:shd w:val="clear" w:color="auto" w:fill="CCE1EA"/>
            <w:tcMar>
              <w:top w:w="0" w:type="dxa"/>
              <w:left w:w="108" w:type="dxa"/>
              <w:bottom w:w="0" w:type="dxa"/>
              <w:right w:w="108" w:type="dxa"/>
            </w:tcMar>
          </w:tcPr>
          <w:p>
            <w:pPr>
              <w:pStyle w:val="Text8pBoldLeft"/>
              <w:rPr>
                <w:rFonts w:eastAsia="Times New Roman" w:cs="Verdana"/>
              </w:rPr>
            </w:pPr>
            <w:r>
              <w:t xml:space="preserve">Indemnité résidentielle/d’expatriation </w:t>
            </w: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15 %</w:t>
            </w:r>
          </w:p>
        </w:tc>
        <w:tc>
          <w:tcPr>
            <w:tcW w:w="1559"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15 %</w:t>
            </w: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15 %</w:t>
            </w:r>
          </w:p>
        </w:tc>
        <w:tc>
          <w:tcPr>
            <w:tcW w:w="1417"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15 %</w:t>
            </w: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0 – 4 % - 16 %</w:t>
            </w:r>
          </w:p>
        </w:tc>
      </w:tr>
      <w:tr>
        <w:tc>
          <w:tcPr>
            <w:tcW w:w="3085"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417"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r>
      <w:tr>
        <w:tc>
          <w:tcPr>
            <w:tcW w:w="3085" w:type="dxa"/>
            <w:tcBorders>
              <w:top w:val="nil"/>
              <w:left w:val="nil"/>
              <w:bottom w:val="nil"/>
              <w:right w:val="nil"/>
            </w:tcBorders>
            <w:shd w:val="clear" w:color="auto" w:fill="CCE1EA"/>
            <w:tcMar>
              <w:top w:w="0" w:type="dxa"/>
              <w:left w:w="108" w:type="dxa"/>
              <w:bottom w:w="0" w:type="dxa"/>
              <w:right w:w="108" w:type="dxa"/>
            </w:tcMar>
          </w:tcPr>
          <w:p>
            <w:pPr>
              <w:pStyle w:val="Text8pBoldLeft"/>
              <w:rPr>
                <w:rFonts w:eastAsia="Times New Roman" w:cs="Verdana"/>
              </w:rPr>
            </w:pPr>
            <w:r>
              <w:t>Allocations familiales:</w:t>
            </w: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p>
        </w:tc>
        <w:tc>
          <w:tcPr>
            <w:tcW w:w="1559"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p>
        </w:tc>
        <w:tc>
          <w:tcPr>
            <w:tcW w:w="1417"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p>
        </w:tc>
      </w:tr>
      <w:tr>
        <w:tc>
          <w:tcPr>
            <w:tcW w:w="3085" w:type="dxa"/>
            <w:tcBorders>
              <w:top w:val="nil"/>
              <w:left w:val="nil"/>
              <w:bottom w:val="nil"/>
              <w:right w:val="nil"/>
            </w:tcBorders>
            <w:tcMar>
              <w:top w:w="0" w:type="dxa"/>
              <w:left w:w="108" w:type="dxa"/>
              <w:bottom w:w="0" w:type="dxa"/>
              <w:right w:w="108" w:type="dxa"/>
            </w:tcMar>
          </w:tcPr>
          <w:p>
            <w:pPr>
              <w:pStyle w:val="Text8pNormalLeft"/>
              <w:ind w:left="0"/>
              <w:rPr>
                <w:rFonts w:eastAsia="Times New Roman" w:cs="Verdana"/>
                <w:noProof/>
              </w:rPr>
            </w:pPr>
            <w:r>
              <w:rPr>
                <w:noProof/>
              </w:rPr>
              <w:t>Foyer (% traitement)</w:t>
            </w:r>
          </w:p>
        </w:tc>
        <w:tc>
          <w:tcPr>
            <w:tcW w:w="1418"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2 % + 176,01</w:t>
            </w:r>
          </w:p>
        </w:tc>
        <w:tc>
          <w:tcPr>
            <w:tcW w:w="1559"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 xml:space="preserve">2 % + </w:t>
            </w:r>
            <w:r>
              <w:br/>
              <w:t>176,01</w:t>
            </w:r>
          </w:p>
        </w:tc>
        <w:tc>
          <w:tcPr>
            <w:tcW w:w="1418"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2 % + 176,01</w:t>
            </w:r>
          </w:p>
        </w:tc>
        <w:tc>
          <w:tcPr>
            <w:tcW w:w="1417"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2 % + 176,01</w:t>
            </w:r>
          </w:p>
        </w:tc>
        <w:tc>
          <w:tcPr>
            <w:tcW w:w="1418"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2 % + 176,01</w:t>
            </w:r>
          </w:p>
        </w:tc>
      </w:tr>
      <w:tr>
        <w:tc>
          <w:tcPr>
            <w:tcW w:w="3085" w:type="dxa"/>
            <w:tcBorders>
              <w:top w:val="nil"/>
              <w:left w:val="nil"/>
              <w:bottom w:val="nil"/>
              <w:right w:val="nil"/>
            </w:tcBorders>
            <w:tcMar>
              <w:top w:w="0" w:type="dxa"/>
              <w:left w:w="108" w:type="dxa"/>
              <w:bottom w:w="0" w:type="dxa"/>
              <w:right w:w="108" w:type="dxa"/>
            </w:tcMar>
          </w:tcPr>
          <w:p>
            <w:pPr>
              <w:pStyle w:val="Text8pNormalLeft"/>
              <w:ind w:left="0"/>
              <w:rPr>
                <w:rFonts w:eastAsia="Times New Roman" w:cs="Verdana"/>
                <w:noProof/>
              </w:rPr>
            </w:pPr>
            <w:r>
              <w:rPr>
                <w:noProof/>
              </w:rPr>
              <w:t>Enfant à charge</w:t>
            </w:r>
          </w:p>
        </w:tc>
        <w:tc>
          <w:tcPr>
            <w:tcW w:w="1418"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384,60</w:t>
            </w:r>
          </w:p>
        </w:tc>
        <w:tc>
          <w:tcPr>
            <w:tcW w:w="1559"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384,60</w:t>
            </w:r>
          </w:p>
        </w:tc>
        <w:tc>
          <w:tcPr>
            <w:tcW w:w="1418"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384,60</w:t>
            </w:r>
          </w:p>
        </w:tc>
        <w:tc>
          <w:tcPr>
            <w:tcW w:w="1417"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384,60</w:t>
            </w:r>
          </w:p>
        </w:tc>
        <w:tc>
          <w:tcPr>
            <w:tcW w:w="1418"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384,60</w:t>
            </w:r>
          </w:p>
        </w:tc>
      </w:tr>
      <w:tr>
        <w:tc>
          <w:tcPr>
            <w:tcW w:w="3085" w:type="dxa"/>
            <w:tcBorders>
              <w:top w:val="nil"/>
              <w:left w:val="nil"/>
              <w:bottom w:val="nil"/>
              <w:right w:val="nil"/>
            </w:tcBorders>
            <w:tcMar>
              <w:top w:w="0" w:type="dxa"/>
              <w:left w:w="108" w:type="dxa"/>
              <w:bottom w:w="0" w:type="dxa"/>
              <w:right w:w="108" w:type="dxa"/>
            </w:tcMar>
          </w:tcPr>
          <w:p>
            <w:pPr>
              <w:pStyle w:val="Text8pNormalLeft"/>
              <w:ind w:left="0"/>
              <w:rPr>
                <w:rFonts w:eastAsia="Times New Roman" w:cs="Verdana"/>
                <w:noProof/>
              </w:rPr>
            </w:pPr>
            <w:r>
              <w:rPr>
                <w:noProof/>
              </w:rPr>
              <w:t>Allocation préscolaire</w:t>
            </w:r>
          </w:p>
        </w:tc>
        <w:tc>
          <w:tcPr>
            <w:tcW w:w="1418"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93,95</w:t>
            </w:r>
          </w:p>
        </w:tc>
        <w:tc>
          <w:tcPr>
            <w:tcW w:w="1559"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93,95</w:t>
            </w:r>
          </w:p>
        </w:tc>
        <w:tc>
          <w:tcPr>
            <w:tcW w:w="1418"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93,95</w:t>
            </w:r>
          </w:p>
        </w:tc>
        <w:tc>
          <w:tcPr>
            <w:tcW w:w="1417"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93,95</w:t>
            </w:r>
          </w:p>
        </w:tc>
        <w:tc>
          <w:tcPr>
            <w:tcW w:w="1418"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93,95</w:t>
            </w:r>
          </w:p>
        </w:tc>
      </w:tr>
      <w:tr>
        <w:tc>
          <w:tcPr>
            <w:tcW w:w="3085" w:type="dxa"/>
            <w:tcBorders>
              <w:top w:val="nil"/>
              <w:left w:val="nil"/>
              <w:bottom w:val="nil"/>
              <w:right w:val="nil"/>
            </w:tcBorders>
            <w:tcMar>
              <w:top w:w="0" w:type="dxa"/>
              <w:left w:w="108" w:type="dxa"/>
              <w:bottom w:w="0" w:type="dxa"/>
              <w:right w:w="108" w:type="dxa"/>
            </w:tcMar>
          </w:tcPr>
          <w:p>
            <w:pPr>
              <w:pStyle w:val="Text8pNormalLeft"/>
              <w:ind w:left="0"/>
              <w:rPr>
                <w:rFonts w:eastAsia="Times New Roman" w:cs="Verdana"/>
                <w:noProof/>
              </w:rPr>
            </w:pPr>
            <w:r>
              <w:rPr>
                <w:noProof/>
              </w:rPr>
              <w:t>Allocation scolaire ou</w:t>
            </w:r>
          </w:p>
        </w:tc>
        <w:tc>
          <w:tcPr>
            <w:tcW w:w="1418"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260,95</w:t>
            </w:r>
          </w:p>
        </w:tc>
        <w:tc>
          <w:tcPr>
            <w:tcW w:w="1559"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260,95</w:t>
            </w:r>
          </w:p>
        </w:tc>
        <w:tc>
          <w:tcPr>
            <w:tcW w:w="1418"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260,95</w:t>
            </w:r>
          </w:p>
        </w:tc>
        <w:tc>
          <w:tcPr>
            <w:tcW w:w="1417"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260,95</w:t>
            </w:r>
          </w:p>
        </w:tc>
        <w:tc>
          <w:tcPr>
            <w:tcW w:w="1418"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260,95</w:t>
            </w:r>
          </w:p>
        </w:tc>
      </w:tr>
      <w:tr>
        <w:tc>
          <w:tcPr>
            <w:tcW w:w="3085" w:type="dxa"/>
            <w:tcBorders>
              <w:top w:val="nil"/>
              <w:left w:val="nil"/>
              <w:bottom w:val="nil"/>
              <w:right w:val="nil"/>
            </w:tcBorders>
            <w:tcMar>
              <w:top w:w="0" w:type="dxa"/>
              <w:left w:w="108" w:type="dxa"/>
              <w:bottom w:w="0" w:type="dxa"/>
              <w:right w:w="108" w:type="dxa"/>
            </w:tcMar>
          </w:tcPr>
          <w:p>
            <w:pPr>
              <w:pStyle w:val="Text8pNormalLeft"/>
              <w:ind w:left="0"/>
              <w:rPr>
                <w:rFonts w:eastAsia="Times New Roman" w:cs="Verdana"/>
                <w:noProof/>
              </w:rPr>
            </w:pPr>
            <w:r>
              <w:rPr>
                <w:noProof/>
              </w:rPr>
              <w:t>Éducation en dehors du lieu de travail</w:t>
            </w:r>
          </w:p>
        </w:tc>
        <w:tc>
          <w:tcPr>
            <w:tcW w:w="1418"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521,90</w:t>
            </w:r>
          </w:p>
        </w:tc>
        <w:tc>
          <w:tcPr>
            <w:tcW w:w="1559"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521,90</w:t>
            </w:r>
          </w:p>
        </w:tc>
        <w:tc>
          <w:tcPr>
            <w:tcW w:w="1418"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521,90</w:t>
            </w:r>
          </w:p>
        </w:tc>
        <w:tc>
          <w:tcPr>
            <w:tcW w:w="1417"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521,90</w:t>
            </w:r>
          </w:p>
        </w:tc>
        <w:tc>
          <w:tcPr>
            <w:tcW w:w="1418"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521,90</w:t>
            </w:r>
          </w:p>
        </w:tc>
      </w:tr>
      <w:tr>
        <w:tc>
          <w:tcPr>
            <w:tcW w:w="3085" w:type="dxa"/>
            <w:tcBorders>
              <w:top w:val="nil"/>
              <w:left w:val="nil"/>
              <w:bottom w:val="nil"/>
              <w:right w:val="nil"/>
            </w:tcBorders>
            <w:shd w:val="clear" w:color="auto" w:fill="CCE1EA"/>
            <w:tcMar>
              <w:top w:w="0" w:type="dxa"/>
              <w:left w:w="108" w:type="dxa"/>
              <w:bottom w:w="0" w:type="dxa"/>
              <w:right w:w="108" w:type="dxa"/>
            </w:tcMar>
          </w:tcPr>
          <w:p>
            <w:pPr>
              <w:pStyle w:val="Text8pBoldLeft"/>
              <w:rPr>
                <w:rFonts w:eastAsia="Times New Roman" w:cs="Verdana"/>
              </w:rPr>
            </w:pPr>
            <w:r>
              <w:t>Indemnité des juges présidents</w:t>
            </w: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s.o.</w:t>
            </w:r>
          </w:p>
        </w:tc>
        <w:tc>
          <w:tcPr>
            <w:tcW w:w="1559"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s.o.</w:t>
            </w: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607,71</w:t>
            </w:r>
          </w:p>
        </w:tc>
        <w:tc>
          <w:tcPr>
            <w:tcW w:w="1417"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s.o.</w:t>
            </w: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s.o.</w:t>
            </w:r>
          </w:p>
        </w:tc>
      </w:tr>
      <w:tr>
        <w:tc>
          <w:tcPr>
            <w:tcW w:w="3085"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417"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r>
      <w:tr>
        <w:tc>
          <w:tcPr>
            <w:tcW w:w="3085" w:type="dxa"/>
            <w:tcBorders>
              <w:top w:val="nil"/>
              <w:left w:val="nil"/>
              <w:bottom w:val="nil"/>
              <w:right w:val="nil"/>
            </w:tcBorders>
            <w:shd w:val="clear" w:color="auto" w:fill="CCE1EA"/>
            <w:tcMar>
              <w:top w:w="0" w:type="dxa"/>
              <w:left w:w="108" w:type="dxa"/>
              <w:bottom w:w="0" w:type="dxa"/>
              <w:right w:w="108" w:type="dxa"/>
            </w:tcMar>
          </w:tcPr>
          <w:p>
            <w:pPr>
              <w:pStyle w:val="Text8pBoldLeft"/>
              <w:rPr>
                <w:rFonts w:eastAsia="Times New Roman" w:cs="Verdana"/>
              </w:rPr>
            </w:pPr>
            <w:r>
              <w:t>Indemnité de représentation</w:t>
            </w: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1 418,07</w:t>
            </w:r>
          </w:p>
        </w:tc>
        <w:tc>
          <w:tcPr>
            <w:tcW w:w="1559"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911,38</w:t>
            </w: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607,71</w:t>
            </w:r>
          </w:p>
        </w:tc>
        <w:tc>
          <w:tcPr>
            <w:tcW w:w="1417"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s.o.</w:t>
            </w: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s.o.</w:t>
            </w:r>
          </w:p>
        </w:tc>
      </w:tr>
      <w:tr>
        <w:tc>
          <w:tcPr>
            <w:tcW w:w="3085"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417"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r>
      <w:tr>
        <w:tc>
          <w:tcPr>
            <w:tcW w:w="3085" w:type="dxa"/>
            <w:tcBorders>
              <w:top w:val="nil"/>
              <w:left w:val="nil"/>
              <w:bottom w:val="nil"/>
              <w:right w:val="nil"/>
            </w:tcBorders>
            <w:shd w:val="clear" w:color="auto" w:fill="CCE1EA"/>
            <w:tcMar>
              <w:top w:w="0" w:type="dxa"/>
              <w:left w:w="108" w:type="dxa"/>
              <w:bottom w:w="0" w:type="dxa"/>
              <w:right w:w="108" w:type="dxa"/>
            </w:tcMar>
          </w:tcPr>
          <w:p>
            <w:pPr>
              <w:pStyle w:val="Text8pBoldLeft"/>
              <w:rPr>
                <w:rFonts w:eastAsia="Times New Roman" w:cs="Verdana"/>
              </w:rPr>
            </w:pPr>
            <w:r>
              <w:t>Frais de voyage annuels</w:t>
            </w: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s.o.</w:t>
            </w:r>
          </w:p>
        </w:tc>
        <w:tc>
          <w:tcPr>
            <w:tcW w:w="1559"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s.o.</w:t>
            </w: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s.o.</w:t>
            </w:r>
          </w:p>
        </w:tc>
        <w:tc>
          <w:tcPr>
            <w:tcW w:w="1417"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s.o.</w:t>
            </w: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s.o.</w:t>
            </w:r>
          </w:p>
        </w:tc>
      </w:tr>
      <w:tr>
        <w:tc>
          <w:tcPr>
            <w:tcW w:w="3085"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417"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r>
      <w:tr>
        <w:tc>
          <w:tcPr>
            <w:tcW w:w="3085" w:type="dxa"/>
            <w:tcBorders>
              <w:top w:val="nil"/>
              <w:left w:val="nil"/>
              <w:bottom w:val="nil"/>
              <w:right w:val="nil"/>
            </w:tcBorders>
            <w:shd w:val="clear" w:color="auto" w:fill="CCE1EA"/>
            <w:tcMar>
              <w:top w:w="0" w:type="dxa"/>
              <w:left w:w="108" w:type="dxa"/>
              <w:bottom w:w="0" w:type="dxa"/>
              <w:right w:w="108" w:type="dxa"/>
            </w:tcMar>
          </w:tcPr>
          <w:p>
            <w:pPr>
              <w:pStyle w:val="Text8pBoldLeft"/>
              <w:rPr>
                <w:rFonts w:eastAsia="Times New Roman" w:cs="Verdana"/>
              </w:rPr>
            </w:pPr>
            <w:r>
              <w:t>Transferts vers un autre État membre:</w:t>
            </w: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p>
        </w:tc>
        <w:tc>
          <w:tcPr>
            <w:tcW w:w="1559"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p>
        </w:tc>
        <w:tc>
          <w:tcPr>
            <w:tcW w:w="1417"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p>
        </w:tc>
      </w:tr>
      <w:tr>
        <w:tc>
          <w:tcPr>
            <w:tcW w:w="3085" w:type="dxa"/>
            <w:tcBorders>
              <w:top w:val="nil"/>
              <w:left w:val="nil"/>
              <w:bottom w:val="nil"/>
              <w:right w:val="nil"/>
            </w:tcBorders>
            <w:tcMar>
              <w:top w:w="0" w:type="dxa"/>
              <w:left w:w="108" w:type="dxa"/>
              <w:bottom w:w="0" w:type="dxa"/>
              <w:right w:w="108" w:type="dxa"/>
            </w:tcMar>
          </w:tcPr>
          <w:p>
            <w:pPr>
              <w:pStyle w:val="Text8pNormalLeft"/>
              <w:ind w:left="0"/>
              <w:rPr>
                <w:rFonts w:eastAsia="Times New Roman" w:cs="Verdana"/>
                <w:noProof/>
              </w:rPr>
            </w:pPr>
            <w:r>
              <w:rPr>
                <w:noProof/>
              </w:rPr>
              <w:t>Allocation scolaire*</w:t>
            </w:r>
          </w:p>
        </w:tc>
        <w:tc>
          <w:tcPr>
            <w:tcW w:w="1418"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Oui</w:t>
            </w:r>
          </w:p>
        </w:tc>
        <w:tc>
          <w:tcPr>
            <w:tcW w:w="1559"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Oui</w:t>
            </w:r>
          </w:p>
        </w:tc>
        <w:tc>
          <w:tcPr>
            <w:tcW w:w="1418"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Oui</w:t>
            </w:r>
          </w:p>
        </w:tc>
        <w:tc>
          <w:tcPr>
            <w:tcW w:w="1417"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Oui</w:t>
            </w:r>
          </w:p>
        </w:tc>
        <w:tc>
          <w:tcPr>
            <w:tcW w:w="1418"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Oui</w:t>
            </w:r>
          </w:p>
        </w:tc>
      </w:tr>
      <w:tr>
        <w:tc>
          <w:tcPr>
            <w:tcW w:w="3085" w:type="dxa"/>
            <w:tcBorders>
              <w:top w:val="nil"/>
              <w:left w:val="nil"/>
              <w:bottom w:val="nil"/>
              <w:right w:val="nil"/>
            </w:tcBorders>
            <w:tcMar>
              <w:top w:w="0" w:type="dxa"/>
              <w:left w:w="108" w:type="dxa"/>
              <w:bottom w:w="0" w:type="dxa"/>
              <w:right w:w="108" w:type="dxa"/>
            </w:tcMar>
          </w:tcPr>
          <w:p>
            <w:pPr>
              <w:pStyle w:val="Text8pNormalLeft"/>
              <w:ind w:left="0"/>
              <w:rPr>
                <w:rFonts w:eastAsia="Times New Roman" w:cs="Verdana"/>
                <w:noProof/>
              </w:rPr>
            </w:pPr>
            <w:r>
              <w:rPr>
                <w:noProof/>
              </w:rPr>
              <w:t>% du traitement*</w:t>
            </w:r>
          </w:p>
        </w:tc>
        <w:tc>
          <w:tcPr>
            <w:tcW w:w="1418"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5 %</w:t>
            </w:r>
          </w:p>
        </w:tc>
        <w:tc>
          <w:tcPr>
            <w:tcW w:w="1559"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5 %</w:t>
            </w:r>
          </w:p>
        </w:tc>
        <w:tc>
          <w:tcPr>
            <w:tcW w:w="1418"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5 %</w:t>
            </w:r>
          </w:p>
        </w:tc>
        <w:tc>
          <w:tcPr>
            <w:tcW w:w="1417"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5 %</w:t>
            </w:r>
          </w:p>
        </w:tc>
        <w:tc>
          <w:tcPr>
            <w:tcW w:w="1418"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5 %</w:t>
            </w:r>
          </w:p>
        </w:tc>
      </w:tr>
      <w:tr>
        <w:tc>
          <w:tcPr>
            <w:tcW w:w="3085" w:type="dxa"/>
            <w:tcBorders>
              <w:top w:val="nil"/>
              <w:left w:val="nil"/>
              <w:bottom w:val="nil"/>
              <w:right w:val="nil"/>
            </w:tcBorders>
            <w:tcMar>
              <w:top w:w="0" w:type="dxa"/>
              <w:left w:w="108" w:type="dxa"/>
              <w:bottom w:w="0" w:type="dxa"/>
              <w:right w:w="108" w:type="dxa"/>
            </w:tcMar>
          </w:tcPr>
          <w:p>
            <w:pPr>
              <w:pStyle w:val="Text8pNormalLeft"/>
              <w:ind w:left="0"/>
              <w:rPr>
                <w:rFonts w:eastAsia="Times New Roman" w:cs="Verdana"/>
                <w:noProof/>
              </w:rPr>
            </w:pPr>
            <w:r>
              <w:rPr>
                <w:noProof/>
              </w:rPr>
              <w:t>% du traitement sans cc</w:t>
            </w:r>
          </w:p>
        </w:tc>
        <w:tc>
          <w:tcPr>
            <w:tcW w:w="1418"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max. 25 %</w:t>
            </w:r>
          </w:p>
        </w:tc>
        <w:tc>
          <w:tcPr>
            <w:tcW w:w="1559"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max. 25 %</w:t>
            </w:r>
          </w:p>
        </w:tc>
        <w:tc>
          <w:tcPr>
            <w:tcW w:w="1418"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max. 25 %</w:t>
            </w:r>
          </w:p>
        </w:tc>
        <w:tc>
          <w:tcPr>
            <w:tcW w:w="1417"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max. 25 %</w:t>
            </w:r>
          </w:p>
        </w:tc>
        <w:tc>
          <w:tcPr>
            <w:tcW w:w="1418"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max. 25 %</w:t>
            </w:r>
          </w:p>
        </w:tc>
      </w:tr>
      <w:tr>
        <w:tc>
          <w:tcPr>
            <w:tcW w:w="3085" w:type="dxa"/>
            <w:tcBorders>
              <w:top w:val="nil"/>
              <w:left w:val="nil"/>
              <w:bottom w:val="nil"/>
              <w:right w:val="nil"/>
            </w:tcBorders>
            <w:shd w:val="clear" w:color="auto" w:fill="CCE1EA"/>
            <w:tcMar>
              <w:top w:w="0" w:type="dxa"/>
              <w:left w:w="108" w:type="dxa"/>
              <w:bottom w:w="0" w:type="dxa"/>
              <w:right w:w="108" w:type="dxa"/>
            </w:tcMar>
          </w:tcPr>
          <w:p>
            <w:pPr>
              <w:pStyle w:val="Text8pBoldLeft"/>
              <w:rPr>
                <w:rFonts w:eastAsia="Times New Roman" w:cs="Verdana"/>
              </w:rPr>
            </w:pPr>
            <w:r>
              <w:t>Frais de représentation</w:t>
            </w: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Remboursés</w:t>
            </w:r>
          </w:p>
        </w:tc>
        <w:tc>
          <w:tcPr>
            <w:tcW w:w="1559"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Remboursés</w:t>
            </w: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Remboursés</w:t>
            </w:r>
          </w:p>
        </w:tc>
        <w:tc>
          <w:tcPr>
            <w:tcW w:w="1417"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s.o.</w:t>
            </w: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s.o.</w:t>
            </w:r>
          </w:p>
        </w:tc>
      </w:tr>
      <w:tr>
        <w:tc>
          <w:tcPr>
            <w:tcW w:w="3085"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417"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r>
      <w:tr>
        <w:tc>
          <w:tcPr>
            <w:tcW w:w="3085" w:type="dxa"/>
            <w:tcBorders>
              <w:top w:val="nil"/>
              <w:left w:val="nil"/>
              <w:bottom w:val="nil"/>
              <w:right w:val="nil"/>
            </w:tcBorders>
            <w:shd w:val="clear" w:color="auto" w:fill="CCE1EA"/>
            <w:tcMar>
              <w:top w:w="0" w:type="dxa"/>
              <w:left w:w="108" w:type="dxa"/>
              <w:bottom w:w="0" w:type="dxa"/>
              <w:right w:w="108" w:type="dxa"/>
            </w:tcMar>
          </w:tcPr>
          <w:p>
            <w:pPr>
              <w:pStyle w:val="Text8pBoldLeft"/>
              <w:rPr>
                <w:rFonts w:eastAsia="Times New Roman" w:cs="Verdana"/>
              </w:rPr>
            </w:pPr>
            <w:r>
              <w:t>Entrée en fonction:</w:t>
            </w: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p>
        </w:tc>
        <w:tc>
          <w:tcPr>
            <w:tcW w:w="1559"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p>
        </w:tc>
        <w:tc>
          <w:tcPr>
            <w:tcW w:w="1417"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p>
        </w:tc>
      </w:tr>
      <w:tr>
        <w:tc>
          <w:tcPr>
            <w:tcW w:w="3085" w:type="dxa"/>
            <w:tcBorders>
              <w:top w:val="nil"/>
              <w:left w:val="nil"/>
              <w:bottom w:val="nil"/>
              <w:right w:val="nil"/>
            </w:tcBorders>
            <w:tcMar>
              <w:top w:w="0" w:type="dxa"/>
              <w:left w:w="108" w:type="dxa"/>
              <w:bottom w:w="0" w:type="dxa"/>
              <w:right w:w="108" w:type="dxa"/>
            </w:tcMar>
          </w:tcPr>
          <w:p>
            <w:pPr>
              <w:pStyle w:val="Text8pNormalLeft"/>
              <w:ind w:left="0"/>
              <w:rPr>
                <w:rFonts w:eastAsia="Times New Roman" w:cs="Verdana"/>
                <w:noProof/>
              </w:rPr>
            </w:pPr>
            <w:r>
              <w:rPr>
                <w:noProof/>
              </w:rPr>
              <w:t>Frais d’installation</w:t>
            </w:r>
          </w:p>
        </w:tc>
        <w:tc>
          <w:tcPr>
            <w:tcW w:w="1418"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52 335,78</w:t>
            </w:r>
          </w:p>
        </w:tc>
        <w:tc>
          <w:tcPr>
            <w:tcW w:w="1559"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 xml:space="preserve">47 405,60 - </w:t>
            </w:r>
          </w:p>
        </w:tc>
        <w:tc>
          <w:tcPr>
            <w:tcW w:w="1418"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 xml:space="preserve">37 924,50 - </w:t>
            </w:r>
          </w:p>
        </w:tc>
        <w:tc>
          <w:tcPr>
            <w:tcW w:w="1417"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 xml:space="preserve">40 958,44 - </w:t>
            </w:r>
          </w:p>
        </w:tc>
        <w:tc>
          <w:tcPr>
            <w:tcW w:w="1418"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Remboursés</w:t>
            </w:r>
          </w:p>
        </w:tc>
      </w:tr>
      <w:tr>
        <w:tc>
          <w:tcPr>
            <w:tcW w:w="3085" w:type="dxa"/>
            <w:tcBorders>
              <w:top w:val="nil"/>
              <w:left w:val="nil"/>
              <w:bottom w:val="nil"/>
              <w:right w:val="nil"/>
            </w:tcBorders>
            <w:tcMar>
              <w:top w:w="0" w:type="dxa"/>
              <w:left w:w="108" w:type="dxa"/>
              <w:bottom w:w="0" w:type="dxa"/>
              <w:right w:w="108" w:type="dxa"/>
            </w:tcMar>
          </w:tcPr>
          <w:p>
            <w:pPr>
              <w:pStyle w:val="Text8pNormalLeft"/>
              <w:ind w:left="0"/>
              <w:rPr>
                <w:rFonts w:eastAsia="Times New Roman" w:cs="Verdana"/>
                <w:noProof/>
              </w:rPr>
            </w:pPr>
          </w:p>
        </w:tc>
        <w:tc>
          <w:tcPr>
            <w:tcW w:w="1418"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49 301,82</w:t>
            </w:r>
          </w:p>
        </w:tc>
        <w:tc>
          <w:tcPr>
            <w:tcW w:w="1418"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42 665,04</w:t>
            </w:r>
          </w:p>
        </w:tc>
        <w:tc>
          <w:tcPr>
            <w:tcW w:w="1417"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43 613,16</w:t>
            </w:r>
          </w:p>
        </w:tc>
        <w:tc>
          <w:tcPr>
            <w:tcW w:w="1418"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p>
        </w:tc>
      </w:tr>
      <w:tr>
        <w:tc>
          <w:tcPr>
            <w:tcW w:w="3085" w:type="dxa"/>
            <w:tcBorders>
              <w:top w:val="nil"/>
              <w:left w:val="nil"/>
              <w:bottom w:val="nil"/>
              <w:right w:val="nil"/>
            </w:tcBorders>
            <w:tcMar>
              <w:top w:w="0" w:type="dxa"/>
              <w:left w:w="108" w:type="dxa"/>
              <w:bottom w:w="0" w:type="dxa"/>
              <w:right w:w="108" w:type="dxa"/>
            </w:tcMar>
          </w:tcPr>
          <w:p>
            <w:pPr>
              <w:pStyle w:val="Text8pNormalLeft"/>
              <w:ind w:left="0"/>
              <w:rPr>
                <w:rFonts w:eastAsia="Times New Roman" w:cs="Verdana"/>
                <w:noProof/>
              </w:rPr>
            </w:pPr>
            <w:r>
              <w:rPr>
                <w:noProof/>
              </w:rPr>
              <w:t>Frais de voyage de la famille</w:t>
            </w:r>
          </w:p>
        </w:tc>
        <w:tc>
          <w:tcPr>
            <w:tcW w:w="1418"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Remboursés</w:t>
            </w:r>
          </w:p>
        </w:tc>
        <w:tc>
          <w:tcPr>
            <w:tcW w:w="1559"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Remboursés</w:t>
            </w:r>
          </w:p>
        </w:tc>
        <w:tc>
          <w:tcPr>
            <w:tcW w:w="1418"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Remboursés</w:t>
            </w:r>
          </w:p>
        </w:tc>
        <w:tc>
          <w:tcPr>
            <w:tcW w:w="1417"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Remboursés</w:t>
            </w:r>
          </w:p>
        </w:tc>
        <w:tc>
          <w:tcPr>
            <w:tcW w:w="1418"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Remboursés</w:t>
            </w:r>
          </w:p>
        </w:tc>
      </w:tr>
      <w:tr>
        <w:tc>
          <w:tcPr>
            <w:tcW w:w="3085" w:type="dxa"/>
            <w:tcBorders>
              <w:top w:val="nil"/>
              <w:left w:val="nil"/>
              <w:bottom w:val="nil"/>
              <w:right w:val="nil"/>
            </w:tcBorders>
            <w:tcMar>
              <w:top w:w="0" w:type="dxa"/>
              <w:left w:w="108" w:type="dxa"/>
              <w:bottom w:w="0" w:type="dxa"/>
              <w:right w:w="108" w:type="dxa"/>
            </w:tcMar>
          </w:tcPr>
          <w:p>
            <w:pPr>
              <w:pStyle w:val="Text8pNormalLeft"/>
              <w:ind w:left="0"/>
              <w:rPr>
                <w:rFonts w:eastAsia="Times New Roman" w:cs="Verdana"/>
                <w:noProof/>
              </w:rPr>
            </w:pPr>
            <w:r>
              <w:rPr>
                <w:noProof/>
              </w:rPr>
              <w:t>Frais de déménagement</w:t>
            </w:r>
          </w:p>
        </w:tc>
        <w:tc>
          <w:tcPr>
            <w:tcW w:w="1418"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Remboursés</w:t>
            </w:r>
          </w:p>
        </w:tc>
        <w:tc>
          <w:tcPr>
            <w:tcW w:w="1559"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Remboursés</w:t>
            </w:r>
          </w:p>
        </w:tc>
        <w:tc>
          <w:tcPr>
            <w:tcW w:w="1418"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Remboursés</w:t>
            </w:r>
          </w:p>
        </w:tc>
        <w:tc>
          <w:tcPr>
            <w:tcW w:w="1417"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Remboursés</w:t>
            </w:r>
          </w:p>
        </w:tc>
        <w:tc>
          <w:tcPr>
            <w:tcW w:w="1418"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Remboursés</w:t>
            </w:r>
          </w:p>
        </w:tc>
      </w:tr>
      <w:tr>
        <w:tc>
          <w:tcPr>
            <w:tcW w:w="3085" w:type="dxa"/>
            <w:tcBorders>
              <w:top w:val="nil"/>
              <w:left w:val="nil"/>
              <w:bottom w:val="nil"/>
              <w:right w:val="nil"/>
            </w:tcBorders>
            <w:shd w:val="clear" w:color="auto" w:fill="CCE1EA"/>
            <w:tcMar>
              <w:top w:w="0" w:type="dxa"/>
              <w:left w:w="108" w:type="dxa"/>
              <w:bottom w:w="0" w:type="dxa"/>
              <w:right w:w="108" w:type="dxa"/>
            </w:tcMar>
          </w:tcPr>
          <w:p>
            <w:pPr>
              <w:pStyle w:val="Text8pBoldLeft"/>
              <w:rPr>
                <w:rFonts w:eastAsia="Times New Roman" w:cs="Verdana"/>
              </w:rPr>
            </w:pPr>
            <w:r>
              <w:t>Cessation de fonctions:</w:t>
            </w: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p>
        </w:tc>
        <w:tc>
          <w:tcPr>
            <w:tcW w:w="1559"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p>
        </w:tc>
        <w:tc>
          <w:tcPr>
            <w:tcW w:w="1417"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p>
        </w:tc>
      </w:tr>
      <w:tr>
        <w:tc>
          <w:tcPr>
            <w:tcW w:w="3085" w:type="dxa"/>
            <w:tcBorders>
              <w:top w:val="nil"/>
              <w:left w:val="nil"/>
              <w:bottom w:val="nil"/>
              <w:right w:val="nil"/>
            </w:tcBorders>
            <w:tcMar>
              <w:top w:w="0" w:type="dxa"/>
              <w:left w:w="108" w:type="dxa"/>
              <w:bottom w:w="0" w:type="dxa"/>
              <w:right w:w="108" w:type="dxa"/>
            </w:tcMar>
          </w:tcPr>
          <w:p>
            <w:pPr>
              <w:pStyle w:val="Text8pNormalLeft"/>
              <w:ind w:left="0"/>
              <w:rPr>
                <w:rFonts w:eastAsia="Times New Roman" w:cs="Verdana"/>
                <w:noProof/>
              </w:rPr>
            </w:pPr>
            <w:r>
              <w:rPr>
                <w:noProof/>
              </w:rPr>
              <w:t>Frais de réinstallation</w:t>
            </w:r>
          </w:p>
        </w:tc>
        <w:tc>
          <w:tcPr>
            <w:tcW w:w="1418"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26 167,89</w:t>
            </w:r>
          </w:p>
        </w:tc>
        <w:tc>
          <w:tcPr>
            <w:tcW w:w="1559"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 xml:space="preserve">23 702,80 - </w:t>
            </w:r>
          </w:p>
        </w:tc>
        <w:tc>
          <w:tcPr>
            <w:tcW w:w="1418"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 xml:space="preserve">18 962,24 - </w:t>
            </w:r>
          </w:p>
        </w:tc>
        <w:tc>
          <w:tcPr>
            <w:tcW w:w="1417"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 xml:space="preserve">20 479,22 - </w:t>
            </w:r>
          </w:p>
        </w:tc>
        <w:tc>
          <w:tcPr>
            <w:tcW w:w="1418"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Remboursés</w:t>
            </w:r>
          </w:p>
        </w:tc>
      </w:tr>
      <w:tr>
        <w:tc>
          <w:tcPr>
            <w:tcW w:w="3085" w:type="dxa"/>
            <w:tcBorders>
              <w:top w:val="nil"/>
              <w:left w:val="nil"/>
              <w:bottom w:val="nil"/>
              <w:right w:val="nil"/>
            </w:tcBorders>
            <w:tcMar>
              <w:top w:w="0" w:type="dxa"/>
              <w:left w:w="108" w:type="dxa"/>
              <w:bottom w:w="0" w:type="dxa"/>
              <w:right w:w="108" w:type="dxa"/>
            </w:tcMar>
          </w:tcPr>
          <w:p>
            <w:pPr>
              <w:pStyle w:val="Text8pNormalLeft"/>
              <w:ind w:left="0"/>
              <w:rPr>
                <w:rFonts w:eastAsia="Times New Roman" w:cs="Verdana"/>
                <w:noProof/>
              </w:rPr>
            </w:pPr>
          </w:p>
        </w:tc>
        <w:tc>
          <w:tcPr>
            <w:tcW w:w="1418"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24 650,91</w:t>
            </w:r>
          </w:p>
        </w:tc>
        <w:tc>
          <w:tcPr>
            <w:tcW w:w="1418"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21 332,52</w:t>
            </w:r>
          </w:p>
        </w:tc>
        <w:tc>
          <w:tcPr>
            <w:tcW w:w="1417"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21 806,58</w:t>
            </w:r>
          </w:p>
        </w:tc>
        <w:tc>
          <w:tcPr>
            <w:tcW w:w="1418"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p>
        </w:tc>
      </w:tr>
      <w:tr>
        <w:tc>
          <w:tcPr>
            <w:tcW w:w="3085" w:type="dxa"/>
            <w:tcBorders>
              <w:top w:val="nil"/>
              <w:left w:val="nil"/>
              <w:bottom w:val="nil"/>
              <w:right w:val="nil"/>
            </w:tcBorders>
            <w:tcMar>
              <w:top w:w="0" w:type="dxa"/>
              <w:left w:w="108" w:type="dxa"/>
              <w:bottom w:w="0" w:type="dxa"/>
              <w:right w:w="108" w:type="dxa"/>
            </w:tcMar>
          </w:tcPr>
          <w:p>
            <w:pPr>
              <w:pStyle w:val="Text8pNormalLeft"/>
              <w:ind w:left="0"/>
              <w:rPr>
                <w:rFonts w:eastAsia="Times New Roman" w:cs="Verdana"/>
                <w:noProof/>
              </w:rPr>
            </w:pPr>
            <w:r>
              <w:rPr>
                <w:noProof/>
              </w:rPr>
              <w:t>Frais de voyage de la famille</w:t>
            </w:r>
          </w:p>
        </w:tc>
        <w:tc>
          <w:tcPr>
            <w:tcW w:w="1418"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Remboursés</w:t>
            </w:r>
          </w:p>
        </w:tc>
        <w:tc>
          <w:tcPr>
            <w:tcW w:w="1559"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Remboursés</w:t>
            </w:r>
          </w:p>
        </w:tc>
        <w:tc>
          <w:tcPr>
            <w:tcW w:w="1418"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Remboursés</w:t>
            </w:r>
          </w:p>
        </w:tc>
        <w:tc>
          <w:tcPr>
            <w:tcW w:w="1417"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Remboursés</w:t>
            </w:r>
          </w:p>
        </w:tc>
        <w:tc>
          <w:tcPr>
            <w:tcW w:w="1418"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Remboursés</w:t>
            </w:r>
          </w:p>
        </w:tc>
      </w:tr>
      <w:tr>
        <w:tc>
          <w:tcPr>
            <w:tcW w:w="3085" w:type="dxa"/>
            <w:tcBorders>
              <w:top w:val="nil"/>
              <w:left w:val="nil"/>
              <w:bottom w:val="nil"/>
              <w:right w:val="nil"/>
            </w:tcBorders>
            <w:tcMar>
              <w:top w:w="0" w:type="dxa"/>
              <w:left w:w="108" w:type="dxa"/>
              <w:bottom w:w="0" w:type="dxa"/>
              <w:right w:w="108" w:type="dxa"/>
            </w:tcMar>
          </w:tcPr>
          <w:p>
            <w:pPr>
              <w:pStyle w:val="Text8pNormalLeft"/>
              <w:ind w:left="0"/>
              <w:rPr>
                <w:rFonts w:eastAsia="Times New Roman" w:cs="Verdana"/>
                <w:noProof/>
              </w:rPr>
            </w:pPr>
            <w:r>
              <w:rPr>
                <w:noProof/>
              </w:rPr>
              <w:t>Frais de déménagement</w:t>
            </w:r>
          </w:p>
        </w:tc>
        <w:tc>
          <w:tcPr>
            <w:tcW w:w="1418"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Remboursés</w:t>
            </w:r>
          </w:p>
        </w:tc>
        <w:tc>
          <w:tcPr>
            <w:tcW w:w="1559"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Remboursés</w:t>
            </w:r>
          </w:p>
        </w:tc>
        <w:tc>
          <w:tcPr>
            <w:tcW w:w="1418"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Remboursés</w:t>
            </w:r>
          </w:p>
        </w:tc>
        <w:tc>
          <w:tcPr>
            <w:tcW w:w="1417"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Remboursés</w:t>
            </w:r>
          </w:p>
        </w:tc>
        <w:tc>
          <w:tcPr>
            <w:tcW w:w="1418"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Remboursés</w:t>
            </w:r>
          </w:p>
        </w:tc>
      </w:tr>
      <w:tr>
        <w:tc>
          <w:tcPr>
            <w:tcW w:w="3085" w:type="dxa"/>
            <w:tcBorders>
              <w:top w:val="nil"/>
              <w:left w:val="nil"/>
              <w:bottom w:val="nil"/>
              <w:right w:val="nil"/>
            </w:tcBorders>
            <w:tcMar>
              <w:top w:w="0" w:type="dxa"/>
              <w:left w:w="108" w:type="dxa"/>
              <w:bottom w:w="0" w:type="dxa"/>
              <w:right w:w="108" w:type="dxa"/>
            </w:tcMar>
          </w:tcPr>
          <w:p>
            <w:pPr>
              <w:pStyle w:val="Text8pNormalLeft"/>
              <w:ind w:left="0"/>
              <w:rPr>
                <w:rFonts w:eastAsia="Times New Roman" w:cs="Verdana"/>
                <w:noProof/>
              </w:rPr>
            </w:pPr>
            <w:r>
              <w:rPr>
                <w:noProof/>
              </w:rPr>
              <w:t>Transition (% du traitement)**</w:t>
            </w:r>
          </w:p>
        </w:tc>
        <w:tc>
          <w:tcPr>
            <w:tcW w:w="1418"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40 % - 65 %</w:t>
            </w:r>
          </w:p>
        </w:tc>
        <w:tc>
          <w:tcPr>
            <w:tcW w:w="1559"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40 % - 65 %</w:t>
            </w:r>
          </w:p>
        </w:tc>
        <w:tc>
          <w:tcPr>
            <w:tcW w:w="1418"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40 % - 65 %</w:t>
            </w:r>
          </w:p>
        </w:tc>
        <w:tc>
          <w:tcPr>
            <w:tcW w:w="1417"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40 % - 65 %</w:t>
            </w:r>
          </w:p>
        </w:tc>
        <w:tc>
          <w:tcPr>
            <w:tcW w:w="1418"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s.o.</w:t>
            </w:r>
          </w:p>
        </w:tc>
      </w:tr>
      <w:tr>
        <w:tc>
          <w:tcPr>
            <w:tcW w:w="3085" w:type="dxa"/>
            <w:tcBorders>
              <w:top w:val="nil"/>
              <w:left w:val="nil"/>
              <w:bottom w:val="nil"/>
              <w:right w:val="nil"/>
            </w:tcBorders>
            <w:tcMar>
              <w:top w:w="0" w:type="dxa"/>
              <w:left w:w="108" w:type="dxa"/>
              <w:bottom w:w="0" w:type="dxa"/>
              <w:right w:w="108" w:type="dxa"/>
            </w:tcMar>
          </w:tcPr>
          <w:p>
            <w:pPr>
              <w:pStyle w:val="Text8pNormalLeft"/>
              <w:ind w:left="0"/>
              <w:rPr>
                <w:rFonts w:eastAsia="Times New Roman" w:cs="Verdana"/>
                <w:noProof/>
              </w:rPr>
            </w:pPr>
            <w:r>
              <w:rPr>
                <w:noProof/>
              </w:rPr>
              <w:t>Assurance-maladie</w:t>
            </w:r>
          </w:p>
        </w:tc>
        <w:tc>
          <w:tcPr>
            <w:tcW w:w="1418"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Couverts</w:t>
            </w:r>
          </w:p>
        </w:tc>
        <w:tc>
          <w:tcPr>
            <w:tcW w:w="1559"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Couverts</w:t>
            </w:r>
          </w:p>
        </w:tc>
        <w:tc>
          <w:tcPr>
            <w:tcW w:w="1418"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Couverts</w:t>
            </w:r>
          </w:p>
        </w:tc>
        <w:tc>
          <w:tcPr>
            <w:tcW w:w="1417"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Couverts</w:t>
            </w:r>
          </w:p>
        </w:tc>
        <w:tc>
          <w:tcPr>
            <w:tcW w:w="1418"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Couverts</w:t>
            </w:r>
          </w:p>
        </w:tc>
      </w:tr>
      <w:tr>
        <w:tc>
          <w:tcPr>
            <w:tcW w:w="3085" w:type="dxa"/>
            <w:tcBorders>
              <w:top w:val="nil"/>
              <w:left w:val="nil"/>
              <w:bottom w:val="nil"/>
              <w:right w:val="nil"/>
            </w:tcBorders>
            <w:shd w:val="clear" w:color="auto" w:fill="CCE1EA"/>
            <w:tcMar>
              <w:top w:w="0" w:type="dxa"/>
              <w:left w:w="108" w:type="dxa"/>
              <w:bottom w:w="0" w:type="dxa"/>
              <w:right w:w="108" w:type="dxa"/>
            </w:tcMar>
          </w:tcPr>
          <w:p>
            <w:pPr>
              <w:pStyle w:val="Text8pBoldLeft"/>
              <w:rPr>
                <w:rFonts w:eastAsia="Times New Roman" w:cs="Verdana"/>
              </w:rPr>
            </w:pPr>
            <w:r>
              <w:t>Pension (% traitement, avant impôts)</w:t>
            </w: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max. 70 %</w:t>
            </w:r>
          </w:p>
        </w:tc>
        <w:tc>
          <w:tcPr>
            <w:tcW w:w="1559"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max. 70 %</w:t>
            </w: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max. 70 %</w:t>
            </w:r>
          </w:p>
        </w:tc>
        <w:tc>
          <w:tcPr>
            <w:tcW w:w="1417"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max. 70 %</w:t>
            </w: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max. 70 %</w:t>
            </w:r>
          </w:p>
        </w:tc>
      </w:tr>
      <w:tr>
        <w:tc>
          <w:tcPr>
            <w:tcW w:w="3085"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417"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r>
      <w:tr>
        <w:tc>
          <w:tcPr>
            <w:tcW w:w="3085" w:type="dxa"/>
            <w:tcBorders>
              <w:top w:val="nil"/>
              <w:left w:val="nil"/>
              <w:bottom w:val="nil"/>
              <w:right w:val="nil"/>
            </w:tcBorders>
            <w:shd w:val="clear" w:color="auto" w:fill="CCE1EA"/>
            <w:tcMar>
              <w:top w:w="0" w:type="dxa"/>
              <w:left w:w="108" w:type="dxa"/>
              <w:bottom w:w="0" w:type="dxa"/>
              <w:right w:w="108" w:type="dxa"/>
            </w:tcMar>
          </w:tcPr>
          <w:p>
            <w:pPr>
              <w:pStyle w:val="Text8pBoldLeft"/>
              <w:rPr>
                <w:rFonts w:eastAsia="Times New Roman" w:cs="Verdana"/>
              </w:rPr>
            </w:pPr>
            <w:r>
              <w:t>Déductions:</w:t>
            </w: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p>
        </w:tc>
        <w:tc>
          <w:tcPr>
            <w:tcW w:w="1559"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p>
        </w:tc>
        <w:tc>
          <w:tcPr>
            <w:tcW w:w="1417"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p>
        </w:tc>
      </w:tr>
      <w:tr>
        <w:tc>
          <w:tcPr>
            <w:tcW w:w="3085" w:type="dxa"/>
            <w:tcBorders>
              <w:top w:val="nil"/>
              <w:left w:val="nil"/>
              <w:bottom w:val="nil"/>
              <w:right w:val="nil"/>
            </w:tcBorders>
            <w:tcMar>
              <w:top w:w="0" w:type="dxa"/>
              <w:left w:w="108" w:type="dxa"/>
              <w:bottom w:w="0" w:type="dxa"/>
              <w:right w:w="108" w:type="dxa"/>
            </w:tcMar>
          </w:tcPr>
          <w:p>
            <w:pPr>
              <w:pStyle w:val="Text8pNormalLeft"/>
              <w:ind w:left="0"/>
              <w:rPr>
                <w:rFonts w:eastAsia="Times New Roman" w:cs="Verdana"/>
                <w:noProof/>
              </w:rPr>
            </w:pPr>
            <w:r>
              <w:rPr>
                <w:noProof/>
              </w:rPr>
              <w:t>Impôt sur le traitement</w:t>
            </w:r>
          </w:p>
        </w:tc>
        <w:tc>
          <w:tcPr>
            <w:tcW w:w="1418"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8 % - 45 %</w:t>
            </w:r>
          </w:p>
        </w:tc>
        <w:tc>
          <w:tcPr>
            <w:tcW w:w="1559"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8 % - 45 %</w:t>
            </w:r>
          </w:p>
        </w:tc>
        <w:tc>
          <w:tcPr>
            <w:tcW w:w="1418"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8 % - 45 %</w:t>
            </w:r>
          </w:p>
        </w:tc>
        <w:tc>
          <w:tcPr>
            <w:tcW w:w="1417"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8 % - 45 %</w:t>
            </w:r>
          </w:p>
        </w:tc>
        <w:tc>
          <w:tcPr>
            <w:tcW w:w="1418"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8 % - 45 %</w:t>
            </w:r>
          </w:p>
        </w:tc>
      </w:tr>
      <w:tr>
        <w:tc>
          <w:tcPr>
            <w:tcW w:w="3085" w:type="dxa"/>
            <w:tcBorders>
              <w:top w:val="nil"/>
              <w:left w:val="nil"/>
              <w:bottom w:val="nil"/>
              <w:right w:val="nil"/>
            </w:tcBorders>
            <w:shd w:val="clear" w:color="auto" w:fill="CCE1EA"/>
            <w:tcMar>
              <w:top w:w="0" w:type="dxa"/>
              <w:left w:w="108" w:type="dxa"/>
              <w:bottom w:w="0" w:type="dxa"/>
              <w:right w:w="108" w:type="dxa"/>
            </w:tcMar>
          </w:tcPr>
          <w:p>
            <w:pPr>
              <w:pStyle w:val="Text8pBoldLeft"/>
              <w:rPr>
                <w:rFonts w:eastAsia="Times New Roman" w:cs="Verdana"/>
              </w:rPr>
            </w:pPr>
            <w:r>
              <w:t>Assurance-maladie (% traitement)</w:t>
            </w: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1,7 %</w:t>
            </w:r>
          </w:p>
        </w:tc>
        <w:tc>
          <w:tcPr>
            <w:tcW w:w="1559"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1,7 %</w:t>
            </w: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1,7 %</w:t>
            </w:r>
          </w:p>
        </w:tc>
        <w:tc>
          <w:tcPr>
            <w:tcW w:w="1417"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1,7 %</w:t>
            </w: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1,7 %</w:t>
            </w:r>
          </w:p>
        </w:tc>
      </w:tr>
      <w:tr>
        <w:tc>
          <w:tcPr>
            <w:tcW w:w="3085" w:type="dxa"/>
            <w:tcBorders>
              <w:top w:val="nil"/>
              <w:left w:val="nil"/>
              <w:bottom w:val="nil"/>
              <w:right w:val="nil"/>
            </w:tcBorders>
            <w:tcMar>
              <w:top w:w="0" w:type="dxa"/>
              <w:left w:w="108" w:type="dxa"/>
              <w:bottom w:w="0" w:type="dxa"/>
              <w:right w:w="108" w:type="dxa"/>
            </w:tcMar>
          </w:tcPr>
          <w:p>
            <w:pPr>
              <w:pStyle w:val="Text8pNormalLeft"/>
              <w:ind w:left="0"/>
              <w:rPr>
                <w:rFonts w:eastAsia="Times New Roman" w:cs="Verdana"/>
                <w:noProof/>
              </w:rPr>
            </w:pPr>
            <w:r>
              <w:rPr>
                <w:noProof/>
              </w:rPr>
              <w:t>Prélèvement spécial sur le traitement</w:t>
            </w:r>
          </w:p>
        </w:tc>
        <w:tc>
          <w:tcPr>
            <w:tcW w:w="1418"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7 %</w:t>
            </w:r>
          </w:p>
        </w:tc>
        <w:tc>
          <w:tcPr>
            <w:tcW w:w="1559"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7 %</w:t>
            </w:r>
          </w:p>
        </w:tc>
        <w:tc>
          <w:tcPr>
            <w:tcW w:w="1418"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7 %</w:t>
            </w:r>
          </w:p>
        </w:tc>
        <w:tc>
          <w:tcPr>
            <w:tcW w:w="1417"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7 %</w:t>
            </w:r>
          </w:p>
        </w:tc>
        <w:tc>
          <w:tcPr>
            <w:tcW w:w="1418"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6 – 7 %</w:t>
            </w:r>
          </w:p>
        </w:tc>
      </w:tr>
      <w:tr>
        <w:tc>
          <w:tcPr>
            <w:tcW w:w="3085" w:type="dxa"/>
            <w:tcBorders>
              <w:top w:val="nil"/>
              <w:left w:val="nil"/>
              <w:bottom w:val="nil"/>
              <w:right w:val="nil"/>
            </w:tcBorders>
            <w:tcMar>
              <w:top w:w="0" w:type="dxa"/>
              <w:left w:w="108" w:type="dxa"/>
              <w:bottom w:w="0" w:type="dxa"/>
              <w:right w:w="108" w:type="dxa"/>
            </w:tcMar>
          </w:tcPr>
          <w:p>
            <w:pPr>
              <w:pStyle w:val="Text8pNormalLeft"/>
              <w:ind w:left="0"/>
              <w:rPr>
                <w:rFonts w:eastAsia="Times New Roman" w:cs="Verdana"/>
                <w:noProof/>
              </w:rPr>
            </w:pPr>
            <w:r>
              <w:rPr>
                <w:noProof/>
              </w:rPr>
              <w:t>Cotisation pensions</w:t>
            </w:r>
          </w:p>
        </w:tc>
        <w:tc>
          <w:tcPr>
            <w:tcW w:w="1418"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s.o.</w:t>
            </w:r>
          </w:p>
        </w:tc>
        <w:tc>
          <w:tcPr>
            <w:tcW w:w="1559"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s.o.</w:t>
            </w:r>
          </w:p>
        </w:tc>
        <w:tc>
          <w:tcPr>
            <w:tcW w:w="1418"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s.o.</w:t>
            </w:r>
          </w:p>
        </w:tc>
        <w:tc>
          <w:tcPr>
            <w:tcW w:w="1417"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s.o.</w:t>
            </w:r>
          </w:p>
        </w:tc>
        <w:tc>
          <w:tcPr>
            <w:tcW w:w="1418"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10,1 %</w:t>
            </w:r>
          </w:p>
        </w:tc>
      </w:tr>
      <w:tr>
        <w:tc>
          <w:tcPr>
            <w:tcW w:w="3085" w:type="dxa"/>
            <w:tcBorders>
              <w:top w:val="nil"/>
              <w:left w:val="nil"/>
              <w:bottom w:val="nil"/>
              <w:right w:val="nil"/>
            </w:tcBorders>
            <w:shd w:val="clear" w:color="auto" w:fill="CCE1EA"/>
            <w:tcMar>
              <w:top w:w="0" w:type="dxa"/>
              <w:left w:w="108" w:type="dxa"/>
              <w:bottom w:w="0" w:type="dxa"/>
              <w:right w:w="108" w:type="dxa"/>
            </w:tcMar>
          </w:tcPr>
          <w:p>
            <w:pPr>
              <w:pStyle w:val="Text8pBoldLeft"/>
              <w:rPr>
                <w:rFonts w:eastAsia="Times New Roman" w:cs="Verdana"/>
              </w:rPr>
            </w:pPr>
            <w:r>
              <w:t>Nombre de personnes en fin d’exercice</w:t>
            </w: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3</w:t>
            </w:r>
          </w:p>
        </w:tc>
        <w:tc>
          <w:tcPr>
            <w:tcW w:w="1559"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8</w:t>
            </w: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93</w:t>
            </w:r>
          </w:p>
        </w:tc>
        <w:tc>
          <w:tcPr>
            <w:tcW w:w="1417"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28</w:t>
            </w: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112</w:t>
            </w:r>
          </w:p>
        </w:tc>
      </w:tr>
    </w:tbl>
    <w:p>
      <w:pPr>
        <w:pStyle w:val="Textstand-alone"/>
        <w:spacing w:before="60" w:after="0"/>
        <w:rPr>
          <w:i/>
          <w:sz w:val="14"/>
        </w:rPr>
      </w:pPr>
      <w:r>
        <w:rPr>
          <w:i/>
          <w:sz w:val="14"/>
        </w:rPr>
        <w:t>* Avec application d’un coefficient correcteur («cc»).</w:t>
      </w:r>
    </w:p>
    <w:p>
      <w:pPr>
        <w:pStyle w:val="Textstand-alone"/>
        <w:spacing w:before="60" w:after="0"/>
        <w:rPr>
          <w:i/>
          <w:sz w:val="14"/>
        </w:rPr>
      </w:pPr>
      <w:r>
        <w:rPr>
          <w:i/>
          <w:sz w:val="14"/>
        </w:rPr>
        <w:t>** Payée pendant les 3 premières années suivant le départ.</w:t>
      </w:r>
    </w:p>
    <w:bookmarkEnd w:id="384"/>
    <w:p>
      <w:pPr>
        <w:pStyle w:val="Textstand-alone"/>
        <w:rPr>
          <w:i/>
        </w:rPr>
        <w:sectPr>
          <w:headerReference w:type="even" r:id="rId179"/>
          <w:headerReference w:type="default" r:id="rId180"/>
          <w:footerReference w:type="even" r:id="rId181"/>
          <w:footerReference w:type="default" r:id="rId182"/>
          <w:headerReference w:type="first" r:id="rId183"/>
          <w:footerReference w:type="first" r:id="rId184"/>
          <w:pgSz w:w="11906" w:h="16838"/>
          <w:pgMar w:top="1134" w:right="1134" w:bottom="1134" w:left="1134" w:header="709" w:footer="709" w:gutter="0"/>
          <w:cols w:space="708"/>
          <w:docGrid w:linePitch="360"/>
        </w:sectPr>
      </w:pPr>
    </w:p>
    <w:p>
      <w:pPr>
        <w:pStyle w:val="HEADER1Part2"/>
        <w:rPr>
          <w:rFonts w:eastAsia="Calibri"/>
          <w:noProof/>
        </w:rPr>
      </w:pPr>
      <w:bookmarkStart w:id="386" w:name="_Toc455504561"/>
      <w:bookmarkStart w:id="387" w:name="_Toc455761559"/>
      <w:bookmarkStart w:id="388" w:name="_Toc461116532"/>
      <w:bookmarkStart w:id="389" w:name="_DMBM_5064"/>
      <w:r>
        <w:rPr>
          <w:noProof/>
        </w:rPr>
        <w:t>ÉVÉNEMENTS POSTÉRIEURS À LA DATE DE CLÔTURE</w:t>
      </w:r>
      <w:bookmarkEnd w:id="386"/>
      <w:bookmarkEnd w:id="387"/>
      <w:bookmarkEnd w:id="388"/>
    </w:p>
    <w:p>
      <w:pPr>
        <w:pStyle w:val="Textstand-alone"/>
      </w:pPr>
      <w:r>
        <w:t>À la date de signature des présents comptes, hormis le sujet exposé ci-dessous, aucune autre question importante ou requérant la fourniture d’informations distinctes sous cette rubrique n’a été portée à l’attention du comptable de la Commission. Les comptes et les notes annexes ont été préparés à l’aide des données les plus récentes disponibles, comme il ressort des informations présentées.</w:t>
      </w:r>
    </w:p>
    <w:p>
      <w:pPr>
        <w:pStyle w:val="Textstand-alone"/>
      </w:pPr>
      <w:r>
        <w:t>Le 23 juin 2016, les citoyens du Royaume-Uni ont voté en faveur du retrait de l’Union européenne. Pour donner effet à cette décision du peuple britannique, l’article 50 du traité sur l’Union européenne doit être invoqué. Cet article définit la procédure à suivre lorsqu'un État membre décide de quitter l’Union européenne, et ce n'est qu'à partir du moment où cet article est invoqué que les négociations relatives au départ du Royaume-Uni pourront commencer. Conformément aux orientations du Conseil européen, l'Union doit négocier et conclure ensuite avec le Royaume-Uni un accord fixant les modalités de son retrait, en tenant compte du cadre de ses relations futures avec l'Union. Au moment de la signature des présents comptes, la notification formelle du déclenchement de l’article 50 n’avait pas été présentée.</w:t>
      </w:r>
    </w:p>
    <w:bookmarkEnd w:id="389"/>
    <w:p>
      <w:pPr>
        <w:pStyle w:val="Textstand-alone"/>
        <w:sectPr>
          <w:headerReference w:type="even" r:id="rId185"/>
          <w:headerReference w:type="default" r:id="rId186"/>
          <w:footerReference w:type="even" r:id="rId187"/>
          <w:footerReference w:type="default" r:id="rId188"/>
          <w:headerReference w:type="first" r:id="rId189"/>
          <w:footerReference w:type="first" r:id="rId190"/>
          <w:pgSz w:w="11906" w:h="16838"/>
          <w:pgMar w:top="1134" w:right="1134" w:bottom="1134" w:left="1134" w:header="709" w:footer="709" w:gutter="0"/>
          <w:cols w:space="708"/>
          <w:docGrid w:linePitch="360"/>
        </w:sectPr>
      </w:pPr>
    </w:p>
    <w:p>
      <w:pPr>
        <w:pStyle w:val="HEADER1Part2"/>
        <w:rPr>
          <w:noProof/>
        </w:rPr>
      </w:pPr>
      <w:bookmarkStart w:id="390" w:name="_Toc455504562"/>
      <w:bookmarkStart w:id="391" w:name="_Toc455761560"/>
      <w:bookmarkStart w:id="392" w:name="_Toc461116533"/>
      <w:bookmarkStart w:id="393" w:name="_DMBM_5107"/>
      <w:r>
        <w:rPr>
          <w:noProof/>
        </w:rPr>
        <w:t>PÉRIMÈTRE DE CONSOLIDATION</w:t>
      </w:r>
      <w:bookmarkEnd w:id="390"/>
      <w:bookmarkEnd w:id="391"/>
      <w:bookmarkEnd w:id="392"/>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3"/>
        <w:gridCol w:w="4874"/>
      </w:tblGrid>
      <w:tr>
        <w:trPr>
          <w:trHeight w:val="229"/>
        </w:trPr>
        <w:tc>
          <w:tcPr>
            <w:tcW w:w="4873"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bookmarkStart w:id="394" w:name="DOC_TBL00090_1_1"/>
            <w:bookmarkEnd w:id="394"/>
            <w:r>
              <w:t>A. ENTITÉS CONTRÔLÉES (52)</w:t>
            </w:r>
          </w:p>
        </w:tc>
        <w:tc>
          <w:tcPr>
            <w:tcW w:w="4874" w:type="dxa"/>
            <w:tcBorders>
              <w:top w:val="nil"/>
              <w:left w:val="nil"/>
              <w:bottom w:val="nil"/>
              <w:right w:val="nil"/>
            </w:tcBorders>
            <w:shd w:val="clear" w:color="auto" w:fill="016794"/>
            <w:tcMar>
              <w:top w:w="0" w:type="dxa"/>
              <w:left w:w="108" w:type="dxa"/>
              <w:bottom w:w="0" w:type="dxa"/>
              <w:right w:w="108" w:type="dxa"/>
            </w:tcMar>
          </w:tcPr>
          <w:p>
            <w:pPr>
              <w:rPr>
                <w:rFonts w:cs="Calibri"/>
                <w:noProof/>
              </w:rPr>
            </w:pPr>
          </w:p>
        </w:tc>
      </w:tr>
      <w:tr>
        <w:tc>
          <w:tcPr>
            <w:tcW w:w="4873"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1. Institutions et organismes consultatifs (11)</w:t>
            </w:r>
          </w:p>
        </w:tc>
        <w:tc>
          <w:tcPr>
            <w:tcW w:w="4874" w:type="dxa"/>
            <w:tcBorders>
              <w:top w:val="nil"/>
              <w:left w:val="nil"/>
              <w:bottom w:val="nil"/>
              <w:right w:val="nil"/>
            </w:tcBorders>
            <w:shd w:val="clear" w:color="auto" w:fill="CCE1EA"/>
            <w:tcMar>
              <w:top w:w="0" w:type="dxa"/>
              <w:left w:w="108" w:type="dxa"/>
              <w:bottom w:w="0" w:type="dxa"/>
              <w:right w:w="108" w:type="dxa"/>
            </w:tcMar>
          </w:tcPr>
          <w:p>
            <w:pPr>
              <w:pStyle w:val="Text9pBoldLeft025"/>
              <w:ind w:left="0"/>
              <w:rPr>
                <w:rFonts w:eastAsia="Times New Roman" w:cs="Verdana"/>
              </w:rPr>
            </w:pPr>
          </w:p>
        </w:tc>
      </w:tr>
      <w:tr>
        <w:tc>
          <w:tcPr>
            <w:tcW w:w="487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Parlement européen</w:t>
            </w:r>
          </w:p>
        </w:tc>
        <w:tc>
          <w:tcPr>
            <w:tcW w:w="4874"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rPr>
            </w:pPr>
            <w:r>
              <w:t>Contrôleur européen de la protection des données</w:t>
            </w:r>
          </w:p>
        </w:tc>
      </w:tr>
      <w:tr>
        <w:tc>
          <w:tcPr>
            <w:tcW w:w="487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Conseil européen</w:t>
            </w:r>
          </w:p>
        </w:tc>
        <w:tc>
          <w:tcPr>
            <w:tcW w:w="4874"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rPr>
            </w:pPr>
            <w:r>
              <w:t>Comité économique et social européen</w:t>
            </w:r>
          </w:p>
        </w:tc>
      </w:tr>
      <w:tr>
        <w:tc>
          <w:tcPr>
            <w:tcW w:w="487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Commission européenne</w:t>
            </w:r>
          </w:p>
        </w:tc>
        <w:tc>
          <w:tcPr>
            <w:tcW w:w="4874"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rPr>
            </w:pPr>
            <w:r>
              <w:t>Médiateur européen</w:t>
            </w:r>
          </w:p>
        </w:tc>
      </w:tr>
      <w:tr>
        <w:tc>
          <w:tcPr>
            <w:tcW w:w="487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Cour des comptes européenne</w:t>
            </w:r>
          </w:p>
        </w:tc>
        <w:tc>
          <w:tcPr>
            <w:tcW w:w="4874"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rPr>
            </w:pPr>
            <w:r>
              <w:t>Comité des régions</w:t>
            </w:r>
          </w:p>
        </w:tc>
      </w:tr>
      <w:tr>
        <w:tc>
          <w:tcPr>
            <w:tcW w:w="487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Cour de justice de l’Union européenne</w:t>
            </w:r>
          </w:p>
        </w:tc>
        <w:tc>
          <w:tcPr>
            <w:tcW w:w="4874"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rPr>
            </w:pPr>
            <w:r>
              <w:t>Conseil de l’Union européenne</w:t>
            </w:r>
          </w:p>
        </w:tc>
      </w:tr>
      <w:tr>
        <w:tc>
          <w:tcPr>
            <w:tcW w:w="487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Service européen pour l’action extérieure</w:t>
            </w:r>
          </w:p>
        </w:tc>
        <w:tc>
          <w:tcPr>
            <w:tcW w:w="4874"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rPr>
            </w:pPr>
          </w:p>
        </w:tc>
      </w:tr>
      <w:tr>
        <w:tc>
          <w:tcPr>
            <w:tcW w:w="487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p>
        </w:tc>
        <w:tc>
          <w:tcPr>
            <w:tcW w:w="4874"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rPr>
            </w:pPr>
          </w:p>
        </w:tc>
      </w:tr>
      <w:tr>
        <w:tc>
          <w:tcPr>
            <w:tcW w:w="4873"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2. Agences de l’UE (39)</w:t>
            </w:r>
          </w:p>
        </w:tc>
        <w:tc>
          <w:tcPr>
            <w:tcW w:w="4874" w:type="dxa"/>
            <w:tcBorders>
              <w:top w:val="nil"/>
              <w:left w:val="nil"/>
              <w:bottom w:val="nil"/>
              <w:right w:val="nil"/>
            </w:tcBorders>
            <w:shd w:val="clear" w:color="auto" w:fill="CCE1EA"/>
            <w:tcMar>
              <w:top w:w="0" w:type="dxa"/>
              <w:left w:w="108" w:type="dxa"/>
              <w:bottom w:w="0" w:type="dxa"/>
              <w:right w:w="108" w:type="dxa"/>
            </w:tcMar>
          </w:tcPr>
          <w:p>
            <w:pPr>
              <w:pStyle w:val="Text9pBoldLeft025"/>
              <w:ind w:left="0"/>
              <w:rPr>
                <w:rFonts w:eastAsia="Times New Roman" w:cs="Verdana"/>
              </w:rPr>
            </w:pPr>
          </w:p>
        </w:tc>
      </w:tr>
      <w:tr>
        <w:tc>
          <w:tcPr>
            <w:tcW w:w="4873" w:type="dxa"/>
            <w:tcBorders>
              <w:top w:val="nil"/>
              <w:left w:val="nil"/>
              <w:bottom w:val="nil"/>
              <w:right w:val="nil"/>
            </w:tcBorders>
            <w:tcMar>
              <w:top w:w="0" w:type="dxa"/>
              <w:left w:w="108" w:type="dxa"/>
              <w:bottom w:w="0" w:type="dxa"/>
              <w:right w:w="108" w:type="dxa"/>
            </w:tcMar>
          </w:tcPr>
          <w:p>
            <w:pPr>
              <w:pStyle w:val="Text9pItalicBoldLeft"/>
              <w:rPr>
                <w:rFonts w:eastAsia="Times New Roman" w:cs="Verdana"/>
              </w:rPr>
            </w:pPr>
            <w:r>
              <w:t>2.1. Agences exécutives (6)</w:t>
            </w:r>
          </w:p>
        </w:tc>
        <w:tc>
          <w:tcPr>
            <w:tcW w:w="4874" w:type="dxa"/>
            <w:tcBorders>
              <w:top w:val="nil"/>
              <w:left w:val="nil"/>
              <w:bottom w:val="nil"/>
              <w:right w:val="nil"/>
            </w:tcBorders>
            <w:tcMar>
              <w:top w:w="0" w:type="dxa"/>
              <w:left w:w="108" w:type="dxa"/>
              <w:bottom w:w="0" w:type="dxa"/>
              <w:right w:w="108" w:type="dxa"/>
            </w:tcMar>
          </w:tcPr>
          <w:p>
            <w:pPr>
              <w:pStyle w:val="Text9pBoldLeft025"/>
              <w:ind w:left="0"/>
              <w:rPr>
                <w:rFonts w:eastAsia="Times New Roman" w:cs="Verdana"/>
              </w:rPr>
            </w:pPr>
          </w:p>
        </w:tc>
      </w:tr>
      <w:tr>
        <w:tc>
          <w:tcPr>
            <w:tcW w:w="487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Agence exécutive «Éducation, audiovisuel et culture»</w:t>
            </w:r>
          </w:p>
        </w:tc>
        <w:tc>
          <w:tcPr>
            <w:tcW w:w="4874"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rPr>
            </w:pPr>
            <w:r>
              <w:t>Agence exécutive pour les petites et moyennes entreprises</w:t>
            </w:r>
          </w:p>
        </w:tc>
      </w:tr>
      <w:tr>
        <w:tc>
          <w:tcPr>
            <w:tcW w:w="487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Agence exécutive pour les consommateurs, la santé, l’agriculture et l’alimentation</w:t>
            </w:r>
          </w:p>
        </w:tc>
        <w:tc>
          <w:tcPr>
            <w:tcW w:w="4874"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rPr>
            </w:pPr>
            <w:r>
              <w:t>Agence exécutive pour l’innovation et les réseaux</w:t>
            </w:r>
          </w:p>
        </w:tc>
      </w:tr>
      <w:tr>
        <w:tc>
          <w:tcPr>
            <w:tcW w:w="487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Agence exécutive pour la recherche</w:t>
            </w:r>
          </w:p>
        </w:tc>
        <w:tc>
          <w:tcPr>
            <w:tcW w:w="4874"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rPr>
            </w:pPr>
            <w:r>
              <w:t>Agence exécutive du Conseil européen de la recherche</w:t>
            </w:r>
          </w:p>
        </w:tc>
      </w:tr>
      <w:tr>
        <w:tc>
          <w:tcPr>
            <w:tcW w:w="487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p>
        </w:tc>
        <w:tc>
          <w:tcPr>
            <w:tcW w:w="4874"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rPr>
            </w:pPr>
          </w:p>
        </w:tc>
      </w:tr>
      <w:tr>
        <w:tc>
          <w:tcPr>
            <w:tcW w:w="4873" w:type="dxa"/>
            <w:tcBorders>
              <w:top w:val="nil"/>
              <w:left w:val="nil"/>
              <w:bottom w:val="nil"/>
              <w:right w:val="nil"/>
            </w:tcBorders>
            <w:tcMar>
              <w:top w:w="0" w:type="dxa"/>
              <w:left w:w="108" w:type="dxa"/>
              <w:bottom w:w="0" w:type="dxa"/>
              <w:right w:w="108" w:type="dxa"/>
            </w:tcMar>
          </w:tcPr>
          <w:p>
            <w:pPr>
              <w:pStyle w:val="Text9pItalicBoldLeft"/>
              <w:rPr>
                <w:rFonts w:eastAsia="Times New Roman" w:cs="Verdana"/>
              </w:rPr>
            </w:pPr>
            <w:r>
              <w:t>2.2. Organismes décentralisés (33)</w:t>
            </w:r>
          </w:p>
        </w:tc>
        <w:tc>
          <w:tcPr>
            <w:tcW w:w="4874" w:type="dxa"/>
            <w:tcBorders>
              <w:top w:val="nil"/>
              <w:left w:val="nil"/>
              <w:bottom w:val="nil"/>
              <w:right w:val="nil"/>
            </w:tcBorders>
            <w:tcMar>
              <w:top w:w="0" w:type="dxa"/>
              <w:left w:w="108" w:type="dxa"/>
              <w:bottom w:w="0" w:type="dxa"/>
              <w:right w:w="108" w:type="dxa"/>
            </w:tcMar>
          </w:tcPr>
          <w:p>
            <w:pPr>
              <w:pStyle w:val="Text9pBoldLeft025"/>
              <w:ind w:left="0"/>
              <w:rPr>
                <w:rFonts w:eastAsia="Times New Roman" w:cs="Verdana"/>
              </w:rPr>
            </w:pPr>
          </w:p>
        </w:tc>
      </w:tr>
      <w:tr>
        <w:tc>
          <w:tcPr>
            <w:tcW w:w="487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Agence européenne pour la sécurité maritime</w:t>
            </w:r>
          </w:p>
        </w:tc>
        <w:tc>
          <w:tcPr>
            <w:tcW w:w="4874"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rPr>
            </w:pPr>
            <w:r>
              <w:t>Autorité européenne de sécurité des aliments</w:t>
            </w:r>
          </w:p>
        </w:tc>
      </w:tr>
      <w:tr>
        <w:tc>
          <w:tcPr>
            <w:tcW w:w="487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Agence européenne des médicaments</w:t>
            </w:r>
          </w:p>
        </w:tc>
        <w:tc>
          <w:tcPr>
            <w:tcW w:w="4874"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rPr>
            </w:pPr>
            <w:r>
              <w:t>Agence ferroviaire européenne</w:t>
            </w:r>
          </w:p>
        </w:tc>
      </w:tr>
      <w:tr>
        <w:tc>
          <w:tcPr>
            <w:tcW w:w="487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Autorité de surveillance du GNSS européen</w:t>
            </w:r>
          </w:p>
        </w:tc>
        <w:tc>
          <w:tcPr>
            <w:tcW w:w="4874"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rPr>
            </w:pPr>
            <w:r>
              <w:t>Office communautaire des variétés végétales</w:t>
            </w:r>
          </w:p>
        </w:tc>
      </w:tr>
      <w:tr>
        <w:tc>
          <w:tcPr>
            <w:tcW w:w="487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Agence européenne des produits chimiques</w:t>
            </w:r>
          </w:p>
        </w:tc>
        <w:tc>
          <w:tcPr>
            <w:tcW w:w="4874"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rPr>
            </w:pPr>
            <w:r>
              <w:t>Agence européenne de contrôle des pêches</w:t>
            </w:r>
          </w:p>
        </w:tc>
      </w:tr>
      <w:tr>
        <w:tc>
          <w:tcPr>
            <w:tcW w:w="487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Fusion for Energy (Entreprise commune européenne pour ITER et le développement de l’énergie de fusion)</w:t>
            </w:r>
          </w:p>
        </w:tc>
        <w:tc>
          <w:tcPr>
            <w:tcW w:w="4874"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rPr>
            </w:pPr>
            <w:r>
              <w:t>Observatoire européen des drogues et des toxicomanies</w:t>
            </w:r>
          </w:p>
        </w:tc>
      </w:tr>
      <w:tr>
        <w:tc>
          <w:tcPr>
            <w:tcW w:w="487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Eurojust</w:t>
            </w:r>
          </w:p>
        </w:tc>
        <w:tc>
          <w:tcPr>
            <w:tcW w:w="4874"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rPr>
            </w:pPr>
            <w:r>
              <w:t>Collège européen de police (CEPOL)</w:t>
            </w:r>
          </w:p>
        </w:tc>
      </w:tr>
      <w:tr>
        <w:tc>
          <w:tcPr>
            <w:tcW w:w="487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Institut européen pour l’égalité entre les hommes et les femmes</w:t>
            </w:r>
          </w:p>
        </w:tc>
        <w:tc>
          <w:tcPr>
            <w:tcW w:w="4874"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rPr>
            </w:pPr>
            <w:r>
              <w:t>Office européen de police (Europol)</w:t>
            </w:r>
          </w:p>
        </w:tc>
      </w:tr>
      <w:tr>
        <w:tc>
          <w:tcPr>
            <w:tcW w:w="487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Agence européenne pour la sécurité et la santé au travail</w:t>
            </w:r>
          </w:p>
        </w:tc>
        <w:tc>
          <w:tcPr>
            <w:tcW w:w="4874"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rPr>
            </w:pPr>
            <w:r>
              <w:t>Agence européenne de la sécurité aérienne</w:t>
            </w:r>
          </w:p>
        </w:tc>
      </w:tr>
      <w:tr>
        <w:tc>
          <w:tcPr>
            <w:tcW w:w="487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Centre européen de prévention et de contrôle des maladies</w:t>
            </w:r>
          </w:p>
        </w:tc>
        <w:tc>
          <w:tcPr>
            <w:tcW w:w="4874"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rPr>
            </w:pPr>
            <w:r>
              <w:t>Agence de l'Union européenne chargée de la sécurité des réseaux et de l’information</w:t>
            </w:r>
          </w:p>
        </w:tc>
      </w:tr>
      <w:tr>
        <w:tc>
          <w:tcPr>
            <w:tcW w:w="487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Agence européenne pour l’environnement</w:t>
            </w:r>
          </w:p>
        </w:tc>
        <w:tc>
          <w:tcPr>
            <w:tcW w:w="4874"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rPr>
            </w:pPr>
            <w:r>
              <w:t>Agence des droits fondamentaux de l’Union européenne</w:t>
            </w:r>
          </w:p>
        </w:tc>
      </w:tr>
      <w:tr>
        <w:tc>
          <w:tcPr>
            <w:tcW w:w="487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Centre européen pour le développement de la formation professionnelle</w:t>
            </w:r>
          </w:p>
        </w:tc>
        <w:tc>
          <w:tcPr>
            <w:tcW w:w="4874"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rPr>
            </w:pPr>
            <w:r>
              <w:t>Autorité européenne des assurances et des pensions professionnelles</w:t>
            </w:r>
          </w:p>
        </w:tc>
      </w:tr>
      <w:tr>
        <w:tc>
          <w:tcPr>
            <w:tcW w:w="487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Agence de coopération des régulateurs de l’énergie</w:t>
            </w:r>
          </w:p>
        </w:tc>
        <w:tc>
          <w:tcPr>
            <w:tcW w:w="4874"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rPr>
            </w:pPr>
            <w:r>
              <w:t>Centre de traduction des organes de l’Union européenne</w:t>
            </w:r>
          </w:p>
        </w:tc>
      </w:tr>
      <w:tr>
        <w:tc>
          <w:tcPr>
            <w:tcW w:w="487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Autorité bancaire européenne</w:t>
            </w:r>
          </w:p>
        </w:tc>
        <w:tc>
          <w:tcPr>
            <w:tcW w:w="4874"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rPr>
            </w:pPr>
            <w:r>
              <w:t>Autorité européenne des marchés financiers</w:t>
            </w:r>
          </w:p>
        </w:tc>
      </w:tr>
      <w:tr>
        <w:tc>
          <w:tcPr>
            <w:tcW w:w="487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Bureau européen d’appui en matière d’asile</w:t>
            </w:r>
          </w:p>
        </w:tc>
        <w:tc>
          <w:tcPr>
            <w:tcW w:w="4874"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rPr>
            </w:pPr>
            <w:r>
              <w:t>Fondation européenne pour la formation</w:t>
            </w:r>
          </w:p>
        </w:tc>
      </w:tr>
      <w:tr>
        <w:tc>
          <w:tcPr>
            <w:tcW w:w="487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Office de l’Organe des régulateurs européens des communications électroniques</w:t>
            </w:r>
          </w:p>
        </w:tc>
        <w:tc>
          <w:tcPr>
            <w:tcW w:w="4874"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rPr>
            </w:pPr>
            <w:r>
              <w:t>Fondation européenne pour l’amélioration des conditions de vie et de travail</w:t>
            </w:r>
          </w:p>
        </w:tc>
      </w:tr>
      <w:tr>
        <w:tc>
          <w:tcPr>
            <w:tcW w:w="487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Agence européenne pour la gestion de la coopération opérationnelle aux frontières extérieures des États membres de l’Union européenne</w:t>
            </w:r>
          </w:p>
        </w:tc>
        <w:tc>
          <w:tcPr>
            <w:tcW w:w="4874"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rPr>
            </w:pPr>
            <w:r>
              <w:t>Office de l’harmonisation dans le marché intérieur (marques, dessins et modèles)</w:t>
            </w:r>
          </w:p>
        </w:tc>
      </w:tr>
      <w:tr>
        <w:tc>
          <w:tcPr>
            <w:tcW w:w="487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eu-LISA (Agence européenne pour la gestion opérationnelle des systèmes d’information à grande échelle au sein de l’espace de liberté, de sécurité et de justice)</w:t>
            </w:r>
          </w:p>
        </w:tc>
        <w:tc>
          <w:tcPr>
            <w:tcW w:w="4874"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rPr>
            </w:pPr>
          </w:p>
        </w:tc>
      </w:tr>
      <w:tr>
        <w:tc>
          <w:tcPr>
            <w:tcW w:w="487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p>
        </w:tc>
        <w:tc>
          <w:tcPr>
            <w:tcW w:w="4874"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rPr>
            </w:pPr>
          </w:p>
        </w:tc>
      </w:tr>
      <w:tr>
        <w:tc>
          <w:tcPr>
            <w:tcW w:w="4873"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3. Autres entités contrôlées (2)</w:t>
            </w:r>
          </w:p>
        </w:tc>
        <w:tc>
          <w:tcPr>
            <w:tcW w:w="4874" w:type="dxa"/>
            <w:tcBorders>
              <w:top w:val="nil"/>
              <w:left w:val="nil"/>
              <w:bottom w:val="nil"/>
              <w:right w:val="nil"/>
            </w:tcBorders>
            <w:shd w:val="clear" w:color="auto" w:fill="CCE1EA"/>
            <w:tcMar>
              <w:top w:w="0" w:type="dxa"/>
              <w:left w:w="108" w:type="dxa"/>
              <w:bottom w:w="0" w:type="dxa"/>
              <w:right w:w="108" w:type="dxa"/>
            </w:tcMar>
          </w:tcPr>
          <w:p>
            <w:pPr>
              <w:pStyle w:val="Text9pBoldLeft025"/>
              <w:ind w:left="0"/>
              <w:rPr>
                <w:rFonts w:eastAsia="Times New Roman" w:cs="Verdana"/>
              </w:rPr>
            </w:pPr>
          </w:p>
        </w:tc>
      </w:tr>
      <w:tr>
        <w:tc>
          <w:tcPr>
            <w:tcW w:w="487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Communauté européenne du charbon et de l’acier (en liquidation)</w:t>
            </w:r>
          </w:p>
        </w:tc>
        <w:tc>
          <w:tcPr>
            <w:tcW w:w="4874"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rPr>
            </w:pPr>
            <w:r>
              <w:t>Institut européen d’innovation et de technologie</w:t>
            </w:r>
          </w:p>
        </w:tc>
      </w:tr>
      <w:tr>
        <w:tc>
          <w:tcPr>
            <w:tcW w:w="487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p>
        </w:tc>
        <w:tc>
          <w:tcPr>
            <w:tcW w:w="4874"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rPr>
            </w:pPr>
          </w:p>
        </w:tc>
      </w:tr>
      <w:tr>
        <w:trPr>
          <w:trHeight w:val="229"/>
        </w:trPr>
        <w:tc>
          <w:tcPr>
            <w:tcW w:w="4873"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r>
              <w:t>B. ENTREPRISES CONJOINTES (7)</w:t>
            </w:r>
          </w:p>
        </w:tc>
        <w:tc>
          <w:tcPr>
            <w:tcW w:w="4874" w:type="dxa"/>
            <w:tcBorders>
              <w:top w:val="nil"/>
              <w:left w:val="nil"/>
              <w:bottom w:val="nil"/>
              <w:right w:val="nil"/>
            </w:tcBorders>
            <w:shd w:val="clear" w:color="auto" w:fill="016794"/>
            <w:tcMar>
              <w:top w:w="0" w:type="dxa"/>
              <w:left w:w="108" w:type="dxa"/>
              <w:bottom w:w="0" w:type="dxa"/>
              <w:right w:w="108" w:type="dxa"/>
            </w:tcMar>
          </w:tcPr>
          <w:p>
            <w:pPr>
              <w:rPr>
                <w:rFonts w:cs="Calibri"/>
                <w:noProof/>
              </w:rPr>
            </w:pPr>
          </w:p>
        </w:tc>
      </w:tr>
      <w:tr>
        <w:tc>
          <w:tcPr>
            <w:tcW w:w="487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Entreprise commune SESAR</w:t>
            </w:r>
          </w:p>
        </w:tc>
        <w:tc>
          <w:tcPr>
            <w:tcW w:w="4874"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rPr>
            </w:pPr>
            <w:r>
              <w:t>Entreprise commune Initiative en matière de médicaments innovants 2</w:t>
            </w:r>
          </w:p>
        </w:tc>
      </w:tr>
      <w:tr>
        <w:tc>
          <w:tcPr>
            <w:tcW w:w="487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Entreprise commune Piles à combustible et hydrogène 2</w:t>
            </w:r>
          </w:p>
        </w:tc>
        <w:tc>
          <w:tcPr>
            <w:tcW w:w="4874"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rPr>
            </w:pPr>
            <w:r>
              <w:t>Entreprise commune ECSEL*</w:t>
            </w:r>
          </w:p>
        </w:tc>
      </w:tr>
      <w:tr>
        <w:tc>
          <w:tcPr>
            <w:tcW w:w="487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Entreprise commune Clean Sky 2</w:t>
            </w:r>
          </w:p>
        </w:tc>
        <w:tc>
          <w:tcPr>
            <w:tcW w:w="4874"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rPr>
            </w:pPr>
            <w:r>
              <w:t>Entreprise commune Bio-industries*</w:t>
            </w:r>
          </w:p>
        </w:tc>
      </w:tr>
      <w:tr>
        <w:tc>
          <w:tcPr>
            <w:tcW w:w="487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Entreprise commune Galileo en liquidation</w:t>
            </w:r>
          </w:p>
        </w:tc>
        <w:tc>
          <w:tcPr>
            <w:tcW w:w="4874"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rPr>
            </w:pPr>
          </w:p>
        </w:tc>
      </w:tr>
      <w:tr>
        <w:trPr>
          <w:trHeight w:val="229"/>
        </w:trPr>
        <w:tc>
          <w:tcPr>
            <w:tcW w:w="4873"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r>
              <w:t>C. ENTITÉS ASSOCIÉES (1)</w:t>
            </w:r>
          </w:p>
        </w:tc>
        <w:tc>
          <w:tcPr>
            <w:tcW w:w="4874" w:type="dxa"/>
            <w:tcBorders>
              <w:top w:val="nil"/>
              <w:left w:val="nil"/>
              <w:bottom w:val="nil"/>
              <w:right w:val="nil"/>
            </w:tcBorders>
            <w:shd w:val="clear" w:color="auto" w:fill="016794"/>
            <w:tcMar>
              <w:top w:w="0" w:type="dxa"/>
              <w:left w:w="108" w:type="dxa"/>
              <w:bottom w:w="0" w:type="dxa"/>
              <w:right w:w="108" w:type="dxa"/>
            </w:tcMar>
          </w:tcPr>
          <w:p>
            <w:pPr>
              <w:rPr>
                <w:rFonts w:cs="Calibri"/>
                <w:noProof/>
              </w:rPr>
            </w:pPr>
          </w:p>
        </w:tc>
      </w:tr>
      <w:tr>
        <w:tc>
          <w:tcPr>
            <w:tcW w:w="487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 xml:space="preserve">Fonds européen d’investissement </w:t>
            </w:r>
          </w:p>
        </w:tc>
        <w:tc>
          <w:tcPr>
            <w:tcW w:w="4874"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rPr>
            </w:pPr>
          </w:p>
        </w:tc>
      </w:tr>
    </w:tbl>
    <w:p>
      <w:pPr>
        <w:pStyle w:val="Textstand-alone"/>
        <w:tabs>
          <w:tab w:val="left" w:pos="426"/>
        </w:tabs>
        <w:spacing w:before="60" w:after="360"/>
        <w:ind w:left="426" w:hanging="426"/>
        <w:rPr>
          <w:i/>
          <w:sz w:val="14"/>
        </w:rPr>
      </w:pPr>
      <w:r>
        <w:rPr>
          <w:i/>
          <w:sz w:val="14"/>
        </w:rPr>
        <w:t>*</w:t>
      </w:r>
      <w:r>
        <w:tab/>
      </w:r>
      <w:r>
        <w:rPr>
          <w:i/>
          <w:sz w:val="14"/>
        </w:rPr>
        <w:t>Intégrée pour la première fois en 2015.</w:t>
      </w:r>
    </w:p>
    <w:p>
      <w:pPr>
        <w:pStyle w:val="Textstand-alone"/>
        <w:tabs>
          <w:tab w:val="left" w:pos="426"/>
        </w:tabs>
        <w:spacing w:before="360" w:after="360"/>
        <w:ind w:left="426" w:hanging="426"/>
        <w:rPr>
          <w:i/>
        </w:rPr>
        <w:sectPr>
          <w:headerReference w:type="even" r:id="rId191"/>
          <w:headerReference w:type="default" r:id="rId192"/>
          <w:footerReference w:type="even" r:id="rId193"/>
          <w:footerReference w:type="default" r:id="rId194"/>
          <w:headerReference w:type="first" r:id="rId195"/>
          <w:footerReference w:type="first" r:id="rId196"/>
          <w:pgSz w:w="11906" w:h="16838"/>
          <w:pgMar w:top="1134" w:right="1134" w:bottom="1134" w:left="1134" w:header="709" w:footer="709" w:gutter="0"/>
          <w:cols w:space="708"/>
          <w:docGrid w:linePitch="360"/>
        </w:sectPr>
      </w:pPr>
      <w:r>
        <w:rPr>
          <w:i/>
        </w:rPr>
        <w:t xml:space="preserve"> </w:t>
      </w:r>
      <w:bookmarkEnd w:id="393"/>
    </w:p>
    <w:p>
      <w:pPr>
        <w:pStyle w:val="FinancialYear"/>
        <w:rPr>
          <w:noProof/>
        </w:rPr>
      </w:pPr>
      <w:bookmarkStart w:id="395" w:name="_DMBM_5180"/>
      <w:r>
        <w:rPr>
          <w:noProof/>
        </w:rPr>
        <w:t>UNION EUROPÉENNE</w:t>
      </w:r>
    </w:p>
    <w:p>
      <w:pPr>
        <w:pStyle w:val="FinancialYear"/>
        <w:rPr>
          <w:noProof/>
        </w:rPr>
      </w:pPr>
      <w:r>
        <w:rPr>
          <w:noProof/>
        </w:rPr>
        <w:t>EXERCICE 2015</w:t>
      </w:r>
    </w:p>
    <w:p>
      <w:pPr>
        <w:pStyle w:val="FIRSTCHAPTERPAGE2"/>
      </w:pPr>
    </w:p>
    <w:p>
      <w:pPr>
        <w:pStyle w:val="FIRSTCHAPTERPAGE2"/>
      </w:pPr>
    </w:p>
    <w:p>
      <w:pPr>
        <w:pStyle w:val="FIRSTCHAPTERPAGE2"/>
      </w:pPr>
    </w:p>
    <w:p>
      <w:pPr>
        <w:pStyle w:val="FIRSTCHAPTERPAGE2"/>
      </w:pPr>
    </w:p>
    <w:p>
      <w:pPr>
        <w:pStyle w:val="FIRSTCHAPTERPAGE"/>
        <w:rPr>
          <w:noProof/>
        </w:rPr>
      </w:pPr>
      <w:bookmarkStart w:id="396" w:name="_Toc390968562"/>
      <w:bookmarkStart w:id="397" w:name="_Toc455761581"/>
      <w:bookmarkStart w:id="398" w:name="_Toc461116535"/>
      <w:r>
        <w:rPr>
          <w:noProof/>
        </w:rPr>
        <w:t>ÉTATS AGRÉGÉS SUR L’EXÉCUTION DU BUDGET ET NOTES ANNEXES</w:t>
      </w:r>
      <w:bookmarkEnd w:id="396"/>
      <w:bookmarkEnd w:id="397"/>
      <w:bookmarkEnd w:id="398"/>
    </w:p>
    <w:p>
      <w:pPr>
        <w:pStyle w:val="FIRSTCHAPTERPAGE2"/>
      </w:pPr>
    </w:p>
    <w:p>
      <w:pPr>
        <w:pStyle w:val="FIRSTCHAPTERPAGE2"/>
      </w:pPr>
    </w:p>
    <w:p>
      <w:pPr>
        <w:pStyle w:val="FIRSTCHAPTERPAGE2"/>
      </w:pPr>
    </w:p>
    <w:p>
      <w:pPr>
        <w:pStyle w:val="FIRSTCHAPTERPAGE2"/>
      </w:pPr>
    </w:p>
    <w:p>
      <w:pPr>
        <w:pStyle w:val="FIRSTCHAPTERPAGE2"/>
      </w:pPr>
    </w:p>
    <w:p>
      <w:pPr>
        <w:pStyle w:val="TOPHEADERNOTE"/>
        <w:rPr>
          <w:noProof/>
        </w:rPr>
        <w:sectPr>
          <w:headerReference w:type="even" r:id="rId197"/>
          <w:headerReference w:type="default" r:id="rId198"/>
          <w:footerReference w:type="even" r:id="rId199"/>
          <w:footerReference w:type="default" r:id="rId200"/>
          <w:headerReference w:type="first" r:id="rId201"/>
          <w:footerReference w:type="first" r:id="rId202"/>
          <w:pgSz w:w="11907" w:h="16840" w:code="9"/>
          <w:pgMar w:top="1134" w:right="1134" w:bottom="1134" w:left="1134" w:header="709" w:footer="709" w:gutter="0"/>
          <w:cols w:space="708"/>
          <w:docGrid w:linePitch="360"/>
        </w:sectPr>
      </w:pPr>
      <w:r>
        <w:rPr>
          <w:noProof/>
        </w:rPr>
        <w:t>Des écarts peuvent sembler exister entre certaines données financières des tableaux ci-dessous lorsqu’elles sont additionnées car les chiffres sont arrondis au million d’euros.</w:t>
      </w:r>
      <w:bookmarkEnd w:id="395"/>
    </w:p>
    <w:p>
      <w:pPr>
        <w:pStyle w:val="HEADERTABLE"/>
        <w:rPr>
          <w:noProof/>
        </w:rPr>
      </w:pPr>
      <w:bookmarkStart w:id="399" w:name="_DMBM_5139"/>
      <w:r>
        <w:rPr>
          <w:noProof/>
        </w:rPr>
        <w:t>SOMMAIRE</w:t>
      </w:r>
    </w:p>
    <w:p>
      <w:pPr>
        <w:pStyle w:val="TOC1"/>
        <w:tabs>
          <w:tab w:val="right" w:leader="dot" w:pos="9629"/>
        </w:tabs>
        <w:rPr>
          <w:rStyle w:val="Hyperlink"/>
          <w:noProof/>
        </w:rPr>
      </w:pPr>
      <w:r>
        <w:rPr>
          <w:noProof/>
        </w:rPr>
        <w:fldChar w:fldCharType="begin"/>
      </w:r>
      <w:r>
        <w:rPr>
          <w:noProof/>
        </w:rPr>
        <w:instrText xml:space="preserve"> TOC \h \z \t "HEADER 1_Part 3;1;HEADER 2_Part 3;2;HEADER_TITLE_2;1" </w:instrText>
      </w:r>
      <w:r>
        <w:rPr>
          <w:noProof/>
        </w:rPr>
        <w:fldChar w:fldCharType="separate"/>
      </w:r>
      <w:hyperlink w:anchor="_Toc461117251" w:history="1">
        <w:r>
          <w:rPr>
            <w:rStyle w:val="Hyperlink"/>
            <w:noProof/>
          </w:rPr>
          <w:t>RÉSULTAT DE L’EXÉCUTION DU BUDGET DE L’UE</w:t>
        </w:r>
        <w:r>
          <w:rPr>
            <w:noProof/>
            <w:webHidden/>
          </w:rPr>
          <w:tab/>
        </w:r>
        <w:r>
          <w:rPr>
            <w:noProof/>
            <w:webHidden/>
          </w:rPr>
          <w:fldChar w:fldCharType="begin"/>
        </w:r>
        <w:r>
          <w:rPr>
            <w:noProof/>
            <w:webHidden/>
          </w:rPr>
          <w:instrText xml:space="preserve"> PAGEREF _Toc461117251 \h </w:instrText>
        </w:r>
        <w:r>
          <w:rPr>
            <w:noProof/>
            <w:webHidden/>
          </w:rPr>
        </w:r>
        <w:r>
          <w:rPr>
            <w:noProof/>
            <w:webHidden/>
          </w:rPr>
          <w:fldChar w:fldCharType="separate"/>
        </w:r>
        <w:r>
          <w:rPr>
            <w:noProof/>
            <w:webHidden/>
          </w:rPr>
          <w:t>100</w:t>
        </w:r>
        <w:r>
          <w:rPr>
            <w:noProof/>
            <w:webHidden/>
          </w:rPr>
          <w:fldChar w:fldCharType="end"/>
        </w:r>
      </w:hyperlink>
    </w:p>
    <w:p>
      <w:pPr>
        <w:pStyle w:val="TOC1"/>
        <w:tabs>
          <w:tab w:val="left" w:pos="851"/>
          <w:tab w:val="right" w:leader="dot" w:pos="9629"/>
        </w:tabs>
        <w:rPr>
          <w:rStyle w:val="Hyperlink"/>
          <w:noProof/>
          <w:lang w:val="en-GB" w:eastAsia="en-GB" w:bidi="ar-SA"/>
        </w:rPr>
      </w:pPr>
    </w:p>
    <w:p>
      <w:pPr>
        <w:pStyle w:val="TOC1"/>
        <w:tabs>
          <w:tab w:val="right" w:leader="dot" w:pos="9629"/>
        </w:tabs>
        <w:rPr>
          <w:rStyle w:val="Hyperlink"/>
          <w:noProof/>
        </w:rPr>
      </w:pPr>
      <w:hyperlink w:anchor="_Toc461117252" w:history="1">
        <w:r>
          <w:rPr>
            <w:rStyle w:val="Hyperlink"/>
            <w:noProof/>
          </w:rPr>
          <w:t>RAPPROCHEMENT ENTRE LE RÉSULTAT ÉCONOMIQUE ET LE RÉSULTAT DE L’EXÉCUTION DU BUDGET</w:t>
        </w:r>
        <w:r>
          <w:rPr>
            <w:noProof/>
            <w:webHidden/>
          </w:rPr>
          <w:tab/>
        </w:r>
        <w:r>
          <w:rPr>
            <w:noProof/>
            <w:webHidden/>
          </w:rPr>
          <w:fldChar w:fldCharType="begin"/>
        </w:r>
        <w:r>
          <w:rPr>
            <w:noProof/>
            <w:webHidden/>
          </w:rPr>
          <w:instrText xml:space="preserve"> PAGEREF _Toc461117252 \h </w:instrText>
        </w:r>
        <w:r>
          <w:rPr>
            <w:noProof/>
            <w:webHidden/>
          </w:rPr>
        </w:r>
        <w:r>
          <w:rPr>
            <w:noProof/>
            <w:webHidden/>
          </w:rPr>
          <w:fldChar w:fldCharType="separate"/>
        </w:r>
        <w:r>
          <w:rPr>
            <w:noProof/>
            <w:webHidden/>
          </w:rPr>
          <w:t>101</w:t>
        </w:r>
        <w:r>
          <w:rPr>
            <w:noProof/>
            <w:webHidden/>
          </w:rPr>
          <w:fldChar w:fldCharType="end"/>
        </w:r>
      </w:hyperlink>
    </w:p>
    <w:p>
      <w:pPr>
        <w:pStyle w:val="TOC1"/>
        <w:tabs>
          <w:tab w:val="left" w:pos="851"/>
          <w:tab w:val="right" w:leader="dot" w:pos="9629"/>
        </w:tabs>
        <w:rPr>
          <w:rStyle w:val="Hyperlink"/>
          <w:noProof/>
          <w:lang w:val="en-GB" w:eastAsia="en-GB" w:bidi="ar-SA"/>
        </w:rPr>
      </w:pPr>
    </w:p>
    <w:p>
      <w:pPr>
        <w:pStyle w:val="TOC1"/>
        <w:tabs>
          <w:tab w:val="right" w:leader="dot" w:pos="9629"/>
        </w:tabs>
        <w:rPr>
          <w:rStyle w:val="Hyperlink"/>
          <w:noProof/>
        </w:rPr>
      </w:pPr>
      <w:hyperlink w:anchor="_Toc461117253" w:history="1">
        <w:r>
          <w:rPr>
            <w:rStyle w:val="Hyperlink"/>
            <w:noProof/>
          </w:rPr>
          <w:t>COMPARAISON ENTRE LES PRÉVISIONS BUDGÉTAIRES ET LES DONNÉES EFFECTIVES</w:t>
        </w:r>
        <w:r>
          <w:rPr>
            <w:noProof/>
            <w:webHidden/>
          </w:rPr>
          <w:tab/>
        </w:r>
        <w:r>
          <w:rPr>
            <w:noProof/>
            <w:webHidden/>
          </w:rPr>
          <w:fldChar w:fldCharType="begin"/>
        </w:r>
        <w:r>
          <w:rPr>
            <w:noProof/>
            <w:webHidden/>
          </w:rPr>
          <w:instrText xml:space="preserve"> PAGEREF _Toc461117253 \h </w:instrText>
        </w:r>
        <w:r>
          <w:rPr>
            <w:noProof/>
            <w:webHidden/>
          </w:rPr>
        </w:r>
        <w:r>
          <w:rPr>
            <w:noProof/>
            <w:webHidden/>
          </w:rPr>
          <w:fldChar w:fldCharType="separate"/>
        </w:r>
        <w:r>
          <w:rPr>
            <w:noProof/>
            <w:webHidden/>
          </w:rPr>
          <w:t>102</w:t>
        </w:r>
        <w:r>
          <w:rPr>
            <w:noProof/>
            <w:webHidden/>
          </w:rPr>
          <w:fldChar w:fldCharType="end"/>
        </w:r>
      </w:hyperlink>
    </w:p>
    <w:p>
      <w:pPr>
        <w:pStyle w:val="TOC1"/>
        <w:tabs>
          <w:tab w:val="left" w:pos="851"/>
          <w:tab w:val="right" w:leader="dot" w:pos="9629"/>
        </w:tabs>
        <w:rPr>
          <w:rStyle w:val="Hyperlink"/>
          <w:noProof/>
          <w:lang w:val="en-GB" w:eastAsia="en-GB" w:bidi="ar-SA"/>
        </w:rPr>
      </w:pPr>
    </w:p>
    <w:p>
      <w:pPr>
        <w:pStyle w:val="TOC1"/>
        <w:tabs>
          <w:tab w:val="right" w:leader="dot" w:pos="9629"/>
        </w:tabs>
        <w:rPr>
          <w:rStyle w:val="Hyperlink"/>
          <w:noProof/>
        </w:rPr>
      </w:pPr>
      <w:hyperlink w:anchor="_Toc461117254" w:history="1">
        <w:r>
          <w:rPr>
            <w:rStyle w:val="Hyperlink"/>
            <w:noProof/>
          </w:rPr>
          <w:t>NOTES ANNEXES AUX ÉTATS AGRÉGÉS SUR L’EXÉCUTION DU BUDGET</w:t>
        </w:r>
        <w:r>
          <w:rPr>
            <w:noProof/>
            <w:webHidden/>
          </w:rPr>
          <w:tab/>
        </w:r>
        <w:r>
          <w:rPr>
            <w:noProof/>
            <w:webHidden/>
          </w:rPr>
          <w:fldChar w:fldCharType="begin"/>
        </w:r>
        <w:r>
          <w:rPr>
            <w:noProof/>
            <w:webHidden/>
          </w:rPr>
          <w:instrText xml:space="preserve"> PAGEREF _Toc461117254 \h </w:instrText>
        </w:r>
        <w:r>
          <w:rPr>
            <w:noProof/>
            <w:webHidden/>
          </w:rPr>
        </w:r>
        <w:r>
          <w:rPr>
            <w:noProof/>
            <w:webHidden/>
          </w:rPr>
          <w:fldChar w:fldCharType="separate"/>
        </w:r>
        <w:r>
          <w:rPr>
            <w:noProof/>
            <w:webHidden/>
          </w:rPr>
          <w:t>105</w:t>
        </w:r>
        <w:r>
          <w:rPr>
            <w:noProof/>
            <w:webHidden/>
          </w:rPr>
          <w:fldChar w:fldCharType="end"/>
        </w:r>
      </w:hyperlink>
    </w:p>
    <w:p>
      <w:pPr>
        <w:pStyle w:val="TOC1"/>
        <w:tabs>
          <w:tab w:val="left" w:pos="851"/>
          <w:tab w:val="right" w:leader="dot" w:pos="9629"/>
        </w:tabs>
        <w:rPr>
          <w:rStyle w:val="Hyperlink"/>
          <w:noProof/>
          <w:lang w:val="en-GB" w:eastAsia="en-GB" w:bidi="ar-SA"/>
        </w:rPr>
      </w:pPr>
    </w:p>
    <w:p>
      <w:pPr>
        <w:pStyle w:val="TOC1"/>
        <w:tabs>
          <w:tab w:val="left" w:pos="851"/>
          <w:tab w:val="right" w:leader="dot" w:pos="9629"/>
        </w:tabs>
        <w:rPr>
          <w:rFonts w:asciiTheme="minorHAnsi" w:eastAsiaTheme="minorEastAsia" w:hAnsiTheme="minorHAnsi" w:cstheme="minorBidi"/>
          <w:caps w:val="0"/>
          <w:noProof/>
          <w:color w:val="auto"/>
          <w:sz w:val="22"/>
          <w:szCs w:val="22"/>
          <w:lang w:bidi="ar-SA"/>
        </w:rPr>
      </w:pPr>
      <w:hyperlink w:anchor="_Toc461117255" w:history="1">
        <w:r>
          <w:rPr>
            <w:rStyle w:val="Hyperlink"/>
            <w:noProof/>
          </w:rPr>
          <w:t>1.</w:t>
        </w:r>
        <w:r>
          <w:rPr>
            <w:rFonts w:asciiTheme="minorHAnsi" w:eastAsiaTheme="minorEastAsia" w:hAnsiTheme="minorHAnsi" w:cstheme="minorBidi"/>
            <w:caps w:val="0"/>
            <w:noProof/>
            <w:color w:val="auto"/>
            <w:sz w:val="22"/>
            <w:szCs w:val="22"/>
            <w:lang w:bidi="ar-SA"/>
          </w:rPr>
          <w:tab/>
        </w:r>
        <w:r>
          <w:rPr>
            <w:rStyle w:val="Hyperlink"/>
            <w:noProof/>
          </w:rPr>
          <w:t>LE CYCLE BUDGÉTAIRE DE l’UE</w:t>
        </w:r>
        <w:r>
          <w:rPr>
            <w:noProof/>
            <w:webHidden/>
          </w:rPr>
          <w:tab/>
        </w:r>
        <w:r>
          <w:rPr>
            <w:noProof/>
            <w:webHidden/>
          </w:rPr>
          <w:fldChar w:fldCharType="begin"/>
        </w:r>
        <w:r>
          <w:rPr>
            <w:noProof/>
            <w:webHidden/>
          </w:rPr>
          <w:instrText xml:space="preserve"> PAGEREF _Toc461117255 \h </w:instrText>
        </w:r>
        <w:r>
          <w:rPr>
            <w:noProof/>
            <w:webHidden/>
          </w:rPr>
        </w:r>
        <w:r>
          <w:rPr>
            <w:noProof/>
            <w:webHidden/>
          </w:rPr>
          <w:fldChar w:fldCharType="separate"/>
        </w:r>
        <w:r>
          <w:rPr>
            <w:noProof/>
            <w:webHidden/>
          </w:rPr>
          <w:t>105</w:t>
        </w:r>
        <w:r>
          <w:rPr>
            <w:noProof/>
            <w:webHidden/>
          </w:rPr>
          <w:fldChar w:fldCharType="end"/>
        </w:r>
      </w:hyperlink>
    </w:p>
    <w:p>
      <w:pPr>
        <w:pStyle w:val="TOC2"/>
        <w:tabs>
          <w:tab w:val="left" w:pos="1100"/>
          <w:tab w:val="right" w:leader="dot" w:pos="9629"/>
        </w:tabs>
        <w:rPr>
          <w:rFonts w:asciiTheme="minorHAnsi" w:eastAsiaTheme="minorEastAsia" w:hAnsiTheme="minorHAnsi" w:cstheme="minorBidi"/>
          <w:smallCaps w:val="0"/>
          <w:noProof/>
          <w:color w:val="auto"/>
          <w:sz w:val="22"/>
          <w:szCs w:val="22"/>
          <w:lang w:bidi="ar-SA"/>
        </w:rPr>
      </w:pPr>
      <w:hyperlink w:anchor="_Toc461117256" w:history="1">
        <w:r>
          <w:rPr>
            <w:rStyle w:val="Hyperlink"/>
            <w:noProof/>
          </w:rPr>
          <w:t>1.1.</w:t>
        </w:r>
        <w:r>
          <w:rPr>
            <w:rFonts w:asciiTheme="minorHAnsi" w:eastAsiaTheme="minorEastAsia" w:hAnsiTheme="minorHAnsi" w:cstheme="minorBidi"/>
            <w:smallCaps w:val="0"/>
            <w:noProof/>
            <w:color w:val="auto"/>
            <w:sz w:val="22"/>
            <w:szCs w:val="22"/>
            <w:lang w:bidi="ar-SA"/>
          </w:rPr>
          <w:tab/>
        </w:r>
        <w:r>
          <w:rPr>
            <w:rStyle w:val="Hyperlink"/>
            <w:noProof/>
          </w:rPr>
          <w:t>CADRE FINANCIER PLURIANNUEL 2014-2020</w:t>
        </w:r>
        <w:r>
          <w:rPr>
            <w:noProof/>
            <w:webHidden/>
          </w:rPr>
          <w:tab/>
        </w:r>
        <w:r>
          <w:rPr>
            <w:noProof/>
            <w:webHidden/>
          </w:rPr>
          <w:fldChar w:fldCharType="begin"/>
        </w:r>
        <w:r>
          <w:rPr>
            <w:noProof/>
            <w:webHidden/>
          </w:rPr>
          <w:instrText xml:space="preserve"> PAGEREF _Toc461117256 \h </w:instrText>
        </w:r>
        <w:r>
          <w:rPr>
            <w:noProof/>
            <w:webHidden/>
          </w:rPr>
        </w:r>
        <w:r>
          <w:rPr>
            <w:noProof/>
            <w:webHidden/>
          </w:rPr>
          <w:fldChar w:fldCharType="separate"/>
        </w:r>
        <w:r>
          <w:rPr>
            <w:noProof/>
            <w:webHidden/>
          </w:rPr>
          <w:t>105</w:t>
        </w:r>
        <w:r>
          <w:rPr>
            <w:noProof/>
            <w:webHidden/>
          </w:rPr>
          <w:fldChar w:fldCharType="end"/>
        </w:r>
      </w:hyperlink>
    </w:p>
    <w:p>
      <w:pPr>
        <w:pStyle w:val="TOC2"/>
        <w:tabs>
          <w:tab w:val="left" w:pos="1100"/>
          <w:tab w:val="right" w:leader="dot" w:pos="9629"/>
        </w:tabs>
        <w:rPr>
          <w:rFonts w:asciiTheme="minorHAnsi" w:eastAsiaTheme="minorEastAsia" w:hAnsiTheme="minorHAnsi" w:cstheme="minorBidi"/>
          <w:smallCaps w:val="0"/>
          <w:noProof/>
          <w:color w:val="auto"/>
          <w:sz w:val="22"/>
          <w:szCs w:val="22"/>
          <w:lang w:bidi="ar-SA"/>
        </w:rPr>
      </w:pPr>
      <w:hyperlink w:anchor="_Toc461117257" w:history="1">
        <w:r>
          <w:rPr>
            <w:rStyle w:val="Hyperlink"/>
            <w:noProof/>
          </w:rPr>
          <w:t>1.2.</w:t>
        </w:r>
        <w:r>
          <w:rPr>
            <w:rFonts w:asciiTheme="minorHAnsi" w:eastAsiaTheme="minorEastAsia" w:hAnsiTheme="minorHAnsi" w:cstheme="minorBidi"/>
            <w:smallCaps w:val="0"/>
            <w:noProof/>
            <w:color w:val="auto"/>
            <w:sz w:val="22"/>
            <w:szCs w:val="22"/>
            <w:lang w:bidi="ar-SA"/>
          </w:rPr>
          <w:tab/>
        </w:r>
        <w:r>
          <w:rPr>
            <w:rStyle w:val="Hyperlink"/>
            <w:noProof/>
          </w:rPr>
          <w:t>DOMAINES POLITIQUES</w:t>
        </w:r>
        <w:r>
          <w:rPr>
            <w:noProof/>
            <w:webHidden/>
          </w:rPr>
          <w:tab/>
        </w:r>
        <w:r>
          <w:rPr>
            <w:noProof/>
            <w:webHidden/>
          </w:rPr>
          <w:fldChar w:fldCharType="begin"/>
        </w:r>
        <w:r>
          <w:rPr>
            <w:noProof/>
            <w:webHidden/>
          </w:rPr>
          <w:instrText xml:space="preserve"> PAGEREF _Toc461117257 \h </w:instrText>
        </w:r>
        <w:r>
          <w:rPr>
            <w:noProof/>
            <w:webHidden/>
          </w:rPr>
        </w:r>
        <w:r>
          <w:rPr>
            <w:noProof/>
            <w:webHidden/>
          </w:rPr>
          <w:fldChar w:fldCharType="separate"/>
        </w:r>
        <w:r>
          <w:rPr>
            <w:noProof/>
            <w:webHidden/>
          </w:rPr>
          <w:t>106</w:t>
        </w:r>
        <w:r>
          <w:rPr>
            <w:noProof/>
            <w:webHidden/>
          </w:rPr>
          <w:fldChar w:fldCharType="end"/>
        </w:r>
      </w:hyperlink>
    </w:p>
    <w:p>
      <w:pPr>
        <w:pStyle w:val="TOC2"/>
        <w:tabs>
          <w:tab w:val="left" w:pos="1100"/>
          <w:tab w:val="right" w:leader="dot" w:pos="9629"/>
        </w:tabs>
        <w:rPr>
          <w:rStyle w:val="Hyperlink"/>
          <w:noProof/>
        </w:rPr>
      </w:pPr>
      <w:hyperlink w:anchor="_Toc461117258" w:history="1">
        <w:r>
          <w:rPr>
            <w:rStyle w:val="Hyperlink"/>
            <w:noProof/>
          </w:rPr>
          <w:t>1.3.</w:t>
        </w:r>
        <w:r>
          <w:rPr>
            <w:rFonts w:asciiTheme="minorHAnsi" w:eastAsiaTheme="minorEastAsia" w:hAnsiTheme="minorHAnsi" w:cstheme="minorBidi"/>
            <w:smallCaps w:val="0"/>
            <w:noProof/>
            <w:color w:val="auto"/>
            <w:sz w:val="22"/>
            <w:szCs w:val="22"/>
            <w:lang w:bidi="ar-SA"/>
          </w:rPr>
          <w:tab/>
        </w:r>
        <w:r>
          <w:rPr>
            <w:rStyle w:val="Hyperlink"/>
            <w:noProof/>
          </w:rPr>
          <w:t>BUDGET ANNUEL</w:t>
        </w:r>
        <w:r>
          <w:rPr>
            <w:noProof/>
            <w:webHidden/>
          </w:rPr>
          <w:tab/>
        </w:r>
        <w:r>
          <w:rPr>
            <w:noProof/>
            <w:webHidden/>
          </w:rPr>
          <w:fldChar w:fldCharType="begin"/>
        </w:r>
        <w:r>
          <w:rPr>
            <w:noProof/>
            <w:webHidden/>
          </w:rPr>
          <w:instrText xml:space="preserve"> PAGEREF _Toc461117258 \h </w:instrText>
        </w:r>
        <w:r>
          <w:rPr>
            <w:noProof/>
            <w:webHidden/>
          </w:rPr>
        </w:r>
        <w:r>
          <w:rPr>
            <w:noProof/>
            <w:webHidden/>
          </w:rPr>
          <w:fldChar w:fldCharType="separate"/>
        </w:r>
        <w:r>
          <w:rPr>
            <w:noProof/>
            <w:webHidden/>
          </w:rPr>
          <w:t>107</w:t>
        </w:r>
        <w:r>
          <w:rPr>
            <w:noProof/>
            <w:webHidden/>
          </w:rPr>
          <w:fldChar w:fldCharType="end"/>
        </w:r>
      </w:hyperlink>
    </w:p>
    <w:p>
      <w:pPr>
        <w:pStyle w:val="TOC1"/>
        <w:tabs>
          <w:tab w:val="left" w:pos="851"/>
          <w:tab w:val="right" w:leader="dot" w:pos="9629"/>
        </w:tabs>
        <w:rPr>
          <w:rStyle w:val="Hyperlink"/>
          <w:noProof/>
          <w:lang w:val="en-GB" w:eastAsia="en-GB" w:bidi="ar-SA"/>
        </w:rPr>
      </w:pPr>
    </w:p>
    <w:p>
      <w:pPr>
        <w:pStyle w:val="TOC1"/>
        <w:tabs>
          <w:tab w:val="left" w:pos="851"/>
          <w:tab w:val="right" w:leader="dot" w:pos="9629"/>
        </w:tabs>
        <w:rPr>
          <w:rFonts w:asciiTheme="minorHAnsi" w:eastAsiaTheme="minorEastAsia" w:hAnsiTheme="minorHAnsi" w:cstheme="minorBidi"/>
          <w:caps w:val="0"/>
          <w:noProof/>
          <w:color w:val="auto"/>
          <w:sz w:val="22"/>
          <w:szCs w:val="22"/>
          <w:lang w:bidi="ar-SA"/>
        </w:rPr>
      </w:pPr>
      <w:hyperlink w:anchor="_Toc461117259" w:history="1">
        <w:r>
          <w:rPr>
            <w:rStyle w:val="Hyperlink"/>
            <w:noProof/>
          </w:rPr>
          <w:t>2.</w:t>
        </w:r>
        <w:r>
          <w:rPr>
            <w:rFonts w:asciiTheme="minorHAnsi" w:eastAsiaTheme="minorEastAsia" w:hAnsiTheme="minorHAnsi" w:cstheme="minorBidi"/>
            <w:caps w:val="0"/>
            <w:noProof/>
            <w:color w:val="auto"/>
            <w:sz w:val="22"/>
            <w:szCs w:val="22"/>
            <w:lang w:bidi="ar-SA"/>
          </w:rPr>
          <w:tab/>
        </w:r>
        <w:r>
          <w:rPr>
            <w:rStyle w:val="Hyperlink"/>
            <w:noProof/>
          </w:rPr>
          <w:t>NOTES ANNEXES AU RÉSULTAT DE L’EXÉCUTION DU BUDGET DE l’UE</w:t>
        </w:r>
        <w:r>
          <w:rPr>
            <w:noProof/>
            <w:webHidden/>
          </w:rPr>
          <w:tab/>
        </w:r>
        <w:r>
          <w:rPr>
            <w:noProof/>
            <w:webHidden/>
          </w:rPr>
          <w:fldChar w:fldCharType="begin"/>
        </w:r>
        <w:r>
          <w:rPr>
            <w:noProof/>
            <w:webHidden/>
          </w:rPr>
          <w:instrText xml:space="preserve"> PAGEREF _Toc461117259 \h </w:instrText>
        </w:r>
        <w:r>
          <w:rPr>
            <w:noProof/>
            <w:webHidden/>
          </w:rPr>
        </w:r>
        <w:r>
          <w:rPr>
            <w:noProof/>
            <w:webHidden/>
          </w:rPr>
          <w:fldChar w:fldCharType="separate"/>
        </w:r>
        <w:r>
          <w:rPr>
            <w:noProof/>
            <w:webHidden/>
          </w:rPr>
          <w:t>108</w:t>
        </w:r>
        <w:r>
          <w:rPr>
            <w:noProof/>
            <w:webHidden/>
          </w:rPr>
          <w:fldChar w:fldCharType="end"/>
        </w:r>
      </w:hyperlink>
    </w:p>
    <w:p>
      <w:pPr>
        <w:pStyle w:val="TOC2"/>
        <w:tabs>
          <w:tab w:val="left" w:pos="1100"/>
          <w:tab w:val="right" w:leader="dot" w:pos="9629"/>
        </w:tabs>
        <w:rPr>
          <w:rFonts w:asciiTheme="minorHAnsi" w:eastAsiaTheme="minorEastAsia" w:hAnsiTheme="minorHAnsi" w:cstheme="minorBidi"/>
          <w:smallCaps w:val="0"/>
          <w:noProof/>
          <w:color w:val="auto"/>
          <w:sz w:val="22"/>
          <w:szCs w:val="22"/>
          <w:lang w:bidi="ar-SA"/>
        </w:rPr>
      </w:pPr>
      <w:hyperlink w:anchor="_Toc461117260" w:history="1">
        <w:r>
          <w:rPr>
            <w:rStyle w:val="Hyperlink"/>
            <w:noProof/>
          </w:rPr>
          <w:t>2.1.</w:t>
        </w:r>
        <w:r>
          <w:rPr>
            <w:rFonts w:asciiTheme="minorHAnsi" w:eastAsiaTheme="minorEastAsia" w:hAnsiTheme="minorHAnsi" w:cstheme="minorBidi"/>
            <w:smallCaps w:val="0"/>
            <w:noProof/>
            <w:color w:val="auto"/>
            <w:sz w:val="22"/>
            <w:szCs w:val="22"/>
            <w:lang w:bidi="ar-SA"/>
          </w:rPr>
          <w:tab/>
        </w:r>
        <w:r>
          <w:rPr>
            <w:rStyle w:val="Hyperlink"/>
            <w:noProof/>
          </w:rPr>
          <w:t>CALCUL DU RÉSULTAT DE L’EXÉCUTION DU BUDGET</w:t>
        </w:r>
        <w:r>
          <w:rPr>
            <w:noProof/>
            <w:webHidden/>
          </w:rPr>
          <w:tab/>
        </w:r>
        <w:r>
          <w:rPr>
            <w:noProof/>
            <w:webHidden/>
          </w:rPr>
          <w:fldChar w:fldCharType="begin"/>
        </w:r>
        <w:r>
          <w:rPr>
            <w:noProof/>
            <w:webHidden/>
          </w:rPr>
          <w:instrText xml:space="preserve"> PAGEREF _Toc461117260 \h </w:instrText>
        </w:r>
        <w:r>
          <w:rPr>
            <w:noProof/>
            <w:webHidden/>
          </w:rPr>
        </w:r>
        <w:r>
          <w:rPr>
            <w:noProof/>
            <w:webHidden/>
          </w:rPr>
          <w:fldChar w:fldCharType="separate"/>
        </w:r>
        <w:r>
          <w:rPr>
            <w:noProof/>
            <w:webHidden/>
          </w:rPr>
          <w:t>108</w:t>
        </w:r>
        <w:r>
          <w:rPr>
            <w:noProof/>
            <w:webHidden/>
          </w:rPr>
          <w:fldChar w:fldCharType="end"/>
        </w:r>
      </w:hyperlink>
    </w:p>
    <w:p>
      <w:pPr>
        <w:pStyle w:val="TOC2"/>
        <w:tabs>
          <w:tab w:val="left" w:pos="1100"/>
          <w:tab w:val="right" w:leader="dot" w:pos="9629"/>
        </w:tabs>
        <w:rPr>
          <w:rFonts w:asciiTheme="minorHAnsi" w:eastAsiaTheme="minorEastAsia" w:hAnsiTheme="minorHAnsi" w:cstheme="minorBidi"/>
          <w:smallCaps w:val="0"/>
          <w:noProof/>
          <w:color w:val="auto"/>
          <w:sz w:val="22"/>
          <w:szCs w:val="22"/>
          <w:lang w:bidi="ar-SA"/>
        </w:rPr>
      </w:pPr>
      <w:hyperlink w:anchor="_Toc461117261" w:history="1">
        <w:r>
          <w:rPr>
            <w:rStyle w:val="Hyperlink"/>
            <w:noProof/>
          </w:rPr>
          <w:t>2.2.</w:t>
        </w:r>
        <w:r>
          <w:rPr>
            <w:rFonts w:asciiTheme="minorHAnsi" w:eastAsiaTheme="minorEastAsia" w:hAnsiTheme="minorHAnsi" w:cstheme="minorBidi"/>
            <w:smallCaps w:val="0"/>
            <w:noProof/>
            <w:color w:val="auto"/>
            <w:sz w:val="22"/>
            <w:szCs w:val="22"/>
            <w:lang w:bidi="ar-SA"/>
          </w:rPr>
          <w:tab/>
        </w:r>
        <w:r>
          <w:rPr>
            <w:rStyle w:val="Hyperlink"/>
            <w:noProof/>
          </w:rPr>
          <w:t>EXÉCUTION DU BUDGET 2015 DE L’UE</w:t>
        </w:r>
        <w:r>
          <w:rPr>
            <w:noProof/>
            <w:webHidden/>
          </w:rPr>
          <w:tab/>
        </w:r>
        <w:r>
          <w:rPr>
            <w:noProof/>
            <w:webHidden/>
          </w:rPr>
          <w:fldChar w:fldCharType="begin"/>
        </w:r>
        <w:r>
          <w:rPr>
            <w:noProof/>
            <w:webHidden/>
          </w:rPr>
          <w:instrText xml:space="preserve"> PAGEREF _Toc461117261 \h </w:instrText>
        </w:r>
        <w:r>
          <w:rPr>
            <w:noProof/>
            <w:webHidden/>
          </w:rPr>
        </w:r>
        <w:r>
          <w:rPr>
            <w:noProof/>
            <w:webHidden/>
          </w:rPr>
          <w:fldChar w:fldCharType="separate"/>
        </w:r>
        <w:r>
          <w:rPr>
            <w:noProof/>
            <w:webHidden/>
          </w:rPr>
          <w:t>109</w:t>
        </w:r>
        <w:r>
          <w:rPr>
            <w:noProof/>
            <w:webHidden/>
          </w:rPr>
          <w:fldChar w:fldCharType="end"/>
        </w:r>
      </w:hyperlink>
    </w:p>
    <w:p>
      <w:pPr>
        <w:pStyle w:val="TOC1"/>
        <w:tabs>
          <w:tab w:val="left" w:pos="851"/>
          <w:tab w:val="right" w:leader="dot" w:pos="9629"/>
        </w:tabs>
        <w:rPr>
          <w:rStyle w:val="Hyperlink"/>
          <w:noProof/>
          <w:lang w:val="en-GB" w:eastAsia="en-GB" w:bidi="ar-SA"/>
        </w:rPr>
      </w:pPr>
    </w:p>
    <w:p>
      <w:pPr>
        <w:pStyle w:val="TOC1"/>
        <w:tabs>
          <w:tab w:val="left" w:pos="851"/>
          <w:tab w:val="right" w:leader="dot" w:pos="9629"/>
        </w:tabs>
        <w:rPr>
          <w:rStyle w:val="Hyperlink"/>
          <w:noProof/>
        </w:rPr>
      </w:pPr>
      <w:hyperlink w:anchor="_Toc461117262" w:history="1">
        <w:r>
          <w:rPr>
            <w:rStyle w:val="Hyperlink"/>
            <w:noProof/>
          </w:rPr>
          <w:t>3.</w:t>
        </w:r>
        <w:r>
          <w:rPr>
            <w:rFonts w:asciiTheme="minorHAnsi" w:eastAsiaTheme="minorEastAsia" w:hAnsiTheme="minorHAnsi" w:cstheme="minorBidi"/>
            <w:caps w:val="0"/>
            <w:noProof/>
            <w:color w:val="auto"/>
            <w:sz w:val="22"/>
            <w:szCs w:val="22"/>
            <w:lang w:bidi="ar-SA"/>
          </w:rPr>
          <w:tab/>
        </w:r>
        <w:r>
          <w:rPr>
            <w:rStyle w:val="Hyperlink"/>
            <w:noProof/>
          </w:rPr>
          <w:t>NOTES ANNEXES AU RAPPROCHEMENT ENTRE LE RÉSULTAT ÉCONOMIQUE ET LE RÉSULTAT DE L’EXÉCUTION DU BUDGET</w:t>
        </w:r>
        <w:r>
          <w:rPr>
            <w:noProof/>
            <w:webHidden/>
          </w:rPr>
          <w:tab/>
        </w:r>
        <w:r>
          <w:rPr>
            <w:noProof/>
            <w:webHidden/>
          </w:rPr>
          <w:fldChar w:fldCharType="begin"/>
        </w:r>
        <w:r>
          <w:rPr>
            <w:noProof/>
            <w:webHidden/>
          </w:rPr>
          <w:instrText xml:space="preserve"> PAGEREF _Toc461117262 \h </w:instrText>
        </w:r>
        <w:r>
          <w:rPr>
            <w:noProof/>
            <w:webHidden/>
          </w:rPr>
        </w:r>
        <w:r>
          <w:rPr>
            <w:noProof/>
            <w:webHidden/>
          </w:rPr>
          <w:fldChar w:fldCharType="separate"/>
        </w:r>
        <w:r>
          <w:rPr>
            <w:noProof/>
            <w:webHidden/>
          </w:rPr>
          <w:t>110</w:t>
        </w:r>
        <w:r>
          <w:rPr>
            <w:noProof/>
            <w:webHidden/>
          </w:rPr>
          <w:fldChar w:fldCharType="end"/>
        </w:r>
      </w:hyperlink>
    </w:p>
    <w:p>
      <w:pPr>
        <w:pStyle w:val="TOC1"/>
        <w:tabs>
          <w:tab w:val="left" w:pos="851"/>
          <w:tab w:val="right" w:leader="dot" w:pos="9629"/>
        </w:tabs>
        <w:rPr>
          <w:rStyle w:val="Hyperlink"/>
          <w:noProof/>
          <w:lang w:val="en-GB" w:eastAsia="en-GB" w:bidi="ar-SA"/>
        </w:rPr>
      </w:pPr>
    </w:p>
    <w:p>
      <w:pPr>
        <w:pStyle w:val="TOC1"/>
        <w:tabs>
          <w:tab w:val="left" w:pos="851"/>
          <w:tab w:val="right" w:leader="dot" w:pos="9629"/>
        </w:tabs>
        <w:rPr>
          <w:rFonts w:asciiTheme="minorHAnsi" w:eastAsiaTheme="minorEastAsia" w:hAnsiTheme="minorHAnsi" w:cstheme="minorBidi"/>
          <w:caps w:val="0"/>
          <w:noProof/>
          <w:color w:val="auto"/>
          <w:sz w:val="22"/>
          <w:szCs w:val="22"/>
          <w:lang w:bidi="ar-SA"/>
        </w:rPr>
      </w:pPr>
      <w:hyperlink w:anchor="_Toc461117263" w:history="1">
        <w:r>
          <w:rPr>
            <w:rStyle w:val="Hyperlink"/>
            <w:noProof/>
          </w:rPr>
          <w:t>4.</w:t>
        </w:r>
        <w:r>
          <w:rPr>
            <w:rFonts w:asciiTheme="minorHAnsi" w:eastAsiaTheme="minorEastAsia" w:hAnsiTheme="minorHAnsi" w:cstheme="minorBidi"/>
            <w:caps w:val="0"/>
            <w:noProof/>
            <w:color w:val="auto"/>
            <w:sz w:val="22"/>
            <w:szCs w:val="22"/>
            <w:lang w:bidi="ar-SA"/>
          </w:rPr>
          <w:tab/>
        </w:r>
        <w:r>
          <w:rPr>
            <w:rStyle w:val="Hyperlink"/>
            <w:noProof/>
          </w:rPr>
          <w:t>EXÉCUTION DU BUDGET DE L’UE EN RECETTES</w:t>
        </w:r>
        <w:r>
          <w:rPr>
            <w:noProof/>
            <w:webHidden/>
          </w:rPr>
          <w:tab/>
        </w:r>
        <w:r>
          <w:rPr>
            <w:noProof/>
            <w:webHidden/>
          </w:rPr>
          <w:fldChar w:fldCharType="begin"/>
        </w:r>
        <w:r>
          <w:rPr>
            <w:noProof/>
            <w:webHidden/>
          </w:rPr>
          <w:instrText xml:space="preserve"> PAGEREF _Toc461117263 \h </w:instrText>
        </w:r>
        <w:r>
          <w:rPr>
            <w:noProof/>
            <w:webHidden/>
          </w:rPr>
        </w:r>
        <w:r>
          <w:rPr>
            <w:noProof/>
            <w:webHidden/>
          </w:rPr>
          <w:fldChar w:fldCharType="separate"/>
        </w:r>
        <w:r>
          <w:rPr>
            <w:noProof/>
            <w:webHidden/>
          </w:rPr>
          <w:t>111</w:t>
        </w:r>
        <w:r>
          <w:rPr>
            <w:noProof/>
            <w:webHidden/>
          </w:rPr>
          <w:fldChar w:fldCharType="end"/>
        </w:r>
      </w:hyperlink>
    </w:p>
    <w:p>
      <w:pPr>
        <w:pStyle w:val="TOC2"/>
        <w:tabs>
          <w:tab w:val="left" w:pos="1100"/>
          <w:tab w:val="right" w:leader="dot" w:pos="9629"/>
        </w:tabs>
        <w:rPr>
          <w:rFonts w:asciiTheme="minorHAnsi" w:eastAsiaTheme="minorEastAsia" w:hAnsiTheme="minorHAnsi" w:cstheme="minorBidi"/>
          <w:smallCaps w:val="0"/>
          <w:noProof/>
          <w:color w:val="auto"/>
          <w:sz w:val="22"/>
          <w:szCs w:val="22"/>
          <w:lang w:bidi="ar-SA"/>
        </w:rPr>
      </w:pPr>
      <w:hyperlink w:anchor="_Toc461117264" w:history="1">
        <w:r>
          <w:rPr>
            <w:rStyle w:val="Hyperlink"/>
            <w:noProof/>
          </w:rPr>
          <w:t>4.1.</w:t>
        </w:r>
        <w:r>
          <w:rPr>
            <w:rFonts w:asciiTheme="minorHAnsi" w:eastAsiaTheme="minorEastAsia" w:hAnsiTheme="minorHAnsi" w:cstheme="minorBidi"/>
            <w:smallCaps w:val="0"/>
            <w:noProof/>
            <w:color w:val="auto"/>
            <w:sz w:val="22"/>
            <w:szCs w:val="22"/>
            <w:lang w:bidi="ar-SA"/>
          </w:rPr>
          <w:tab/>
        </w:r>
        <w:r>
          <w:rPr>
            <w:rStyle w:val="Hyperlink"/>
            <w:noProof/>
          </w:rPr>
          <w:t>SYNTHÈSE DE L’EXÉCUTION DU BUDGET EN RECETTES</w:t>
        </w:r>
        <w:r>
          <w:rPr>
            <w:noProof/>
            <w:webHidden/>
          </w:rPr>
          <w:tab/>
        </w:r>
        <w:r>
          <w:rPr>
            <w:noProof/>
            <w:webHidden/>
          </w:rPr>
          <w:fldChar w:fldCharType="begin"/>
        </w:r>
        <w:r>
          <w:rPr>
            <w:noProof/>
            <w:webHidden/>
          </w:rPr>
          <w:instrText xml:space="preserve"> PAGEREF _Toc461117264 \h </w:instrText>
        </w:r>
        <w:r>
          <w:rPr>
            <w:noProof/>
            <w:webHidden/>
          </w:rPr>
        </w:r>
        <w:r>
          <w:rPr>
            <w:noProof/>
            <w:webHidden/>
          </w:rPr>
          <w:fldChar w:fldCharType="separate"/>
        </w:r>
        <w:r>
          <w:rPr>
            <w:noProof/>
            <w:webHidden/>
          </w:rPr>
          <w:t>111</w:t>
        </w:r>
        <w:r>
          <w:rPr>
            <w:noProof/>
            <w:webHidden/>
          </w:rPr>
          <w:fldChar w:fldCharType="end"/>
        </w:r>
      </w:hyperlink>
    </w:p>
    <w:p>
      <w:pPr>
        <w:pStyle w:val="TOC2"/>
        <w:tabs>
          <w:tab w:val="left" w:pos="1100"/>
          <w:tab w:val="right" w:leader="dot" w:pos="9629"/>
        </w:tabs>
        <w:rPr>
          <w:rStyle w:val="Hyperlink"/>
          <w:noProof/>
        </w:rPr>
      </w:pPr>
      <w:hyperlink w:anchor="_Toc461117265" w:history="1">
        <w:r>
          <w:rPr>
            <w:rStyle w:val="Hyperlink"/>
            <w:noProof/>
          </w:rPr>
          <w:t>4.2.</w:t>
        </w:r>
        <w:r>
          <w:rPr>
            <w:rFonts w:asciiTheme="minorHAnsi" w:eastAsiaTheme="minorEastAsia" w:hAnsiTheme="minorHAnsi" w:cstheme="minorBidi"/>
            <w:smallCaps w:val="0"/>
            <w:noProof/>
            <w:color w:val="auto"/>
            <w:sz w:val="22"/>
            <w:szCs w:val="22"/>
            <w:lang w:bidi="ar-SA"/>
          </w:rPr>
          <w:tab/>
        </w:r>
        <w:r>
          <w:rPr>
            <w:rStyle w:val="Hyperlink"/>
            <w:noProof/>
          </w:rPr>
          <w:t>EXÉCUTION EN RECETTES</w:t>
        </w:r>
        <w:r>
          <w:rPr>
            <w:noProof/>
            <w:webHidden/>
          </w:rPr>
          <w:tab/>
        </w:r>
        <w:r>
          <w:rPr>
            <w:noProof/>
            <w:webHidden/>
          </w:rPr>
          <w:fldChar w:fldCharType="begin"/>
        </w:r>
        <w:r>
          <w:rPr>
            <w:noProof/>
            <w:webHidden/>
          </w:rPr>
          <w:instrText xml:space="preserve"> PAGEREF _Toc461117265 \h </w:instrText>
        </w:r>
        <w:r>
          <w:rPr>
            <w:noProof/>
            <w:webHidden/>
          </w:rPr>
        </w:r>
        <w:r>
          <w:rPr>
            <w:noProof/>
            <w:webHidden/>
          </w:rPr>
          <w:fldChar w:fldCharType="separate"/>
        </w:r>
        <w:r>
          <w:rPr>
            <w:noProof/>
            <w:webHidden/>
          </w:rPr>
          <w:t>113</w:t>
        </w:r>
        <w:r>
          <w:rPr>
            <w:noProof/>
            <w:webHidden/>
          </w:rPr>
          <w:fldChar w:fldCharType="end"/>
        </w:r>
      </w:hyperlink>
    </w:p>
    <w:p>
      <w:pPr>
        <w:pStyle w:val="TOC1"/>
        <w:tabs>
          <w:tab w:val="left" w:pos="851"/>
          <w:tab w:val="right" w:leader="dot" w:pos="9629"/>
        </w:tabs>
        <w:rPr>
          <w:rStyle w:val="Hyperlink"/>
          <w:noProof/>
          <w:lang w:val="en-GB" w:eastAsia="en-GB" w:bidi="ar-SA"/>
        </w:rPr>
      </w:pPr>
    </w:p>
    <w:p>
      <w:pPr>
        <w:pStyle w:val="TOC1"/>
        <w:tabs>
          <w:tab w:val="left" w:pos="851"/>
          <w:tab w:val="right" w:leader="dot" w:pos="9629"/>
        </w:tabs>
        <w:rPr>
          <w:rFonts w:asciiTheme="minorHAnsi" w:eastAsiaTheme="minorEastAsia" w:hAnsiTheme="minorHAnsi" w:cstheme="minorBidi"/>
          <w:caps w:val="0"/>
          <w:noProof/>
          <w:color w:val="auto"/>
          <w:sz w:val="22"/>
          <w:szCs w:val="22"/>
          <w:lang w:bidi="ar-SA"/>
        </w:rPr>
      </w:pPr>
      <w:hyperlink w:anchor="_Toc461117266" w:history="1">
        <w:r>
          <w:rPr>
            <w:rStyle w:val="Hyperlink"/>
            <w:noProof/>
          </w:rPr>
          <w:t>5.</w:t>
        </w:r>
        <w:r>
          <w:rPr>
            <w:rFonts w:asciiTheme="minorHAnsi" w:eastAsiaTheme="minorEastAsia" w:hAnsiTheme="minorHAnsi" w:cstheme="minorBidi"/>
            <w:caps w:val="0"/>
            <w:noProof/>
            <w:color w:val="auto"/>
            <w:sz w:val="22"/>
            <w:szCs w:val="22"/>
            <w:lang w:bidi="ar-SA"/>
          </w:rPr>
          <w:tab/>
        </w:r>
        <w:r>
          <w:rPr>
            <w:rStyle w:val="Hyperlink"/>
            <w:noProof/>
          </w:rPr>
          <w:t>EXÉCUTION DU BUDGET DE L'UE EN DÉPENSES</w:t>
        </w:r>
        <w:r>
          <w:rPr>
            <w:noProof/>
            <w:webHidden/>
          </w:rPr>
          <w:tab/>
        </w:r>
        <w:r>
          <w:rPr>
            <w:noProof/>
            <w:webHidden/>
          </w:rPr>
          <w:fldChar w:fldCharType="begin"/>
        </w:r>
        <w:r>
          <w:rPr>
            <w:noProof/>
            <w:webHidden/>
          </w:rPr>
          <w:instrText xml:space="preserve"> PAGEREF _Toc461117266 \h </w:instrText>
        </w:r>
        <w:r>
          <w:rPr>
            <w:noProof/>
            <w:webHidden/>
          </w:rPr>
        </w:r>
        <w:r>
          <w:rPr>
            <w:noProof/>
            <w:webHidden/>
          </w:rPr>
          <w:fldChar w:fldCharType="separate"/>
        </w:r>
        <w:r>
          <w:rPr>
            <w:noProof/>
            <w:webHidden/>
          </w:rPr>
          <w:t>117</w:t>
        </w:r>
        <w:r>
          <w:rPr>
            <w:noProof/>
            <w:webHidden/>
          </w:rPr>
          <w:fldChar w:fldCharType="end"/>
        </w:r>
      </w:hyperlink>
    </w:p>
    <w:p>
      <w:pPr>
        <w:pStyle w:val="TOC2"/>
        <w:tabs>
          <w:tab w:val="left" w:pos="1100"/>
          <w:tab w:val="right" w:leader="dot" w:pos="9629"/>
        </w:tabs>
        <w:rPr>
          <w:rFonts w:asciiTheme="minorHAnsi" w:eastAsiaTheme="minorEastAsia" w:hAnsiTheme="minorHAnsi" w:cstheme="minorBidi"/>
          <w:smallCaps w:val="0"/>
          <w:noProof/>
          <w:color w:val="auto"/>
          <w:sz w:val="22"/>
          <w:szCs w:val="22"/>
          <w:lang w:bidi="ar-SA"/>
        </w:rPr>
      </w:pPr>
      <w:hyperlink w:anchor="_Toc461117267" w:history="1">
        <w:r>
          <w:rPr>
            <w:rStyle w:val="Hyperlink"/>
            <w:noProof/>
          </w:rPr>
          <w:t>5.1.</w:t>
        </w:r>
        <w:r>
          <w:rPr>
            <w:rFonts w:asciiTheme="minorHAnsi" w:eastAsiaTheme="minorEastAsia" w:hAnsiTheme="minorHAnsi" w:cstheme="minorBidi"/>
            <w:smallCaps w:val="0"/>
            <w:noProof/>
            <w:color w:val="auto"/>
            <w:sz w:val="22"/>
            <w:szCs w:val="22"/>
            <w:lang w:bidi="ar-SA"/>
          </w:rPr>
          <w:tab/>
        </w:r>
        <w:r>
          <w:rPr>
            <w:rStyle w:val="Hyperlink"/>
            <w:noProof/>
          </w:rPr>
          <w:t>CFP: VENTILATION ET ÉVOLUTION DES CRÉDITS D’ENGAGEMENT ET DE PAIEMENT</w:t>
        </w:r>
        <w:r>
          <w:rPr>
            <w:noProof/>
            <w:webHidden/>
          </w:rPr>
          <w:tab/>
        </w:r>
        <w:r>
          <w:rPr>
            <w:noProof/>
            <w:webHidden/>
          </w:rPr>
          <w:fldChar w:fldCharType="begin"/>
        </w:r>
        <w:r>
          <w:rPr>
            <w:noProof/>
            <w:webHidden/>
          </w:rPr>
          <w:instrText xml:space="preserve"> PAGEREF _Toc461117267 \h </w:instrText>
        </w:r>
        <w:r>
          <w:rPr>
            <w:noProof/>
            <w:webHidden/>
          </w:rPr>
        </w:r>
        <w:r>
          <w:rPr>
            <w:noProof/>
            <w:webHidden/>
          </w:rPr>
          <w:fldChar w:fldCharType="separate"/>
        </w:r>
        <w:r>
          <w:rPr>
            <w:noProof/>
            <w:webHidden/>
          </w:rPr>
          <w:t>117</w:t>
        </w:r>
        <w:r>
          <w:rPr>
            <w:noProof/>
            <w:webHidden/>
          </w:rPr>
          <w:fldChar w:fldCharType="end"/>
        </w:r>
      </w:hyperlink>
    </w:p>
    <w:p>
      <w:pPr>
        <w:pStyle w:val="TOC2"/>
        <w:tabs>
          <w:tab w:val="left" w:pos="1100"/>
          <w:tab w:val="right" w:leader="dot" w:pos="9629"/>
        </w:tabs>
        <w:rPr>
          <w:rFonts w:asciiTheme="minorHAnsi" w:eastAsiaTheme="minorEastAsia" w:hAnsiTheme="minorHAnsi" w:cstheme="minorBidi"/>
          <w:smallCaps w:val="0"/>
          <w:noProof/>
          <w:color w:val="auto"/>
          <w:sz w:val="22"/>
          <w:szCs w:val="22"/>
          <w:lang w:bidi="ar-SA"/>
        </w:rPr>
      </w:pPr>
      <w:hyperlink w:anchor="_Toc461117268" w:history="1">
        <w:r>
          <w:rPr>
            <w:rStyle w:val="Hyperlink"/>
            <w:noProof/>
          </w:rPr>
          <w:t>5.2.</w:t>
        </w:r>
        <w:r>
          <w:rPr>
            <w:rFonts w:asciiTheme="minorHAnsi" w:eastAsiaTheme="minorEastAsia" w:hAnsiTheme="minorHAnsi" w:cstheme="minorBidi"/>
            <w:smallCaps w:val="0"/>
            <w:noProof/>
            <w:color w:val="auto"/>
            <w:sz w:val="22"/>
            <w:szCs w:val="22"/>
            <w:lang w:bidi="ar-SA"/>
          </w:rPr>
          <w:tab/>
        </w:r>
        <w:r>
          <w:rPr>
            <w:rStyle w:val="Hyperlink"/>
            <w:noProof/>
          </w:rPr>
          <w:t>CFP: EXÉCUTION DES CRÉDITS D’ENGAGEMENT</w:t>
        </w:r>
        <w:r>
          <w:rPr>
            <w:noProof/>
            <w:webHidden/>
          </w:rPr>
          <w:tab/>
        </w:r>
        <w:r>
          <w:rPr>
            <w:noProof/>
            <w:webHidden/>
          </w:rPr>
          <w:fldChar w:fldCharType="begin"/>
        </w:r>
        <w:r>
          <w:rPr>
            <w:noProof/>
            <w:webHidden/>
          </w:rPr>
          <w:instrText xml:space="preserve"> PAGEREF _Toc461117268 \h </w:instrText>
        </w:r>
        <w:r>
          <w:rPr>
            <w:noProof/>
            <w:webHidden/>
          </w:rPr>
        </w:r>
        <w:r>
          <w:rPr>
            <w:noProof/>
            <w:webHidden/>
          </w:rPr>
          <w:fldChar w:fldCharType="separate"/>
        </w:r>
        <w:r>
          <w:rPr>
            <w:noProof/>
            <w:webHidden/>
          </w:rPr>
          <w:t>118</w:t>
        </w:r>
        <w:r>
          <w:rPr>
            <w:noProof/>
            <w:webHidden/>
          </w:rPr>
          <w:fldChar w:fldCharType="end"/>
        </w:r>
      </w:hyperlink>
    </w:p>
    <w:p>
      <w:pPr>
        <w:pStyle w:val="TOC2"/>
        <w:tabs>
          <w:tab w:val="left" w:pos="1100"/>
          <w:tab w:val="right" w:leader="dot" w:pos="9629"/>
        </w:tabs>
        <w:rPr>
          <w:rFonts w:asciiTheme="minorHAnsi" w:eastAsiaTheme="minorEastAsia" w:hAnsiTheme="minorHAnsi" w:cstheme="minorBidi"/>
          <w:smallCaps w:val="0"/>
          <w:noProof/>
          <w:color w:val="auto"/>
          <w:sz w:val="22"/>
          <w:szCs w:val="22"/>
          <w:lang w:bidi="ar-SA"/>
        </w:rPr>
      </w:pPr>
      <w:hyperlink w:anchor="_Toc461117269" w:history="1">
        <w:r>
          <w:rPr>
            <w:rStyle w:val="Hyperlink"/>
            <w:noProof/>
          </w:rPr>
          <w:t>5.3.</w:t>
        </w:r>
        <w:r>
          <w:rPr>
            <w:rFonts w:asciiTheme="minorHAnsi" w:eastAsiaTheme="minorEastAsia" w:hAnsiTheme="minorHAnsi" w:cstheme="minorBidi"/>
            <w:smallCaps w:val="0"/>
            <w:noProof/>
            <w:color w:val="auto"/>
            <w:sz w:val="22"/>
            <w:szCs w:val="22"/>
            <w:lang w:bidi="ar-SA"/>
          </w:rPr>
          <w:tab/>
        </w:r>
        <w:r>
          <w:rPr>
            <w:rStyle w:val="Hyperlink"/>
            <w:noProof/>
          </w:rPr>
          <w:t>CFP: EXÉCUTION DES CRÉDITS DE PAIEMENT</w:t>
        </w:r>
        <w:r>
          <w:rPr>
            <w:noProof/>
            <w:webHidden/>
          </w:rPr>
          <w:tab/>
        </w:r>
        <w:r>
          <w:rPr>
            <w:noProof/>
            <w:webHidden/>
          </w:rPr>
          <w:fldChar w:fldCharType="begin"/>
        </w:r>
        <w:r>
          <w:rPr>
            <w:noProof/>
            <w:webHidden/>
          </w:rPr>
          <w:instrText xml:space="preserve"> PAGEREF _Toc461117269 \h </w:instrText>
        </w:r>
        <w:r>
          <w:rPr>
            <w:noProof/>
            <w:webHidden/>
          </w:rPr>
        </w:r>
        <w:r>
          <w:rPr>
            <w:noProof/>
            <w:webHidden/>
          </w:rPr>
          <w:fldChar w:fldCharType="separate"/>
        </w:r>
        <w:r>
          <w:rPr>
            <w:noProof/>
            <w:webHidden/>
          </w:rPr>
          <w:t>119</w:t>
        </w:r>
        <w:r>
          <w:rPr>
            <w:noProof/>
            <w:webHidden/>
          </w:rPr>
          <w:fldChar w:fldCharType="end"/>
        </w:r>
      </w:hyperlink>
    </w:p>
    <w:p>
      <w:pPr>
        <w:pStyle w:val="TOC2"/>
        <w:tabs>
          <w:tab w:val="left" w:pos="1100"/>
          <w:tab w:val="right" w:leader="dot" w:pos="9629"/>
        </w:tabs>
        <w:rPr>
          <w:rFonts w:asciiTheme="minorHAnsi" w:eastAsiaTheme="minorEastAsia" w:hAnsiTheme="minorHAnsi" w:cstheme="minorBidi"/>
          <w:smallCaps w:val="0"/>
          <w:noProof/>
          <w:color w:val="auto"/>
          <w:sz w:val="22"/>
          <w:szCs w:val="22"/>
          <w:lang w:bidi="ar-SA"/>
        </w:rPr>
      </w:pPr>
      <w:hyperlink w:anchor="_Toc461117270" w:history="1">
        <w:r>
          <w:rPr>
            <w:rStyle w:val="Hyperlink"/>
            <w:noProof/>
          </w:rPr>
          <w:t>5.4.</w:t>
        </w:r>
        <w:r>
          <w:rPr>
            <w:rFonts w:asciiTheme="minorHAnsi" w:eastAsiaTheme="minorEastAsia" w:hAnsiTheme="minorHAnsi" w:cstheme="minorBidi"/>
            <w:smallCaps w:val="0"/>
            <w:noProof/>
            <w:color w:val="auto"/>
            <w:sz w:val="22"/>
            <w:szCs w:val="22"/>
            <w:lang w:bidi="ar-SA"/>
          </w:rPr>
          <w:tab/>
        </w:r>
        <w:r>
          <w:rPr>
            <w:rStyle w:val="Hyperlink"/>
            <w:noProof/>
          </w:rPr>
          <w:t>CFP: ÉVOLUTION DES ENGAGEMENTS RESTANT À LIQUIDER (RAL)</w:t>
        </w:r>
        <w:r>
          <w:rPr>
            <w:noProof/>
            <w:webHidden/>
          </w:rPr>
          <w:tab/>
        </w:r>
        <w:r>
          <w:rPr>
            <w:noProof/>
            <w:webHidden/>
          </w:rPr>
          <w:fldChar w:fldCharType="begin"/>
        </w:r>
        <w:r>
          <w:rPr>
            <w:noProof/>
            <w:webHidden/>
          </w:rPr>
          <w:instrText xml:space="preserve"> PAGEREF _Toc461117270 \h </w:instrText>
        </w:r>
        <w:r>
          <w:rPr>
            <w:noProof/>
            <w:webHidden/>
          </w:rPr>
        </w:r>
        <w:r>
          <w:rPr>
            <w:noProof/>
            <w:webHidden/>
          </w:rPr>
          <w:fldChar w:fldCharType="separate"/>
        </w:r>
        <w:r>
          <w:rPr>
            <w:noProof/>
            <w:webHidden/>
          </w:rPr>
          <w:t>120</w:t>
        </w:r>
        <w:r>
          <w:rPr>
            <w:noProof/>
            <w:webHidden/>
          </w:rPr>
          <w:fldChar w:fldCharType="end"/>
        </w:r>
      </w:hyperlink>
    </w:p>
    <w:p>
      <w:pPr>
        <w:pStyle w:val="TOC2"/>
        <w:tabs>
          <w:tab w:val="left" w:pos="1100"/>
          <w:tab w:val="right" w:leader="dot" w:pos="9629"/>
        </w:tabs>
        <w:rPr>
          <w:rFonts w:asciiTheme="minorHAnsi" w:eastAsiaTheme="minorEastAsia" w:hAnsiTheme="minorHAnsi" w:cstheme="minorBidi"/>
          <w:smallCaps w:val="0"/>
          <w:noProof/>
          <w:color w:val="auto"/>
          <w:sz w:val="22"/>
          <w:szCs w:val="22"/>
          <w:lang w:bidi="ar-SA"/>
        </w:rPr>
      </w:pPr>
      <w:hyperlink w:anchor="_Toc461117271" w:history="1">
        <w:r>
          <w:rPr>
            <w:rStyle w:val="Hyperlink"/>
            <w:noProof/>
          </w:rPr>
          <w:t>5.5.</w:t>
        </w:r>
        <w:r>
          <w:rPr>
            <w:rFonts w:asciiTheme="minorHAnsi" w:eastAsiaTheme="minorEastAsia" w:hAnsiTheme="minorHAnsi" w:cstheme="minorBidi"/>
            <w:smallCaps w:val="0"/>
            <w:noProof/>
            <w:color w:val="auto"/>
            <w:sz w:val="22"/>
            <w:szCs w:val="22"/>
            <w:lang w:bidi="ar-SA"/>
          </w:rPr>
          <w:tab/>
        </w:r>
        <w:r>
          <w:rPr>
            <w:rStyle w:val="Hyperlink"/>
            <w:noProof/>
          </w:rPr>
          <w:t>CFP: VENTILATION DES ENGAGEMENTS RESTANT À LIQUIDER PAR ANNÉE D’ORIGINE</w:t>
        </w:r>
        <w:r>
          <w:rPr>
            <w:noProof/>
            <w:webHidden/>
          </w:rPr>
          <w:tab/>
        </w:r>
        <w:r>
          <w:rPr>
            <w:noProof/>
            <w:webHidden/>
          </w:rPr>
          <w:fldChar w:fldCharType="begin"/>
        </w:r>
        <w:r>
          <w:rPr>
            <w:noProof/>
            <w:webHidden/>
          </w:rPr>
          <w:instrText xml:space="preserve"> PAGEREF _Toc461117271 \h </w:instrText>
        </w:r>
        <w:r>
          <w:rPr>
            <w:noProof/>
            <w:webHidden/>
          </w:rPr>
        </w:r>
        <w:r>
          <w:rPr>
            <w:noProof/>
            <w:webHidden/>
          </w:rPr>
          <w:fldChar w:fldCharType="separate"/>
        </w:r>
        <w:r>
          <w:rPr>
            <w:noProof/>
            <w:webHidden/>
          </w:rPr>
          <w:t>121</w:t>
        </w:r>
        <w:r>
          <w:rPr>
            <w:noProof/>
            <w:webHidden/>
          </w:rPr>
          <w:fldChar w:fldCharType="end"/>
        </w:r>
      </w:hyperlink>
    </w:p>
    <w:p>
      <w:pPr>
        <w:pStyle w:val="TOC2"/>
        <w:tabs>
          <w:tab w:val="left" w:pos="1100"/>
          <w:tab w:val="right" w:leader="dot" w:pos="9629"/>
        </w:tabs>
        <w:rPr>
          <w:rFonts w:asciiTheme="minorHAnsi" w:eastAsiaTheme="minorEastAsia" w:hAnsiTheme="minorHAnsi" w:cstheme="minorBidi"/>
          <w:smallCaps w:val="0"/>
          <w:noProof/>
          <w:color w:val="auto"/>
          <w:sz w:val="22"/>
          <w:szCs w:val="22"/>
          <w:lang w:bidi="ar-SA"/>
        </w:rPr>
      </w:pPr>
      <w:hyperlink w:anchor="_Toc461117272" w:history="1">
        <w:r>
          <w:rPr>
            <w:rStyle w:val="Hyperlink"/>
            <w:noProof/>
          </w:rPr>
          <w:t>5.6.</w:t>
        </w:r>
        <w:r>
          <w:rPr>
            <w:rFonts w:asciiTheme="minorHAnsi" w:eastAsiaTheme="minorEastAsia" w:hAnsiTheme="minorHAnsi" w:cstheme="minorBidi"/>
            <w:smallCaps w:val="0"/>
            <w:noProof/>
            <w:color w:val="auto"/>
            <w:sz w:val="22"/>
            <w:szCs w:val="22"/>
            <w:lang w:bidi="ar-SA"/>
          </w:rPr>
          <w:tab/>
        </w:r>
        <w:r>
          <w:rPr>
            <w:rStyle w:val="Hyperlink"/>
            <w:noProof/>
          </w:rPr>
          <w:t>DOMAINE POLITIQUE: VENTILATION ET ÉVOLUTION DES CRÉDITS D’ENGAGEMENT ET DE PAIEMENT</w:t>
        </w:r>
        <w:r>
          <w:rPr>
            <w:noProof/>
            <w:webHidden/>
          </w:rPr>
          <w:tab/>
        </w:r>
        <w:r>
          <w:rPr>
            <w:noProof/>
            <w:webHidden/>
          </w:rPr>
          <w:fldChar w:fldCharType="begin"/>
        </w:r>
        <w:r>
          <w:rPr>
            <w:noProof/>
            <w:webHidden/>
          </w:rPr>
          <w:instrText xml:space="preserve"> PAGEREF _Toc461117272 \h </w:instrText>
        </w:r>
        <w:r>
          <w:rPr>
            <w:noProof/>
            <w:webHidden/>
          </w:rPr>
        </w:r>
        <w:r>
          <w:rPr>
            <w:noProof/>
            <w:webHidden/>
          </w:rPr>
          <w:fldChar w:fldCharType="separate"/>
        </w:r>
        <w:r>
          <w:rPr>
            <w:noProof/>
            <w:webHidden/>
          </w:rPr>
          <w:t>122</w:t>
        </w:r>
        <w:r>
          <w:rPr>
            <w:noProof/>
            <w:webHidden/>
          </w:rPr>
          <w:fldChar w:fldCharType="end"/>
        </w:r>
      </w:hyperlink>
    </w:p>
    <w:p>
      <w:pPr>
        <w:pStyle w:val="TOC2"/>
        <w:tabs>
          <w:tab w:val="left" w:pos="1100"/>
          <w:tab w:val="right" w:leader="dot" w:pos="9629"/>
        </w:tabs>
        <w:rPr>
          <w:rFonts w:asciiTheme="minorHAnsi" w:eastAsiaTheme="minorEastAsia" w:hAnsiTheme="minorHAnsi" w:cstheme="minorBidi"/>
          <w:smallCaps w:val="0"/>
          <w:noProof/>
          <w:color w:val="auto"/>
          <w:sz w:val="22"/>
          <w:szCs w:val="22"/>
          <w:lang w:bidi="ar-SA"/>
        </w:rPr>
      </w:pPr>
      <w:hyperlink w:anchor="_Toc461117273" w:history="1">
        <w:r>
          <w:rPr>
            <w:rStyle w:val="Hyperlink"/>
            <w:noProof/>
          </w:rPr>
          <w:t>5.7.</w:t>
        </w:r>
        <w:r>
          <w:rPr>
            <w:rFonts w:asciiTheme="minorHAnsi" w:eastAsiaTheme="minorEastAsia" w:hAnsiTheme="minorHAnsi" w:cstheme="minorBidi"/>
            <w:smallCaps w:val="0"/>
            <w:noProof/>
            <w:color w:val="auto"/>
            <w:sz w:val="22"/>
            <w:szCs w:val="22"/>
            <w:lang w:bidi="ar-SA"/>
          </w:rPr>
          <w:tab/>
        </w:r>
        <w:r>
          <w:rPr>
            <w:rStyle w:val="Hyperlink"/>
            <w:noProof/>
          </w:rPr>
          <w:t>DOMAINE POLITIQUE: EXÉCUTION DES CRÉDITS D’ENGAGEMENT</w:t>
        </w:r>
        <w:r>
          <w:rPr>
            <w:noProof/>
            <w:webHidden/>
          </w:rPr>
          <w:tab/>
        </w:r>
        <w:r>
          <w:rPr>
            <w:noProof/>
            <w:webHidden/>
          </w:rPr>
          <w:fldChar w:fldCharType="begin"/>
        </w:r>
        <w:r>
          <w:rPr>
            <w:noProof/>
            <w:webHidden/>
          </w:rPr>
          <w:instrText xml:space="preserve"> PAGEREF _Toc461117273 \h </w:instrText>
        </w:r>
        <w:r>
          <w:rPr>
            <w:noProof/>
            <w:webHidden/>
          </w:rPr>
        </w:r>
        <w:r>
          <w:rPr>
            <w:noProof/>
            <w:webHidden/>
          </w:rPr>
          <w:fldChar w:fldCharType="separate"/>
        </w:r>
        <w:r>
          <w:rPr>
            <w:noProof/>
            <w:webHidden/>
          </w:rPr>
          <w:t>125</w:t>
        </w:r>
        <w:r>
          <w:rPr>
            <w:noProof/>
            <w:webHidden/>
          </w:rPr>
          <w:fldChar w:fldCharType="end"/>
        </w:r>
      </w:hyperlink>
    </w:p>
    <w:p>
      <w:pPr>
        <w:pStyle w:val="TOC2"/>
        <w:tabs>
          <w:tab w:val="left" w:pos="1100"/>
          <w:tab w:val="right" w:leader="dot" w:pos="9629"/>
        </w:tabs>
        <w:rPr>
          <w:rFonts w:asciiTheme="minorHAnsi" w:eastAsiaTheme="minorEastAsia" w:hAnsiTheme="minorHAnsi" w:cstheme="minorBidi"/>
          <w:smallCaps w:val="0"/>
          <w:noProof/>
          <w:color w:val="auto"/>
          <w:sz w:val="22"/>
          <w:szCs w:val="22"/>
          <w:lang w:bidi="ar-SA"/>
        </w:rPr>
      </w:pPr>
      <w:hyperlink w:anchor="_Toc461117274" w:history="1">
        <w:r>
          <w:rPr>
            <w:rStyle w:val="Hyperlink"/>
            <w:noProof/>
          </w:rPr>
          <w:t>5.8.</w:t>
        </w:r>
        <w:r>
          <w:rPr>
            <w:rFonts w:asciiTheme="minorHAnsi" w:eastAsiaTheme="minorEastAsia" w:hAnsiTheme="minorHAnsi" w:cstheme="minorBidi"/>
            <w:smallCaps w:val="0"/>
            <w:noProof/>
            <w:color w:val="auto"/>
            <w:sz w:val="22"/>
            <w:szCs w:val="22"/>
            <w:lang w:bidi="ar-SA"/>
          </w:rPr>
          <w:tab/>
        </w:r>
        <w:r>
          <w:rPr>
            <w:rStyle w:val="Hyperlink"/>
            <w:noProof/>
          </w:rPr>
          <w:t>DOMAINE POLITIQUE: EXÉCUTION DES CRÉDITS DE PAIEMENT</w:t>
        </w:r>
        <w:r>
          <w:rPr>
            <w:noProof/>
            <w:webHidden/>
          </w:rPr>
          <w:tab/>
        </w:r>
        <w:r>
          <w:rPr>
            <w:noProof/>
            <w:webHidden/>
          </w:rPr>
          <w:fldChar w:fldCharType="begin"/>
        </w:r>
        <w:r>
          <w:rPr>
            <w:noProof/>
            <w:webHidden/>
          </w:rPr>
          <w:instrText xml:space="preserve"> PAGEREF _Toc461117274 \h </w:instrText>
        </w:r>
        <w:r>
          <w:rPr>
            <w:noProof/>
            <w:webHidden/>
          </w:rPr>
        </w:r>
        <w:r>
          <w:rPr>
            <w:noProof/>
            <w:webHidden/>
          </w:rPr>
          <w:fldChar w:fldCharType="separate"/>
        </w:r>
        <w:r>
          <w:rPr>
            <w:noProof/>
            <w:webHidden/>
          </w:rPr>
          <w:t>128</w:t>
        </w:r>
        <w:r>
          <w:rPr>
            <w:noProof/>
            <w:webHidden/>
          </w:rPr>
          <w:fldChar w:fldCharType="end"/>
        </w:r>
      </w:hyperlink>
    </w:p>
    <w:p>
      <w:pPr>
        <w:pStyle w:val="TOC2"/>
        <w:tabs>
          <w:tab w:val="left" w:pos="1100"/>
          <w:tab w:val="right" w:leader="dot" w:pos="9629"/>
        </w:tabs>
        <w:rPr>
          <w:rFonts w:asciiTheme="minorHAnsi" w:eastAsiaTheme="minorEastAsia" w:hAnsiTheme="minorHAnsi" w:cstheme="minorBidi"/>
          <w:smallCaps w:val="0"/>
          <w:noProof/>
          <w:color w:val="auto"/>
          <w:sz w:val="22"/>
          <w:szCs w:val="22"/>
          <w:lang w:bidi="ar-SA"/>
        </w:rPr>
      </w:pPr>
      <w:hyperlink w:anchor="_Toc461117275" w:history="1">
        <w:r>
          <w:rPr>
            <w:rStyle w:val="Hyperlink"/>
            <w:noProof/>
          </w:rPr>
          <w:t>5.9.</w:t>
        </w:r>
        <w:r>
          <w:rPr>
            <w:rFonts w:asciiTheme="minorHAnsi" w:eastAsiaTheme="minorEastAsia" w:hAnsiTheme="minorHAnsi" w:cstheme="minorBidi"/>
            <w:smallCaps w:val="0"/>
            <w:noProof/>
            <w:color w:val="auto"/>
            <w:sz w:val="22"/>
            <w:szCs w:val="22"/>
            <w:lang w:bidi="ar-SA"/>
          </w:rPr>
          <w:tab/>
        </w:r>
        <w:r>
          <w:rPr>
            <w:rStyle w:val="Hyperlink"/>
            <w:noProof/>
          </w:rPr>
          <w:t>DOMAINE POLITIQUE: ÉVOLUTION DES ENGAGEMENTS RESTANT À LIQUIDER</w:t>
        </w:r>
        <w:r>
          <w:rPr>
            <w:noProof/>
            <w:webHidden/>
          </w:rPr>
          <w:tab/>
        </w:r>
        <w:r>
          <w:rPr>
            <w:noProof/>
            <w:webHidden/>
          </w:rPr>
          <w:fldChar w:fldCharType="begin"/>
        </w:r>
        <w:r>
          <w:rPr>
            <w:noProof/>
            <w:webHidden/>
          </w:rPr>
          <w:instrText xml:space="preserve"> PAGEREF _Toc461117275 \h </w:instrText>
        </w:r>
        <w:r>
          <w:rPr>
            <w:noProof/>
            <w:webHidden/>
          </w:rPr>
        </w:r>
        <w:r>
          <w:rPr>
            <w:noProof/>
            <w:webHidden/>
          </w:rPr>
          <w:fldChar w:fldCharType="separate"/>
        </w:r>
        <w:r>
          <w:rPr>
            <w:noProof/>
            <w:webHidden/>
          </w:rPr>
          <w:t>129</w:t>
        </w:r>
        <w:r>
          <w:rPr>
            <w:noProof/>
            <w:webHidden/>
          </w:rPr>
          <w:fldChar w:fldCharType="end"/>
        </w:r>
      </w:hyperlink>
    </w:p>
    <w:p>
      <w:pPr>
        <w:pStyle w:val="TOC2"/>
        <w:tabs>
          <w:tab w:val="left" w:pos="1100"/>
          <w:tab w:val="right" w:leader="dot" w:pos="9629"/>
        </w:tabs>
        <w:rPr>
          <w:rFonts w:asciiTheme="minorHAnsi" w:eastAsiaTheme="minorEastAsia" w:hAnsiTheme="minorHAnsi" w:cstheme="minorBidi"/>
          <w:smallCaps w:val="0"/>
          <w:noProof/>
          <w:color w:val="auto"/>
          <w:sz w:val="22"/>
          <w:szCs w:val="22"/>
          <w:lang w:bidi="ar-SA"/>
        </w:rPr>
      </w:pPr>
      <w:hyperlink w:anchor="_Toc461117276" w:history="1">
        <w:r>
          <w:rPr>
            <w:rStyle w:val="Hyperlink"/>
            <w:noProof/>
          </w:rPr>
          <w:t>5.10.</w:t>
        </w:r>
        <w:r>
          <w:rPr>
            <w:rFonts w:asciiTheme="minorHAnsi" w:eastAsiaTheme="minorEastAsia" w:hAnsiTheme="minorHAnsi" w:cstheme="minorBidi"/>
            <w:smallCaps w:val="0"/>
            <w:noProof/>
            <w:color w:val="auto"/>
            <w:sz w:val="22"/>
            <w:szCs w:val="22"/>
            <w:lang w:bidi="ar-SA"/>
          </w:rPr>
          <w:tab/>
        </w:r>
        <w:r>
          <w:rPr>
            <w:rStyle w:val="Hyperlink"/>
            <w:noProof/>
          </w:rPr>
          <w:t>DOMAINE POLITIQUE: VENTILATION DES ENGAGEMENTS RESTANT À LIQUIDER PAR ANNÉE D’ORIGINE</w:t>
        </w:r>
        <w:r>
          <w:rPr>
            <w:noProof/>
            <w:webHidden/>
          </w:rPr>
          <w:tab/>
        </w:r>
        <w:r>
          <w:rPr>
            <w:noProof/>
            <w:webHidden/>
          </w:rPr>
          <w:fldChar w:fldCharType="begin"/>
        </w:r>
        <w:r>
          <w:rPr>
            <w:noProof/>
            <w:webHidden/>
          </w:rPr>
          <w:instrText xml:space="preserve"> PAGEREF _Toc461117276 \h </w:instrText>
        </w:r>
        <w:r>
          <w:rPr>
            <w:noProof/>
            <w:webHidden/>
          </w:rPr>
        </w:r>
        <w:r>
          <w:rPr>
            <w:noProof/>
            <w:webHidden/>
          </w:rPr>
          <w:fldChar w:fldCharType="separate"/>
        </w:r>
        <w:r>
          <w:rPr>
            <w:noProof/>
            <w:webHidden/>
          </w:rPr>
          <w:t>130</w:t>
        </w:r>
        <w:r>
          <w:rPr>
            <w:noProof/>
            <w:webHidden/>
          </w:rPr>
          <w:fldChar w:fldCharType="end"/>
        </w:r>
      </w:hyperlink>
    </w:p>
    <w:p>
      <w:pPr>
        <w:pStyle w:val="TOC2"/>
        <w:tabs>
          <w:tab w:val="left" w:pos="1100"/>
          <w:tab w:val="right" w:leader="dot" w:pos="9629"/>
        </w:tabs>
        <w:rPr>
          <w:rStyle w:val="Hyperlink"/>
          <w:noProof/>
        </w:rPr>
      </w:pPr>
      <w:hyperlink w:anchor="_Toc461117277" w:history="1">
        <w:r>
          <w:rPr>
            <w:rStyle w:val="Hyperlink"/>
            <w:noProof/>
          </w:rPr>
          <w:t>5.11.</w:t>
        </w:r>
        <w:r>
          <w:rPr>
            <w:rFonts w:asciiTheme="minorHAnsi" w:eastAsiaTheme="minorEastAsia" w:hAnsiTheme="minorHAnsi" w:cstheme="minorBidi"/>
            <w:smallCaps w:val="0"/>
            <w:noProof/>
            <w:color w:val="auto"/>
            <w:sz w:val="22"/>
            <w:szCs w:val="22"/>
            <w:lang w:bidi="ar-SA"/>
          </w:rPr>
          <w:tab/>
        </w:r>
        <w:r>
          <w:rPr>
            <w:rStyle w:val="Hyperlink"/>
            <w:noProof/>
          </w:rPr>
          <w:t>EXÉCUTION DES DÉPENSES 2015</w:t>
        </w:r>
        <w:r>
          <w:rPr>
            <w:noProof/>
            <w:webHidden/>
          </w:rPr>
          <w:tab/>
        </w:r>
        <w:r>
          <w:rPr>
            <w:noProof/>
            <w:webHidden/>
          </w:rPr>
          <w:fldChar w:fldCharType="begin"/>
        </w:r>
        <w:r>
          <w:rPr>
            <w:noProof/>
            <w:webHidden/>
          </w:rPr>
          <w:instrText xml:space="preserve"> PAGEREF _Toc461117277 \h </w:instrText>
        </w:r>
        <w:r>
          <w:rPr>
            <w:noProof/>
            <w:webHidden/>
          </w:rPr>
        </w:r>
        <w:r>
          <w:rPr>
            <w:noProof/>
            <w:webHidden/>
          </w:rPr>
          <w:fldChar w:fldCharType="separate"/>
        </w:r>
        <w:r>
          <w:rPr>
            <w:noProof/>
            <w:webHidden/>
          </w:rPr>
          <w:t>131</w:t>
        </w:r>
        <w:r>
          <w:rPr>
            <w:noProof/>
            <w:webHidden/>
          </w:rPr>
          <w:fldChar w:fldCharType="end"/>
        </w:r>
      </w:hyperlink>
    </w:p>
    <w:p>
      <w:pPr>
        <w:pStyle w:val="TOC1"/>
        <w:tabs>
          <w:tab w:val="left" w:pos="851"/>
          <w:tab w:val="right" w:leader="dot" w:pos="9629"/>
        </w:tabs>
        <w:rPr>
          <w:rStyle w:val="Hyperlink"/>
          <w:noProof/>
          <w:lang w:val="en-GB" w:eastAsia="en-GB" w:bidi="ar-SA"/>
        </w:rPr>
      </w:pPr>
    </w:p>
    <w:p>
      <w:pPr>
        <w:pStyle w:val="TOC1"/>
        <w:tabs>
          <w:tab w:val="left" w:pos="851"/>
          <w:tab w:val="right" w:leader="dot" w:pos="9629"/>
        </w:tabs>
        <w:rPr>
          <w:rFonts w:asciiTheme="minorHAnsi" w:eastAsiaTheme="minorEastAsia" w:hAnsiTheme="minorHAnsi" w:cstheme="minorBidi"/>
          <w:caps w:val="0"/>
          <w:noProof/>
          <w:color w:val="auto"/>
          <w:sz w:val="22"/>
          <w:szCs w:val="22"/>
          <w:lang w:bidi="ar-SA"/>
        </w:rPr>
      </w:pPr>
      <w:hyperlink w:anchor="_Toc461117278" w:history="1">
        <w:r>
          <w:rPr>
            <w:rStyle w:val="Hyperlink"/>
            <w:noProof/>
          </w:rPr>
          <w:t>6.</w:t>
        </w:r>
        <w:r>
          <w:rPr>
            <w:rFonts w:asciiTheme="minorHAnsi" w:eastAsiaTheme="minorEastAsia" w:hAnsiTheme="minorHAnsi" w:cstheme="minorBidi"/>
            <w:caps w:val="0"/>
            <w:noProof/>
            <w:color w:val="auto"/>
            <w:sz w:val="22"/>
            <w:szCs w:val="22"/>
            <w:lang w:bidi="ar-SA"/>
          </w:rPr>
          <w:tab/>
        </w:r>
        <w:r>
          <w:rPr>
            <w:rStyle w:val="Hyperlink"/>
            <w:noProof/>
          </w:rPr>
          <w:t>EXÉCUTION DU BUDGET DES INSTITUTIONS ET AGENCES</w:t>
        </w:r>
        <w:r>
          <w:rPr>
            <w:noProof/>
            <w:webHidden/>
          </w:rPr>
          <w:tab/>
        </w:r>
        <w:r>
          <w:rPr>
            <w:noProof/>
            <w:webHidden/>
          </w:rPr>
          <w:fldChar w:fldCharType="begin"/>
        </w:r>
        <w:r>
          <w:rPr>
            <w:noProof/>
            <w:webHidden/>
          </w:rPr>
          <w:instrText xml:space="preserve"> PAGEREF _Toc461117278 \h </w:instrText>
        </w:r>
        <w:r>
          <w:rPr>
            <w:noProof/>
            <w:webHidden/>
          </w:rPr>
        </w:r>
        <w:r>
          <w:rPr>
            <w:noProof/>
            <w:webHidden/>
          </w:rPr>
          <w:fldChar w:fldCharType="separate"/>
        </w:r>
        <w:r>
          <w:rPr>
            <w:noProof/>
            <w:webHidden/>
          </w:rPr>
          <w:t>132</w:t>
        </w:r>
        <w:r>
          <w:rPr>
            <w:noProof/>
            <w:webHidden/>
          </w:rPr>
          <w:fldChar w:fldCharType="end"/>
        </w:r>
      </w:hyperlink>
    </w:p>
    <w:p>
      <w:pPr>
        <w:pStyle w:val="TOC2"/>
        <w:tabs>
          <w:tab w:val="left" w:pos="1100"/>
          <w:tab w:val="right" w:leader="dot" w:pos="9629"/>
        </w:tabs>
        <w:rPr>
          <w:rFonts w:asciiTheme="minorHAnsi" w:eastAsiaTheme="minorEastAsia" w:hAnsiTheme="minorHAnsi" w:cstheme="minorBidi"/>
          <w:smallCaps w:val="0"/>
          <w:noProof/>
          <w:color w:val="auto"/>
          <w:sz w:val="22"/>
          <w:szCs w:val="22"/>
          <w:lang w:bidi="ar-SA"/>
        </w:rPr>
      </w:pPr>
      <w:hyperlink w:anchor="_Toc461117279" w:history="1">
        <w:r>
          <w:rPr>
            <w:rStyle w:val="Hyperlink"/>
            <w:noProof/>
          </w:rPr>
          <w:t>6.1.</w:t>
        </w:r>
        <w:r>
          <w:rPr>
            <w:rFonts w:asciiTheme="minorHAnsi" w:eastAsiaTheme="minorEastAsia" w:hAnsiTheme="minorHAnsi" w:cstheme="minorBidi"/>
            <w:smallCaps w:val="0"/>
            <w:noProof/>
            <w:color w:val="auto"/>
            <w:sz w:val="22"/>
            <w:szCs w:val="22"/>
            <w:lang w:bidi="ar-SA"/>
          </w:rPr>
          <w:tab/>
        </w:r>
        <w:r>
          <w:rPr>
            <w:rStyle w:val="Hyperlink"/>
            <w:noProof/>
          </w:rPr>
          <w:t>INSTITUTIONS: SYNTHÈSE DE L’EXÉCUTION DU BUDGET EN RECETTES</w:t>
        </w:r>
        <w:r>
          <w:rPr>
            <w:noProof/>
            <w:webHidden/>
          </w:rPr>
          <w:tab/>
        </w:r>
        <w:r>
          <w:rPr>
            <w:noProof/>
            <w:webHidden/>
          </w:rPr>
          <w:fldChar w:fldCharType="begin"/>
        </w:r>
        <w:r>
          <w:rPr>
            <w:noProof/>
            <w:webHidden/>
          </w:rPr>
          <w:instrText xml:space="preserve"> PAGEREF _Toc461117279 \h </w:instrText>
        </w:r>
        <w:r>
          <w:rPr>
            <w:noProof/>
            <w:webHidden/>
          </w:rPr>
        </w:r>
        <w:r>
          <w:rPr>
            <w:noProof/>
            <w:webHidden/>
          </w:rPr>
          <w:fldChar w:fldCharType="separate"/>
        </w:r>
        <w:r>
          <w:rPr>
            <w:noProof/>
            <w:webHidden/>
          </w:rPr>
          <w:t>132</w:t>
        </w:r>
        <w:r>
          <w:rPr>
            <w:noProof/>
            <w:webHidden/>
          </w:rPr>
          <w:fldChar w:fldCharType="end"/>
        </w:r>
      </w:hyperlink>
    </w:p>
    <w:p>
      <w:pPr>
        <w:pStyle w:val="TOC2"/>
        <w:tabs>
          <w:tab w:val="left" w:pos="1100"/>
          <w:tab w:val="right" w:leader="dot" w:pos="9629"/>
        </w:tabs>
        <w:rPr>
          <w:rFonts w:asciiTheme="minorHAnsi" w:eastAsiaTheme="minorEastAsia" w:hAnsiTheme="minorHAnsi" w:cstheme="minorBidi"/>
          <w:smallCaps w:val="0"/>
          <w:noProof/>
          <w:color w:val="auto"/>
          <w:sz w:val="22"/>
          <w:szCs w:val="22"/>
          <w:lang w:bidi="ar-SA"/>
        </w:rPr>
      </w:pPr>
      <w:hyperlink w:anchor="_Toc461117280" w:history="1">
        <w:r>
          <w:rPr>
            <w:rStyle w:val="Hyperlink"/>
            <w:noProof/>
          </w:rPr>
          <w:t>6.2.</w:t>
        </w:r>
        <w:r>
          <w:rPr>
            <w:rFonts w:asciiTheme="minorHAnsi" w:eastAsiaTheme="minorEastAsia" w:hAnsiTheme="minorHAnsi" w:cstheme="minorBidi"/>
            <w:smallCaps w:val="0"/>
            <w:noProof/>
            <w:color w:val="auto"/>
            <w:sz w:val="22"/>
            <w:szCs w:val="22"/>
            <w:lang w:bidi="ar-SA"/>
          </w:rPr>
          <w:tab/>
        </w:r>
        <w:r>
          <w:rPr>
            <w:rStyle w:val="Hyperlink"/>
            <w:noProof/>
          </w:rPr>
          <w:t>INSTITUTIONS: EXÉCUTION DES CRÉDITS D’ENGAGEMENT ET DE PAIEMENT</w:t>
        </w:r>
        <w:r>
          <w:rPr>
            <w:noProof/>
            <w:webHidden/>
          </w:rPr>
          <w:tab/>
        </w:r>
        <w:r>
          <w:rPr>
            <w:noProof/>
            <w:webHidden/>
          </w:rPr>
          <w:fldChar w:fldCharType="begin"/>
        </w:r>
        <w:r>
          <w:rPr>
            <w:noProof/>
            <w:webHidden/>
          </w:rPr>
          <w:instrText xml:space="preserve"> PAGEREF _Toc461117280 \h </w:instrText>
        </w:r>
        <w:r>
          <w:rPr>
            <w:noProof/>
            <w:webHidden/>
          </w:rPr>
        </w:r>
        <w:r>
          <w:rPr>
            <w:noProof/>
            <w:webHidden/>
          </w:rPr>
          <w:fldChar w:fldCharType="separate"/>
        </w:r>
        <w:r>
          <w:rPr>
            <w:noProof/>
            <w:webHidden/>
          </w:rPr>
          <w:t>133</w:t>
        </w:r>
        <w:r>
          <w:rPr>
            <w:noProof/>
            <w:webHidden/>
          </w:rPr>
          <w:fldChar w:fldCharType="end"/>
        </w:r>
      </w:hyperlink>
    </w:p>
    <w:p>
      <w:pPr>
        <w:pStyle w:val="TOC2"/>
        <w:tabs>
          <w:tab w:val="left" w:pos="1100"/>
          <w:tab w:val="right" w:leader="dot" w:pos="9629"/>
        </w:tabs>
        <w:rPr>
          <w:rFonts w:asciiTheme="minorHAnsi" w:eastAsiaTheme="minorEastAsia" w:hAnsiTheme="minorHAnsi" w:cstheme="minorBidi"/>
          <w:smallCaps w:val="0"/>
          <w:noProof/>
          <w:color w:val="auto"/>
          <w:sz w:val="22"/>
          <w:szCs w:val="22"/>
          <w:lang w:bidi="ar-SA"/>
        </w:rPr>
      </w:pPr>
      <w:hyperlink w:anchor="_Toc461117281" w:history="1">
        <w:r>
          <w:rPr>
            <w:rStyle w:val="Hyperlink"/>
            <w:noProof/>
          </w:rPr>
          <w:t>6.3.</w:t>
        </w:r>
        <w:r>
          <w:rPr>
            <w:rFonts w:asciiTheme="minorHAnsi" w:eastAsiaTheme="minorEastAsia" w:hAnsiTheme="minorHAnsi" w:cstheme="minorBidi"/>
            <w:smallCaps w:val="0"/>
            <w:noProof/>
            <w:color w:val="auto"/>
            <w:sz w:val="22"/>
            <w:szCs w:val="22"/>
            <w:lang w:bidi="ar-SA"/>
          </w:rPr>
          <w:tab/>
        </w:r>
        <w:r>
          <w:rPr>
            <w:rStyle w:val="Hyperlink"/>
            <w:noProof/>
          </w:rPr>
          <w:t>RECETTES DES AGENCES: PRÉVISIONS BUDGÉTAIRES, DROITS CONSTATÉS ET MONTANTS REÇUS</w:t>
        </w:r>
        <w:r>
          <w:rPr>
            <w:noProof/>
            <w:webHidden/>
          </w:rPr>
          <w:tab/>
        </w:r>
        <w:r>
          <w:rPr>
            <w:noProof/>
            <w:webHidden/>
          </w:rPr>
          <w:fldChar w:fldCharType="begin"/>
        </w:r>
        <w:r>
          <w:rPr>
            <w:noProof/>
            <w:webHidden/>
          </w:rPr>
          <w:instrText xml:space="preserve"> PAGEREF _Toc461117281 \h </w:instrText>
        </w:r>
        <w:r>
          <w:rPr>
            <w:noProof/>
            <w:webHidden/>
          </w:rPr>
        </w:r>
        <w:r>
          <w:rPr>
            <w:noProof/>
            <w:webHidden/>
          </w:rPr>
          <w:fldChar w:fldCharType="separate"/>
        </w:r>
        <w:r>
          <w:rPr>
            <w:noProof/>
            <w:webHidden/>
          </w:rPr>
          <w:t>135</w:t>
        </w:r>
        <w:r>
          <w:rPr>
            <w:noProof/>
            <w:webHidden/>
          </w:rPr>
          <w:fldChar w:fldCharType="end"/>
        </w:r>
      </w:hyperlink>
    </w:p>
    <w:p>
      <w:pPr>
        <w:pStyle w:val="TOC2"/>
        <w:tabs>
          <w:tab w:val="left" w:pos="1100"/>
          <w:tab w:val="right" w:leader="dot" w:pos="9629"/>
        </w:tabs>
        <w:rPr>
          <w:rFonts w:asciiTheme="minorHAnsi" w:eastAsiaTheme="minorEastAsia" w:hAnsiTheme="minorHAnsi" w:cstheme="minorBidi"/>
          <w:smallCaps w:val="0"/>
          <w:noProof/>
          <w:color w:val="auto"/>
          <w:sz w:val="22"/>
          <w:szCs w:val="22"/>
          <w:lang w:bidi="ar-SA"/>
        </w:rPr>
      </w:pPr>
      <w:hyperlink w:anchor="_Toc461117282" w:history="1">
        <w:r>
          <w:rPr>
            <w:rStyle w:val="Hyperlink"/>
            <w:noProof/>
          </w:rPr>
          <w:t>6.4.</w:t>
        </w:r>
        <w:r>
          <w:rPr>
            <w:rFonts w:asciiTheme="minorHAnsi" w:eastAsiaTheme="minorEastAsia" w:hAnsiTheme="minorHAnsi" w:cstheme="minorBidi"/>
            <w:smallCaps w:val="0"/>
            <w:noProof/>
            <w:color w:val="auto"/>
            <w:sz w:val="22"/>
            <w:szCs w:val="22"/>
            <w:lang w:bidi="ar-SA"/>
          </w:rPr>
          <w:tab/>
        </w:r>
        <w:r>
          <w:rPr>
            <w:rStyle w:val="Hyperlink"/>
            <w:noProof/>
          </w:rPr>
          <w:t>CRÉDITS D’ENGAGEMENT ET DE PAIEMENT PAR AGENCE</w:t>
        </w:r>
        <w:r>
          <w:rPr>
            <w:noProof/>
            <w:webHidden/>
          </w:rPr>
          <w:tab/>
        </w:r>
        <w:r>
          <w:rPr>
            <w:noProof/>
            <w:webHidden/>
          </w:rPr>
          <w:fldChar w:fldCharType="begin"/>
        </w:r>
        <w:r>
          <w:rPr>
            <w:noProof/>
            <w:webHidden/>
          </w:rPr>
          <w:instrText xml:space="preserve"> PAGEREF _Toc461117282 \h </w:instrText>
        </w:r>
        <w:r>
          <w:rPr>
            <w:noProof/>
            <w:webHidden/>
          </w:rPr>
        </w:r>
        <w:r>
          <w:rPr>
            <w:noProof/>
            <w:webHidden/>
          </w:rPr>
          <w:fldChar w:fldCharType="separate"/>
        </w:r>
        <w:r>
          <w:rPr>
            <w:noProof/>
            <w:webHidden/>
          </w:rPr>
          <w:t>137</w:t>
        </w:r>
        <w:r>
          <w:rPr>
            <w:noProof/>
            <w:webHidden/>
          </w:rPr>
          <w:fldChar w:fldCharType="end"/>
        </w:r>
      </w:hyperlink>
    </w:p>
    <w:p>
      <w:pPr>
        <w:pStyle w:val="TOC2"/>
        <w:tabs>
          <w:tab w:val="left" w:pos="1100"/>
          <w:tab w:val="right" w:leader="dot" w:pos="9629"/>
        </w:tabs>
        <w:rPr>
          <w:rFonts w:asciiTheme="minorHAnsi" w:eastAsiaTheme="minorEastAsia" w:hAnsiTheme="minorHAnsi" w:cstheme="minorBidi"/>
          <w:smallCaps w:val="0"/>
          <w:noProof/>
          <w:color w:val="auto"/>
          <w:sz w:val="22"/>
          <w:szCs w:val="22"/>
          <w:lang w:bidi="ar-SA"/>
        </w:rPr>
      </w:pPr>
      <w:hyperlink w:anchor="_Toc461117283" w:history="1">
        <w:r>
          <w:rPr>
            <w:rStyle w:val="Hyperlink"/>
            <w:noProof/>
          </w:rPr>
          <w:t>6.5.</w:t>
        </w:r>
        <w:r>
          <w:rPr>
            <w:rFonts w:asciiTheme="minorHAnsi" w:eastAsiaTheme="minorEastAsia" w:hAnsiTheme="minorHAnsi" w:cstheme="minorBidi"/>
            <w:smallCaps w:val="0"/>
            <w:noProof/>
            <w:color w:val="auto"/>
            <w:sz w:val="22"/>
            <w:szCs w:val="22"/>
            <w:lang w:bidi="ar-SA"/>
          </w:rPr>
          <w:tab/>
        </w:r>
        <w:r>
          <w:rPr>
            <w:rStyle w:val="Hyperlink"/>
            <w:noProof/>
          </w:rPr>
          <w:t>RÉSULTAT DE L’EXÉCUTION DU BUDGET, AGENCES INCLUSES</w:t>
        </w:r>
        <w:r>
          <w:rPr>
            <w:noProof/>
            <w:webHidden/>
          </w:rPr>
          <w:tab/>
        </w:r>
        <w:r>
          <w:rPr>
            <w:noProof/>
            <w:webHidden/>
          </w:rPr>
          <w:fldChar w:fldCharType="begin"/>
        </w:r>
        <w:r>
          <w:rPr>
            <w:noProof/>
            <w:webHidden/>
          </w:rPr>
          <w:instrText xml:space="preserve"> PAGEREF _Toc461117283 \h </w:instrText>
        </w:r>
        <w:r>
          <w:rPr>
            <w:noProof/>
            <w:webHidden/>
          </w:rPr>
        </w:r>
        <w:r>
          <w:rPr>
            <w:noProof/>
            <w:webHidden/>
          </w:rPr>
          <w:fldChar w:fldCharType="separate"/>
        </w:r>
        <w:r>
          <w:rPr>
            <w:noProof/>
            <w:webHidden/>
          </w:rPr>
          <w:t>138</w:t>
        </w:r>
        <w:r>
          <w:rPr>
            <w:noProof/>
            <w:webHidden/>
          </w:rPr>
          <w:fldChar w:fldCharType="end"/>
        </w:r>
      </w:hyperlink>
    </w:p>
    <w:p>
      <w:pPr>
        <w:pStyle w:val="Textstand-alone"/>
        <w:tabs>
          <w:tab w:val="left" w:pos="851"/>
          <w:tab w:val="left" w:pos="1100"/>
          <w:tab w:val="right" w:leader="dot" w:pos="9629"/>
        </w:tabs>
        <w:spacing w:before="0" w:after="0"/>
      </w:pPr>
      <w:r>
        <w:fldChar w:fldCharType="end"/>
      </w:r>
    </w:p>
    <w:p>
      <w:pPr>
        <w:pStyle w:val="HEADERTITLE2"/>
        <w:rPr>
          <w:b w:val="0"/>
        </w:rPr>
      </w:pPr>
      <w:bookmarkStart w:id="400" w:name="_Toc455505544"/>
      <w:bookmarkStart w:id="401" w:name="_Toc461117251"/>
      <w:bookmarkStart w:id="402" w:name="_DMBM_5141"/>
      <w:bookmarkEnd w:id="399"/>
      <w:r>
        <w:t>RÉSULTAT DE L’EXÉCUTION DU BUDGET DE L’UE</w:t>
      </w:r>
      <w:bookmarkEnd w:id="400"/>
      <w:bookmarkEnd w:id="401"/>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851"/>
        <w:gridCol w:w="1842"/>
        <w:gridCol w:w="1843"/>
      </w:tblGrid>
      <w:tr>
        <w:trPr>
          <w:trHeight w:val="268"/>
        </w:trPr>
        <w:tc>
          <w:tcPr>
            <w:tcW w:w="5211"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403" w:name="DOC_TBL00091_1_1"/>
            <w:bookmarkEnd w:id="403"/>
          </w:p>
        </w:tc>
        <w:tc>
          <w:tcPr>
            <w:tcW w:w="85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2"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3"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rPr>
          <w:trHeight w:val="268"/>
        </w:trPr>
        <w:tc>
          <w:tcPr>
            <w:tcW w:w="5211"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851"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Note</w:t>
            </w:r>
          </w:p>
        </w:tc>
        <w:tc>
          <w:tcPr>
            <w:tcW w:w="1842"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2015</w:t>
            </w:r>
          </w:p>
        </w:tc>
        <w:tc>
          <w:tcPr>
            <w:tcW w:w="1843"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2014</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Recettes de l’exercice</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4.1</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146 624</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143 940</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Paiements sur crédits de l'exercice</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5.3</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(143 485)</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(141 193)</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Crédits de paiement reportés à l’exercice N+1</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(1 299)</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(1 787)</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Annulation de crédits inutilisés reportés de l’exercice N-1</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29</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25</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Évolution des recettes affectées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(704)</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336</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Différences de change de l’exercice</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182</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110</w:t>
            </w:r>
          </w:p>
        </w:tc>
      </w:tr>
      <w:tr>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Résultat de l’exécution du budget*</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i w:val="0"/>
              </w:rPr>
            </w:pPr>
            <w:r>
              <w:rPr>
                <w:i w:val="0"/>
              </w:rPr>
              <w:t>2.2</w:t>
            </w: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1 347</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1 432</w:t>
            </w:r>
          </w:p>
        </w:tc>
      </w:tr>
    </w:tbl>
    <w:p>
      <w:pPr>
        <w:pStyle w:val="Textstand-alone"/>
        <w:spacing w:before="60"/>
        <w:rPr>
          <w:i/>
          <w:sz w:val="14"/>
        </w:rPr>
      </w:pPr>
      <w:r>
        <w:rPr>
          <w:i/>
          <w:sz w:val="14"/>
          <w:bdr w:val="nil"/>
        </w:rPr>
        <w:t>* Y compris le résultat des pays AELE, soit (2) millions d’EUR en 2015 et (3) millions d’EUR en 2014.</w:t>
      </w:r>
    </w:p>
    <w:p>
      <w:pPr>
        <w:pStyle w:val="Textstand-alone"/>
        <w:sectPr>
          <w:headerReference w:type="even" r:id="rId203"/>
          <w:headerReference w:type="default" r:id="rId204"/>
          <w:footerReference w:type="even" r:id="rId205"/>
          <w:footerReference w:type="default" r:id="rId206"/>
          <w:headerReference w:type="first" r:id="rId207"/>
          <w:footerReference w:type="first" r:id="rId208"/>
          <w:pgSz w:w="11907" w:h="16840"/>
          <w:pgMar w:top="1134" w:right="1134" w:bottom="1134" w:left="1134" w:header="709" w:footer="709" w:gutter="0"/>
          <w:cols w:space="708"/>
          <w:docGrid w:linePitch="360"/>
        </w:sectPr>
      </w:pPr>
      <w:r>
        <w:t xml:space="preserve"> </w:t>
      </w:r>
      <w:bookmarkEnd w:id="402"/>
    </w:p>
    <w:p>
      <w:pPr>
        <w:pStyle w:val="HEADERTITLE2"/>
      </w:pPr>
      <w:bookmarkStart w:id="404" w:name="_Toc455505545"/>
      <w:bookmarkStart w:id="405" w:name="_Toc461117252"/>
      <w:bookmarkStart w:id="406" w:name="_DMBM_5142"/>
      <w:r>
        <w:t>RAPPROCHEMENT ENTRE LE RÉSULTAT ÉCONOMIQUE ET LE RÉSULTAT DE L’EXÉCUTION DU BUDGET</w:t>
      </w:r>
      <w:bookmarkEnd w:id="404"/>
      <w:bookmarkEnd w:id="40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8"/>
        <w:gridCol w:w="2545"/>
        <w:gridCol w:w="2852"/>
      </w:tblGrid>
      <w:tr>
        <w:trPr>
          <w:cantSplit/>
        </w:trPr>
        <w:tc>
          <w:tcPr>
            <w:tcW w:w="2262" w:type="pct"/>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407" w:name="DOC_TBL00092_1_1"/>
            <w:bookmarkEnd w:id="407"/>
          </w:p>
        </w:tc>
        <w:tc>
          <w:tcPr>
            <w:tcW w:w="1291" w:type="pct"/>
            <w:tcBorders>
              <w:top w:val="nil"/>
              <w:left w:val="nil"/>
              <w:bottom w:val="nil"/>
              <w:right w:val="nil"/>
            </w:tcBorders>
            <w:shd w:val="clear" w:color="auto" w:fill="auto"/>
            <w:tcMar>
              <w:top w:w="0" w:type="dxa"/>
              <w:left w:w="108" w:type="dxa"/>
              <w:bottom w:w="0" w:type="dxa"/>
              <w:right w:w="108" w:type="dxa"/>
            </w:tcMar>
          </w:tcPr>
          <w:p>
            <w:pPr>
              <w:pStyle w:val="Heading10pNormalCentered"/>
              <w:rPr>
                <w:rFonts w:eastAsia="Verdana" w:cs="Verdana"/>
                <w:color w:val="auto"/>
              </w:rPr>
            </w:pPr>
            <w:bookmarkStart w:id="408" w:name="DOC_TBL00092_1_2"/>
            <w:bookmarkEnd w:id="408"/>
          </w:p>
        </w:tc>
        <w:tc>
          <w:tcPr>
            <w:tcW w:w="1447" w:type="pct"/>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rPr>
            </w:pPr>
            <w:bookmarkStart w:id="409" w:name="DOC_TBL00092_1_3"/>
            <w:r>
              <w:t>en Mio EUR</w:t>
            </w:r>
            <w:bookmarkEnd w:id="409"/>
          </w:p>
        </w:tc>
      </w:tr>
      <w:tr>
        <w:trPr>
          <w:cantSplit/>
        </w:trPr>
        <w:tc>
          <w:tcPr>
            <w:tcW w:w="2262" w:type="pct"/>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Verdana" w:cs="Verdana"/>
              </w:rPr>
            </w:pPr>
            <w:bookmarkStart w:id="410" w:name="DOC_TBL00092_2_1"/>
            <w:bookmarkEnd w:id="410"/>
          </w:p>
        </w:tc>
        <w:tc>
          <w:tcPr>
            <w:tcW w:w="1291" w:type="pct"/>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bookmarkStart w:id="411" w:name="DOC_TBL00092_2_2"/>
            <w:r>
              <w:t>2015</w:t>
            </w:r>
            <w:bookmarkEnd w:id="411"/>
          </w:p>
        </w:tc>
        <w:tc>
          <w:tcPr>
            <w:tcW w:w="1447" w:type="pct"/>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bookmarkStart w:id="412" w:name="DOC_TBL00092_2_3"/>
            <w:r>
              <w:t>2014</w:t>
            </w:r>
            <w:bookmarkEnd w:id="412"/>
          </w:p>
        </w:tc>
      </w:tr>
      <w:tr>
        <w:trPr>
          <w:cantSplit/>
        </w:trPr>
        <w:tc>
          <w:tcPr>
            <w:tcW w:w="2262" w:type="pct"/>
            <w:tcBorders>
              <w:top w:val="nil"/>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bookmarkStart w:id="413" w:name="DOC_TBL00092_3_1"/>
            <w:r>
              <w:t>RÉSULTAT ÉCONOMIQUE DE L’EXERCICE</w:t>
            </w:r>
            <w:bookmarkEnd w:id="413"/>
          </w:p>
        </w:tc>
        <w:tc>
          <w:tcPr>
            <w:tcW w:w="1291" w:type="pct"/>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bookmarkStart w:id="414" w:name="DOC_TBL00092_3_2"/>
            <w:r>
              <w:t>(13 033)</w:t>
            </w:r>
            <w:bookmarkEnd w:id="414"/>
          </w:p>
        </w:tc>
        <w:tc>
          <w:tcPr>
            <w:tcW w:w="1447" w:type="pct"/>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bookmarkStart w:id="415" w:name="DOC_TBL00092_3_3"/>
            <w:r>
              <w:t>(11 280)</w:t>
            </w:r>
            <w:bookmarkEnd w:id="415"/>
          </w:p>
        </w:tc>
      </w:tr>
      <w:tr>
        <w:trPr>
          <w:cantSplit/>
        </w:trPr>
        <w:tc>
          <w:tcPr>
            <w:tcW w:w="2262" w:type="pct"/>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bookmarkStart w:id="416" w:name="DOC_TBL00092_4_1"/>
            <w:bookmarkEnd w:id="416"/>
          </w:p>
        </w:tc>
        <w:tc>
          <w:tcPr>
            <w:tcW w:w="1291"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i w:val="0"/>
              </w:rPr>
            </w:pPr>
            <w:bookmarkStart w:id="417" w:name="DOC_TBL00092_4_2"/>
            <w:bookmarkEnd w:id="417"/>
          </w:p>
        </w:tc>
        <w:tc>
          <w:tcPr>
            <w:tcW w:w="1447"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i w:val="0"/>
              </w:rPr>
            </w:pPr>
            <w:bookmarkStart w:id="418" w:name="DOC_TBL00092_4_3"/>
            <w:bookmarkEnd w:id="418"/>
          </w:p>
        </w:tc>
      </w:tr>
      <w:tr>
        <w:trPr>
          <w:cantSplit/>
        </w:trPr>
        <w:tc>
          <w:tcPr>
            <w:tcW w:w="2262" w:type="pct"/>
            <w:tcBorders>
              <w:top w:val="nil"/>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bookmarkStart w:id="419" w:name="DOC_TBL00092_5_1"/>
            <w:r>
              <w:t>Recettes</w:t>
            </w:r>
            <w:bookmarkEnd w:id="419"/>
          </w:p>
        </w:tc>
        <w:tc>
          <w:tcPr>
            <w:tcW w:w="1291" w:type="pct"/>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bookmarkStart w:id="420" w:name="DOC_TBL00092_5_2"/>
            <w:bookmarkEnd w:id="420"/>
          </w:p>
        </w:tc>
        <w:tc>
          <w:tcPr>
            <w:tcW w:w="1447" w:type="pct"/>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bookmarkStart w:id="421" w:name="DOC_TBL00092_5_3"/>
            <w:bookmarkEnd w:id="421"/>
          </w:p>
        </w:tc>
      </w:tr>
      <w:tr>
        <w:trPr>
          <w:cantSplit/>
        </w:trPr>
        <w:tc>
          <w:tcPr>
            <w:tcW w:w="2262" w:type="pct"/>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bookmarkStart w:id="422" w:name="DOC_TBL00092_6_1"/>
            <w:r>
              <w:t>Droits constatés en cours d’exercice mais non encore recouvrés</w:t>
            </w:r>
            <w:bookmarkEnd w:id="422"/>
          </w:p>
        </w:tc>
        <w:tc>
          <w:tcPr>
            <w:tcW w:w="1291"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bookmarkStart w:id="423" w:name="DOC_TBL00092_6_2"/>
            <w:r>
              <w:t xml:space="preserve"> (318)</w:t>
            </w:r>
            <w:bookmarkEnd w:id="423"/>
          </w:p>
        </w:tc>
        <w:tc>
          <w:tcPr>
            <w:tcW w:w="1447"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bookmarkStart w:id="424" w:name="DOC_TBL00092_6_3"/>
            <w:r>
              <w:t>(6 573)</w:t>
            </w:r>
            <w:bookmarkEnd w:id="424"/>
          </w:p>
        </w:tc>
      </w:tr>
      <w:tr>
        <w:trPr>
          <w:cantSplit/>
        </w:trPr>
        <w:tc>
          <w:tcPr>
            <w:tcW w:w="2262" w:type="pct"/>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bookmarkStart w:id="425" w:name="DOC_TBL00092_7_1"/>
            <w:r>
              <w:t>Droits constatés au cours des exercices antérieurs et recouvrés au cours de l’exercice</w:t>
            </w:r>
            <w:bookmarkEnd w:id="425"/>
          </w:p>
        </w:tc>
        <w:tc>
          <w:tcPr>
            <w:tcW w:w="1291"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bookmarkStart w:id="426" w:name="DOC_TBL00092_7_2"/>
            <w:r>
              <w:t>7 943</w:t>
            </w:r>
            <w:bookmarkEnd w:id="426"/>
          </w:p>
        </w:tc>
        <w:tc>
          <w:tcPr>
            <w:tcW w:w="1447"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bookmarkStart w:id="427" w:name="DOC_TBL00092_7_3"/>
            <w:r>
              <w:t>4 809</w:t>
            </w:r>
            <w:bookmarkEnd w:id="427"/>
          </w:p>
        </w:tc>
      </w:tr>
      <w:tr>
        <w:trPr>
          <w:cantSplit/>
        </w:trPr>
        <w:tc>
          <w:tcPr>
            <w:tcW w:w="2262" w:type="pct"/>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bookmarkStart w:id="428" w:name="DOC_TBL00092_8_1"/>
            <w:r>
              <w:t>Produits à recevoir (nets)</w:t>
            </w:r>
            <w:bookmarkEnd w:id="428"/>
          </w:p>
        </w:tc>
        <w:tc>
          <w:tcPr>
            <w:tcW w:w="1291"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bookmarkStart w:id="429" w:name="DOC_TBL00092_8_2"/>
            <w:r>
              <w:t xml:space="preserve"> (359)</w:t>
            </w:r>
            <w:bookmarkEnd w:id="429"/>
          </w:p>
        </w:tc>
        <w:tc>
          <w:tcPr>
            <w:tcW w:w="1447"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bookmarkStart w:id="430" w:name="DOC_TBL00092_8_3"/>
            <w:r>
              <w:t>(4 877)</w:t>
            </w:r>
            <w:bookmarkEnd w:id="430"/>
          </w:p>
        </w:tc>
      </w:tr>
      <w:tr>
        <w:trPr>
          <w:cantSplit/>
        </w:trPr>
        <w:tc>
          <w:tcPr>
            <w:tcW w:w="2262" w:type="pct"/>
            <w:tcBorders>
              <w:top w:val="nil"/>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bookmarkStart w:id="431" w:name="DOC_TBL00092_9_1"/>
            <w:r>
              <w:t>Dépenses</w:t>
            </w:r>
            <w:bookmarkEnd w:id="431"/>
          </w:p>
        </w:tc>
        <w:tc>
          <w:tcPr>
            <w:tcW w:w="1291" w:type="pct"/>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bookmarkStart w:id="432" w:name="DOC_TBL00092_9_2"/>
            <w:bookmarkEnd w:id="432"/>
          </w:p>
        </w:tc>
        <w:tc>
          <w:tcPr>
            <w:tcW w:w="1447" w:type="pct"/>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bookmarkStart w:id="433" w:name="DOC_TBL00092_9_3"/>
            <w:bookmarkEnd w:id="433"/>
          </w:p>
        </w:tc>
      </w:tr>
      <w:tr>
        <w:trPr>
          <w:cantSplit/>
        </w:trPr>
        <w:tc>
          <w:tcPr>
            <w:tcW w:w="2262" w:type="pct"/>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bookmarkStart w:id="434" w:name="DOC_TBL00092_10_1"/>
            <w:r>
              <w:t>Charges à reporter (nettes)</w:t>
            </w:r>
            <w:bookmarkEnd w:id="434"/>
          </w:p>
        </w:tc>
        <w:tc>
          <w:tcPr>
            <w:tcW w:w="1291"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bookmarkStart w:id="435" w:name="DOC_TBL00092_10_2"/>
            <w:r>
              <w:t>9 920</w:t>
            </w:r>
            <w:bookmarkEnd w:id="435"/>
          </w:p>
        </w:tc>
        <w:tc>
          <w:tcPr>
            <w:tcW w:w="1447"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bookmarkStart w:id="436" w:name="DOC_TBL00092_10_3"/>
            <w:r>
              <w:t>9 223</w:t>
            </w:r>
            <w:bookmarkEnd w:id="436"/>
          </w:p>
        </w:tc>
      </w:tr>
      <w:tr>
        <w:trPr>
          <w:cantSplit/>
        </w:trPr>
        <w:tc>
          <w:tcPr>
            <w:tcW w:w="2262" w:type="pct"/>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bookmarkStart w:id="437" w:name="DOC_TBL00092_11_1"/>
            <w:r>
              <w:t>Charges de l’exercice précédent payées au cours de l’exercice</w:t>
            </w:r>
            <w:bookmarkEnd w:id="437"/>
          </w:p>
        </w:tc>
        <w:tc>
          <w:tcPr>
            <w:tcW w:w="1291"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bookmarkStart w:id="438" w:name="DOC_TBL00092_11_2"/>
            <w:r>
              <w:t>(1 208)</w:t>
            </w:r>
            <w:bookmarkEnd w:id="438"/>
          </w:p>
        </w:tc>
        <w:tc>
          <w:tcPr>
            <w:tcW w:w="1447"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bookmarkStart w:id="439" w:name="DOC_TBL00092_11_3"/>
            <w:r>
              <w:t xml:space="preserve"> (821)</w:t>
            </w:r>
            <w:bookmarkEnd w:id="439"/>
          </w:p>
        </w:tc>
      </w:tr>
      <w:tr>
        <w:trPr>
          <w:cantSplit/>
        </w:trPr>
        <w:tc>
          <w:tcPr>
            <w:tcW w:w="2262" w:type="pct"/>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bookmarkStart w:id="440" w:name="DOC_TBL00092_12_1"/>
            <w:r>
              <w:t>Effet net des préfinancements</w:t>
            </w:r>
            <w:bookmarkEnd w:id="440"/>
          </w:p>
        </w:tc>
        <w:tc>
          <w:tcPr>
            <w:tcW w:w="1291"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bookmarkStart w:id="441" w:name="DOC_TBL00092_12_2"/>
            <w:r>
              <w:t>(4 831)</w:t>
            </w:r>
            <w:bookmarkEnd w:id="441"/>
          </w:p>
        </w:tc>
        <w:tc>
          <w:tcPr>
            <w:tcW w:w="1447"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bookmarkStart w:id="442" w:name="DOC_TBL00092_12_3"/>
            <w:r>
              <w:t xml:space="preserve"> 457</w:t>
            </w:r>
            <w:bookmarkEnd w:id="442"/>
          </w:p>
        </w:tc>
      </w:tr>
      <w:tr>
        <w:trPr>
          <w:cantSplit/>
        </w:trPr>
        <w:tc>
          <w:tcPr>
            <w:tcW w:w="2262" w:type="pct"/>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bookmarkStart w:id="443" w:name="DOC_TBL00092_13_1"/>
            <w:r>
              <w:t>Crédits de paiement reportés à l’exercice suivant</w:t>
            </w:r>
            <w:bookmarkEnd w:id="443"/>
          </w:p>
        </w:tc>
        <w:tc>
          <w:tcPr>
            <w:tcW w:w="1291"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bookmarkStart w:id="444" w:name="DOC_TBL00092_13_2"/>
            <w:r>
              <w:t>(2 195)</w:t>
            </w:r>
            <w:bookmarkEnd w:id="444"/>
          </w:p>
        </w:tc>
        <w:tc>
          <w:tcPr>
            <w:tcW w:w="1447"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bookmarkStart w:id="445" w:name="DOC_TBL00092_13_3"/>
            <w:r>
              <w:t>(1 979)</w:t>
            </w:r>
            <w:bookmarkEnd w:id="445"/>
          </w:p>
        </w:tc>
      </w:tr>
      <w:tr>
        <w:trPr>
          <w:cantSplit/>
        </w:trPr>
        <w:tc>
          <w:tcPr>
            <w:tcW w:w="2262" w:type="pct"/>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bookmarkStart w:id="446" w:name="DOC_TBL00092_14_1"/>
            <w:r>
              <w:t>Paiements effectués sur crédits reportés et annulation de crédits de paiement inutilisés</w:t>
            </w:r>
            <w:bookmarkEnd w:id="446"/>
          </w:p>
        </w:tc>
        <w:tc>
          <w:tcPr>
            <w:tcW w:w="1291"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bookmarkStart w:id="447" w:name="DOC_TBL00092_14_2"/>
            <w:r>
              <w:t>1 979</w:t>
            </w:r>
            <w:bookmarkEnd w:id="447"/>
          </w:p>
        </w:tc>
        <w:tc>
          <w:tcPr>
            <w:tcW w:w="1447"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bookmarkStart w:id="448" w:name="DOC_TBL00092_14_3"/>
            <w:r>
              <w:t>1 858</w:t>
            </w:r>
            <w:bookmarkEnd w:id="448"/>
          </w:p>
        </w:tc>
      </w:tr>
      <w:tr>
        <w:trPr>
          <w:cantSplit/>
        </w:trPr>
        <w:tc>
          <w:tcPr>
            <w:tcW w:w="2262" w:type="pct"/>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bookmarkStart w:id="449" w:name="DOC_TBL00092_15_1"/>
            <w:r>
              <w:t>Variations des provisions</w:t>
            </w:r>
            <w:bookmarkEnd w:id="449"/>
          </w:p>
        </w:tc>
        <w:tc>
          <w:tcPr>
            <w:tcW w:w="1291"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bookmarkStart w:id="450" w:name="DOC_TBL00092_15_2"/>
            <w:r>
              <w:t>4 950</w:t>
            </w:r>
            <w:bookmarkEnd w:id="450"/>
          </w:p>
        </w:tc>
        <w:tc>
          <w:tcPr>
            <w:tcW w:w="1447"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bookmarkStart w:id="451" w:name="DOC_TBL00092_15_3"/>
            <w:r>
              <w:t>12 164</w:t>
            </w:r>
            <w:bookmarkEnd w:id="451"/>
          </w:p>
        </w:tc>
      </w:tr>
      <w:tr>
        <w:trPr>
          <w:cantSplit/>
        </w:trPr>
        <w:tc>
          <w:tcPr>
            <w:tcW w:w="2262" w:type="pct"/>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bookmarkStart w:id="452" w:name="DOC_TBL00092_16_1"/>
            <w:r>
              <w:t>Autres</w:t>
            </w:r>
            <w:bookmarkEnd w:id="452"/>
          </w:p>
        </w:tc>
        <w:tc>
          <w:tcPr>
            <w:tcW w:w="1291"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bookmarkStart w:id="453" w:name="DOC_TBL00092_16_2"/>
            <w:r>
              <w:t>(1 671)</w:t>
            </w:r>
            <w:bookmarkEnd w:id="453"/>
          </w:p>
        </w:tc>
        <w:tc>
          <w:tcPr>
            <w:tcW w:w="1447"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bookmarkStart w:id="454" w:name="DOC_TBL00092_16_3"/>
            <w:r>
              <w:t>(1 719)</w:t>
            </w:r>
            <w:bookmarkEnd w:id="454"/>
          </w:p>
        </w:tc>
      </w:tr>
      <w:tr>
        <w:trPr>
          <w:cantSplit/>
        </w:trPr>
        <w:tc>
          <w:tcPr>
            <w:tcW w:w="2262" w:type="pct"/>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bookmarkStart w:id="455" w:name="DOC_TBL00092_17_1"/>
            <w:bookmarkEnd w:id="455"/>
          </w:p>
        </w:tc>
        <w:tc>
          <w:tcPr>
            <w:tcW w:w="1291"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bookmarkStart w:id="456" w:name="DOC_TBL00092_17_2"/>
            <w:bookmarkEnd w:id="456"/>
          </w:p>
        </w:tc>
        <w:tc>
          <w:tcPr>
            <w:tcW w:w="1447"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bookmarkStart w:id="457" w:name="DOC_TBL00092_17_3"/>
            <w:bookmarkEnd w:id="457"/>
          </w:p>
        </w:tc>
      </w:tr>
      <w:tr>
        <w:trPr>
          <w:cantSplit/>
        </w:trPr>
        <w:tc>
          <w:tcPr>
            <w:tcW w:w="2262" w:type="pct"/>
            <w:tcBorders>
              <w:top w:val="nil"/>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bookmarkStart w:id="458" w:name="DOC_TBL00092_18_1"/>
            <w:r>
              <w:t>Résultat économique agences et CECA</w:t>
            </w:r>
            <w:bookmarkEnd w:id="458"/>
          </w:p>
        </w:tc>
        <w:tc>
          <w:tcPr>
            <w:tcW w:w="1291" w:type="pct"/>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bookmarkStart w:id="459" w:name="DOC_TBL00092_18_2"/>
            <w:r>
              <w:t xml:space="preserve"> 169</w:t>
            </w:r>
            <w:bookmarkEnd w:id="459"/>
          </w:p>
        </w:tc>
        <w:tc>
          <w:tcPr>
            <w:tcW w:w="1447" w:type="pct"/>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bookmarkStart w:id="460" w:name="DOC_TBL00092_18_3"/>
            <w:r>
              <w:t xml:space="preserve"> 170</w:t>
            </w:r>
            <w:bookmarkEnd w:id="460"/>
          </w:p>
        </w:tc>
      </w:tr>
      <w:tr>
        <w:trPr>
          <w:cantSplit/>
        </w:trPr>
        <w:tc>
          <w:tcPr>
            <w:tcW w:w="2262" w:type="pct"/>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bookmarkStart w:id="461" w:name="DOC_TBL00092_19_1"/>
            <w:bookmarkEnd w:id="461"/>
          </w:p>
        </w:tc>
        <w:tc>
          <w:tcPr>
            <w:tcW w:w="1291"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i w:val="0"/>
              </w:rPr>
            </w:pPr>
            <w:bookmarkStart w:id="462" w:name="DOC_TBL00092_19_2"/>
            <w:bookmarkEnd w:id="462"/>
          </w:p>
        </w:tc>
        <w:tc>
          <w:tcPr>
            <w:tcW w:w="1447"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i w:val="0"/>
              </w:rPr>
            </w:pPr>
            <w:bookmarkStart w:id="463" w:name="DOC_TBL00092_19_3"/>
            <w:bookmarkEnd w:id="463"/>
          </w:p>
        </w:tc>
      </w:tr>
      <w:tr>
        <w:trPr>
          <w:cantSplit/>
        </w:trPr>
        <w:tc>
          <w:tcPr>
            <w:tcW w:w="2262" w:type="pct"/>
            <w:tcBorders>
              <w:top w:val="nil"/>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bookmarkStart w:id="464" w:name="DOC_TBL00092_20_1"/>
            <w:r>
              <w:t>RÉSULTAT DE L’EXÉCUTION DU BUDGET DE L’EXERCICE</w:t>
            </w:r>
            <w:bookmarkEnd w:id="464"/>
          </w:p>
        </w:tc>
        <w:tc>
          <w:tcPr>
            <w:tcW w:w="1291" w:type="pct"/>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bookmarkStart w:id="465" w:name="DOC_TBL00092_20_2"/>
            <w:r>
              <w:t>1 347</w:t>
            </w:r>
            <w:bookmarkEnd w:id="465"/>
          </w:p>
        </w:tc>
        <w:tc>
          <w:tcPr>
            <w:tcW w:w="1447" w:type="pct"/>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bookmarkStart w:id="466" w:name="DOC_TBL00092_20_3"/>
            <w:r>
              <w:t>1 432</w:t>
            </w:r>
            <w:bookmarkEnd w:id="466"/>
          </w:p>
        </w:tc>
      </w:tr>
    </w:tbl>
    <w:p>
      <w:pPr>
        <w:pStyle w:val="Textstand-alone"/>
      </w:pPr>
      <w:r>
        <w:t xml:space="preserve">Pour de plus amples explications sur le rapprochement du résultat économique et du résultat de l’exécution budgétaire, voir note </w:t>
      </w:r>
      <w:r>
        <w:rPr>
          <w:b/>
        </w:rPr>
        <w:t>3</w:t>
      </w:r>
      <w:r>
        <w:t>.</w:t>
      </w:r>
    </w:p>
    <w:p>
      <w:pPr>
        <w:pStyle w:val="Textstand-alone"/>
      </w:pPr>
      <w:r>
        <w:t xml:space="preserve">Voir aussi le tableau </w:t>
      </w:r>
      <w:r>
        <w:rPr>
          <w:b/>
        </w:rPr>
        <w:t>6.5</w:t>
      </w:r>
      <w:r>
        <w:t xml:space="preserve"> Résultat de l’exécution budgétaire, agences incluses.</w:t>
      </w:r>
    </w:p>
    <w:p>
      <w:pPr>
        <w:pStyle w:val="Textstand-alone"/>
        <w:sectPr>
          <w:headerReference w:type="even" r:id="rId209"/>
          <w:headerReference w:type="default" r:id="rId210"/>
          <w:footerReference w:type="even" r:id="rId211"/>
          <w:footerReference w:type="default" r:id="rId212"/>
          <w:headerReference w:type="first" r:id="rId213"/>
          <w:footerReference w:type="first" r:id="rId214"/>
          <w:pgSz w:w="11907" w:h="16840" w:code="9"/>
          <w:pgMar w:top="1134" w:right="1134" w:bottom="1134" w:left="1134" w:header="709" w:footer="709" w:gutter="0"/>
          <w:cols w:space="708"/>
          <w:docGrid w:linePitch="360"/>
        </w:sectPr>
      </w:pPr>
      <w:r>
        <w:t xml:space="preserve"> </w:t>
      </w:r>
      <w:bookmarkEnd w:id="406"/>
    </w:p>
    <w:p>
      <w:pPr>
        <w:pStyle w:val="HEADERTITLE2"/>
      </w:pPr>
      <w:bookmarkStart w:id="467" w:name="_Toc455505546"/>
      <w:bookmarkStart w:id="468" w:name="_Toc461117253"/>
      <w:bookmarkStart w:id="469" w:name="_DMBM_5143"/>
      <w:r>
        <w:t>COMPARAISON ENTRE LES PRÉVISIONS BUDGÉTAIRES ET LES DONNÉES EFFECTIVES</w:t>
      </w:r>
      <w:bookmarkEnd w:id="467"/>
      <w:bookmarkEnd w:id="468"/>
    </w:p>
    <w:p>
      <w:pPr>
        <w:pStyle w:val="HEADERTITLE3"/>
      </w:pPr>
      <w:r>
        <w:t>RECETTES BUDGÉTAIRES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60"/>
        <w:gridCol w:w="1559"/>
        <w:gridCol w:w="1701"/>
        <w:gridCol w:w="1418"/>
        <w:gridCol w:w="1275"/>
      </w:tblGrid>
      <w:tr>
        <w:trPr>
          <w:cantSplit/>
        </w:trPr>
        <w:tc>
          <w:tcPr>
            <w:tcW w:w="534"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470" w:name="DOC_TBL00093_1_1"/>
            <w:bookmarkEnd w:id="470"/>
          </w:p>
        </w:tc>
        <w:tc>
          <w:tcPr>
            <w:tcW w:w="3260"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559"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701"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418"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275"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rPr>
            </w:pPr>
            <w:r>
              <w:t>en Mio EUR</w:t>
            </w:r>
          </w:p>
        </w:tc>
      </w:tr>
      <w:tr>
        <w:trPr>
          <w:cantSplit/>
        </w:trPr>
        <w:tc>
          <w:tcPr>
            <w:tcW w:w="534"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Verdana" w:cs="Verdana"/>
              </w:rPr>
            </w:pPr>
          </w:p>
        </w:tc>
        <w:tc>
          <w:tcPr>
            <w:tcW w:w="3260"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color w:val="auto"/>
              </w:rPr>
            </w:pPr>
          </w:p>
        </w:tc>
        <w:tc>
          <w:tcPr>
            <w:tcW w:w="1559" w:type="dxa"/>
            <w:tcBorders>
              <w:top w:val="nil"/>
              <w:left w:val="nil"/>
              <w:bottom w:val="nil"/>
              <w:right w:val="nil"/>
            </w:tcBorders>
            <w:shd w:val="clear" w:color="auto" w:fill="016794"/>
            <w:tcMar>
              <w:top w:w="0" w:type="dxa"/>
              <w:left w:w="108" w:type="dxa"/>
              <w:bottom w:w="0" w:type="dxa"/>
              <w:right w:w="108" w:type="dxa"/>
            </w:tcMar>
          </w:tcPr>
          <w:p>
            <w:pPr>
              <w:pStyle w:val="Heading10pNormalCentered"/>
              <w:rPr>
                <w:rFonts w:eastAsia="Verdana" w:cs="Verdana"/>
              </w:rPr>
            </w:pPr>
            <w:r>
              <w:t xml:space="preserve">Budget initial adopté </w:t>
            </w:r>
          </w:p>
        </w:tc>
        <w:tc>
          <w:tcPr>
            <w:tcW w:w="1701" w:type="dxa"/>
            <w:tcBorders>
              <w:top w:val="nil"/>
              <w:left w:val="nil"/>
              <w:bottom w:val="nil"/>
              <w:right w:val="nil"/>
            </w:tcBorders>
            <w:shd w:val="clear" w:color="auto" w:fill="016794"/>
            <w:tcMar>
              <w:top w:w="0" w:type="dxa"/>
              <w:left w:w="108" w:type="dxa"/>
              <w:bottom w:w="0" w:type="dxa"/>
              <w:right w:w="108" w:type="dxa"/>
            </w:tcMar>
          </w:tcPr>
          <w:p>
            <w:pPr>
              <w:pStyle w:val="Heading10pNormalCentered"/>
              <w:rPr>
                <w:rFonts w:eastAsia="Verdana" w:cs="Verdana"/>
              </w:rPr>
            </w:pPr>
            <w:r>
              <w:t>Budgets rectificatifs</w:t>
            </w:r>
          </w:p>
        </w:tc>
        <w:tc>
          <w:tcPr>
            <w:tcW w:w="1418" w:type="dxa"/>
            <w:tcBorders>
              <w:top w:val="nil"/>
              <w:left w:val="nil"/>
              <w:bottom w:val="nil"/>
              <w:right w:val="nil"/>
            </w:tcBorders>
            <w:shd w:val="clear" w:color="auto" w:fill="016794"/>
            <w:tcMar>
              <w:top w:w="0" w:type="dxa"/>
              <w:left w:w="108" w:type="dxa"/>
              <w:bottom w:w="0" w:type="dxa"/>
              <w:right w:w="108" w:type="dxa"/>
            </w:tcMar>
          </w:tcPr>
          <w:p>
            <w:pPr>
              <w:pStyle w:val="Heading10pNormalCentered"/>
              <w:rPr>
                <w:rFonts w:eastAsia="Verdana" w:cs="Verdana"/>
              </w:rPr>
            </w:pPr>
            <w:r>
              <w:t>Budget définitif adopté</w:t>
            </w:r>
          </w:p>
        </w:tc>
        <w:tc>
          <w:tcPr>
            <w:tcW w:w="1275" w:type="dxa"/>
            <w:tcBorders>
              <w:top w:val="nil"/>
              <w:left w:val="nil"/>
              <w:bottom w:val="nil"/>
              <w:right w:val="nil"/>
            </w:tcBorders>
            <w:shd w:val="clear" w:color="auto" w:fill="016794"/>
            <w:tcMar>
              <w:top w:w="0" w:type="dxa"/>
              <w:left w:w="108" w:type="dxa"/>
              <w:bottom w:w="0" w:type="dxa"/>
              <w:right w:w="108" w:type="dxa"/>
            </w:tcMar>
          </w:tcPr>
          <w:p>
            <w:pPr>
              <w:pStyle w:val="Heading10pNormalCentered"/>
              <w:rPr>
                <w:rFonts w:eastAsia="Verdana" w:cs="Verdana"/>
              </w:rPr>
            </w:pPr>
            <w:r>
              <w:t>Recettes</w:t>
            </w:r>
          </w:p>
        </w:tc>
      </w:tr>
      <w:tr>
        <w:trPr>
          <w:cantSplit/>
        </w:trPr>
        <w:tc>
          <w:tcPr>
            <w:tcW w:w="534"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1</w:t>
            </w:r>
          </w:p>
        </w:tc>
        <w:tc>
          <w:tcPr>
            <w:tcW w:w="3260" w:type="dxa"/>
            <w:tcBorders>
              <w:top w:val="nil"/>
              <w:left w:val="nil"/>
              <w:bottom w:val="nil"/>
              <w:right w:val="nil"/>
            </w:tcBorders>
            <w:shd w:val="clear" w:color="auto" w:fill="auto"/>
            <w:tcMar>
              <w:top w:w="0" w:type="dxa"/>
              <w:left w:w="108" w:type="dxa"/>
              <w:bottom w:w="0" w:type="dxa"/>
              <w:right w:w="108" w:type="dxa"/>
            </w:tcMar>
          </w:tcPr>
          <w:p>
            <w:pPr>
              <w:pStyle w:val="Text9pNormalLeft"/>
              <w:rPr>
                <w:rFonts w:eastAsia="Verdana" w:cs="Verdana"/>
              </w:rPr>
            </w:pPr>
            <w:r>
              <w:t>Ressources propres</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139 639</w:t>
            </w:r>
          </w:p>
        </w:tc>
        <w:tc>
          <w:tcPr>
            <w:tcW w:w="1701"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(9 971)</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129 667</w:t>
            </w: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130 738</w:t>
            </w:r>
          </w:p>
        </w:tc>
      </w:tr>
      <w:tr>
        <w:trPr>
          <w:cantSplit/>
        </w:trPr>
        <w:tc>
          <w:tcPr>
            <w:tcW w:w="534"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p>
        </w:tc>
        <w:tc>
          <w:tcPr>
            <w:tcW w:w="3260" w:type="dxa"/>
            <w:tcBorders>
              <w:top w:val="nil"/>
              <w:left w:val="nil"/>
              <w:bottom w:val="nil"/>
              <w:right w:val="nil"/>
            </w:tcBorders>
            <w:shd w:val="clear" w:color="auto" w:fill="auto"/>
            <w:tcMar>
              <w:top w:w="0" w:type="dxa"/>
              <w:left w:w="108" w:type="dxa"/>
              <w:bottom w:w="0" w:type="dxa"/>
              <w:right w:w="108" w:type="dxa"/>
            </w:tcMar>
          </w:tcPr>
          <w:p>
            <w:pPr>
              <w:pStyle w:val="Text9pItalicLeft"/>
              <w:ind w:left="200"/>
              <w:rPr>
                <w:rFonts w:eastAsia="Verdana" w:cs="Verdana"/>
              </w:rPr>
            </w:pPr>
            <w:r>
              <w:t>dont droits de douane</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16 701</w:t>
            </w:r>
          </w:p>
        </w:tc>
        <w:tc>
          <w:tcPr>
            <w:tcW w:w="1701"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1 934</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18 635</w:t>
            </w: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18 607</w:t>
            </w:r>
          </w:p>
        </w:tc>
      </w:tr>
      <w:tr>
        <w:trPr>
          <w:cantSplit/>
        </w:trPr>
        <w:tc>
          <w:tcPr>
            <w:tcW w:w="534"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p>
        </w:tc>
        <w:tc>
          <w:tcPr>
            <w:tcW w:w="3260" w:type="dxa"/>
            <w:tcBorders>
              <w:top w:val="nil"/>
              <w:left w:val="nil"/>
              <w:bottom w:val="nil"/>
              <w:right w:val="nil"/>
            </w:tcBorders>
            <w:shd w:val="clear" w:color="auto" w:fill="auto"/>
            <w:tcMar>
              <w:top w:w="0" w:type="dxa"/>
              <w:left w:w="108" w:type="dxa"/>
              <w:bottom w:w="0" w:type="dxa"/>
              <w:right w:w="108" w:type="dxa"/>
            </w:tcMar>
          </w:tcPr>
          <w:p>
            <w:pPr>
              <w:pStyle w:val="Text9pItalicLeft"/>
              <w:ind w:left="200"/>
              <w:rPr>
                <w:rFonts w:eastAsia="Verdana" w:cs="Verdana"/>
              </w:rPr>
            </w:pPr>
            <w:r>
              <w:t>dont TVA</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18 264</w:t>
            </w:r>
          </w:p>
        </w:tc>
        <w:tc>
          <w:tcPr>
            <w:tcW w:w="1701"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(241)</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18 023</w:t>
            </w: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18 269</w:t>
            </w:r>
          </w:p>
        </w:tc>
      </w:tr>
      <w:tr>
        <w:trPr>
          <w:cantSplit/>
        </w:trPr>
        <w:tc>
          <w:tcPr>
            <w:tcW w:w="534"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p>
        </w:tc>
        <w:tc>
          <w:tcPr>
            <w:tcW w:w="3260" w:type="dxa"/>
            <w:tcBorders>
              <w:top w:val="nil"/>
              <w:left w:val="nil"/>
              <w:bottom w:val="nil"/>
              <w:right w:val="nil"/>
            </w:tcBorders>
            <w:shd w:val="clear" w:color="auto" w:fill="auto"/>
            <w:tcMar>
              <w:top w:w="0" w:type="dxa"/>
              <w:left w:w="108" w:type="dxa"/>
              <w:bottom w:w="0" w:type="dxa"/>
              <w:right w:w="108" w:type="dxa"/>
            </w:tcMar>
          </w:tcPr>
          <w:p>
            <w:pPr>
              <w:pStyle w:val="Text9pItalicLeft"/>
              <w:ind w:left="200"/>
              <w:rPr>
                <w:rFonts w:eastAsia="Verdana" w:cs="Verdana"/>
              </w:rPr>
            </w:pPr>
            <w:r>
              <w:t>dont RNB</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104 548</w:t>
            </w:r>
          </w:p>
        </w:tc>
        <w:tc>
          <w:tcPr>
            <w:tcW w:w="1701"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(11 664)</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92 884</w:t>
            </w: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94 009</w:t>
            </w:r>
          </w:p>
        </w:tc>
      </w:tr>
      <w:tr>
        <w:trPr>
          <w:cantSplit/>
        </w:trPr>
        <w:tc>
          <w:tcPr>
            <w:tcW w:w="534"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3</w:t>
            </w:r>
          </w:p>
        </w:tc>
        <w:tc>
          <w:tcPr>
            <w:tcW w:w="3260" w:type="dxa"/>
            <w:tcBorders>
              <w:top w:val="nil"/>
              <w:left w:val="nil"/>
              <w:bottom w:val="nil"/>
              <w:right w:val="nil"/>
            </w:tcBorders>
            <w:shd w:val="clear" w:color="auto" w:fill="auto"/>
            <w:tcMar>
              <w:top w:w="0" w:type="dxa"/>
              <w:left w:w="108" w:type="dxa"/>
              <w:bottom w:w="0" w:type="dxa"/>
              <w:right w:w="108" w:type="dxa"/>
            </w:tcMar>
          </w:tcPr>
          <w:p>
            <w:pPr>
              <w:pStyle w:val="Text9pNormalLeft"/>
              <w:rPr>
                <w:rFonts w:eastAsia="Verdana" w:cs="Verdana"/>
              </w:rPr>
            </w:pPr>
            <w:r>
              <w:t>Excédents, soldes et ajustements sur ressources propres</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w:t>
            </w:r>
          </w:p>
        </w:tc>
        <w:tc>
          <w:tcPr>
            <w:tcW w:w="1701"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8 568</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8 568</w:t>
            </w: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8 031</w:t>
            </w:r>
          </w:p>
        </w:tc>
      </w:tr>
      <w:tr>
        <w:trPr>
          <w:cantSplit/>
        </w:trPr>
        <w:tc>
          <w:tcPr>
            <w:tcW w:w="534"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4</w:t>
            </w:r>
          </w:p>
        </w:tc>
        <w:tc>
          <w:tcPr>
            <w:tcW w:w="3260" w:type="dxa"/>
            <w:tcBorders>
              <w:top w:val="nil"/>
              <w:left w:val="nil"/>
              <w:bottom w:val="nil"/>
              <w:right w:val="nil"/>
            </w:tcBorders>
            <w:shd w:val="clear" w:color="auto" w:fill="auto"/>
            <w:tcMar>
              <w:top w:w="0" w:type="dxa"/>
              <w:left w:w="108" w:type="dxa"/>
              <w:bottom w:w="0" w:type="dxa"/>
              <w:right w:w="108" w:type="dxa"/>
            </w:tcMar>
          </w:tcPr>
          <w:p>
            <w:pPr>
              <w:pStyle w:val="Text9pNormalLeft"/>
              <w:rPr>
                <w:rFonts w:eastAsia="Verdana" w:cs="Verdana"/>
              </w:rPr>
            </w:pPr>
            <w:r>
              <w:t>Recettes provenant des personnes liées aux institutions et autres organismes de l’Union</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1 301</w:t>
            </w:r>
          </w:p>
        </w:tc>
        <w:tc>
          <w:tcPr>
            <w:tcW w:w="1701"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1 301</w:t>
            </w: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1 329</w:t>
            </w:r>
          </w:p>
        </w:tc>
      </w:tr>
      <w:tr>
        <w:trPr>
          <w:cantSplit/>
        </w:trPr>
        <w:tc>
          <w:tcPr>
            <w:tcW w:w="534"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5</w:t>
            </w:r>
          </w:p>
        </w:tc>
        <w:tc>
          <w:tcPr>
            <w:tcW w:w="3260" w:type="dxa"/>
            <w:tcBorders>
              <w:top w:val="nil"/>
              <w:left w:val="nil"/>
              <w:bottom w:val="nil"/>
              <w:right w:val="nil"/>
            </w:tcBorders>
            <w:shd w:val="clear" w:color="auto" w:fill="auto"/>
            <w:tcMar>
              <w:top w:w="0" w:type="dxa"/>
              <w:left w:w="108" w:type="dxa"/>
              <w:bottom w:w="0" w:type="dxa"/>
              <w:right w:w="108" w:type="dxa"/>
            </w:tcMar>
          </w:tcPr>
          <w:p>
            <w:pPr>
              <w:pStyle w:val="Text9pNormalLeft"/>
              <w:rPr>
                <w:rFonts w:eastAsia="Verdana" w:cs="Verdana"/>
              </w:rPr>
            </w:pPr>
            <w:r>
              <w:t>Recettes provenant du fonctionnement administratif des institutions</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54</w:t>
            </w:r>
          </w:p>
        </w:tc>
        <w:tc>
          <w:tcPr>
            <w:tcW w:w="1701"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40</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94</w:t>
            </w: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563</w:t>
            </w:r>
          </w:p>
        </w:tc>
      </w:tr>
      <w:tr>
        <w:trPr>
          <w:cantSplit/>
        </w:trPr>
        <w:tc>
          <w:tcPr>
            <w:tcW w:w="534"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6</w:t>
            </w:r>
          </w:p>
        </w:tc>
        <w:tc>
          <w:tcPr>
            <w:tcW w:w="3260" w:type="dxa"/>
            <w:tcBorders>
              <w:top w:val="nil"/>
              <w:left w:val="nil"/>
              <w:bottom w:val="nil"/>
              <w:right w:val="nil"/>
            </w:tcBorders>
            <w:shd w:val="clear" w:color="auto" w:fill="auto"/>
            <w:tcMar>
              <w:top w:w="0" w:type="dxa"/>
              <w:left w:w="108" w:type="dxa"/>
              <w:bottom w:w="0" w:type="dxa"/>
              <w:right w:w="108" w:type="dxa"/>
            </w:tcMar>
          </w:tcPr>
          <w:p>
            <w:pPr>
              <w:pStyle w:val="Text9pNormalLeft"/>
              <w:rPr>
                <w:rFonts w:eastAsia="Verdana" w:cs="Verdana"/>
              </w:rPr>
            </w:pPr>
            <w:r>
              <w:t>Contributions et restitutions dans le cadre des accords et programmes de l’UE</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60</w:t>
            </w:r>
          </w:p>
        </w:tc>
        <w:tc>
          <w:tcPr>
            <w:tcW w:w="1701"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60</w:t>
            </w: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4 198</w:t>
            </w:r>
          </w:p>
        </w:tc>
      </w:tr>
      <w:tr>
        <w:trPr>
          <w:cantSplit/>
        </w:trPr>
        <w:tc>
          <w:tcPr>
            <w:tcW w:w="534"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7</w:t>
            </w:r>
          </w:p>
        </w:tc>
        <w:tc>
          <w:tcPr>
            <w:tcW w:w="3260" w:type="dxa"/>
            <w:tcBorders>
              <w:top w:val="nil"/>
              <w:left w:val="nil"/>
              <w:bottom w:val="nil"/>
              <w:right w:val="nil"/>
            </w:tcBorders>
            <w:shd w:val="clear" w:color="auto" w:fill="auto"/>
            <w:tcMar>
              <w:top w:w="0" w:type="dxa"/>
              <w:left w:w="108" w:type="dxa"/>
              <w:bottom w:w="0" w:type="dxa"/>
              <w:right w:w="108" w:type="dxa"/>
            </w:tcMar>
          </w:tcPr>
          <w:p>
            <w:pPr>
              <w:pStyle w:val="Text9pNormalLeft"/>
              <w:rPr>
                <w:rFonts w:eastAsia="Verdana" w:cs="Verdana"/>
              </w:rPr>
            </w:pPr>
            <w:r>
              <w:t>Intérêts de retard et amendes</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123</w:t>
            </w:r>
          </w:p>
        </w:tc>
        <w:tc>
          <w:tcPr>
            <w:tcW w:w="1701"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1 400</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1 523</w:t>
            </w: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1 703</w:t>
            </w:r>
          </w:p>
        </w:tc>
      </w:tr>
      <w:tr>
        <w:trPr>
          <w:cantSplit/>
        </w:trPr>
        <w:tc>
          <w:tcPr>
            <w:tcW w:w="534"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8</w:t>
            </w:r>
          </w:p>
        </w:tc>
        <w:tc>
          <w:tcPr>
            <w:tcW w:w="3260" w:type="dxa"/>
            <w:tcBorders>
              <w:top w:val="nil"/>
              <w:left w:val="nil"/>
              <w:bottom w:val="nil"/>
              <w:right w:val="nil"/>
            </w:tcBorders>
            <w:shd w:val="clear" w:color="auto" w:fill="auto"/>
            <w:tcMar>
              <w:top w:w="0" w:type="dxa"/>
              <w:left w:w="108" w:type="dxa"/>
              <w:bottom w:w="0" w:type="dxa"/>
              <w:right w:w="108" w:type="dxa"/>
            </w:tcMar>
          </w:tcPr>
          <w:p>
            <w:pPr>
              <w:pStyle w:val="Text9pNormalLeft"/>
              <w:rPr>
                <w:rFonts w:eastAsia="Verdana" w:cs="Verdana"/>
              </w:rPr>
            </w:pPr>
            <w:r>
              <w:t>Emprunts et prêts</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7</w:t>
            </w:r>
          </w:p>
        </w:tc>
        <w:tc>
          <w:tcPr>
            <w:tcW w:w="1701"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30</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37</w:t>
            </w: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42</w:t>
            </w:r>
          </w:p>
        </w:tc>
      </w:tr>
      <w:tr>
        <w:trPr>
          <w:cantSplit/>
        </w:trPr>
        <w:tc>
          <w:tcPr>
            <w:tcW w:w="534"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9</w:t>
            </w:r>
          </w:p>
        </w:tc>
        <w:tc>
          <w:tcPr>
            <w:tcW w:w="3260" w:type="dxa"/>
            <w:tcBorders>
              <w:top w:val="nil"/>
              <w:left w:val="nil"/>
              <w:bottom w:val="nil"/>
              <w:right w:val="nil"/>
            </w:tcBorders>
            <w:shd w:val="clear" w:color="auto" w:fill="auto"/>
            <w:tcMar>
              <w:top w:w="0" w:type="dxa"/>
              <w:left w:w="108" w:type="dxa"/>
              <w:bottom w:w="0" w:type="dxa"/>
              <w:right w:w="108" w:type="dxa"/>
            </w:tcMar>
          </w:tcPr>
          <w:p>
            <w:pPr>
              <w:pStyle w:val="Text9pNormalLeft"/>
              <w:rPr>
                <w:rFonts w:eastAsia="Verdana" w:cs="Verdana"/>
              </w:rPr>
            </w:pPr>
            <w:r>
              <w:t>Recettes diverses</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30</w:t>
            </w:r>
          </w:p>
        </w:tc>
        <w:tc>
          <w:tcPr>
            <w:tcW w:w="1701"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30</w:t>
            </w: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19</w:t>
            </w:r>
          </w:p>
        </w:tc>
      </w:tr>
      <w:tr>
        <w:trPr>
          <w:cantSplit/>
        </w:trPr>
        <w:tc>
          <w:tcPr>
            <w:tcW w:w="3794" w:type="dxa"/>
            <w:gridSpan w:val="2"/>
            <w:tcBorders>
              <w:top w:val="nil"/>
              <w:left w:val="nil"/>
              <w:bottom w:val="nil"/>
              <w:right w:val="nil"/>
            </w:tcBorders>
            <w:shd w:val="clear" w:color="auto" w:fill="CBE1EA"/>
            <w:tcMar>
              <w:top w:w="0" w:type="dxa"/>
              <w:left w:w="108" w:type="dxa"/>
              <w:bottom w:w="0" w:type="dxa"/>
              <w:right w:w="108" w:type="dxa"/>
            </w:tcMar>
          </w:tcPr>
          <w:p>
            <w:pPr>
              <w:pStyle w:val="Text9pBoldLeft"/>
              <w:rPr>
                <w:rFonts w:eastAsia="Verdana" w:cs="Verdana"/>
              </w:rPr>
            </w:pPr>
            <w:r>
              <w:t>Total</w:t>
            </w:r>
          </w:p>
        </w:tc>
        <w:tc>
          <w:tcPr>
            <w:tcW w:w="1559" w:type="dxa"/>
            <w:tcBorders>
              <w:top w:val="nil"/>
              <w:left w:val="nil"/>
              <w:bottom w:val="nil"/>
              <w:right w:val="nil"/>
            </w:tcBorders>
            <w:shd w:val="clear" w:color="auto" w:fill="CBE1EA"/>
            <w:tcMar>
              <w:top w:w="0" w:type="dxa"/>
              <w:left w:w="108" w:type="dxa"/>
              <w:bottom w:w="0" w:type="dxa"/>
              <w:right w:w="108" w:type="dxa"/>
            </w:tcMar>
          </w:tcPr>
          <w:p>
            <w:pPr>
              <w:pStyle w:val="Figures9pBoldRight025"/>
              <w:rPr>
                <w:rFonts w:eastAsia="Verdana" w:cs="Verdana"/>
              </w:rPr>
            </w:pPr>
            <w:r>
              <w:t>141 214</w:t>
            </w:r>
          </w:p>
        </w:tc>
        <w:tc>
          <w:tcPr>
            <w:tcW w:w="1701" w:type="dxa"/>
            <w:tcBorders>
              <w:top w:val="nil"/>
              <w:left w:val="nil"/>
              <w:bottom w:val="nil"/>
              <w:right w:val="nil"/>
            </w:tcBorders>
            <w:shd w:val="clear" w:color="auto" w:fill="CBE1EA"/>
            <w:tcMar>
              <w:top w:w="0" w:type="dxa"/>
              <w:left w:w="108" w:type="dxa"/>
              <w:bottom w:w="0" w:type="dxa"/>
              <w:right w:w="108" w:type="dxa"/>
            </w:tcMar>
          </w:tcPr>
          <w:p>
            <w:pPr>
              <w:pStyle w:val="Figures9pBoldRight025"/>
              <w:rPr>
                <w:rFonts w:eastAsia="Verdana" w:cs="Verdana"/>
              </w:rPr>
            </w:pPr>
            <w:r>
              <w:t xml:space="preserve"> 66</w:t>
            </w:r>
          </w:p>
        </w:tc>
        <w:tc>
          <w:tcPr>
            <w:tcW w:w="1418" w:type="dxa"/>
            <w:tcBorders>
              <w:top w:val="nil"/>
              <w:left w:val="nil"/>
              <w:bottom w:val="nil"/>
              <w:right w:val="nil"/>
            </w:tcBorders>
            <w:shd w:val="clear" w:color="auto" w:fill="CBE1EA"/>
            <w:tcMar>
              <w:top w:w="0" w:type="dxa"/>
              <w:left w:w="108" w:type="dxa"/>
              <w:bottom w:w="0" w:type="dxa"/>
              <w:right w:w="108" w:type="dxa"/>
            </w:tcMar>
          </w:tcPr>
          <w:p>
            <w:pPr>
              <w:pStyle w:val="Figures9pBoldRight025"/>
              <w:rPr>
                <w:rFonts w:eastAsia="Verdana" w:cs="Verdana"/>
              </w:rPr>
            </w:pPr>
            <w:r>
              <w:t>141 280</w:t>
            </w:r>
          </w:p>
        </w:tc>
        <w:tc>
          <w:tcPr>
            <w:tcW w:w="1275" w:type="dxa"/>
            <w:tcBorders>
              <w:top w:val="nil"/>
              <w:left w:val="nil"/>
              <w:bottom w:val="nil"/>
              <w:right w:val="nil"/>
            </w:tcBorders>
            <w:shd w:val="clear" w:color="auto" w:fill="CBE1EA"/>
            <w:tcMar>
              <w:top w:w="0" w:type="dxa"/>
              <w:left w:w="108" w:type="dxa"/>
              <w:bottom w:w="0" w:type="dxa"/>
              <w:right w:w="108" w:type="dxa"/>
            </w:tcMar>
          </w:tcPr>
          <w:p>
            <w:pPr>
              <w:pStyle w:val="Figures9pBoldRight025"/>
              <w:rPr>
                <w:rFonts w:eastAsia="Verdana" w:cs="Verdana"/>
              </w:rPr>
            </w:pPr>
            <w:r>
              <w:t>146 624</w:t>
            </w:r>
          </w:p>
        </w:tc>
      </w:tr>
    </w:tbl>
    <w:p>
      <w:pPr>
        <w:pStyle w:val="Textstand-alone"/>
      </w:pPr>
      <w:r>
        <w:t>Pour plus de précisions sur l’exécution des recettes 2015, voir note </w:t>
      </w:r>
      <w:r>
        <w:rPr>
          <w:b/>
        </w:rPr>
        <w:t>4</w:t>
      </w:r>
      <w:r>
        <w:t>.</w:t>
      </w:r>
    </w:p>
    <w:p>
      <w:pPr>
        <w:rPr>
          <w:rFonts w:ascii="Verdana" w:hAnsi="Verdana"/>
          <w:b/>
          <w:noProof/>
          <w:color w:val="016794"/>
          <w:szCs w:val="18"/>
        </w:rPr>
      </w:pPr>
      <w:bookmarkStart w:id="471" w:name="_DMBM_5231"/>
      <w:bookmarkEnd w:id="469"/>
      <w:r>
        <w:rPr>
          <w:noProof/>
        </w:rPr>
        <w:br w:type="page"/>
      </w:r>
    </w:p>
    <w:p>
      <w:pPr>
        <w:pStyle w:val="HEADERTITLE3"/>
        <w:spacing w:before="240"/>
      </w:pPr>
      <w:r>
        <w:t>DÉPENSES BUDGÉTAIRES: ENGAGEMENTS PAR RUBRIQUE DU CADRE FINANCIER PLURIANNUEL (CFP)</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26"/>
        <w:gridCol w:w="1134"/>
        <w:gridCol w:w="1134"/>
        <w:gridCol w:w="1134"/>
        <w:gridCol w:w="1126"/>
        <w:gridCol w:w="1200"/>
        <w:gridCol w:w="1359"/>
      </w:tblGrid>
      <w:tr>
        <w:trPr>
          <w:cantSplit/>
          <w:trHeight w:val="274"/>
        </w:trPr>
        <w:tc>
          <w:tcPr>
            <w:tcW w:w="534"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rPr>
            </w:pPr>
            <w:bookmarkStart w:id="472" w:name="DOC_TBL00094_1_1"/>
            <w:bookmarkEnd w:id="472"/>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8pItalicRight025EUR"/>
              <w:jc w:val="left"/>
              <w:rPr>
                <w:rFonts w:eastAsia="Verdana" w:cs="Verdana"/>
                <w:i w:val="0"/>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126"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200"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359"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rPr>
            </w:pPr>
            <w:r>
              <w:t>en Mio EUR</w:t>
            </w:r>
          </w:p>
        </w:tc>
      </w:tr>
      <w:tr>
        <w:trPr>
          <w:cantSplit/>
        </w:trPr>
        <w:tc>
          <w:tcPr>
            <w:tcW w:w="534"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Verdana"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Rubrique du CFP</w:t>
            </w:r>
          </w:p>
        </w:tc>
        <w:tc>
          <w:tcPr>
            <w:tcW w:w="1134"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 xml:space="preserve">Budget initial adopté </w:t>
            </w:r>
          </w:p>
        </w:tc>
        <w:tc>
          <w:tcPr>
            <w:tcW w:w="1134"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Budgets rectificatifs et virements</w:t>
            </w:r>
          </w:p>
        </w:tc>
        <w:tc>
          <w:tcPr>
            <w:tcW w:w="1134"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Budget définitif adopté</w:t>
            </w:r>
          </w:p>
        </w:tc>
        <w:tc>
          <w:tcPr>
            <w:tcW w:w="1126"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Crédits supplémen-taires*</w:t>
            </w:r>
          </w:p>
        </w:tc>
        <w:tc>
          <w:tcPr>
            <w:tcW w:w="1200"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Total des crédits disponibles</w:t>
            </w:r>
          </w:p>
        </w:tc>
        <w:tc>
          <w:tcPr>
            <w:tcW w:w="1359"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Engagements contractés</w:t>
            </w:r>
          </w:p>
        </w:tc>
      </w:tr>
      <w:tr>
        <w:trPr>
          <w:cantSplit/>
        </w:trP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1</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Croissance intelligente et inclusive</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66 782</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11 173</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77 955</w:t>
            </w:r>
          </w:p>
        </w:tc>
        <w:tc>
          <w:tcPr>
            <w:tcW w:w="112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11 429</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89 384</w:t>
            </w:r>
          </w:p>
        </w:tc>
        <w:tc>
          <w:tcPr>
            <w:tcW w:w="13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88 151</w:t>
            </w:r>
          </w:p>
        </w:tc>
      </w:tr>
      <w:tr>
        <w:trPr>
          <w:cantSplit/>
        </w:trP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ItalicLeft"/>
              <w:ind w:left="200"/>
              <w:rPr>
                <w:rFonts w:eastAsia="Verdana" w:cs="Verdana"/>
              </w:rPr>
            </w:pPr>
            <w:r>
              <w:t>1a: Compétitivité pour la croissance et l’emploi</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17 552</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17 552</w:t>
            </w:r>
          </w:p>
        </w:tc>
        <w:tc>
          <w:tcPr>
            <w:tcW w:w="1126"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2 538</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20 090</w:t>
            </w:r>
          </w:p>
        </w:tc>
        <w:tc>
          <w:tcPr>
            <w:tcW w:w="1359"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18 905</w:t>
            </w:r>
          </w:p>
        </w:tc>
      </w:tr>
      <w:tr>
        <w:trPr>
          <w:cantSplit/>
        </w:trP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ItalicLeft"/>
              <w:ind w:left="200"/>
              <w:rPr>
                <w:rFonts w:eastAsia="Verdana" w:cs="Verdana"/>
              </w:rPr>
            </w:pPr>
            <w:r>
              <w:t>1b: Cohésion économique, sociale et territoriale</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49 230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11 173</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60 403</w:t>
            </w:r>
          </w:p>
        </w:tc>
        <w:tc>
          <w:tcPr>
            <w:tcW w:w="1126"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8 890</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69 293</w:t>
            </w:r>
          </w:p>
        </w:tc>
        <w:tc>
          <w:tcPr>
            <w:tcW w:w="1359"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69 246</w:t>
            </w:r>
          </w:p>
        </w:tc>
      </w:tr>
      <w:tr>
        <w:trPr>
          <w:cantSplit/>
        </w:trP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2</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Croissance durable: ressources naturelles</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58 809</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5 069</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63 877</w:t>
            </w:r>
          </w:p>
        </w:tc>
        <w:tc>
          <w:tcPr>
            <w:tcW w:w="112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5 262</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69 140</w:t>
            </w:r>
          </w:p>
        </w:tc>
        <w:tc>
          <w:tcPr>
            <w:tcW w:w="13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67 375</w:t>
            </w:r>
          </w:p>
        </w:tc>
      </w:tr>
      <w:tr>
        <w:trPr>
          <w:cantSplit/>
        </w:trP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ItalicLeft"/>
              <w:ind w:left="200"/>
              <w:rPr>
                <w:rFonts w:eastAsia="Verdana" w:cs="Verdana"/>
              </w:rPr>
            </w:pPr>
            <w:r>
              <w:t>dont: dépenses relatives au marché et paiements directs</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43 456</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43 455</w:t>
            </w:r>
          </w:p>
        </w:tc>
        <w:tc>
          <w:tcPr>
            <w:tcW w:w="1126"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2 841</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46 296</w:t>
            </w:r>
          </w:p>
        </w:tc>
        <w:tc>
          <w:tcPr>
            <w:tcW w:w="1359"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44 948</w:t>
            </w:r>
          </w:p>
        </w:tc>
      </w:tr>
      <w:tr>
        <w:trPr>
          <w:cantSplit/>
        </w:trP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3</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Sécurité et citoyenneté</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2 147</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375</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2 522</w:t>
            </w:r>
          </w:p>
        </w:tc>
        <w:tc>
          <w:tcPr>
            <w:tcW w:w="112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347</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2 869</w:t>
            </w:r>
          </w:p>
        </w:tc>
        <w:tc>
          <w:tcPr>
            <w:tcW w:w="13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2 826</w:t>
            </w:r>
          </w:p>
        </w:tc>
      </w:tr>
      <w:tr>
        <w:trPr>
          <w:cantSplit/>
        </w:trP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4</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L'Europe dans le monde</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8 408</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386</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8 795</w:t>
            </w:r>
          </w:p>
        </w:tc>
        <w:tc>
          <w:tcPr>
            <w:tcW w:w="112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979</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9 774</w:t>
            </w:r>
          </w:p>
        </w:tc>
        <w:tc>
          <w:tcPr>
            <w:tcW w:w="13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9 397</w:t>
            </w:r>
          </w:p>
        </w:tc>
      </w:tr>
      <w:tr>
        <w:trPr>
          <w:cantSplit/>
        </w:trP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5</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Administration</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8 660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8 660</w:t>
            </w:r>
          </w:p>
        </w:tc>
        <w:tc>
          <w:tcPr>
            <w:tcW w:w="112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765</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9 425</w:t>
            </w:r>
          </w:p>
        </w:tc>
        <w:tc>
          <w:tcPr>
            <w:tcW w:w="13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9 154</w:t>
            </w:r>
          </w:p>
        </w:tc>
      </w:tr>
      <w:tr>
        <w:trPr>
          <w:cantSplit/>
        </w:trP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ItalicLeft"/>
              <w:ind w:left="200"/>
              <w:rPr>
                <w:rFonts w:eastAsia="Verdana" w:cs="Verdana"/>
              </w:rPr>
            </w:pPr>
            <w:r>
              <w:t>dont: dépenses administratives des institutions</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3 667</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3 667</w:t>
            </w:r>
          </w:p>
        </w:tc>
        <w:tc>
          <w:tcPr>
            <w:tcW w:w="1126"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420</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4 087</w:t>
            </w:r>
          </w:p>
        </w:tc>
        <w:tc>
          <w:tcPr>
            <w:tcW w:w="1359"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3 954</w:t>
            </w:r>
          </w:p>
        </w:tc>
      </w:tr>
      <w:tr>
        <w:trPr>
          <w:cantSplit/>
        </w:trP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6</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Compensations</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12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r>
      <w:tr>
        <w:trPr>
          <w:cantSplit/>
        </w:trP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8</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Réserve négative</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12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r>
      <w:tr>
        <w:trPr>
          <w:cantSplit/>
        </w:trP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9</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Instruments spéciaux</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515</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465</w:t>
            </w:r>
          </w:p>
        </w:tc>
        <w:tc>
          <w:tcPr>
            <w:tcW w:w="112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231</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696</w:t>
            </w:r>
          </w:p>
        </w:tc>
        <w:tc>
          <w:tcPr>
            <w:tcW w:w="13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288</w:t>
            </w:r>
          </w:p>
        </w:tc>
      </w:tr>
      <w:tr>
        <w:trPr>
          <w:cantSplit/>
        </w:trPr>
        <w:tc>
          <w:tcPr>
            <w:tcW w:w="2660" w:type="dxa"/>
            <w:gridSpan w:val="2"/>
            <w:tcBorders>
              <w:top w:val="nil"/>
              <w:left w:val="nil"/>
              <w:bottom w:val="nil"/>
              <w:right w:val="nil"/>
            </w:tcBorders>
            <w:shd w:val="clear" w:color="auto" w:fill="CBE1EA"/>
            <w:tcMar>
              <w:top w:w="0" w:type="dxa"/>
              <w:left w:w="108" w:type="dxa"/>
              <w:bottom w:w="0" w:type="dxa"/>
              <w:right w:w="108" w:type="dxa"/>
            </w:tcMar>
          </w:tcPr>
          <w:p>
            <w:pPr>
              <w:pStyle w:val="Text7pBoldLeft"/>
              <w:rPr>
                <w:rFonts w:eastAsia="Verdana" w:cs="Verdana"/>
              </w:rPr>
            </w:pPr>
            <w:r>
              <w:t>Total</w:t>
            </w:r>
          </w:p>
        </w:tc>
        <w:tc>
          <w:tcPr>
            <w:tcW w:w="1134" w:type="dxa"/>
            <w:tcBorders>
              <w:top w:val="nil"/>
              <w:left w:val="nil"/>
              <w:bottom w:val="nil"/>
              <w:right w:val="nil"/>
            </w:tcBorders>
            <w:shd w:val="clear" w:color="auto" w:fill="CBE1EA"/>
            <w:tcMar>
              <w:top w:w="0" w:type="dxa"/>
              <w:left w:w="108" w:type="dxa"/>
              <w:bottom w:w="0" w:type="dxa"/>
              <w:right w:w="108" w:type="dxa"/>
            </w:tcMar>
          </w:tcPr>
          <w:p>
            <w:pPr>
              <w:pStyle w:val="Figures7pBoldRight025"/>
              <w:rPr>
                <w:rFonts w:eastAsia="Verdana" w:cs="Verdana"/>
              </w:rPr>
            </w:pPr>
            <w:r>
              <w:t>145 322</w:t>
            </w:r>
          </w:p>
        </w:tc>
        <w:tc>
          <w:tcPr>
            <w:tcW w:w="1134" w:type="dxa"/>
            <w:tcBorders>
              <w:top w:val="nil"/>
              <w:left w:val="nil"/>
              <w:bottom w:val="nil"/>
              <w:right w:val="nil"/>
            </w:tcBorders>
            <w:shd w:val="clear" w:color="auto" w:fill="CBE1EA"/>
            <w:tcMar>
              <w:top w:w="0" w:type="dxa"/>
              <w:left w:w="108" w:type="dxa"/>
              <w:bottom w:w="0" w:type="dxa"/>
              <w:right w:w="108" w:type="dxa"/>
            </w:tcMar>
          </w:tcPr>
          <w:p>
            <w:pPr>
              <w:pStyle w:val="Figures7pBoldRight025"/>
              <w:rPr>
                <w:rFonts w:eastAsia="Verdana" w:cs="Verdana"/>
              </w:rPr>
            </w:pPr>
            <w:r>
              <w:t>16 952</w:t>
            </w:r>
          </w:p>
        </w:tc>
        <w:tc>
          <w:tcPr>
            <w:tcW w:w="1134" w:type="dxa"/>
            <w:tcBorders>
              <w:top w:val="nil"/>
              <w:left w:val="nil"/>
              <w:bottom w:val="nil"/>
              <w:right w:val="nil"/>
            </w:tcBorders>
            <w:shd w:val="clear" w:color="auto" w:fill="CBE1EA"/>
            <w:tcMar>
              <w:top w:w="0" w:type="dxa"/>
              <w:left w:w="108" w:type="dxa"/>
              <w:bottom w:w="0" w:type="dxa"/>
              <w:right w:w="108" w:type="dxa"/>
            </w:tcMar>
          </w:tcPr>
          <w:p>
            <w:pPr>
              <w:pStyle w:val="Figures7pBoldRight025"/>
              <w:rPr>
                <w:rFonts w:eastAsia="Verdana" w:cs="Verdana"/>
              </w:rPr>
            </w:pPr>
            <w:r>
              <w:t>162 273</w:t>
            </w:r>
          </w:p>
        </w:tc>
        <w:tc>
          <w:tcPr>
            <w:tcW w:w="1126" w:type="dxa"/>
            <w:tcBorders>
              <w:top w:val="nil"/>
              <w:left w:val="nil"/>
              <w:bottom w:val="nil"/>
              <w:right w:val="nil"/>
            </w:tcBorders>
            <w:shd w:val="clear" w:color="auto" w:fill="CBE1EA"/>
            <w:tcMar>
              <w:top w:w="0" w:type="dxa"/>
              <w:left w:w="108" w:type="dxa"/>
              <w:bottom w:w="0" w:type="dxa"/>
              <w:right w:w="108" w:type="dxa"/>
            </w:tcMar>
          </w:tcPr>
          <w:p>
            <w:pPr>
              <w:pStyle w:val="Figures7pBoldRight025"/>
              <w:rPr>
                <w:rFonts w:eastAsia="Verdana" w:cs="Verdana"/>
              </w:rPr>
            </w:pPr>
            <w:r>
              <w:t>19 013</w:t>
            </w:r>
          </w:p>
        </w:tc>
        <w:tc>
          <w:tcPr>
            <w:tcW w:w="1200" w:type="dxa"/>
            <w:tcBorders>
              <w:top w:val="nil"/>
              <w:left w:val="nil"/>
              <w:bottom w:val="nil"/>
              <w:right w:val="nil"/>
            </w:tcBorders>
            <w:shd w:val="clear" w:color="auto" w:fill="CBE1EA"/>
            <w:tcMar>
              <w:top w:w="0" w:type="dxa"/>
              <w:left w:w="108" w:type="dxa"/>
              <w:bottom w:w="0" w:type="dxa"/>
              <w:right w:w="108" w:type="dxa"/>
            </w:tcMar>
          </w:tcPr>
          <w:p>
            <w:pPr>
              <w:pStyle w:val="Figures7pBoldRight025"/>
              <w:rPr>
                <w:rFonts w:eastAsia="Verdana" w:cs="Verdana"/>
              </w:rPr>
            </w:pPr>
            <w:r>
              <w:t>181 286</w:t>
            </w:r>
          </w:p>
        </w:tc>
        <w:tc>
          <w:tcPr>
            <w:tcW w:w="1359" w:type="dxa"/>
            <w:tcBorders>
              <w:top w:val="nil"/>
              <w:left w:val="nil"/>
              <w:bottom w:val="nil"/>
              <w:right w:val="nil"/>
            </w:tcBorders>
            <w:shd w:val="clear" w:color="auto" w:fill="CBE1EA"/>
            <w:tcMar>
              <w:top w:w="0" w:type="dxa"/>
              <w:left w:w="108" w:type="dxa"/>
              <w:bottom w:w="0" w:type="dxa"/>
              <w:right w:w="108" w:type="dxa"/>
            </w:tcMar>
          </w:tcPr>
          <w:p>
            <w:pPr>
              <w:pStyle w:val="Figures7pBoldRight025"/>
              <w:rPr>
                <w:rFonts w:eastAsia="Verdana" w:cs="Verdana"/>
              </w:rPr>
            </w:pPr>
            <w:r>
              <w:t>177 190</w:t>
            </w:r>
          </w:p>
        </w:tc>
      </w:tr>
    </w:tbl>
    <w:p>
      <w:pPr>
        <w:pStyle w:val="Textstand-alone"/>
        <w:spacing w:before="60"/>
        <w:rPr>
          <w:i/>
          <w:sz w:val="14"/>
        </w:rPr>
      </w:pPr>
      <w:r>
        <w:rPr>
          <w:i/>
          <w:sz w:val="14"/>
        </w:rPr>
        <w:t>* Les crédits supplémentaires comprennent les crédits reportés de l’exercice précédent, les recettes affectées et les crédits reconstitués à la suite de dégagements.</w:t>
      </w:r>
    </w:p>
    <w:p>
      <w:pPr>
        <w:pStyle w:val="HEADERTITLE3"/>
      </w:pPr>
    </w:p>
    <w:p>
      <w:pPr>
        <w:rPr>
          <w:noProof/>
        </w:rPr>
      </w:pPr>
      <w:r>
        <w:rPr>
          <w:noProof/>
        </w:rPr>
        <w:br w:type="page"/>
      </w:r>
      <w:r>
        <w:rPr>
          <w:rFonts w:ascii="Verdana" w:hAnsi="Verdana"/>
          <w:b/>
          <w:noProof/>
          <w:color w:val="016794"/>
        </w:rPr>
        <w:t>DÉPENSES BUDGÉTAIRES: PAIEMENTS PAR RUBRIQUE DU CADRE FINANCIER PLURIANNUEL (CFP)</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26"/>
        <w:gridCol w:w="1134"/>
        <w:gridCol w:w="1134"/>
        <w:gridCol w:w="1134"/>
        <w:gridCol w:w="1126"/>
        <w:gridCol w:w="1200"/>
        <w:gridCol w:w="1359"/>
      </w:tblGrid>
      <w:tr>
        <w:trPr>
          <w:trHeight w:val="274"/>
        </w:trPr>
        <w:tc>
          <w:tcPr>
            <w:tcW w:w="534"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rPr>
            </w:pPr>
            <w:bookmarkStart w:id="473" w:name="DOC_TBL00095_1_1"/>
            <w:bookmarkEnd w:id="473"/>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8pItalicRight025EUR"/>
              <w:jc w:val="left"/>
              <w:rPr>
                <w:rFonts w:eastAsia="Verdana" w:cs="Verdana"/>
                <w:i w:val="0"/>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126"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200"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359"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rPr>
            </w:pPr>
            <w:r>
              <w:t>en Mio EUR</w:t>
            </w:r>
          </w:p>
        </w:tc>
      </w:tr>
      <w:tr>
        <w:tc>
          <w:tcPr>
            <w:tcW w:w="534"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Verdana"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Rubrique du CFP</w:t>
            </w:r>
          </w:p>
        </w:tc>
        <w:tc>
          <w:tcPr>
            <w:tcW w:w="1134"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 xml:space="preserve">Budget initial adopté </w:t>
            </w:r>
          </w:p>
        </w:tc>
        <w:tc>
          <w:tcPr>
            <w:tcW w:w="1134"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Budgets rectificatifs et virements</w:t>
            </w:r>
          </w:p>
        </w:tc>
        <w:tc>
          <w:tcPr>
            <w:tcW w:w="1134"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Budget définitif adopté</w:t>
            </w:r>
          </w:p>
        </w:tc>
        <w:tc>
          <w:tcPr>
            <w:tcW w:w="1126"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Crédits supplémen-taires*</w:t>
            </w:r>
          </w:p>
        </w:tc>
        <w:tc>
          <w:tcPr>
            <w:tcW w:w="1200"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Total des crédits disponibles</w:t>
            </w:r>
          </w:p>
        </w:tc>
        <w:tc>
          <w:tcPr>
            <w:tcW w:w="1359"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Paiements exécutés</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1</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Croissance intelligente et inclusive</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66 923</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(347)</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66 576</w:t>
            </w:r>
          </w:p>
        </w:tc>
        <w:tc>
          <w:tcPr>
            <w:tcW w:w="112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3 740</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70 316</w:t>
            </w:r>
          </w:p>
        </w:tc>
        <w:tc>
          <w:tcPr>
            <w:tcW w:w="13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68 009</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ItalicLeft"/>
              <w:ind w:left="200"/>
              <w:rPr>
                <w:rFonts w:eastAsia="Verdana" w:cs="Verdana"/>
              </w:rPr>
            </w:pPr>
            <w:r>
              <w:t>1a: Compétitivité pour la croissance et l’emploi</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15 798</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(189)</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15 609</w:t>
            </w:r>
          </w:p>
        </w:tc>
        <w:tc>
          <w:tcPr>
            <w:tcW w:w="1126"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3 375</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18 984</w:t>
            </w:r>
          </w:p>
        </w:tc>
        <w:tc>
          <w:tcPr>
            <w:tcW w:w="1359"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16 802</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ItalicLeft"/>
              <w:ind w:left="200"/>
              <w:rPr>
                <w:rFonts w:eastAsia="Verdana" w:cs="Verdana"/>
              </w:rPr>
            </w:pPr>
            <w:r>
              <w:t>1b: Cohésion économique, sociale et territoriale</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51 125</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(158)</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50 967</w:t>
            </w:r>
          </w:p>
        </w:tc>
        <w:tc>
          <w:tcPr>
            <w:tcW w:w="1126"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365</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51 332</w:t>
            </w:r>
          </w:p>
        </w:tc>
        <w:tc>
          <w:tcPr>
            <w:tcW w:w="1359"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51 207</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2</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Croissance durable: ressources naturelles</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55 999</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214</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56 213</w:t>
            </w:r>
          </w:p>
        </w:tc>
        <w:tc>
          <w:tcPr>
            <w:tcW w:w="112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3 276</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59 489</w:t>
            </w:r>
          </w:p>
        </w:tc>
        <w:tc>
          <w:tcPr>
            <w:tcW w:w="13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58 066</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ItalicLeft"/>
              <w:ind w:left="200"/>
              <w:rPr>
                <w:rFonts w:eastAsia="Verdana" w:cs="Verdana"/>
              </w:rPr>
            </w:pPr>
            <w:r>
              <w:t>dont: dépenses relatives au marché et paiements directs</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43 448</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43 447</w:t>
            </w:r>
          </w:p>
        </w:tc>
        <w:tc>
          <w:tcPr>
            <w:tcW w:w="1126"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2 857</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46 304</w:t>
            </w:r>
          </w:p>
        </w:tc>
        <w:tc>
          <w:tcPr>
            <w:tcW w:w="1359"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44 940</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3</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Sécurité et citoyenneté</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1 860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104</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1 963</w:t>
            </w:r>
          </w:p>
        </w:tc>
        <w:tc>
          <w:tcPr>
            <w:tcW w:w="112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92</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2 055</w:t>
            </w:r>
          </w:p>
        </w:tc>
        <w:tc>
          <w:tcPr>
            <w:tcW w:w="13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2 019</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4</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L'Europe dans le monde</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7 422</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229</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7 652</w:t>
            </w:r>
          </w:p>
        </w:tc>
        <w:tc>
          <w:tcPr>
            <w:tcW w:w="112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576</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8 228</w:t>
            </w:r>
          </w:p>
        </w:tc>
        <w:tc>
          <w:tcPr>
            <w:tcW w:w="13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7 884</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5</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Administration</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8 659</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8 659</w:t>
            </w:r>
          </w:p>
        </w:tc>
        <w:tc>
          <w:tcPr>
            <w:tcW w:w="112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1 526</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10 185</w:t>
            </w:r>
          </w:p>
        </w:tc>
        <w:tc>
          <w:tcPr>
            <w:tcW w:w="13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8 978</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ItalicLeft"/>
              <w:ind w:left="200"/>
              <w:rPr>
                <w:rFonts w:eastAsia="Verdana" w:cs="Verdana"/>
              </w:rPr>
            </w:pPr>
            <w:r>
              <w:t>dont: dépenses administratives des institutions</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3 667</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3 667</w:t>
            </w:r>
          </w:p>
        </w:tc>
        <w:tc>
          <w:tcPr>
            <w:tcW w:w="1126"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877</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4 543</w:t>
            </w:r>
          </w:p>
        </w:tc>
        <w:tc>
          <w:tcPr>
            <w:tcW w:w="1359"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3 791</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6</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Compensations</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12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8</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Réserve négative</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12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9</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Instruments spéciaux</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352</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(134)</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218</w:t>
            </w:r>
          </w:p>
        </w:tc>
        <w:tc>
          <w:tcPr>
            <w:tcW w:w="112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105</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322</w:t>
            </w:r>
          </w:p>
        </w:tc>
        <w:tc>
          <w:tcPr>
            <w:tcW w:w="13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288</w:t>
            </w:r>
          </w:p>
        </w:tc>
      </w:tr>
      <w:tr>
        <w:tc>
          <w:tcPr>
            <w:tcW w:w="2660" w:type="dxa"/>
            <w:gridSpan w:val="2"/>
            <w:tcBorders>
              <w:top w:val="nil"/>
              <w:left w:val="nil"/>
              <w:bottom w:val="nil"/>
              <w:right w:val="nil"/>
            </w:tcBorders>
            <w:shd w:val="clear" w:color="auto" w:fill="CBE1EA"/>
            <w:tcMar>
              <w:top w:w="0" w:type="dxa"/>
              <w:left w:w="108" w:type="dxa"/>
              <w:bottom w:w="0" w:type="dxa"/>
              <w:right w:w="108" w:type="dxa"/>
            </w:tcMar>
          </w:tcPr>
          <w:p>
            <w:pPr>
              <w:pStyle w:val="Text7pBoldLeft"/>
              <w:rPr>
                <w:rFonts w:eastAsia="Verdana" w:cs="Verdana"/>
              </w:rPr>
            </w:pPr>
            <w:r>
              <w:t>Total</w:t>
            </w:r>
          </w:p>
        </w:tc>
        <w:tc>
          <w:tcPr>
            <w:tcW w:w="1134" w:type="dxa"/>
            <w:tcBorders>
              <w:top w:val="nil"/>
              <w:left w:val="nil"/>
              <w:bottom w:val="nil"/>
              <w:right w:val="nil"/>
            </w:tcBorders>
            <w:shd w:val="clear" w:color="auto" w:fill="CBE1EA"/>
            <w:tcMar>
              <w:top w:w="0" w:type="dxa"/>
              <w:left w:w="108" w:type="dxa"/>
              <w:bottom w:w="0" w:type="dxa"/>
              <w:right w:w="108" w:type="dxa"/>
            </w:tcMar>
          </w:tcPr>
          <w:p>
            <w:pPr>
              <w:pStyle w:val="Figures7pBoldRight025"/>
              <w:rPr>
                <w:rFonts w:eastAsia="Verdana" w:cs="Verdana"/>
              </w:rPr>
            </w:pPr>
            <w:r>
              <w:t>141 214</w:t>
            </w:r>
          </w:p>
        </w:tc>
        <w:tc>
          <w:tcPr>
            <w:tcW w:w="1134" w:type="dxa"/>
            <w:tcBorders>
              <w:top w:val="nil"/>
              <w:left w:val="nil"/>
              <w:bottom w:val="nil"/>
              <w:right w:val="nil"/>
            </w:tcBorders>
            <w:shd w:val="clear" w:color="auto" w:fill="CBE1EA"/>
            <w:tcMar>
              <w:top w:w="0" w:type="dxa"/>
              <w:left w:w="108" w:type="dxa"/>
              <w:bottom w:w="0" w:type="dxa"/>
              <w:right w:w="108" w:type="dxa"/>
            </w:tcMar>
          </w:tcPr>
          <w:p>
            <w:pPr>
              <w:pStyle w:val="Figures7pBoldRight025"/>
              <w:rPr>
                <w:rFonts w:eastAsia="Verdana" w:cs="Verdana"/>
              </w:rPr>
            </w:pPr>
            <w:r>
              <w:t xml:space="preserve"> 66</w:t>
            </w:r>
          </w:p>
        </w:tc>
        <w:tc>
          <w:tcPr>
            <w:tcW w:w="1134" w:type="dxa"/>
            <w:tcBorders>
              <w:top w:val="nil"/>
              <w:left w:val="nil"/>
              <w:bottom w:val="nil"/>
              <w:right w:val="nil"/>
            </w:tcBorders>
            <w:shd w:val="clear" w:color="auto" w:fill="CBE1EA"/>
            <w:tcMar>
              <w:top w:w="0" w:type="dxa"/>
              <w:left w:w="108" w:type="dxa"/>
              <w:bottom w:w="0" w:type="dxa"/>
              <w:right w:w="108" w:type="dxa"/>
            </w:tcMar>
          </w:tcPr>
          <w:p>
            <w:pPr>
              <w:pStyle w:val="Figures7pBoldRight025"/>
              <w:rPr>
                <w:rFonts w:eastAsia="Verdana" w:cs="Verdana"/>
              </w:rPr>
            </w:pPr>
            <w:r>
              <w:t>141 280</w:t>
            </w:r>
          </w:p>
        </w:tc>
        <w:tc>
          <w:tcPr>
            <w:tcW w:w="1126" w:type="dxa"/>
            <w:tcBorders>
              <w:top w:val="nil"/>
              <w:left w:val="nil"/>
              <w:bottom w:val="nil"/>
              <w:right w:val="nil"/>
            </w:tcBorders>
            <w:shd w:val="clear" w:color="auto" w:fill="CBE1EA"/>
            <w:tcMar>
              <w:top w:w="0" w:type="dxa"/>
              <w:left w:w="108" w:type="dxa"/>
              <w:bottom w:w="0" w:type="dxa"/>
              <w:right w:w="108" w:type="dxa"/>
            </w:tcMar>
          </w:tcPr>
          <w:p>
            <w:pPr>
              <w:pStyle w:val="Figures7pBoldRight025"/>
              <w:rPr>
                <w:rFonts w:eastAsia="Verdana" w:cs="Verdana"/>
              </w:rPr>
            </w:pPr>
            <w:r>
              <w:t>9 314</w:t>
            </w:r>
          </w:p>
        </w:tc>
        <w:tc>
          <w:tcPr>
            <w:tcW w:w="1200" w:type="dxa"/>
            <w:tcBorders>
              <w:top w:val="nil"/>
              <w:left w:val="nil"/>
              <w:bottom w:val="nil"/>
              <w:right w:val="nil"/>
            </w:tcBorders>
            <w:shd w:val="clear" w:color="auto" w:fill="CBE1EA"/>
            <w:tcMar>
              <w:top w:w="0" w:type="dxa"/>
              <w:left w:w="108" w:type="dxa"/>
              <w:bottom w:w="0" w:type="dxa"/>
              <w:right w:w="108" w:type="dxa"/>
            </w:tcMar>
          </w:tcPr>
          <w:p>
            <w:pPr>
              <w:pStyle w:val="Figures7pBoldRight025"/>
              <w:rPr>
                <w:rFonts w:eastAsia="Verdana" w:cs="Verdana"/>
              </w:rPr>
            </w:pPr>
            <w:r>
              <w:t>150 595</w:t>
            </w:r>
          </w:p>
        </w:tc>
        <w:tc>
          <w:tcPr>
            <w:tcW w:w="1359" w:type="dxa"/>
            <w:tcBorders>
              <w:top w:val="nil"/>
              <w:left w:val="nil"/>
              <w:bottom w:val="nil"/>
              <w:right w:val="nil"/>
            </w:tcBorders>
            <w:shd w:val="clear" w:color="auto" w:fill="CBE1EA"/>
            <w:tcMar>
              <w:top w:w="0" w:type="dxa"/>
              <w:left w:w="108" w:type="dxa"/>
              <w:bottom w:w="0" w:type="dxa"/>
              <w:right w:w="108" w:type="dxa"/>
            </w:tcMar>
          </w:tcPr>
          <w:p>
            <w:pPr>
              <w:pStyle w:val="Figures7pBoldRight025"/>
              <w:rPr>
                <w:rFonts w:eastAsia="Verdana" w:cs="Verdana"/>
              </w:rPr>
            </w:pPr>
            <w:r>
              <w:t>145 243</w:t>
            </w:r>
          </w:p>
        </w:tc>
      </w:tr>
    </w:tbl>
    <w:p>
      <w:pPr>
        <w:pStyle w:val="Textstand-alone"/>
        <w:spacing w:before="60"/>
        <w:rPr>
          <w:i/>
          <w:sz w:val="14"/>
        </w:rPr>
      </w:pPr>
      <w:r>
        <w:rPr>
          <w:i/>
          <w:sz w:val="14"/>
        </w:rPr>
        <w:t>* Les crédits supplémentaires comprennent les crédits reportés de l’exercice précédent, les recettes affectées et les crédits reconstitués à la suite de dégagements.</w:t>
      </w:r>
    </w:p>
    <w:p>
      <w:pPr>
        <w:pStyle w:val="Textstand-alone"/>
        <w:spacing w:after="0"/>
      </w:pPr>
      <w:r>
        <w:t xml:space="preserve">Pour plus de précisions sur l’exécution des dépenses 2015, voir note </w:t>
      </w:r>
      <w:r>
        <w:rPr>
          <w:b/>
        </w:rPr>
        <w:t>5</w:t>
      </w:r>
      <w:r>
        <w:t xml:space="preserve"> et pour une explication, voir note </w:t>
      </w:r>
      <w:r>
        <w:rPr>
          <w:b/>
        </w:rPr>
        <w:t>5.11</w:t>
      </w:r>
      <w:r>
        <w:t>.</w:t>
      </w:r>
    </w:p>
    <w:p>
      <w:pPr>
        <w:pStyle w:val="Textstand-alone"/>
        <w:spacing w:before="0" w:after="0"/>
        <w:sectPr>
          <w:headerReference w:type="even" r:id="rId215"/>
          <w:headerReference w:type="default" r:id="rId216"/>
          <w:footerReference w:type="even" r:id="rId217"/>
          <w:footerReference w:type="default" r:id="rId218"/>
          <w:headerReference w:type="first" r:id="rId219"/>
          <w:footerReference w:type="first" r:id="rId220"/>
          <w:pgSz w:w="11907" w:h="16840" w:code="9"/>
          <w:pgMar w:top="1134" w:right="1134" w:bottom="1134" w:left="1134" w:header="709" w:footer="709" w:gutter="0"/>
          <w:cols w:space="708"/>
          <w:docGrid w:linePitch="360"/>
        </w:sectPr>
      </w:pPr>
      <w:r>
        <w:t xml:space="preserve"> </w:t>
      </w:r>
      <w:bookmarkEnd w:id="471"/>
    </w:p>
    <w:p>
      <w:pPr>
        <w:pStyle w:val="HEADERTITLE2"/>
      </w:pPr>
      <w:bookmarkStart w:id="474" w:name="_Toc455505547"/>
      <w:bookmarkStart w:id="475" w:name="_Toc461117254"/>
      <w:bookmarkStart w:id="476" w:name="_DMBM_5140"/>
      <w:r>
        <w:t>NOTES ANNEXES AUX ÉTATS AGRÉGÉS SUR L’EXÉCUTION DU BUDGET</w:t>
      </w:r>
      <w:bookmarkEnd w:id="474"/>
      <w:bookmarkEnd w:id="475"/>
      <w:r>
        <w:t xml:space="preserve"> </w:t>
      </w:r>
    </w:p>
    <w:p>
      <w:pPr>
        <w:pStyle w:val="HEADER1Part3"/>
        <w:rPr>
          <w:noProof/>
        </w:rPr>
      </w:pPr>
      <w:bookmarkStart w:id="477" w:name="_Toc455505548"/>
      <w:bookmarkStart w:id="478" w:name="_Toc461117255"/>
      <w:r>
        <w:rPr>
          <w:noProof/>
        </w:rPr>
        <w:t>LE CYCLE BUDGÉTAIRE DE l’UE</w:t>
      </w:r>
      <w:bookmarkEnd w:id="477"/>
      <w:bookmarkEnd w:id="478"/>
    </w:p>
    <w:p>
      <w:pPr>
        <w:pStyle w:val="Textstand-alone"/>
      </w:pPr>
      <w:r>
        <w:t>La comptabilité budgétaire est tenue conformément au règlement financier (RF) et à ses règles d’application. Le budget général, principal instrument de la politique financière de l’Union, prévoit et autorise chaque année les recettes et les dépenses de l’Union. Le RF dispose qu’il est fondé sur deux éléments principaux: le cadre financier pluriannuel (CFP), qui définit les principaux plafonds pour une période de sept ans, et la procédure budgétaire annuelle.</w:t>
      </w:r>
    </w:p>
    <w:p>
      <w:pPr>
        <w:pStyle w:val="HEADER2Part3"/>
      </w:pPr>
      <w:bookmarkStart w:id="479" w:name="_Toc455505549"/>
      <w:bookmarkStart w:id="480" w:name="_Toc461117256"/>
      <w:r>
        <w:t>CADRE FINANCIER PLURIANNUEL 2014-2020</w:t>
      </w:r>
      <w:bookmarkEnd w:id="479"/>
      <w:bookmarkEnd w:id="480"/>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113"/>
        <w:gridCol w:w="900"/>
        <w:gridCol w:w="900"/>
        <w:gridCol w:w="900"/>
        <w:gridCol w:w="900"/>
        <w:gridCol w:w="900"/>
        <w:gridCol w:w="900"/>
        <w:gridCol w:w="999"/>
      </w:tblGrid>
      <w:tr>
        <w:tc>
          <w:tcPr>
            <w:tcW w:w="2235"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481" w:name="DOC_TBL00096_1_1"/>
            <w:bookmarkEnd w:id="481"/>
          </w:p>
        </w:tc>
        <w:tc>
          <w:tcPr>
            <w:tcW w:w="1113"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900"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900"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900"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900"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900"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99" w:type="dxa"/>
            <w:gridSpan w:val="2"/>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c>
          <w:tcPr>
            <w:tcW w:w="2235" w:type="dxa"/>
            <w:tcBorders>
              <w:top w:val="nil"/>
              <w:left w:val="nil"/>
              <w:bottom w:val="single" w:sz="4" w:space="0" w:color="FFFFFF"/>
              <w:right w:val="nil"/>
            </w:tcBorders>
            <w:shd w:val="clear" w:color="auto" w:fill="016794"/>
            <w:tcMar>
              <w:top w:w="0" w:type="dxa"/>
              <w:left w:w="108" w:type="dxa"/>
              <w:bottom w:w="0" w:type="dxa"/>
              <w:right w:w="108" w:type="dxa"/>
            </w:tcMar>
          </w:tcPr>
          <w:p>
            <w:pPr>
              <w:pStyle w:val="Heading7pNormalRight01"/>
              <w:jc w:val="left"/>
              <w:rPr>
                <w:rFonts w:cs="Verdana"/>
                <w:noProof/>
              </w:rPr>
            </w:pPr>
            <w:r>
              <w:rPr>
                <w:noProof/>
              </w:rPr>
              <w:t>Rubrique</w:t>
            </w:r>
          </w:p>
        </w:tc>
        <w:tc>
          <w:tcPr>
            <w:tcW w:w="1113" w:type="dxa"/>
            <w:tcBorders>
              <w:top w:val="nil"/>
              <w:left w:val="nil"/>
              <w:bottom w:val="single" w:sz="4" w:space="0" w:color="FFFFFF"/>
              <w:right w:val="nil"/>
            </w:tcBorders>
            <w:shd w:val="clear" w:color="auto" w:fill="016794"/>
            <w:tcMar>
              <w:top w:w="0" w:type="dxa"/>
              <w:left w:w="108" w:type="dxa"/>
              <w:bottom w:w="0" w:type="dxa"/>
              <w:right w:w="108" w:type="dxa"/>
            </w:tcMar>
          </w:tcPr>
          <w:p>
            <w:pPr>
              <w:pStyle w:val="Heading7pNormalRight01"/>
              <w:rPr>
                <w:rFonts w:cs="Verdana"/>
                <w:noProof/>
              </w:rPr>
            </w:pPr>
            <w:r>
              <w:rPr>
                <w:noProof/>
              </w:rPr>
              <w:t>2014</w:t>
            </w:r>
          </w:p>
        </w:tc>
        <w:tc>
          <w:tcPr>
            <w:tcW w:w="900" w:type="dxa"/>
            <w:tcBorders>
              <w:top w:val="nil"/>
              <w:left w:val="nil"/>
              <w:bottom w:val="single" w:sz="4" w:space="0" w:color="FFFFFF"/>
              <w:right w:val="nil"/>
            </w:tcBorders>
            <w:shd w:val="clear" w:color="auto" w:fill="016794"/>
            <w:tcMar>
              <w:top w:w="0" w:type="dxa"/>
              <w:left w:w="108" w:type="dxa"/>
              <w:bottom w:w="0" w:type="dxa"/>
              <w:right w:w="108" w:type="dxa"/>
            </w:tcMar>
          </w:tcPr>
          <w:p>
            <w:pPr>
              <w:pStyle w:val="Heading7pNormalRight01"/>
              <w:rPr>
                <w:rFonts w:cs="Verdana"/>
                <w:noProof/>
              </w:rPr>
            </w:pPr>
            <w:r>
              <w:rPr>
                <w:noProof/>
              </w:rPr>
              <w:t>2015</w:t>
            </w:r>
          </w:p>
        </w:tc>
        <w:tc>
          <w:tcPr>
            <w:tcW w:w="900" w:type="dxa"/>
            <w:tcBorders>
              <w:top w:val="nil"/>
              <w:left w:val="nil"/>
              <w:bottom w:val="single" w:sz="4" w:space="0" w:color="FFFFFF"/>
              <w:right w:val="nil"/>
            </w:tcBorders>
            <w:shd w:val="clear" w:color="auto" w:fill="016794"/>
            <w:tcMar>
              <w:top w:w="0" w:type="dxa"/>
              <w:left w:w="108" w:type="dxa"/>
              <w:bottom w:w="0" w:type="dxa"/>
              <w:right w:w="108" w:type="dxa"/>
            </w:tcMar>
          </w:tcPr>
          <w:p>
            <w:pPr>
              <w:pStyle w:val="Heading7pNormalRight01"/>
              <w:rPr>
                <w:rFonts w:cs="Verdana"/>
                <w:noProof/>
              </w:rPr>
            </w:pPr>
            <w:r>
              <w:rPr>
                <w:noProof/>
              </w:rPr>
              <w:t>2016</w:t>
            </w:r>
          </w:p>
        </w:tc>
        <w:tc>
          <w:tcPr>
            <w:tcW w:w="900" w:type="dxa"/>
            <w:tcBorders>
              <w:top w:val="nil"/>
              <w:left w:val="nil"/>
              <w:bottom w:val="single" w:sz="4" w:space="0" w:color="FFFFFF"/>
              <w:right w:val="nil"/>
            </w:tcBorders>
            <w:shd w:val="clear" w:color="auto" w:fill="016794"/>
            <w:tcMar>
              <w:top w:w="0" w:type="dxa"/>
              <w:left w:w="108" w:type="dxa"/>
              <w:bottom w:w="0" w:type="dxa"/>
              <w:right w:w="108" w:type="dxa"/>
            </w:tcMar>
          </w:tcPr>
          <w:p>
            <w:pPr>
              <w:pStyle w:val="Heading7pNormalRight01"/>
              <w:rPr>
                <w:rFonts w:cs="Verdana"/>
                <w:noProof/>
              </w:rPr>
            </w:pPr>
            <w:r>
              <w:rPr>
                <w:noProof/>
              </w:rPr>
              <w:t>2017</w:t>
            </w:r>
          </w:p>
        </w:tc>
        <w:tc>
          <w:tcPr>
            <w:tcW w:w="900" w:type="dxa"/>
            <w:tcBorders>
              <w:top w:val="nil"/>
              <w:left w:val="nil"/>
              <w:bottom w:val="single" w:sz="4" w:space="0" w:color="FFFFFF"/>
              <w:right w:val="nil"/>
            </w:tcBorders>
            <w:shd w:val="clear" w:color="auto" w:fill="016794"/>
            <w:tcMar>
              <w:top w:w="0" w:type="dxa"/>
              <w:left w:w="108" w:type="dxa"/>
              <w:bottom w:w="0" w:type="dxa"/>
              <w:right w:w="108" w:type="dxa"/>
            </w:tcMar>
          </w:tcPr>
          <w:p>
            <w:pPr>
              <w:pStyle w:val="Heading7pNormalRight01"/>
              <w:rPr>
                <w:rFonts w:cs="Verdana"/>
                <w:noProof/>
              </w:rPr>
            </w:pPr>
            <w:r>
              <w:rPr>
                <w:noProof/>
              </w:rPr>
              <w:t>2018</w:t>
            </w:r>
          </w:p>
        </w:tc>
        <w:tc>
          <w:tcPr>
            <w:tcW w:w="900" w:type="dxa"/>
            <w:tcBorders>
              <w:top w:val="nil"/>
              <w:left w:val="nil"/>
              <w:bottom w:val="single" w:sz="4" w:space="0" w:color="FFFFFF"/>
              <w:right w:val="nil"/>
            </w:tcBorders>
            <w:shd w:val="clear" w:color="auto" w:fill="016794"/>
            <w:tcMar>
              <w:top w:w="0" w:type="dxa"/>
              <w:left w:w="108" w:type="dxa"/>
              <w:bottom w:w="0" w:type="dxa"/>
              <w:right w:w="108" w:type="dxa"/>
            </w:tcMar>
          </w:tcPr>
          <w:p>
            <w:pPr>
              <w:pStyle w:val="Heading7pNormalRight01"/>
              <w:rPr>
                <w:rFonts w:cs="Verdana"/>
                <w:noProof/>
              </w:rPr>
            </w:pPr>
            <w:r>
              <w:rPr>
                <w:noProof/>
              </w:rPr>
              <w:t>2019</w:t>
            </w:r>
          </w:p>
        </w:tc>
        <w:tc>
          <w:tcPr>
            <w:tcW w:w="900" w:type="dxa"/>
            <w:tcBorders>
              <w:top w:val="nil"/>
              <w:left w:val="nil"/>
              <w:bottom w:val="single" w:sz="4" w:space="0" w:color="FFFFFF"/>
              <w:right w:val="nil"/>
            </w:tcBorders>
            <w:shd w:val="clear" w:color="auto" w:fill="016794"/>
            <w:tcMar>
              <w:top w:w="0" w:type="dxa"/>
              <w:left w:w="108" w:type="dxa"/>
              <w:bottom w:w="0" w:type="dxa"/>
              <w:right w:w="108" w:type="dxa"/>
            </w:tcMar>
          </w:tcPr>
          <w:p>
            <w:pPr>
              <w:pStyle w:val="Heading7pNormalRight01"/>
              <w:rPr>
                <w:rFonts w:cs="Verdana"/>
                <w:noProof/>
              </w:rPr>
            </w:pPr>
            <w:r>
              <w:rPr>
                <w:noProof/>
              </w:rPr>
              <w:t>2020</w:t>
            </w:r>
          </w:p>
        </w:tc>
        <w:tc>
          <w:tcPr>
            <w:tcW w:w="999" w:type="dxa"/>
            <w:tcBorders>
              <w:top w:val="nil"/>
              <w:left w:val="nil"/>
              <w:bottom w:val="single" w:sz="4" w:space="0" w:color="FFFFFF"/>
              <w:right w:val="nil"/>
            </w:tcBorders>
            <w:shd w:val="clear" w:color="auto" w:fill="016794"/>
            <w:tcMar>
              <w:top w:w="0" w:type="dxa"/>
              <w:left w:w="108" w:type="dxa"/>
              <w:bottom w:w="0" w:type="dxa"/>
              <w:right w:w="108" w:type="dxa"/>
            </w:tcMar>
          </w:tcPr>
          <w:p>
            <w:pPr>
              <w:pStyle w:val="Heading7pNormalRight01"/>
              <w:rPr>
                <w:rFonts w:cs="Verdana"/>
                <w:noProof/>
              </w:rPr>
            </w:pPr>
            <w:r>
              <w:rPr>
                <w:noProof/>
              </w:rPr>
              <w:t>Total</w:t>
            </w:r>
          </w:p>
        </w:tc>
      </w:tr>
      <w:tr>
        <w:tc>
          <w:tcPr>
            <w:tcW w:w="2235" w:type="dxa"/>
            <w:tcBorders>
              <w:top w:val="single" w:sz="4" w:space="0" w:color="FFFFFF"/>
              <w:left w:val="nil"/>
              <w:bottom w:val="single" w:sz="4" w:space="0" w:color="FFFFFF"/>
              <w:right w:val="nil"/>
            </w:tcBorders>
            <w:tcMar>
              <w:top w:w="0" w:type="dxa"/>
              <w:left w:w="108" w:type="dxa"/>
              <w:bottom w:w="0" w:type="dxa"/>
              <w:right w:w="108" w:type="dxa"/>
            </w:tcMar>
          </w:tcPr>
          <w:p>
            <w:pPr>
              <w:pStyle w:val="Text7pItalicLeft"/>
              <w:rPr>
                <w:rFonts w:eastAsia="Times New Roman" w:cs="Verdana"/>
              </w:rPr>
            </w:pPr>
            <w:r>
              <w:t>1. Croissance intelligente et inclusive</w:t>
            </w:r>
          </w:p>
        </w:tc>
        <w:tc>
          <w:tcPr>
            <w:tcW w:w="1113"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52 756</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77 986</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69 304</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72 386</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75 271</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78 752</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82 466</w:t>
            </w:r>
          </w:p>
        </w:tc>
        <w:tc>
          <w:tcPr>
            <w:tcW w:w="999"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508 921</w:t>
            </w:r>
          </w:p>
        </w:tc>
      </w:tr>
      <w:tr>
        <w:tc>
          <w:tcPr>
            <w:tcW w:w="2235" w:type="dxa"/>
            <w:tcBorders>
              <w:top w:val="single" w:sz="4" w:space="0" w:color="FFFFFF"/>
              <w:left w:val="nil"/>
              <w:bottom w:val="single" w:sz="4" w:space="0" w:color="FFFFFF"/>
              <w:right w:val="nil"/>
            </w:tcBorders>
            <w:tcMar>
              <w:top w:w="0" w:type="dxa"/>
              <w:left w:w="108" w:type="dxa"/>
              <w:bottom w:w="0" w:type="dxa"/>
              <w:right w:w="108" w:type="dxa"/>
            </w:tcMar>
          </w:tcPr>
          <w:p>
            <w:pPr>
              <w:pStyle w:val="Text7pItalicLeft"/>
              <w:ind w:left="200"/>
              <w:rPr>
                <w:rFonts w:eastAsia="Times New Roman" w:cs="Verdana"/>
              </w:rPr>
            </w:pPr>
            <w:r>
              <w:t>1a. Compétitivité pour la croissance et l’emploi</w:t>
            </w:r>
          </w:p>
        </w:tc>
        <w:tc>
          <w:tcPr>
            <w:tcW w:w="1113"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16 560</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17 666</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18 467</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19 925</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21 239</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23 082</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25 191</w:t>
            </w:r>
          </w:p>
        </w:tc>
        <w:tc>
          <w:tcPr>
            <w:tcW w:w="999"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142 130</w:t>
            </w:r>
          </w:p>
        </w:tc>
      </w:tr>
      <w:tr>
        <w:tc>
          <w:tcPr>
            <w:tcW w:w="2235" w:type="dxa"/>
            <w:tcBorders>
              <w:top w:val="single" w:sz="4" w:space="0" w:color="FFFFFF"/>
              <w:left w:val="nil"/>
              <w:bottom w:val="single" w:sz="4" w:space="0" w:color="FFFFFF"/>
              <w:right w:val="nil"/>
            </w:tcBorders>
            <w:tcMar>
              <w:top w:w="0" w:type="dxa"/>
              <w:left w:w="108" w:type="dxa"/>
              <w:bottom w:w="0" w:type="dxa"/>
              <w:right w:w="108" w:type="dxa"/>
            </w:tcMar>
          </w:tcPr>
          <w:p>
            <w:pPr>
              <w:pStyle w:val="Text7pItalicLeft"/>
              <w:ind w:left="200"/>
              <w:rPr>
                <w:rFonts w:eastAsia="Times New Roman" w:cs="Verdana"/>
              </w:rPr>
            </w:pPr>
            <w:r>
              <w:t>1b. Cohésion économique, sociale et territoriale</w:t>
            </w:r>
          </w:p>
        </w:tc>
        <w:tc>
          <w:tcPr>
            <w:tcW w:w="1113"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36 196</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60 320</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50 837</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52 461</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54 032</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55 670</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57 275</w:t>
            </w:r>
          </w:p>
        </w:tc>
        <w:tc>
          <w:tcPr>
            <w:tcW w:w="999"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366 791</w:t>
            </w:r>
          </w:p>
        </w:tc>
      </w:tr>
      <w:tr>
        <w:tc>
          <w:tcPr>
            <w:tcW w:w="2235" w:type="dxa"/>
            <w:tcBorders>
              <w:top w:val="single" w:sz="4" w:space="0" w:color="FFFFFF"/>
              <w:left w:val="nil"/>
              <w:bottom w:val="single" w:sz="4" w:space="0" w:color="FFFFFF"/>
              <w:right w:val="nil"/>
            </w:tcBorders>
            <w:tcMar>
              <w:top w:w="0" w:type="dxa"/>
              <w:left w:w="108" w:type="dxa"/>
              <w:bottom w:w="0" w:type="dxa"/>
              <w:right w:w="108" w:type="dxa"/>
            </w:tcMar>
          </w:tcPr>
          <w:p>
            <w:pPr>
              <w:pStyle w:val="Text7pItalicLeft"/>
              <w:rPr>
                <w:rFonts w:eastAsia="Times New Roman" w:cs="Verdana"/>
              </w:rPr>
            </w:pPr>
            <w:r>
              <w:t>2. Croissance durable: ressources naturelles</w:t>
            </w:r>
          </w:p>
        </w:tc>
        <w:tc>
          <w:tcPr>
            <w:tcW w:w="1113"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49 857</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64 692</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64 262</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60 191</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60 267</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60 344</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60 421</w:t>
            </w:r>
          </w:p>
        </w:tc>
        <w:tc>
          <w:tcPr>
            <w:tcW w:w="999"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420 034</w:t>
            </w:r>
          </w:p>
        </w:tc>
      </w:tr>
      <w:tr>
        <w:tc>
          <w:tcPr>
            <w:tcW w:w="2235" w:type="dxa"/>
            <w:tcBorders>
              <w:top w:val="single" w:sz="4" w:space="0" w:color="FFFFFF"/>
              <w:left w:val="nil"/>
              <w:bottom w:val="single" w:sz="4" w:space="0" w:color="FFFFFF"/>
              <w:right w:val="nil"/>
            </w:tcBorders>
            <w:tcMar>
              <w:top w:w="0" w:type="dxa"/>
              <w:left w:w="108" w:type="dxa"/>
              <w:bottom w:w="0" w:type="dxa"/>
              <w:right w:w="108" w:type="dxa"/>
            </w:tcMar>
          </w:tcPr>
          <w:p>
            <w:pPr>
              <w:pStyle w:val="Text7pItalicLeft"/>
              <w:ind w:left="200"/>
              <w:rPr>
                <w:rFonts w:eastAsia="Times New Roman" w:cs="Verdana"/>
              </w:rPr>
            </w:pPr>
            <w:r>
              <w:t>dont: dépenses relatives au marché et paiements directs</w:t>
            </w:r>
          </w:p>
        </w:tc>
        <w:tc>
          <w:tcPr>
            <w:tcW w:w="1113"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43 779</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44 190</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43 950</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44 145</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44 162</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44 240</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44 263</w:t>
            </w:r>
          </w:p>
        </w:tc>
        <w:tc>
          <w:tcPr>
            <w:tcW w:w="999"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308 729</w:t>
            </w:r>
          </w:p>
        </w:tc>
      </w:tr>
      <w:tr>
        <w:tc>
          <w:tcPr>
            <w:tcW w:w="2235" w:type="dxa"/>
            <w:tcBorders>
              <w:top w:val="single" w:sz="4" w:space="0" w:color="FFFFFF"/>
              <w:left w:val="nil"/>
              <w:bottom w:val="single" w:sz="4" w:space="0" w:color="FFFFFF"/>
              <w:right w:val="nil"/>
            </w:tcBorders>
            <w:tcMar>
              <w:top w:w="0" w:type="dxa"/>
              <w:left w:w="108" w:type="dxa"/>
              <w:bottom w:w="0" w:type="dxa"/>
              <w:right w:w="108" w:type="dxa"/>
            </w:tcMar>
          </w:tcPr>
          <w:p>
            <w:pPr>
              <w:pStyle w:val="Text7pItalicLeft"/>
              <w:rPr>
                <w:rFonts w:eastAsia="Times New Roman" w:cs="Verdana"/>
              </w:rPr>
            </w:pPr>
            <w:r>
              <w:t>3. Sécurité et citoyenneté</w:t>
            </w:r>
          </w:p>
        </w:tc>
        <w:tc>
          <w:tcPr>
            <w:tcW w:w="1113"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1 737</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2 456</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2 546</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2 578</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2 656</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2 801</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2 951</w:t>
            </w:r>
          </w:p>
        </w:tc>
        <w:tc>
          <w:tcPr>
            <w:tcW w:w="999"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17 725</w:t>
            </w:r>
          </w:p>
        </w:tc>
      </w:tr>
      <w:tr>
        <w:tc>
          <w:tcPr>
            <w:tcW w:w="2235" w:type="dxa"/>
            <w:tcBorders>
              <w:top w:val="single" w:sz="4" w:space="0" w:color="FFFFFF"/>
              <w:left w:val="nil"/>
              <w:bottom w:val="single" w:sz="4" w:space="0" w:color="FFFFFF"/>
              <w:right w:val="nil"/>
            </w:tcBorders>
            <w:tcMar>
              <w:top w:w="0" w:type="dxa"/>
              <w:left w:w="108" w:type="dxa"/>
              <w:bottom w:w="0" w:type="dxa"/>
              <w:right w:w="108" w:type="dxa"/>
            </w:tcMar>
          </w:tcPr>
          <w:p>
            <w:pPr>
              <w:pStyle w:val="Text7pItalicLeft"/>
              <w:rPr>
                <w:rFonts w:eastAsia="Times New Roman" w:cs="Verdana"/>
              </w:rPr>
            </w:pPr>
            <w:r>
              <w:t>4. L'Europe dans le monde</w:t>
            </w:r>
          </w:p>
        </w:tc>
        <w:tc>
          <w:tcPr>
            <w:tcW w:w="1113"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8 335</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8 749</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9 143</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9 432</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9 825</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10 268</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10 510</w:t>
            </w:r>
          </w:p>
        </w:tc>
        <w:tc>
          <w:tcPr>
            <w:tcW w:w="999"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66 262</w:t>
            </w:r>
          </w:p>
        </w:tc>
      </w:tr>
      <w:tr>
        <w:tc>
          <w:tcPr>
            <w:tcW w:w="2235" w:type="dxa"/>
            <w:tcBorders>
              <w:top w:val="single" w:sz="4" w:space="0" w:color="FFFFFF"/>
              <w:left w:val="nil"/>
              <w:bottom w:val="single" w:sz="4" w:space="0" w:color="FFFFFF"/>
              <w:right w:val="nil"/>
            </w:tcBorders>
            <w:tcMar>
              <w:top w:w="0" w:type="dxa"/>
              <w:left w:w="108" w:type="dxa"/>
              <w:bottom w:w="0" w:type="dxa"/>
              <w:right w:w="108" w:type="dxa"/>
            </w:tcMar>
          </w:tcPr>
          <w:p>
            <w:pPr>
              <w:pStyle w:val="Text7pItalicLeft"/>
              <w:rPr>
                <w:rFonts w:eastAsia="Times New Roman" w:cs="Verdana"/>
              </w:rPr>
            </w:pPr>
            <w:r>
              <w:t>5. Administration</w:t>
            </w:r>
          </w:p>
        </w:tc>
        <w:tc>
          <w:tcPr>
            <w:tcW w:w="1113"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8 721</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9 076</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9 483</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9 918</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10 346</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10 786</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11 254</w:t>
            </w:r>
          </w:p>
        </w:tc>
        <w:tc>
          <w:tcPr>
            <w:tcW w:w="999"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69 584</w:t>
            </w:r>
          </w:p>
        </w:tc>
      </w:tr>
      <w:tr>
        <w:tc>
          <w:tcPr>
            <w:tcW w:w="2235" w:type="dxa"/>
            <w:tcBorders>
              <w:top w:val="single" w:sz="4" w:space="0" w:color="FFFFFF"/>
              <w:left w:val="nil"/>
              <w:bottom w:val="single" w:sz="4" w:space="0" w:color="FFFFFF"/>
              <w:right w:val="nil"/>
            </w:tcBorders>
            <w:tcMar>
              <w:top w:w="0" w:type="dxa"/>
              <w:left w:w="108" w:type="dxa"/>
              <w:bottom w:w="0" w:type="dxa"/>
              <w:right w:w="108" w:type="dxa"/>
            </w:tcMar>
          </w:tcPr>
          <w:p>
            <w:pPr>
              <w:pStyle w:val="Text7pItalicLeft"/>
              <w:ind w:left="200"/>
              <w:rPr>
                <w:rFonts w:eastAsia="Times New Roman" w:cs="Verdana"/>
              </w:rPr>
            </w:pPr>
            <w:r>
              <w:t>dont: dépenses administratives des institutions</w:t>
            </w:r>
          </w:p>
        </w:tc>
        <w:tc>
          <w:tcPr>
            <w:tcW w:w="1113"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7 056</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7 351</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7 679</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8 007</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8 360</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8 700</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9 071</w:t>
            </w:r>
          </w:p>
        </w:tc>
        <w:tc>
          <w:tcPr>
            <w:tcW w:w="999"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56 224</w:t>
            </w:r>
          </w:p>
        </w:tc>
      </w:tr>
      <w:tr>
        <w:tc>
          <w:tcPr>
            <w:tcW w:w="2235" w:type="dxa"/>
            <w:tcBorders>
              <w:top w:val="single" w:sz="4" w:space="0" w:color="FFFFFF"/>
              <w:left w:val="nil"/>
              <w:bottom w:val="single" w:sz="4" w:space="0" w:color="FFFFFF"/>
              <w:right w:val="nil"/>
            </w:tcBorders>
            <w:tcMar>
              <w:top w:w="0" w:type="dxa"/>
              <w:left w:w="108" w:type="dxa"/>
              <w:bottom w:w="0" w:type="dxa"/>
              <w:right w:w="108" w:type="dxa"/>
            </w:tcMar>
          </w:tcPr>
          <w:p>
            <w:pPr>
              <w:pStyle w:val="Text7pItalicLeft"/>
              <w:rPr>
                <w:rFonts w:eastAsia="Times New Roman" w:cs="Verdana"/>
              </w:rPr>
            </w:pPr>
            <w:r>
              <w:t>6. Compensations</w:t>
            </w:r>
          </w:p>
        </w:tc>
        <w:tc>
          <w:tcPr>
            <w:tcW w:w="1113"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 xml:space="preserve"> 29</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w:t>
            </w:r>
          </w:p>
        </w:tc>
        <w:tc>
          <w:tcPr>
            <w:tcW w:w="999"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 xml:space="preserve"> 29</w:t>
            </w:r>
          </w:p>
        </w:tc>
      </w:tr>
      <w:tr>
        <w:tc>
          <w:tcPr>
            <w:tcW w:w="2235" w:type="dxa"/>
            <w:tcBorders>
              <w:top w:val="single" w:sz="4" w:space="0" w:color="FFFFFF"/>
              <w:left w:val="nil"/>
              <w:bottom w:val="single" w:sz="4" w:space="0" w:color="FFFFFF"/>
              <w:right w:val="nil"/>
            </w:tcBorders>
            <w:tcMar>
              <w:top w:w="0" w:type="dxa"/>
              <w:left w:w="108" w:type="dxa"/>
              <w:bottom w:w="0" w:type="dxa"/>
              <w:right w:w="108" w:type="dxa"/>
            </w:tcMar>
          </w:tcPr>
          <w:p>
            <w:pPr>
              <w:pStyle w:val="Text7pItalicLeft"/>
              <w:rPr>
                <w:rFonts w:eastAsia="Times New Roman" w:cs="Verdana"/>
              </w:rPr>
            </w:pPr>
            <w:r>
              <w:t>8. Réserve négative</w:t>
            </w:r>
          </w:p>
        </w:tc>
        <w:tc>
          <w:tcPr>
            <w:tcW w:w="1113"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p>
        </w:tc>
        <w:tc>
          <w:tcPr>
            <w:tcW w:w="999"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p>
        </w:tc>
      </w:tr>
      <w:tr>
        <w:tc>
          <w:tcPr>
            <w:tcW w:w="2235" w:type="dxa"/>
            <w:tcBorders>
              <w:top w:val="single" w:sz="4" w:space="0" w:color="FFFFFF"/>
              <w:left w:val="nil"/>
              <w:bottom w:val="nil"/>
              <w:right w:val="nil"/>
            </w:tcBorders>
            <w:tcMar>
              <w:top w:w="0" w:type="dxa"/>
              <w:left w:w="108" w:type="dxa"/>
              <w:bottom w:w="0" w:type="dxa"/>
              <w:right w:w="108" w:type="dxa"/>
            </w:tcMar>
          </w:tcPr>
          <w:p>
            <w:pPr>
              <w:pStyle w:val="Text7pItalicLeft"/>
              <w:rPr>
                <w:rFonts w:eastAsia="Times New Roman" w:cs="Verdana"/>
              </w:rPr>
            </w:pPr>
            <w:r>
              <w:t>9. Instruments spéciaux</w:t>
            </w:r>
          </w:p>
        </w:tc>
        <w:tc>
          <w:tcPr>
            <w:tcW w:w="1113" w:type="dxa"/>
            <w:tcBorders>
              <w:top w:val="single" w:sz="4" w:space="0" w:color="FFFFFF"/>
              <w:left w:val="nil"/>
              <w:bottom w:val="nil"/>
              <w:right w:val="nil"/>
            </w:tcBorders>
            <w:tcMar>
              <w:top w:w="0" w:type="dxa"/>
              <w:left w:w="108" w:type="dxa"/>
              <w:bottom w:w="0" w:type="dxa"/>
              <w:right w:w="108" w:type="dxa"/>
            </w:tcMar>
          </w:tcPr>
          <w:p>
            <w:pPr>
              <w:pStyle w:val="Figures6pItalicRight01"/>
              <w:rPr>
                <w:rFonts w:eastAsia="Times New Roman" w:cs="Verdana"/>
              </w:rPr>
            </w:pPr>
          </w:p>
        </w:tc>
        <w:tc>
          <w:tcPr>
            <w:tcW w:w="900" w:type="dxa"/>
            <w:tcBorders>
              <w:top w:val="single" w:sz="4" w:space="0" w:color="FFFFFF"/>
              <w:left w:val="nil"/>
              <w:bottom w:val="nil"/>
              <w:right w:val="nil"/>
            </w:tcBorders>
            <w:tcMar>
              <w:top w:w="0" w:type="dxa"/>
              <w:left w:w="108" w:type="dxa"/>
              <w:bottom w:w="0" w:type="dxa"/>
              <w:right w:w="108" w:type="dxa"/>
            </w:tcMar>
          </w:tcPr>
          <w:p>
            <w:pPr>
              <w:pStyle w:val="Figures6pItalicRight01"/>
              <w:rPr>
                <w:rFonts w:eastAsia="Times New Roman" w:cs="Verdana"/>
              </w:rPr>
            </w:pPr>
          </w:p>
        </w:tc>
        <w:tc>
          <w:tcPr>
            <w:tcW w:w="900" w:type="dxa"/>
            <w:tcBorders>
              <w:top w:val="single" w:sz="4" w:space="0" w:color="FFFFFF"/>
              <w:left w:val="nil"/>
              <w:bottom w:val="nil"/>
              <w:right w:val="nil"/>
            </w:tcBorders>
            <w:tcMar>
              <w:top w:w="0" w:type="dxa"/>
              <w:left w:w="108" w:type="dxa"/>
              <w:bottom w:w="0" w:type="dxa"/>
              <w:right w:w="108" w:type="dxa"/>
            </w:tcMar>
          </w:tcPr>
          <w:p>
            <w:pPr>
              <w:pStyle w:val="Figures6pItalicRight01"/>
              <w:rPr>
                <w:rFonts w:eastAsia="Times New Roman" w:cs="Verdana"/>
              </w:rPr>
            </w:pPr>
          </w:p>
        </w:tc>
        <w:tc>
          <w:tcPr>
            <w:tcW w:w="900" w:type="dxa"/>
            <w:tcBorders>
              <w:top w:val="single" w:sz="4" w:space="0" w:color="FFFFFF"/>
              <w:left w:val="nil"/>
              <w:bottom w:val="nil"/>
              <w:right w:val="nil"/>
            </w:tcBorders>
            <w:tcMar>
              <w:top w:w="0" w:type="dxa"/>
              <w:left w:w="108" w:type="dxa"/>
              <w:bottom w:w="0" w:type="dxa"/>
              <w:right w:w="108" w:type="dxa"/>
            </w:tcMar>
          </w:tcPr>
          <w:p>
            <w:pPr>
              <w:pStyle w:val="Figures6pItalicRight01"/>
              <w:rPr>
                <w:rFonts w:eastAsia="Times New Roman" w:cs="Verdana"/>
              </w:rPr>
            </w:pPr>
          </w:p>
        </w:tc>
        <w:tc>
          <w:tcPr>
            <w:tcW w:w="900" w:type="dxa"/>
            <w:tcBorders>
              <w:top w:val="single" w:sz="4" w:space="0" w:color="FFFFFF"/>
              <w:left w:val="nil"/>
              <w:bottom w:val="nil"/>
              <w:right w:val="nil"/>
            </w:tcBorders>
            <w:tcMar>
              <w:top w:w="0" w:type="dxa"/>
              <w:left w:w="108" w:type="dxa"/>
              <w:bottom w:w="0" w:type="dxa"/>
              <w:right w:w="108" w:type="dxa"/>
            </w:tcMar>
          </w:tcPr>
          <w:p>
            <w:pPr>
              <w:pStyle w:val="Figures6pItalicRight01"/>
              <w:rPr>
                <w:rFonts w:eastAsia="Times New Roman" w:cs="Verdana"/>
              </w:rPr>
            </w:pPr>
          </w:p>
        </w:tc>
        <w:tc>
          <w:tcPr>
            <w:tcW w:w="900" w:type="dxa"/>
            <w:tcBorders>
              <w:top w:val="single" w:sz="4" w:space="0" w:color="FFFFFF"/>
              <w:left w:val="nil"/>
              <w:bottom w:val="nil"/>
              <w:right w:val="nil"/>
            </w:tcBorders>
            <w:tcMar>
              <w:top w:w="0" w:type="dxa"/>
              <w:left w:w="108" w:type="dxa"/>
              <w:bottom w:w="0" w:type="dxa"/>
              <w:right w:w="108" w:type="dxa"/>
            </w:tcMar>
          </w:tcPr>
          <w:p>
            <w:pPr>
              <w:pStyle w:val="Figures6pItalicRight01"/>
              <w:rPr>
                <w:rFonts w:eastAsia="Times New Roman" w:cs="Verdana"/>
              </w:rPr>
            </w:pPr>
          </w:p>
        </w:tc>
        <w:tc>
          <w:tcPr>
            <w:tcW w:w="900" w:type="dxa"/>
            <w:tcBorders>
              <w:top w:val="single" w:sz="4" w:space="0" w:color="FFFFFF"/>
              <w:left w:val="nil"/>
              <w:bottom w:val="nil"/>
              <w:right w:val="nil"/>
            </w:tcBorders>
            <w:tcMar>
              <w:top w:w="0" w:type="dxa"/>
              <w:left w:w="108" w:type="dxa"/>
              <w:bottom w:w="0" w:type="dxa"/>
              <w:right w:w="108" w:type="dxa"/>
            </w:tcMar>
          </w:tcPr>
          <w:p>
            <w:pPr>
              <w:pStyle w:val="Figures6pItalicRight01"/>
              <w:rPr>
                <w:rFonts w:eastAsia="Times New Roman" w:cs="Verdana"/>
              </w:rPr>
            </w:pPr>
          </w:p>
        </w:tc>
        <w:tc>
          <w:tcPr>
            <w:tcW w:w="999" w:type="dxa"/>
            <w:tcBorders>
              <w:top w:val="single" w:sz="4" w:space="0" w:color="FFFFFF"/>
              <w:left w:val="nil"/>
              <w:bottom w:val="nil"/>
              <w:right w:val="nil"/>
            </w:tcBorders>
            <w:tcMar>
              <w:top w:w="0" w:type="dxa"/>
              <w:left w:w="108" w:type="dxa"/>
              <w:bottom w:w="0" w:type="dxa"/>
              <w:right w:w="108" w:type="dxa"/>
            </w:tcMar>
          </w:tcPr>
          <w:p>
            <w:pPr>
              <w:pStyle w:val="Figures6pItalicRight01"/>
              <w:rPr>
                <w:rFonts w:eastAsia="Times New Roman" w:cs="Verdana"/>
              </w:rPr>
            </w:pPr>
          </w:p>
        </w:tc>
      </w:tr>
      <w:tr>
        <w:tc>
          <w:tcPr>
            <w:tcW w:w="2235" w:type="dxa"/>
            <w:tcBorders>
              <w:top w:val="nil"/>
              <w:left w:val="nil"/>
              <w:bottom w:val="nil"/>
              <w:right w:val="nil"/>
            </w:tcBorders>
            <w:shd w:val="clear" w:color="auto" w:fill="CCE1EA"/>
            <w:tcMar>
              <w:top w:w="0" w:type="dxa"/>
              <w:left w:w="108" w:type="dxa"/>
              <w:bottom w:w="0" w:type="dxa"/>
              <w:right w:w="108" w:type="dxa"/>
            </w:tcMar>
          </w:tcPr>
          <w:p>
            <w:pPr>
              <w:pStyle w:val="Text7pBoldLeft"/>
              <w:rPr>
                <w:rFonts w:eastAsia="Times New Roman" w:cs="Verdana"/>
              </w:rPr>
            </w:pPr>
            <w:r>
              <w:t>Crédits d’engagement:</w:t>
            </w:r>
          </w:p>
        </w:tc>
        <w:tc>
          <w:tcPr>
            <w:tcW w:w="1113"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Times New Roman" w:cs="Verdana"/>
              </w:rPr>
            </w:pPr>
            <w:r>
              <w:t>121 435</w:t>
            </w:r>
          </w:p>
        </w:tc>
        <w:tc>
          <w:tcPr>
            <w:tcW w:w="900"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Times New Roman" w:cs="Verdana"/>
              </w:rPr>
            </w:pPr>
            <w:r>
              <w:t>162 959</w:t>
            </w:r>
          </w:p>
        </w:tc>
        <w:tc>
          <w:tcPr>
            <w:tcW w:w="900"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Times New Roman" w:cs="Verdana"/>
              </w:rPr>
            </w:pPr>
            <w:r>
              <w:t>154 738</w:t>
            </w:r>
          </w:p>
        </w:tc>
        <w:tc>
          <w:tcPr>
            <w:tcW w:w="900"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Times New Roman" w:cs="Verdana"/>
              </w:rPr>
            </w:pPr>
            <w:r>
              <w:t>154 505</w:t>
            </w:r>
          </w:p>
        </w:tc>
        <w:tc>
          <w:tcPr>
            <w:tcW w:w="900"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Times New Roman" w:cs="Verdana"/>
              </w:rPr>
            </w:pPr>
            <w:r>
              <w:t>158 365</w:t>
            </w:r>
          </w:p>
        </w:tc>
        <w:tc>
          <w:tcPr>
            <w:tcW w:w="900"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Times New Roman" w:cs="Verdana"/>
              </w:rPr>
            </w:pPr>
            <w:r>
              <w:t>162 951</w:t>
            </w:r>
          </w:p>
        </w:tc>
        <w:tc>
          <w:tcPr>
            <w:tcW w:w="900"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Times New Roman" w:cs="Verdana"/>
              </w:rPr>
            </w:pPr>
            <w:r>
              <w:t>167 602</w:t>
            </w:r>
          </w:p>
        </w:tc>
        <w:tc>
          <w:tcPr>
            <w:tcW w:w="999"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Times New Roman" w:cs="Verdana"/>
              </w:rPr>
            </w:pPr>
            <w:r>
              <w:t>1 082 555</w:t>
            </w:r>
          </w:p>
        </w:tc>
      </w:tr>
      <w:tr>
        <w:tc>
          <w:tcPr>
            <w:tcW w:w="2235" w:type="dxa"/>
            <w:tcBorders>
              <w:top w:val="nil"/>
              <w:left w:val="nil"/>
              <w:bottom w:val="nil"/>
              <w:right w:val="nil"/>
            </w:tcBorders>
            <w:tcMar>
              <w:top w:w="0" w:type="dxa"/>
              <w:left w:w="108" w:type="dxa"/>
              <w:bottom w:w="0" w:type="dxa"/>
              <w:right w:w="108" w:type="dxa"/>
            </w:tcMar>
          </w:tcPr>
          <w:p>
            <w:pPr>
              <w:pStyle w:val="Text7pItalicLeft"/>
              <w:rPr>
                <w:rFonts w:eastAsia="Times New Roman" w:cs="Verdana"/>
              </w:rPr>
            </w:pPr>
          </w:p>
        </w:tc>
        <w:tc>
          <w:tcPr>
            <w:tcW w:w="1113" w:type="dxa"/>
            <w:tcBorders>
              <w:top w:val="nil"/>
              <w:left w:val="nil"/>
              <w:bottom w:val="nil"/>
              <w:right w:val="nil"/>
            </w:tcBorders>
            <w:tcMar>
              <w:top w:w="0" w:type="dxa"/>
              <w:left w:w="108" w:type="dxa"/>
              <w:bottom w:w="0" w:type="dxa"/>
              <w:right w:w="108" w:type="dxa"/>
            </w:tcMar>
          </w:tcPr>
          <w:p>
            <w:pPr>
              <w:pStyle w:val="Figures6pItalicRight01"/>
              <w:rPr>
                <w:rFonts w:eastAsia="Times New Roman" w:cs="Verdana"/>
                <w:i w:val="0"/>
              </w:rPr>
            </w:pPr>
          </w:p>
        </w:tc>
        <w:tc>
          <w:tcPr>
            <w:tcW w:w="900" w:type="dxa"/>
            <w:tcBorders>
              <w:top w:val="nil"/>
              <w:left w:val="nil"/>
              <w:bottom w:val="nil"/>
              <w:right w:val="nil"/>
            </w:tcBorders>
            <w:tcMar>
              <w:top w:w="0" w:type="dxa"/>
              <w:left w:w="108" w:type="dxa"/>
              <w:bottom w:w="0" w:type="dxa"/>
              <w:right w:w="108" w:type="dxa"/>
            </w:tcMar>
          </w:tcPr>
          <w:p>
            <w:pPr>
              <w:pStyle w:val="Figures6pItalicRight01"/>
              <w:rPr>
                <w:rFonts w:eastAsia="Times New Roman" w:cs="Verdana"/>
                <w:i w:val="0"/>
              </w:rPr>
            </w:pPr>
          </w:p>
        </w:tc>
        <w:tc>
          <w:tcPr>
            <w:tcW w:w="900" w:type="dxa"/>
            <w:tcBorders>
              <w:top w:val="nil"/>
              <w:left w:val="nil"/>
              <w:bottom w:val="nil"/>
              <w:right w:val="nil"/>
            </w:tcBorders>
            <w:tcMar>
              <w:top w:w="0" w:type="dxa"/>
              <w:left w:w="108" w:type="dxa"/>
              <w:bottom w:w="0" w:type="dxa"/>
              <w:right w:w="108" w:type="dxa"/>
            </w:tcMar>
          </w:tcPr>
          <w:p>
            <w:pPr>
              <w:pStyle w:val="Figures6pItalicRight01"/>
              <w:rPr>
                <w:rFonts w:eastAsia="Times New Roman" w:cs="Verdana"/>
                <w:i w:val="0"/>
              </w:rPr>
            </w:pPr>
          </w:p>
        </w:tc>
        <w:tc>
          <w:tcPr>
            <w:tcW w:w="900" w:type="dxa"/>
            <w:tcBorders>
              <w:top w:val="nil"/>
              <w:left w:val="nil"/>
              <w:bottom w:val="nil"/>
              <w:right w:val="nil"/>
            </w:tcBorders>
            <w:tcMar>
              <w:top w:w="0" w:type="dxa"/>
              <w:left w:w="108" w:type="dxa"/>
              <w:bottom w:w="0" w:type="dxa"/>
              <w:right w:w="108" w:type="dxa"/>
            </w:tcMar>
          </w:tcPr>
          <w:p>
            <w:pPr>
              <w:pStyle w:val="Figures6pItalicRight01"/>
              <w:rPr>
                <w:rFonts w:eastAsia="Times New Roman" w:cs="Verdana"/>
                <w:i w:val="0"/>
              </w:rPr>
            </w:pPr>
          </w:p>
        </w:tc>
        <w:tc>
          <w:tcPr>
            <w:tcW w:w="900" w:type="dxa"/>
            <w:tcBorders>
              <w:top w:val="nil"/>
              <w:left w:val="nil"/>
              <w:bottom w:val="nil"/>
              <w:right w:val="nil"/>
            </w:tcBorders>
            <w:tcMar>
              <w:top w:w="0" w:type="dxa"/>
              <w:left w:w="108" w:type="dxa"/>
              <w:bottom w:w="0" w:type="dxa"/>
              <w:right w:w="108" w:type="dxa"/>
            </w:tcMar>
          </w:tcPr>
          <w:p>
            <w:pPr>
              <w:pStyle w:val="Figures6pItalicRight01"/>
              <w:rPr>
                <w:rFonts w:eastAsia="Times New Roman" w:cs="Verdana"/>
                <w:i w:val="0"/>
              </w:rPr>
            </w:pPr>
          </w:p>
        </w:tc>
        <w:tc>
          <w:tcPr>
            <w:tcW w:w="900" w:type="dxa"/>
            <w:tcBorders>
              <w:top w:val="nil"/>
              <w:left w:val="nil"/>
              <w:bottom w:val="nil"/>
              <w:right w:val="nil"/>
            </w:tcBorders>
            <w:tcMar>
              <w:top w:w="0" w:type="dxa"/>
              <w:left w:w="108" w:type="dxa"/>
              <w:bottom w:w="0" w:type="dxa"/>
              <w:right w:w="108" w:type="dxa"/>
            </w:tcMar>
          </w:tcPr>
          <w:p>
            <w:pPr>
              <w:pStyle w:val="Figures6pItalicRight01"/>
              <w:rPr>
                <w:rFonts w:eastAsia="Times New Roman" w:cs="Verdana"/>
                <w:i w:val="0"/>
              </w:rPr>
            </w:pPr>
          </w:p>
        </w:tc>
        <w:tc>
          <w:tcPr>
            <w:tcW w:w="900" w:type="dxa"/>
            <w:tcBorders>
              <w:top w:val="nil"/>
              <w:left w:val="nil"/>
              <w:bottom w:val="nil"/>
              <w:right w:val="nil"/>
            </w:tcBorders>
            <w:tcMar>
              <w:top w:w="0" w:type="dxa"/>
              <w:left w:w="108" w:type="dxa"/>
              <w:bottom w:w="0" w:type="dxa"/>
              <w:right w:w="108" w:type="dxa"/>
            </w:tcMar>
          </w:tcPr>
          <w:p>
            <w:pPr>
              <w:pStyle w:val="Figures6pItalicRight01"/>
              <w:rPr>
                <w:rFonts w:eastAsia="Times New Roman" w:cs="Verdana"/>
                <w:i w:val="0"/>
              </w:rPr>
            </w:pPr>
          </w:p>
        </w:tc>
        <w:tc>
          <w:tcPr>
            <w:tcW w:w="999" w:type="dxa"/>
            <w:tcBorders>
              <w:top w:val="nil"/>
              <w:left w:val="nil"/>
              <w:bottom w:val="nil"/>
              <w:right w:val="nil"/>
            </w:tcBorders>
            <w:tcMar>
              <w:top w:w="0" w:type="dxa"/>
              <w:left w:w="108" w:type="dxa"/>
              <w:bottom w:w="0" w:type="dxa"/>
              <w:right w:w="108" w:type="dxa"/>
            </w:tcMar>
          </w:tcPr>
          <w:p>
            <w:pPr>
              <w:pStyle w:val="Figures6pItalicRight01"/>
              <w:rPr>
                <w:rFonts w:eastAsia="Times New Roman" w:cs="Verdana"/>
                <w:i w:val="0"/>
              </w:rPr>
            </w:pPr>
          </w:p>
        </w:tc>
      </w:tr>
      <w:tr>
        <w:tc>
          <w:tcPr>
            <w:tcW w:w="2235" w:type="dxa"/>
            <w:tcBorders>
              <w:top w:val="nil"/>
              <w:left w:val="nil"/>
              <w:bottom w:val="nil"/>
              <w:right w:val="nil"/>
            </w:tcBorders>
            <w:shd w:val="clear" w:color="auto" w:fill="CCE1EA"/>
            <w:tcMar>
              <w:top w:w="0" w:type="dxa"/>
              <w:left w:w="108" w:type="dxa"/>
              <w:bottom w:w="0" w:type="dxa"/>
              <w:right w:w="108" w:type="dxa"/>
            </w:tcMar>
          </w:tcPr>
          <w:p>
            <w:pPr>
              <w:pStyle w:val="Text7pBoldLeft"/>
              <w:rPr>
                <w:rFonts w:eastAsia="Times New Roman" w:cs="Verdana"/>
              </w:rPr>
            </w:pPr>
            <w:r>
              <w:t>Total des crédits de paiement:</w:t>
            </w:r>
          </w:p>
        </w:tc>
        <w:tc>
          <w:tcPr>
            <w:tcW w:w="1113"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Times New Roman" w:cs="Verdana"/>
              </w:rPr>
            </w:pPr>
            <w:r>
              <w:t>135 762</w:t>
            </w:r>
          </w:p>
        </w:tc>
        <w:tc>
          <w:tcPr>
            <w:tcW w:w="900"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Times New Roman" w:cs="Verdana"/>
              </w:rPr>
            </w:pPr>
            <w:r>
              <w:t>142 007</w:t>
            </w:r>
          </w:p>
        </w:tc>
        <w:tc>
          <w:tcPr>
            <w:tcW w:w="900"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Times New Roman" w:cs="Verdana"/>
              </w:rPr>
            </w:pPr>
            <w:r>
              <w:t>144 685</w:t>
            </w:r>
          </w:p>
        </w:tc>
        <w:tc>
          <w:tcPr>
            <w:tcW w:w="900"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Times New Roman" w:cs="Verdana"/>
              </w:rPr>
            </w:pPr>
            <w:r>
              <w:t>142 771</w:t>
            </w:r>
          </w:p>
        </w:tc>
        <w:tc>
          <w:tcPr>
            <w:tcW w:w="900"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Times New Roman" w:cs="Verdana"/>
              </w:rPr>
            </w:pPr>
            <w:r>
              <w:t>149 074</w:t>
            </w:r>
          </w:p>
        </w:tc>
        <w:tc>
          <w:tcPr>
            <w:tcW w:w="900"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Times New Roman" w:cs="Verdana"/>
              </w:rPr>
            </w:pPr>
            <w:r>
              <w:t>153 362</w:t>
            </w:r>
          </w:p>
        </w:tc>
        <w:tc>
          <w:tcPr>
            <w:tcW w:w="900"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Times New Roman" w:cs="Verdana"/>
              </w:rPr>
            </w:pPr>
            <w:r>
              <w:t>156 295</w:t>
            </w:r>
          </w:p>
        </w:tc>
        <w:tc>
          <w:tcPr>
            <w:tcW w:w="999"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Times New Roman" w:cs="Verdana"/>
              </w:rPr>
            </w:pPr>
            <w:r>
              <w:t>1 023 956</w:t>
            </w:r>
          </w:p>
        </w:tc>
      </w:tr>
    </w:tbl>
    <w:p>
      <w:pPr>
        <w:rPr>
          <w:noProof/>
        </w:rPr>
      </w:pPr>
    </w:p>
    <w:p>
      <w:pPr>
        <w:pStyle w:val="Textstand-alone"/>
      </w:pPr>
      <w:r>
        <w:t>Le tableau ci-dessus présente les plafonds du CFP aux prix courants. L'année 2015 était le deuxième exercice couvert par le nouveau CFP 2014-2020. Le plafond global des crédits d’engagement pour 2015 était de 162,959 milliards d’EUR, soit 1,17 % du RNB, tandis que le plafond correspondant pour les crédits de paiement s’élevait à 142,007 milliards d’EUR, ou 1,02 % du RNB.</w:t>
      </w:r>
    </w:p>
    <w:p>
      <w:pPr>
        <w:pStyle w:val="Textstand-alone"/>
      </w:pPr>
      <w:r>
        <w:t>La reprogrammation sur 2015 et 2016 des crédits d’engagement non utilisés en 2014 (conformément à l’article 19 du règlement CFP) a été effectuée au moyen du règlement (UE, Euratom) 2015/623 du Conseil du 21 avril 2015 (JO L 103 du 22.4.2015, p. 1), par la voie d'une révision des plafonds du CFP et d'un budget rectificatif correspondant pour 2015. En 2015, ce sont surtout les rubriques 1b (11,2 milliards d’EUR) et 2 (5 milliards d’EUR) qui ont été impactées, tandis qu’en 2016, le principal changement concerne la rubrique 2 (4,4 milliards d’EUR).</w:t>
      </w:r>
    </w:p>
    <w:p>
      <w:pPr>
        <w:pStyle w:val="Textstand-alone"/>
      </w:pPr>
      <w:r>
        <w:t>De nouvelles dispositions relatives à la flexibilité ont été convenues pour le CFP 2014-2020. Parmi celles-ci figure la possibilité de transférer aux exercices suivants les marges non utilisées sous les plafonds des paiements — par l’intermédiaire de la marge globale pour les paiements dans le cadre de l’ajustement technique du CFP pour l’année suivante. En conséquence, le montant non dépensé de 2014 (104 millions d’EUR aux prix courants de 2014) a été transféré sur 2015 (106 millions d’EUR aux prix courants de 2015) et les plafonds de 2014 et 2015 ont été ajustés en conséquence — voir ajustement technique du CFP pour 2016 [COM(2015) 320 final du 22 mai 2015].</w:t>
      </w:r>
    </w:p>
    <w:p>
      <w:pPr>
        <w:pStyle w:val="Textstand-alone"/>
      </w:pPr>
    </w:p>
    <w:p>
      <w:pPr>
        <w:pStyle w:val="Textstand-alone"/>
      </w:pPr>
    </w:p>
    <w:p>
      <w:pPr>
        <w:pStyle w:val="Textstand-alone"/>
      </w:pPr>
    </w:p>
    <w:p>
      <w:pPr>
        <w:pStyle w:val="Textstand-alone"/>
      </w:pPr>
      <w:r>
        <w:t>Une explication des différentes rubriques du CFP figure ci-après:</w:t>
      </w:r>
    </w:p>
    <w:p>
      <w:pPr>
        <w:pStyle w:val="HEADER5"/>
        <w:rPr>
          <w:noProof/>
        </w:rPr>
      </w:pPr>
      <w:r>
        <w:rPr>
          <w:noProof/>
        </w:rPr>
        <w:t>Rubrique 1 – Croissance intelligente et inclusive</w:t>
      </w:r>
    </w:p>
    <w:p>
      <w:pPr>
        <w:pStyle w:val="Textstand-alone"/>
      </w:pPr>
      <w:r>
        <w:t>Cette rubrique est divisée en deux volets, distincts mais interdépendants.</w:t>
      </w:r>
    </w:p>
    <w:p>
      <w:pPr>
        <w:pStyle w:val="Textstand-alonenumberingJustified"/>
        <w:rPr>
          <w:noProof/>
        </w:rPr>
      </w:pPr>
      <w:r>
        <w:rPr>
          <w:noProof/>
        </w:rPr>
        <w:t>La compétitivité pour la croissance et l’emploi, regroupant les dépenses consacrées à la recherche et à l’innovation, à l’éducation et à la formation, au mécanisme pour l’interconnexion en Europe, à la politique sociale, au marché intérieur et à ses politiques associées.</w:t>
      </w:r>
    </w:p>
    <w:p>
      <w:pPr>
        <w:pStyle w:val="Textstand-alonenumberingJustified"/>
        <w:rPr>
          <w:noProof/>
        </w:rPr>
      </w:pPr>
      <w:r>
        <w:rPr>
          <w:noProof/>
        </w:rPr>
        <w:t>La cohésion économique, sociale et territoriale, qui vise à soutenir la convergence des États membres et des régions les moins développés, la stratégie de l’UE pour un développement durable en dehors des régions les moins prospères et la coopération interrégionale.</w:t>
      </w:r>
    </w:p>
    <w:p>
      <w:pPr>
        <w:pStyle w:val="HEADER5"/>
        <w:rPr>
          <w:noProof/>
        </w:rPr>
      </w:pPr>
      <w:r>
        <w:rPr>
          <w:noProof/>
        </w:rPr>
        <w:t>Rubrique 2 – Croissance durable: ressources naturelles</w:t>
      </w:r>
    </w:p>
    <w:p>
      <w:pPr>
        <w:pStyle w:val="Textstand-alone"/>
      </w:pPr>
      <w:r>
        <w:t>La rubrique 2 comprend la politique agricole commune et la politique de la pêche, ainsi que les mesures en faveur du développement rural et de l’environnement, en particulier Natura 2000.</w:t>
      </w:r>
    </w:p>
    <w:p>
      <w:pPr>
        <w:pStyle w:val="HEADER5"/>
        <w:rPr>
          <w:noProof/>
        </w:rPr>
      </w:pPr>
      <w:r>
        <w:rPr>
          <w:noProof/>
        </w:rPr>
        <w:t>Rubrique 3 – Sécurité et citoyenneté</w:t>
      </w:r>
    </w:p>
    <w:p>
      <w:pPr>
        <w:pStyle w:val="Textstand-alone"/>
      </w:pPr>
      <w:r>
        <w:t>La rubrique 3 (Sécurité et citoyenneté) reflète l’importance croissante de certains domaines dans lesquels l’UE s’est vu attribuer des tâches particulières, à savoir la justice et les affaires intérieures, la protection des frontières, la politique d’immigration et d’asile, la santé publique et la protection des consommateurs, la culture et la jeunesse, l’information et le dialogue avec les citoyens.</w:t>
      </w:r>
    </w:p>
    <w:p>
      <w:pPr>
        <w:pStyle w:val="HEADER5"/>
        <w:rPr>
          <w:noProof/>
        </w:rPr>
      </w:pPr>
      <w:r>
        <w:rPr>
          <w:noProof/>
        </w:rPr>
        <w:t>Rubrique 4 – L'Europe dans le monde</w:t>
      </w:r>
    </w:p>
    <w:p>
      <w:pPr>
        <w:pStyle w:val="Textstand-alone"/>
      </w:pPr>
      <w:r>
        <w:t>La rubrique 4 couvre l’ensemble des actions extérieures, y compris la coopération au développement, l’aide humanitaire, ainsi que les instruments de préadhésion et de voisinage. Le FED ne relève pas du budget de l’UE et n’est pas intégré au CFP.</w:t>
      </w:r>
    </w:p>
    <w:p>
      <w:pPr>
        <w:pStyle w:val="HEADER5"/>
        <w:rPr>
          <w:noProof/>
        </w:rPr>
      </w:pPr>
      <w:r>
        <w:rPr>
          <w:noProof/>
        </w:rPr>
        <w:t>Rubrique 5 - Administration</w:t>
      </w:r>
    </w:p>
    <w:p>
      <w:pPr>
        <w:pStyle w:val="Textstand-alone"/>
      </w:pPr>
      <w:r>
        <w:t>Cette rubrique comprend les dépenses administratives de l'ensemble des institutions, les pensions et les écoles européennes. Pour les institutions autres que la Commission, ces coûts constituent le total des dépenses.</w:t>
      </w:r>
    </w:p>
    <w:p>
      <w:pPr>
        <w:pStyle w:val="HEADER5"/>
        <w:rPr>
          <w:noProof/>
        </w:rPr>
      </w:pPr>
      <w:r>
        <w:rPr>
          <w:noProof/>
        </w:rPr>
        <w:t>Rubrique 6 - Compensations</w:t>
      </w:r>
    </w:p>
    <w:p>
      <w:pPr>
        <w:pStyle w:val="Textstand-alone"/>
      </w:pPr>
      <w:r>
        <w:t>Conformément à l’accord politique en vertu duquel les nouveaux États membres ne doivent pas devenir contributeurs nets au budget au tout début de leur adhésion, une compensation a été prévue sous cette rubrique. Ce montant a été mis à leur disposition par voie de transferts en leur faveur, en vue d’équilibrer leurs recettes et contributions budgétaires.</w:t>
      </w:r>
    </w:p>
    <w:p>
      <w:pPr>
        <w:pStyle w:val="HEADER2Part3"/>
      </w:pPr>
      <w:bookmarkStart w:id="482" w:name="_Toc455505550"/>
      <w:bookmarkStart w:id="483" w:name="_Toc461117257"/>
      <w:r>
        <w:t>DOMAINES POLITIQUES</w:t>
      </w:r>
      <w:bookmarkEnd w:id="482"/>
      <w:bookmarkEnd w:id="483"/>
    </w:p>
    <w:p>
      <w:pPr>
        <w:pStyle w:val="Textstand-alone"/>
      </w:pPr>
      <w:r>
        <w:t>Dans le cadre de la gestion par activités (ABM), la Commission a introduit l’établissement du budget par activités (ABB) dans ses processus de planification et de gestion. L’ABB suppose une structure budgétaire dans laquelle les titres du budget correspondent à des domaines politiques et les chapitres à des activités. L’objectif de l’ABB est de définir un cadre clair permettant de traduire les objectifs politiques de la Commission en actions, que ce soit par des moyens législatifs ou financiers ou par tout autre moyen d’action politique. En structurant les travaux de la Commission autour des activités, on obtient une image précise des engagements de l’institution, tout en créant un cadre commun propice à la définition des priorités. Les ressources sont affectées aux priorités au cours de la procédure budgétaire, et les activités sont utilisées comme des éléments de base aux fins de l’établissement du budget. En créant un tel lien entre les activités et les ressources qui leur sont consacrées, l’ABB vise à renforcer l’efficience et l’efficacité de l’utilisation des ressources à la Commission.</w:t>
      </w:r>
    </w:p>
    <w:p>
      <w:pPr>
        <w:pStyle w:val="Textstand-alone"/>
      </w:pPr>
      <w:r>
        <w:t>Les domaines politiques pourraient se définir comme des groupements homogènes d’activités constituant des parties des travaux de la Commission qui ont une importance pour le processus de prise de décision. Chaque domaine politique correspond généralement à une direction générale et regroupe en moyenne 6 ou 7 activités distinctes. Les domaines politiques sont essentiellement opérationnels puisque leurs activités centrales sont réalisées au bénéfice de tiers dans leurs domaines d’activité respectifs. Le budget opérationnel est complété par les dépenses administratives nécessaires, pour chaque domaine politique.</w:t>
      </w:r>
    </w:p>
    <w:p>
      <w:pPr>
        <w:pStyle w:val="HEADER2Part3"/>
      </w:pPr>
      <w:bookmarkStart w:id="484" w:name="_Toc455505551"/>
      <w:bookmarkStart w:id="485" w:name="_Toc461117258"/>
      <w:r>
        <w:t>BUDGET ANNUEL</w:t>
      </w:r>
      <w:bookmarkEnd w:id="484"/>
      <w:bookmarkEnd w:id="485"/>
    </w:p>
    <w:p>
      <w:pPr>
        <w:pStyle w:val="Textstand-alone"/>
      </w:pPr>
      <w:r>
        <w:t>Chaque année, la Commission estime les recettes et les dépenses de l’ensemble des institutions européennes pour l’exercice suivant et établit un projet de budget qu’elle transmet à l’autorité budgétaire. Sur la base de ce projet de budget, le Conseil élabore sa position qui fait ensuite l’objet de négociations entre les deux branches de l’autorité budgétaire. L’adoption du projet commun est constatée par le président du Parlement européen, qui rend donc le budget exécutoire. Des budgets rectificatifs sont adoptés en cours d’exercice. L’exécution budgétaire est une tâche qui appartient principalement à la Commission.</w:t>
      </w:r>
    </w:p>
    <w:p>
      <w:pPr>
        <w:pStyle w:val="Textstand-alone"/>
      </w:pPr>
      <w:r>
        <w:t>La structure du budget consiste, pour la Commission, en crédits administratifs et opérationnels. Les autres institutions ne disposent en effet que de crédits administratifs. De plus, le budget distingue deux types de crédits: les crédits «non dissociés» et les crédits «dissociés». Les crédits non dissociés sont destinés à la couverture financière des opérations ayant un caractère annuel (et qui répondent au principe de l’annualité budgétaire). Les crédits dissociés servent à concilier, d’une part, le principe de l’annualité du budget et, d’autre part, la nécessité de gérer des opérations dont l’exécution s’échelonne sur plusieurs années. Les crédits dissociés se décomposent en crédits d’engagement et en crédits de paiement:</w:t>
      </w:r>
    </w:p>
    <w:p>
      <w:pPr>
        <w:pStyle w:val="Textstand-aloneBulletpoint"/>
        <w:ind w:left="357" w:hanging="357"/>
        <w:jc w:val="both"/>
        <w:rPr>
          <w:noProof/>
        </w:rPr>
      </w:pPr>
      <w:r>
        <w:rPr>
          <w:b/>
          <w:noProof/>
        </w:rPr>
        <w:t>crédits d’engagement:</w:t>
      </w:r>
      <w:r>
        <w:rPr>
          <w:noProof/>
        </w:rPr>
        <w:t xml:space="preserve"> ils couvrent le coût total des obligations juridiques contractées au cours de l’exercice pour des actions dont la réalisation s’étend sur plusieurs années. Cependant, les engagements budgétaires pour des actions dont la réalisation s’étend sur plus d’un exercice peuvent être fractionnés sur plusieurs exercices en tranches annuelles lorsque l’acte de base le prévoit;</w:t>
      </w:r>
    </w:p>
    <w:p>
      <w:pPr>
        <w:pStyle w:val="Textstand-aloneBulletpoint"/>
        <w:numPr>
          <w:ilvl w:val="0"/>
          <w:numId w:val="0"/>
        </w:numPr>
        <w:ind w:left="1080" w:hanging="360"/>
        <w:rPr>
          <w:noProof/>
        </w:rPr>
      </w:pPr>
    </w:p>
    <w:p>
      <w:pPr>
        <w:pStyle w:val="Textstand-aloneBulletpoint"/>
        <w:ind w:left="357" w:hanging="357"/>
        <w:jc w:val="both"/>
        <w:rPr>
          <w:noProof/>
        </w:rPr>
      </w:pPr>
      <w:r>
        <w:rPr>
          <w:b/>
          <w:noProof/>
        </w:rPr>
        <w:t>crédits de paiement</w:t>
      </w:r>
      <w:r>
        <w:rPr>
          <w:noProof/>
        </w:rPr>
        <w:t>: ils couvrent les dépenses qui découlent de l’exécution des engagements contractés au cours de l’exercice et/ou d’exercices antérieurs.</w:t>
      </w:r>
    </w:p>
    <w:p>
      <w:pPr>
        <w:pStyle w:val="Textstand-alone"/>
        <w:rPr>
          <w:b/>
        </w:rPr>
      </w:pPr>
      <w:r>
        <w:rPr>
          <w:b/>
        </w:rPr>
        <w:t>Origine des crédits</w:t>
      </w:r>
    </w:p>
    <w:p>
      <w:pPr>
        <w:pStyle w:val="Textstand-alone"/>
      </w:pPr>
      <w:r>
        <w:t>La source principale des crédits est le budget de l’Union adopté pour l’exercice en cours. Néanmoins, il existe d’autres types de crédits qui découlent des dispositions inscrites dans le règlement financier. Ils proviennent d’exercices précédents ou de sources extérieures. On peut ainsi distinguer les origines suivantes des crédits:</w:t>
      </w:r>
    </w:p>
    <w:p>
      <w:pPr>
        <w:numPr>
          <w:ilvl w:val="0"/>
          <w:numId w:val="21"/>
        </w:numPr>
        <w:tabs>
          <w:tab w:val="clear" w:pos="0"/>
        </w:tabs>
        <w:ind w:left="357" w:hanging="357"/>
        <w:jc w:val="both"/>
        <w:rPr>
          <w:rFonts w:ascii="Verdana" w:hAnsi="Verdana"/>
          <w:noProof/>
          <w:sz w:val="18"/>
          <w:szCs w:val="18"/>
        </w:rPr>
      </w:pPr>
      <w:r>
        <w:rPr>
          <w:rFonts w:ascii="Verdana" w:hAnsi="Verdana"/>
          <w:b/>
          <w:noProof/>
          <w:sz w:val="18"/>
        </w:rPr>
        <w:t>crédits budgétaires</w:t>
      </w:r>
      <w:r>
        <w:rPr>
          <w:rFonts w:ascii="Verdana" w:hAnsi="Verdana"/>
          <w:noProof/>
          <w:sz w:val="18"/>
        </w:rPr>
        <w:t xml:space="preserve"> du budget initial adopté et des budgets rectificatifs;</w:t>
      </w:r>
    </w:p>
    <w:p>
      <w:pPr>
        <w:numPr>
          <w:ilvl w:val="0"/>
          <w:numId w:val="21"/>
        </w:numPr>
        <w:tabs>
          <w:tab w:val="clear" w:pos="0"/>
        </w:tabs>
        <w:ind w:left="357" w:hanging="357"/>
        <w:jc w:val="both"/>
        <w:rPr>
          <w:rFonts w:ascii="Verdana" w:hAnsi="Verdana"/>
          <w:b/>
          <w:noProof/>
          <w:sz w:val="18"/>
          <w:szCs w:val="18"/>
        </w:rPr>
      </w:pPr>
      <w:r>
        <w:rPr>
          <w:rFonts w:ascii="Verdana" w:hAnsi="Verdana"/>
          <w:b/>
          <w:noProof/>
          <w:sz w:val="18"/>
        </w:rPr>
        <w:t xml:space="preserve">crédits reportés </w:t>
      </w:r>
      <w:r>
        <w:rPr>
          <w:rFonts w:ascii="Verdana" w:hAnsi="Verdana"/>
          <w:noProof/>
          <w:sz w:val="18"/>
        </w:rPr>
        <w:t>de l’exercice précédent;</w:t>
      </w:r>
    </w:p>
    <w:p>
      <w:pPr>
        <w:numPr>
          <w:ilvl w:val="0"/>
          <w:numId w:val="21"/>
        </w:numPr>
        <w:tabs>
          <w:tab w:val="clear" w:pos="0"/>
        </w:tabs>
        <w:ind w:left="357" w:hanging="357"/>
        <w:jc w:val="both"/>
        <w:rPr>
          <w:rFonts w:ascii="Verdana" w:hAnsi="Verdana"/>
          <w:noProof/>
          <w:sz w:val="18"/>
          <w:szCs w:val="18"/>
        </w:rPr>
      </w:pPr>
      <w:r>
        <w:rPr>
          <w:rFonts w:ascii="Verdana" w:hAnsi="Verdana"/>
          <w:b/>
          <w:noProof/>
          <w:sz w:val="18"/>
        </w:rPr>
        <w:t xml:space="preserve">recettes affectées </w:t>
      </w:r>
      <w:r>
        <w:rPr>
          <w:rFonts w:ascii="Verdana" w:hAnsi="Verdana"/>
          <w:noProof/>
          <w:sz w:val="18"/>
        </w:rPr>
        <w:t>qui se composent de remboursements, de crédits AELE, de recettes provenant de tiers/autres pays, de travaux pour des tiers et de crédits reconstitués à la suite de remboursements d’acomptes.</w:t>
      </w:r>
    </w:p>
    <w:p>
      <w:pPr>
        <w:pStyle w:val="Textstand-alone"/>
        <w:rPr>
          <w:b/>
        </w:rPr>
      </w:pPr>
      <w:r>
        <w:rPr>
          <w:b/>
        </w:rPr>
        <w:t>Composition du budget total disponible</w:t>
      </w:r>
    </w:p>
    <w:p>
      <w:pPr>
        <w:numPr>
          <w:ilvl w:val="0"/>
          <w:numId w:val="21"/>
        </w:numPr>
        <w:tabs>
          <w:tab w:val="clear" w:pos="0"/>
        </w:tabs>
        <w:ind w:left="357" w:hanging="357"/>
        <w:jc w:val="both"/>
        <w:rPr>
          <w:rFonts w:ascii="Verdana" w:hAnsi="Verdana"/>
          <w:noProof/>
          <w:sz w:val="18"/>
          <w:szCs w:val="18"/>
        </w:rPr>
      </w:pPr>
      <w:r>
        <w:rPr>
          <w:rFonts w:ascii="Verdana" w:hAnsi="Verdana"/>
          <w:noProof/>
          <w:sz w:val="18"/>
        </w:rPr>
        <w:t>Budget initial adopté = crédits votés au cours de l’exercice N-1;</w:t>
      </w:r>
    </w:p>
    <w:p>
      <w:pPr>
        <w:numPr>
          <w:ilvl w:val="0"/>
          <w:numId w:val="21"/>
        </w:numPr>
        <w:tabs>
          <w:tab w:val="clear" w:pos="0"/>
        </w:tabs>
        <w:ind w:left="357" w:hanging="357"/>
        <w:jc w:val="both"/>
        <w:rPr>
          <w:rFonts w:ascii="Verdana" w:hAnsi="Verdana"/>
          <w:noProof/>
          <w:sz w:val="18"/>
          <w:szCs w:val="18"/>
        </w:rPr>
      </w:pPr>
      <w:r>
        <w:rPr>
          <w:rFonts w:ascii="Verdana" w:hAnsi="Verdana"/>
          <w:noProof/>
          <w:sz w:val="18"/>
        </w:rPr>
        <w:t>Budgets rectificatifs adoptés;</w:t>
      </w:r>
    </w:p>
    <w:p>
      <w:pPr>
        <w:numPr>
          <w:ilvl w:val="0"/>
          <w:numId w:val="21"/>
        </w:numPr>
        <w:tabs>
          <w:tab w:val="clear" w:pos="0"/>
        </w:tabs>
        <w:ind w:left="357" w:hanging="357"/>
        <w:jc w:val="both"/>
        <w:rPr>
          <w:rFonts w:ascii="Verdana" w:hAnsi="Verdana"/>
          <w:noProof/>
          <w:sz w:val="18"/>
          <w:szCs w:val="18"/>
        </w:rPr>
      </w:pPr>
      <w:r>
        <w:rPr>
          <w:rFonts w:ascii="Verdana" w:hAnsi="Verdana"/>
          <w:noProof/>
          <w:sz w:val="18"/>
        </w:rPr>
        <w:t>Crédits additionnels = recettes affectées + crédits reportés de l’exercice précédent ou reconstitués à la suite de dégagements</w:t>
      </w:r>
    </w:p>
    <w:p>
      <w:pPr>
        <w:rPr>
          <w:noProof/>
        </w:rPr>
        <w:sectPr>
          <w:headerReference w:type="even" r:id="rId221"/>
          <w:headerReference w:type="default" r:id="rId222"/>
          <w:footerReference w:type="even" r:id="rId223"/>
          <w:footerReference w:type="default" r:id="rId224"/>
          <w:headerReference w:type="first" r:id="rId225"/>
          <w:footerReference w:type="first" r:id="rId226"/>
          <w:pgSz w:w="11907" w:h="16840" w:code="9"/>
          <w:pgMar w:top="1134" w:right="1134" w:bottom="1134" w:left="1134" w:header="709" w:footer="709" w:gutter="0"/>
          <w:cols w:space="708"/>
          <w:docGrid w:linePitch="360"/>
        </w:sectPr>
      </w:pPr>
      <w:r>
        <w:rPr>
          <w:noProof/>
        </w:rPr>
        <w:t xml:space="preserve"> </w:t>
      </w:r>
      <w:bookmarkEnd w:id="476"/>
    </w:p>
    <w:p>
      <w:pPr>
        <w:pStyle w:val="HEADER1Part3"/>
        <w:rPr>
          <w:noProof/>
        </w:rPr>
      </w:pPr>
      <w:bookmarkStart w:id="486" w:name="_Toc455505552"/>
      <w:bookmarkStart w:id="487" w:name="_Toc461117259"/>
      <w:bookmarkStart w:id="488" w:name="_DMBM_5228"/>
      <w:r>
        <w:rPr>
          <w:noProof/>
        </w:rPr>
        <w:t>NOTES ANNEXES AU RÉSULTAT DE L’EXÉCUTION DU BUDGET DE l’UE</w:t>
      </w:r>
      <w:bookmarkEnd w:id="486"/>
      <w:bookmarkEnd w:id="487"/>
    </w:p>
    <w:p>
      <w:pPr>
        <w:pStyle w:val="HEADER2Part3"/>
      </w:pPr>
      <w:bookmarkStart w:id="489" w:name="_Toc455505553"/>
      <w:bookmarkStart w:id="490" w:name="_Toc461117260"/>
      <w:r>
        <w:t>CALCUL DU RÉSULTAT DE L’EXÉCUTION DU BUDGET</w:t>
      </w:r>
      <w:bookmarkEnd w:id="489"/>
      <w:bookmarkEnd w:id="490"/>
    </w:p>
    <w:p>
      <w:pPr>
        <w:pStyle w:val="Textstand-alone"/>
      </w:pPr>
      <w:r>
        <w:t>Le résultat de l’exécution du budget de l’UE est restitué aux États membres au cours de l’exercice suivant: il est porté en déduction des montants dont ils sont redevables pour cet exercice.</w:t>
      </w:r>
    </w:p>
    <w:p>
      <w:pPr>
        <w:pStyle w:val="Textstand-alone"/>
      </w:pPr>
      <w:r>
        <w:t>Les ressources propres sont comptabilisées sur la base des montants dont sont crédités, au cours de l’exercice, les comptes ouverts au nom de la Commission par les administrations des États membres. Les recettes incluent également le solde budgétaire de l’exercice précédent, lorsque celui-ci est positif (excédent). Les autres recettes sont prises en compte sur la base des montants effectivement perçus au cours de l’exercice.</w:t>
      </w:r>
    </w:p>
    <w:p>
      <w:pPr>
        <w:pStyle w:val="Textstand-alone"/>
      </w:pPr>
      <w:r>
        <w:t>Pour le calcul du résultat de l’exécution du budget de l’exercice, les dépenses comprennent les paiements sur crédits de l’exercice auxquels s’ajoutent les crédits du même exercice reportés à l’exercice suivant. Les paiements effectués sur les crédits de l’exercice sont ceux qui ont été exécutés par le comptable au plus tard le 31 décembre de l’exercice. Pour le FEAGA, les paiements pris en compte sont ceux effectués par les États membres du 16 octobre N-1 au 15 octobre N, pour autant que leur engagement et leur ordonnancement soient parvenus au comptable au plus tard le 31 janvier N+1. Les dépenses du FEAGA peuvent faire l’objet d’une décision de conformité ultérieure à la suite des contrôles effectués dans les États membres.</w:t>
      </w:r>
    </w:p>
    <w:p>
      <w:pPr>
        <w:pStyle w:val="Textstand-alone"/>
      </w:pPr>
      <w:r>
        <w:t>Le résultat de l’exécution du budget de l’exercice a deux composantes: le résultat de l’UE et le résultat de la participation des pays de l’AELE membres de l’Espace économique européen (EEE). Aux termes de l’article 15 du règlement (CE, Euratom) n° 1150/2000 sur les ressources propres, ce résultat est constitué par la différence entre:</w:t>
      </w:r>
    </w:p>
    <w:p>
      <w:pPr>
        <w:pStyle w:val="Textstand-aloneBulletpoint"/>
        <w:spacing w:after="120"/>
        <w:rPr>
          <w:noProof/>
        </w:rPr>
      </w:pPr>
      <w:r>
        <w:rPr>
          <w:noProof/>
        </w:rPr>
        <w:t>l’ensemble des recettes budgétaires perçues au titre de l’exercice, et</w:t>
      </w:r>
    </w:p>
    <w:p>
      <w:pPr>
        <w:pStyle w:val="Textstand-aloneBulletpoint"/>
        <w:numPr>
          <w:ilvl w:val="0"/>
          <w:numId w:val="0"/>
        </w:numPr>
        <w:spacing w:after="120"/>
        <w:ind w:left="1080"/>
        <w:rPr>
          <w:noProof/>
        </w:rPr>
      </w:pPr>
    </w:p>
    <w:p>
      <w:pPr>
        <w:pStyle w:val="Textstand-aloneBulletpoint"/>
        <w:rPr>
          <w:noProof/>
        </w:rPr>
      </w:pPr>
      <w:r>
        <w:rPr>
          <w:noProof/>
        </w:rPr>
        <w:t>le montant total des paiements effectués sur les crédits de l’exercice en cours, augmenté du montant total des crédits du même exercice reportés à l’exercice suivant.</w:t>
      </w:r>
    </w:p>
    <w:p>
      <w:pPr>
        <w:pStyle w:val="Textstand-alone"/>
      </w:pPr>
      <w:r>
        <w:t>Cette différence est augmentée ou diminuée:</w:t>
      </w:r>
    </w:p>
    <w:p>
      <w:pPr>
        <w:pStyle w:val="Textstand-aloneBulletpoint"/>
        <w:rPr>
          <w:noProof/>
        </w:rPr>
      </w:pPr>
      <w:r>
        <w:rPr>
          <w:noProof/>
        </w:rPr>
        <w:t xml:space="preserve">du montant net qui résulte des annulations de crédits de paiement reportés des exercices antérieurs et des dépassements éventuels, en paiements, dus à la variation des cours de l’euro, des crédits non dissociés reportés de l’exercice précédent, </w:t>
      </w:r>
    </w:p>
    <w:p>
      <w:pPr>
        <w:pStyle w:val="Textstand-aloneBulletpoint"/>
        <w:numPr>
          <w:ilvl w:val="0"/>
          <w:numId w:val="0"/>
        </w:numPr>
        <w:ind w:left="1080"/>
        <w:rPr>
          <w:noProof/>
        </w:rPr>
      </w:pPr>
    </w:p>
    <w:p>
      <w:pPr>
        <w:pStyle w:val="Textstand-aloneBulletpoint"/>
        <w:rPr>
          <w:noProof/>
        </w:rPr>
      </w:pPr>
      <w:r>
        <w:rPr>
          <w:noProof/>
        </w:rPr>
        <w:t>de l’évolution des recettes affectées, et</w:t>
      </w:r>
    </w:p>
    <w:p>
      <w:pPr>
        <w:pStyle w:val="Textstand-aloneBulletpoint"/>
        <w:numPr>
          <w:ilvl w:val="0"/>
          <w:numId w:val="0"/>
        </w:numPr>
        <w:ind w:left="1080"/>
        <w:rPr>
          <w:noProof/>
        </w:rPr>
      </w:pPr>
    </w:p>
    <w:p>
      <w:pPr>
        <w:pStyle w:val="Textstand-aloneBulletpoint"/>
        <w:rPr>
          <w:noProof/>
        </w:rPr>
      </w:pPr>
      <w:r>
        <w:rPr>
          <w:noProof/>
        </w:rPr>
        <w:t>des gains et des pertes de change nets enregistrés pendant l’exercice.</w:t>
      </w:r>
    </w:p>
    <w:p>
      <w:pPr>
        <w:pStyle w:val="Textstand-alone"/>
      </w:pPr>
      <w:r>
        <w:t>Les crédits reportés de l’exercice précédent relatifs à des participations de tiers et à des travaux pour des tiers, qui, par nature, ne tombent jamais en annulation, sont repris comme crédits additionnels de l’exercice. Cela explique la différence entre le montant des crédits reportés de l’exercice précédent repris dans les états sur l’exécution budgétaire 2015 et le montant des crédits reportés à l’exercice suivant figurant dans les états sur l’exécution budgétaire 2014. Les crédits reconstitués à la suite de reversements d’acomptes ne font pas partie du calcul du résultat de l’exécution du budget.</w:t>
      </w:r>
    </w:p>
    <w:p>
      <w:pPr>
        <w:pStyle w:val="Textstand-alone"/>
      </w:pPr>
      <w:r>
        <w:t>Les crédits de paiement reportés comprennent: les reports de droit et les reports par décision. La rubrique annulation des crédits de paiement inutilisés reportés de l’exercice précédent fait apparaître les annulations de crédits reportés de droit et par décision.</w:t>
      </w:r>
    </w:p>
    <w:p>
      <w:pPr>
        <w:pStyle w:val="Textstand-alone"/>
      </w:pPr>
    </w:p>
    <w:p>
      <w:pPr>
        <w:pStyle w:val="Textstand-alone"/>
      </w:pPr>
    </w:p>
    <w:p>
      <w:pPr>
        <w:pStyle w:val="Textstand-alone"/>
      </w:pPr>
    </w:p>
    <w:p>
      <w:pPr>
        <w:pStyle w:val="Textstand-alone"/>
      </w:pPr>
    </w:p>
    <w:p>
      <w:pPr>
        <w:pStyle w:val="HEADER2Part3"/>
      </w:pPr>
      <w:bookmarkStart w:id="491" w:name="_Toc455505554"/>
      <w:bookmarkStart w:id="492" w:name="_Toc461117261"/>
      <w:r>
        <w:t>EXÉCUTION DU BUDGET 2015 DE L’UE</w:t>
      </w:r>
      <w:bookmarkEnd w:id="491"/>
      <w:bookmarkEnd w:id="492"/>
    </w:p>
    <w:p>
      <w:pPr>
        <w:pStyle w:val="Textstand-alone"/>
        <w:rPr>
          <w:b/>
        </w:rPr>
      </w:pPr>
      <w:r>
        <w:rPr>
          <w:b/>
        </w:rPr>
        <w:t>Excédent budgétaire de 1,3 milliard d’EUR</w:t>
      </w:r>
    </w:p>
    <w:p>
      <w:pPr>
        <w:pStyle w:val="Textstand-alone"/>
        <w:numPr>
          <w:ilvl w:val="0"/>
          <w:numId w:val="22"/>
        </w:numPr>
      </w:pPr>
      <w:r>
        <w:t>Cet excédent provient essentiellement du volet des recettes, notamment de la révision des ressources TVA et RNB de 2014, dont le paiement par les États membres a eu lieu en 2015.</w:t>
      </w:r>
    </w:p>
    <w:p>
      <w:pPr>
        <w:pStyle w:val="Textstand-alone"/>
        <w:numPr>
          <w:ilvl w:val="0"/>
          <w:numId w:val="22"/>
        </w:numPr>
      </w:pPr>
      <w:r>
        <w:t>Les 182 millions d’EUR d’excédent restant sont dus à des gains de change.</w:t>
      </w:r>
    </w:p>
    <w:p>
      <w:pPr>
        <w:pStyle w:val="Textstand-alone"/>
        <w:rPr>
          <w:b/>
        </w:rPr>
      </w:pPr>
      <w:r>
        <w:rPr>
          <w:b/>
        </w:rPr>
        <w:t>Recettes</w:t>
      </w:r>
    </w:p>
    <w:p>
      <w:pPr>
        <w:pStyle w:val="Textstand-alone"/>
        <w:numPr>
          <w:ilvl w:val="0"/>
          <w:numId w:val="22"/>
        </w:numPr>
      </w:pPr>
      <w:r>
        <w:t xml:space="preserve">Les recettes, qui s’élèvent à 146,6 milliards d'EUR, ont dépassé de 5,3 milliards le budget définitif adopté, principalement grâce aux recettes affectées relevant des rubriques 5 et 6 – voir tableau </w:t>
      </w:r>
      <w:r>
        <w:rPr>
          <w:b/>
        </w:rPr>
        <w:t>4.1</w:t>
      </w:r>
      <w:r>
        <w:t xml:space="preserve"> ci-dessous.</w:t>
      </w:r>
    </w:p>
    <w:p>
      <w:pPr>
        <w:pStyle w:val="Textstand-alone"/>
        <w:numPr>
          <w:ilvl w:val="0"/>
          <w:numId w:val="22"/>
        </w:numPr>
      </w:pPr>
      <w:r>
        <w:t>Les recettes issues des amendes, de 1,3 milliard d’EUR, ont été utilisées pour financer les besoins accrus en crédits de paiement.</w:t>
      </w:r>
    </w:p>
    <w:p>
      <w:pPr>
        <w:pStyle w:val="Textstand-alone"/>
        <w:numPr>
          <w:ilvl w:val="0"/>
          <w:numId w:val="22"/>
        </w:numPr>
      </w:pPr>
      <w:r>
        <w:t>Une révision exceptionnellement élevée des ressources propres RNB (9,5 milliards d’EUR), remontant à 2002, a eu lieu en 2014. Celle-ci a eu une incidence considérable sur les recettes budgétaires de 2015, étant donné que les montants n’ont été versés qu'en 2015.</w:t>
      </w:r>
    </w:p>
    <w:p>
      <w:pPr>
        <w:pStyle w:val="Textstand-alone"/>
        <w:rPr>
          <w:b/>
        </w:rPr>
      </w:pPr>
      <w:r>
        <w:rPr>
          <w:b/>
        </w:rPr>
        <w:t>Dépenses</w:t>
      </w:r>
    </w:p>
    <w:p>
      <w:pPr>
        <w:pStyle w:val="Textstand-alone"/>
        <w:numPr>
          <w:ilvl w:val="0"/>
          <w:numId w:val="22"/>
        </w:numPr>
      </w:pPr>
      <w:r>
        <w:t xml:space="preserve">Les crédits de paiement du budget définitif adopté, hors instruments spéciaux, se sont établis à 141,1 milliards d’EUR, ce qui représente 1,6 % de plus qu’en 2014 – voir tableau </w:t>
      </w:r>
      <w:r>
        <w:rPr>
          <w:b/>
        </w:rPr>
        <w:t>5.1</w:t>
      </w:r>
      <w:r>
        <w:t>.</w:t>
      </w:r>
    </w:p>
    <w:p>
      <w:pPr>
        <w:pStyle w:val="Textstand-alone"/>
        <w:numPr>
          <w:ilvl w:val="0"/>
          <w:numId w:val="22"/>
        </w:numPr>
      </w:pPr>
      <w:r>
        <w:t xml:space="preserve">Le montant total des paiements a atteint 145,2 milliards d’EUR (contre 142,5 milliards d’EUR en 2014) – voir tableau </w:t>
      </w:r>
      <w:r>
        <w:rPr>
          <w:b/>
        </w:rPr>
        <w:t>5.3</w:t>
      </w:r>
      <w:r>
        <w:t>.</w:t>
      </w:r>
    </w:p>
    <w:p>
      <w:pPr>
        <w:pStyle w:val="Textstand-alone"/>
        <w:rPr>
          <w:b/>
        </w:rPr>
      </w:pPr>
      <w:r>
        <w:rPr>
          <w:b/>
        </w:rPr>
        <w:t>Engagements et RAL</w:t>
      </w:r>
    </w:p>
    <w:p>
      <w:pPr>
        <w:pStyle w:val="Textstand-alone"/>
        <w:numPr>
          <w:ilvl w:val="0"/>
          <w:numId w:val="22"/>
        </w:numPr>
      </w:pPr>
      <w:r>
        <w:t xml:space="preserve">Les crédits d’engagement disponibles, soit 181,3 milliards d’EUR, ont été exécutés à un niveau global de 97,7 % – voir tableau </w:t>
      </w:r>
      <w:r>
        <w:rPr>
          <w:b/>
        </w:rPr>
        <w:t>5.2</w:t>
      </w:r>
      <w:r>
        <w:t>.</w:t>
      </w:r>
    </w:p>
    <w:p>
      <w:pPr>
        <w:pStyle w:val="Textstand-alone"/>
        <w:numPr>
          <w:ilvl w:val="0"/>
          <w:numId w:val="22"/>
        </w:numPr>
      </w:pPr>
      <w:r>
        <w:t xml:space="preserve">Les engagements restant à liquider (le «RAL») ont augmenté, passant de 189,6 milliards d’EUR fin 2014 à 217,7 milliards d’EUR fin 2015 – voir tableau </w:t>
      </w:r>
      <w:r>
        <w:rPr>
          <w:b/>
        </w:rPr>
        <w:t>5.4</w:t>
      </w:r>
      <w:r>
        <w:t>. Cette hausse reflète l’intensification de l'exécution des engagements de la nouvelle période de programmation.</w:t>
      </w:r>
    </w:p>
    <w:p>
      <w:pPr>
        <w:pStyle w:val="Textstand-alone"/>
      </w:pPr>
    </w:p>
    <w:p>
      <w:pPr>
        <w:pStyle w:val="Textstand-alone"/>
      </w:pPr>
      <w:r>
        <w:t>Le rapport de la Commission sur la gestion budgétaire et financière 2015 présente, dans sa partie A, qui offre une vue d’ensemble du budget, et dans sa partie B, qui traite de chaque rubrique du cadre financier pluriannuel, une analyse plus détaillée des ajustements budgétaires, du contexte dans lequel ils ont été opérés, de leur motivation et de leurs répercussions.</w:t>
      </w:r>
    </w:p>
    <w:p>
      <w:pPr>
        <w:pStyle w:val="Textstand-alone"/>
        <w:sectPr>
          <w:headerReference w:type="even" r:id="rId227"/>
          <w:headerReference w:type="default" r:id="rId228"/>
          <w:footerReference w:type="even" r:id="rId229"/>
          <w:footerReference w:type="default" r:id="rId230"/>
          <w:headerReference w:type="first" r:id="rId231"/>
          <w:footerReference w:type="first" r:id="rId232"/>
          <w:pgSz w:w="11907" w:h="16840" w:code="9"/>
          <w:pgMar w:top="1134" w:right="1134" w:bottom="1134" w:left="1134" w:header="709" w:footer="709" w:gutter="0"/>
          <w:cols w:space="708"/>
          <w:docGrid w:linePitch="360"/>
        </w:sectPr>
      </w:pPr>
      <w:r>
        <w:t xml:space="preserve"> </w:t>
      </w:r>
      <w:bookmarkEnd w:id="488"/>
    </w:p>
    <w:p>
      <w:pPr>
        <w:pStyle w:val="HEADER1Part3"/>
        <w:rPr>
          <w:noProof/>
        </w:rPr>
      </w:pPr>
      <w:bookmarkStart w:id="493" w:name="_Toc455505555"/>
      <w:bookmarkStart w:id="494" w:name="_Toc461117262"/>
      <w:bookmarkStart w:id="495" w:name="_DMBM_5232"/>
      <w:r>
        <w:rPr>
          <w:noProof/>
        </w:rPr>
        <w:t>NOTES ANNEXES AU RAPPROCHEMENT ENTRE LE RÉSULTAT ÉCONOMIQUE ET LE RÉSULTAT DE L’EXÉCUTION DU BUDGET</w:t>
      </w:r>
      <w:bookmarkEnd w:id="493"/>
      <w:bookmarkEnd w:id="494"/>
    </w:p>
    <w:p>
      <w:pPr>
        <w:pStyle w:val="Textstand-alone"/>
      </w:pPr>
      <w:r>
        <w:t xml:space="preserve">En vertu du règlement financier, le résultat économique de l’exercice est calculé selon les principes de la comptabilité d’exercice, tandis que le résultat de l’exécution du budget est établi sur la base d’une comptabilité de caisse modifiée. Le résultat économique et le résultat de l’exécution budgétaire couvrant tous deux les mêmes opérations sous-jacentes, il est utile de vérifier leur concordance par un rapprochement. </w:t>
      </w:r>
    </w:p>
    <w:p>
      <w:pPr>
        <w:pStyle w:val="Textstand-alone"/>
        <w:rPr>
          <w:b/>
        </w:rPr>
      </w:pPr>
      <w:r>
        <w:rPr>
          <w:b/>
        </w:rPr>
        <w:t>Éléments de rapprochement — Recettes</w:t>
      </w:r>
    </w:p>
    <w:p>
      <w:pPr>
        <w:pStyle w:val="Textstand-alone"/>
      </w:pPr>
      <w:r>
        <w:t xml:space="preserve">Les recettes effectives d’un exercice budgétaire correspondent aux recettes encaissées sur les droits constatés au cours de l’exercice et aux encaissements sur les droits constatés au cours d’exercices précédents. Par conséquent, les droits constatés en cours d’exercice mais non encore recouvrés doivent être déduits du résultat économique aux fins du rapprochement, puisqu’ils ne font pas partie des recettes budgétaires. En revanche, les droits constatés antérieurement à l’exercice et recouvrés au cours de l’exercice doivent être ajoutés au résultat économique aux fins du rapprochement. </w:t>
      </w:r>
    </w:p>
    <w:p>
      <w:pPr>
        <w:pStyle w:val="Textstand-alone"/>
      </w:pPr>
      <w:r>
        <w:t xml:space="preserve">Les produits nets à recevoir consistent principalement en recettes à percevoir au titre de l’agriculture, des ressources propres et des intérêts et dividendes. Seul l’effet net, à savoir les produits à recevoir de l’exercice en cours moins les encaissements sur les produits à recevoir de l’exercice précédent, est pris en considération. </w:t>
      </w:r>
    </w:p>
    <w:p>
      <w:pPr>
        <w:pStyle w:val="Textstand-alone"/>
        <w:rPr>
          <w:b/>
        </w:rPr>
      </w:pPr>
      <w:r>
        <w:rPr>
          <w:b/>
        </w:rPr>
        <w:t xml:space="preserve">Éléments de rapprochement — Dépenses </w:t>
      </w:r>
    </w:p>
    <w:p>
      <w:pPr>
        <w:pStyle w:val="Textstand-alone"/>
      </w:pPr>
      <w:r>
        <w:t>Les charges nettes à reporter consistent principalement en régularisations de fin d’exercice qui concernent des dépenses éligibles exposées par les bénéficiaires des fonds de l’UE mais n’ayant pas encore été déclarées à la Commission. Tandis que les charges à reporter ne sont pas considérées comme des dépenses budgétaires, les paiements effectués au cours de l’exercice et concernant des factures enregistrées antérieurement à celui-ci font partie des dépenses budgétaires de l’exercice.</w:t>
      </w:r>
    </w:p>
    <w:p>
      <w:pPr>
        <w:pStyle w:val="Textstand-alone"/>
      </w:pPr>
      <w:r>
        <w:t xml:space="preserve">L’effet net des préfinancements tient compte à la fois 1) des nouveaux préfinancements versés au cours de l’exercice et comptabilisés en dépenses budgétaires de l’exercice et 2) de tous les préfinancements apurés au cours de l’exercice par l’acceptation de dépenses éligibles. Les seconds constituent des charges comptables, mais non des dépenses budgétaires, puisque les préfinancements initiaux avaient déjà été considérés comme des dépenses budgétaires lors du versement. </w:t>
      </w:r>
    </w:p>
    <w:p>
      <w:pPr>
        <w:pStyle w:val="Textstand-alone"/>
      </w:pPr>
      <w:r>
        <w:t>Outre les paiements effectués sur les crédits d’un exercice, les crédits reportés à l’exercice suivant doivent également être pris en considération dans le calcul du résultat de l’exécution budgétaire [conformément à l’article 15 du règlement (CE, Euratom) n° 1150/2000]. La même règle s’applique aux paiements exécutés sur les crédits reportés d’exercices précédents ainsi qu’aux annulations de crédits de paiement inutilisés.</w:t>
      </w:r>
    </w:p>
    <w:p>
      <w:pPr>
        <w:pStyle w:val="Textstand-alone"/>
      </w:pPr>
      <w:r>
        <w:t>Les variations des provisions concernent des estimations de fin d’exercice enregistrées dans les états financiers (portant essentiellement sur les avantages du personnel), qui sont sans incidence sur la comptabilité budgétaire. Les autres éléments de rapprochement comprennent entre autres les amortissements, les acquisitions d’actifs, les paiements au titre de la location-financement et les participations financières, qui font l’objet de traitements différents en comptabilité budgétaire et en comptabilité d’exercice.</w:t>
      </w:r>
    </w:p>
    <w:p>
      <w:pPr>
        <w:pStyle w:val="Textstand-alone"/>
        <w:sectPr>
          <w:headerReference w:type="even" r:id="rId233"/>
          <w:headerReference w:type="default" r:id="rId234"/>
          <w:footerReference w:type="even" r:id="rId235"/>
          <w:footerReference w:type="default" r:id="rId236"/>
          <w:headerReference w:type="first" r:id="rId237"/>
          <w:footerReference w:type="first" r:id="rId238"/>
          <w:pgSz w:w="11907" w:h="16840" w:code="9"/>
          <w:pgMar w:top="1134" w:right="1134" w:bottom="1134" w:left="1134" w:header="709" w:footer="709" w:gutter="0"/>
          <w:cols w:space="708"/>
          <w:docGrid w:linePitch="360"/>
        </w:sectPr>
      </w:pPr>
      <w:r>
        <w:t xml:space="preserve"> </w:t>
      </w:r>
      <w:bookmarkEnd w:id="495"/>
    </w:p>
    <w:p>
      <w:pPr>
        <w:pStyle w:val="HEADER1Part3"/>
        <w:spacing w:after="0"/>
        <w:rPr>
          <w:noProof/>
        </w:rPr>
      </w:pPr>
      <w:bookmarkStart w:id="496" w:name="_Toc455505556"/>
      <w:bookmarkStart w:id="497" w:name="_Toc461117263"/>
      <w:bookmarkStart w:id="498" w:name="_DMBM_5150"/>
      <w:r>
        <w:rPr>
          <w:noProof/>
        </w:rPr>
        <w:t>EXÉCUTION DU BUDGET DE L’UE EN RECETTES</w:t>
      </w:r>
      <w:bookmarkEnd w:id="496"/>
      <w:bookmarkEnd w:id="497"/>
    </w:p>
    <w:p>
      <w:pPr>
        <w:pStyle w:val="HEADER5"/>
        <w:rPr>
          <w:noProof/>
        </w:rPr>
        <w:sectPr>
          <w:headerReference w:type="even" r:id="rId239"/>
          <w:headerReference w:type="default" r:id="rId240"/>
          <w:footerReference w:type="even" r:id="rId241"/>
          <w:footerReference w:type="default" r:id="rId242"/>
          <w:headerReference w:type="first" r:id="rId243"/>
          <w:footerReference w:type="first" r:id="rId244"/>
          <w:type w:val="continuous"/>
          <w:pgSz w:w="16840" w:h="11907" w:orient="landscape" w:code="9"/>
          <w:pgMar w:top="1134" w:right="1134" w:bottom="1134" w:left="1134" w:header="708" w:footer="708" w:gutter="0"/>
          <w:cols w:space="708"/>
          <w:docGrid w:linePitch="360"/>
        </w:sectPr>
      </w:pPr>
      <w:r>
        <w:rPr>
          <w:noProof/>
        </w:rPr>
        <w:t xml:space="preserve"> </w:t>
      </w:r>
      <w:bookmarkEnd w:id="498"/>
    </w:p>
    <w:p>
      <w:pPr>
        <w:pStyle w:val="HEADER2Part3"/>
      </w:pPr>
      <w:bookmarkStart w:id="499" w:name="_Toc455505557"/>
      <w:bookmarkStart w:id="500" w:name="_Toc461117264"/>
      <w:bookmarkStart w:id="501" w:name="_DMBM_5151"/>
      <w:r>
        <w:t>SYNTHÈSE DE L’EXÉCUTION DU BUDGET EN RECETTES</w:t>
      </w:r>
      <w:bookmarkEnd w:id="499"/>
      <w:bookmarkEnd w:id="500"/>
    </w:p>
    <w:tbl>
      <w:tblP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1134"/>
        <w:gridCol w:w="1134"/>
        <w:gridCol w:w="1134"/>
        <w:gridCol w:w="1039"/>
        <w:gridCol w:w="1229"/>
        <w:gridCol w:w="1134"/>
        <w:gridCol w:w="1276"/>
        <w:gridCol w:w="1134"/>
        <w:gridCol w:w="1276"/>
        <w:gridCol w:w="1275"/>
      </w:tblGrid>
      <w:tr>
        <w:tc>
          <w:tcPr>
            <w:tcW w:w="568"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rPr>
            </w:pPr>
            <w:bookmarkStart w:id="502" w:name="DOC_TBL00098_1_1"/>
            <w:bookmarkEnd w:id="502"/>
          </w:p>
        </w:tc>
        <w:tc>
          <w:tcPr>
            <w:tcW w:w="2551"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039"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229"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276"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2551" w:type="dxa"/>
            <w:gridSpan w:val="2"/>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rPr>
            </w:pPr>
            <w:r>
              <w:t>en Mio EUR</w:t>
            </w:r>
          </w:p>
        </w:tc>
      </w:tr>
      <w:tr>
        <w:tc>
          <w:tcPr>
            <w:tcW w:w="568" w:type="dxa"/>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p>
        </w:tc>
        <w:tc>
          <w:tcPr>
            <w:tcW w:w="2551" w:type="dxa"/>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r>
              <w:t>Titre</w:t>
            </w:r>
          </w:p>
        </w:tc>
        <w:tc>
          <w:tcPr>
            <w:tcW w:w="2268" w:type="dxa"/>
            <w:gridSpan w:val="2"/>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r>
              <w:t>Budget recettes</w:t>
            </w:r>
          </w:p>
        </w:tc>
        <w:tc>
          <w:tcPr>
            <w:tcW w:w="3402" w:type="dxa"/>
            <w:gridSpan w:val="3"/>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r>
              <w:t>Droits constatés</w:t>
            </w:r>
          </w:p>
        </w:tc>
        <w:tc>
          <w:tcPr>
            <w:tcW w:w="3544" w:type="dxa"/>
            <w:gridSpan w:val="3"/>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r>
              <w:t>Recettes</w:t>
            </w:r>
          </w:p>
        </w:tc>
        <w:tc>
          <w:tcPr>
            <w:tcW w:w="1276" w:type="dxa"/>
            <w:tcBorders>
              <w:top w:val="nil"/>
              <w:left w:val="nil"/>
              <w:bottom w:val="nil"/>
              <w:right w:val="nil"/>
            </w:tcBorders>
            <w:shd w:val="clear" w:color="auto" w:fill="016794"/>
            <w:tcMar>
              <w:top w:w="0" w:type="dxa"/>
              <w:left w:w="108" w:type="dxa"/>
              <w:bottom w:w="0" w:type="dxa"/>
              <w:right w:w="108" w:type="dxa"/>
            </w:tcMar>
            <w:vAlign w:val="bottom"/>
          </w:tcPr>
          <w:p>
            <w:pPr>
              <w:pStyle w:val="Heading8pNormalCentered"/>
              <w:jc w:val="left"/>
              <w:rPr>
                <w:rFonts w:eastAsia="Verdana" w:cs="Verdana"/>
              </w:rPr>
            </w:pPr>
            <w:r>
              <w:t>Recettes en</w:t>
            </w:r>
          </w:p>
        </w:tc>
        <w:tc>
          <w:tcPr>
            <w:tcW w:w="1275" w:type="dxa"/>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r>
              <w:t>Reste à recevoir</w:t>
            </w:r>
          </w:p>
        </w:tc>
      </w:tr>
      <w:tr>
        <w:tc>
          <w:tcPr>
            <w:tcW w:w="568" w:type="dxa"/>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p>
        </w:tc>
        <w:tc>
          <w:tcPr>
            <w:tcW w:w="2551" w:type="dxa"/>
            <w:tcBorders>
              <w:top w:val="nil"/>
              <w:left w:val="nil"/>
              <w:bottom w:val="nil"/>
              <w:right w:val="nil"/>
            </w:tcBorders>
            <w:shd w:val="clear" w:color="auto" w:fill="016794"/>
            <w:tcMar>
              <w:top w:w="0" w:type="dxa"/>
              <w:left w:w="108" w:type="dxa"/>
              <w:bottom w:w="0" w:type="dxa"/>
              <w:right w:w="108" w:type="dxa"/>
            </w:tcMar>
            <w:vAlign w:val="center"/>
          </w:tcPr>
          <w:p>
            <w:pPr>
              <w:pStyle w:val="Heading8pNormalCentered"/>
              <w:rPr>
                <w:rFonts w:eastAsia="Verdana" w:cs="Verdana"/>
                <w:color w:val="auto"/>
              </w:rPr>
            </w:pPr>
          </w:p>
        </w:tc>
        <w:tc>
          <w:tcPr>
            <w:tcW w:w="1134" w:type="dxa"/>
            <w:tcBorders>
              <w:top w:val="nil"/>
              <w:left w:val="nil"/>
              <w:bottom w:val="nil"/>
              <w:right w:val="nil"/>
            </w:tcBorders>
            <w:shd w:val="clear" w:color="auto" w:fill="3486A9"/>
            <w:tcMar>
              <w:top w:w="0" w:type="dxa"/>
              <w:left w:w="108" w:type="dxa"/>
              <w:bottom w:w="0" w:type="dxa"/>
              <w:right w:w="108" w:type="dxa"/>
            </w:tcMar>
            <w:vAlign w:val="center"/>
          </w:tcPr>
          <w:p>
            <w:pPr>
              <w:pStyle w:val="Heading8pNormalCentered"/>
              <w:rPr>
                <w:rFonts w:eastAsia="Verdana" w:cs="Verdana"/>
              </w:rPr>
            </w:pPr>
            <w:r>
              <w:t>Budget initial adopté</w:t>
            </w:r>
          </w:p>
        </w:tc>
        <w:tc>
          <w:tcPr>
            <w:tcW w:w="1134" w:type="dxa"/>
            <w:tcBorders>
              <w:top w:val="nil"/>
              <w:left w:val="nil"/>
              <w:bottom w:val="nil"/>
              <w:right w:val="nil"/>
            </w:tcBorders>
            <w:shd w:val="clear" w:color="auto" w:fill="3486A9"/>
            <w:tcMar>
              <w:top w:w="0" w:type="dxa"/>
              <w:left w:w="108" w:type="dxa"/>
              <w:bottom w:w="0" w:type="dxa"/>
              <w:right w:w="108" w:type="dxa"/>
            </w:tcMar>
            <w:vAlign w:val="center"/>
          </w:tcPr>
          <w:p>
            <w:pPr>
              <w:pStyle w:val="Heading8pNormalCentered"/>
              <w:rPr>
                <w:rFonts w:eastAsia="Verdana" w:cs="Verdana"/>
              </w:rPr>
            </w:pPr>
            <w:r>
              <w:t>Budget définitif adopté</w:t>
            </w:r>
          </w:p>
        </w:tc>
        <w:tc>
          <w:tcPr>
            <w:tcW w:w="1134" w:type="dxa"/>
            <w:tcBorders>
              <w:top w:val="nil"/>
              <w:left w:val="nil"/>
              <w:bottom w:val="nil"/>
              <w:right w:val="nil"/>
            </w:tcBorders>
            <w:shd w:val="clear" w:color="auto" w:fill="3486A9"/>
            <w:tcMar>
              <w:top w:w="0" w:type="dxa"/>
              <w:left w:w="108" w:type="dxa"/>
              <w:bottom w:w="0" w:type="dxa"/>
              <w:right w:w="108" w:type="dxa"/>
            </w:tcMar>
            <w:vAlign w:val="center"/>
          </w:tcPr>
          <w:p>
            <w:pPr>
              <w:pStyle w:val="Heading8pNormalCentered"/>
              <w:rPr>
                <w:rFonts w:eastAsia="Verdana" w:cs="Verdana"/>
              </w:rPr>
            </w:pPr>
            <w:r>
              <w:t>Exercice courant</w:t>
            </w:r>
          </w:p>
        </w:tc>
        <w:tc>
          <w:tcPr>
            <w:tcW w:w="1039" w:type="dxa"/>
            <w:tcBorders>
              <w:top w:val="nil"/>
              <w:left w:val="nil"/>
              <w:bottom w:val="nil"/>
              <w:right w:val="nil"/>
            </w:tcBorders>
            <w:shd w:val="clear" w:color="auto" w:fill="3486A9"/>
            <w:tcMar>
              <w:top w:w="0" w:type="dxa"/>
              <w:left w:w="108" w:type="dxa"/>
              <w:bottom w:w="0" w:type="dxa"/>
              <w:right w:w="108" w:type="dxa"/>
            </w:tcMar>
            <w:vAlign w:val="center"/>
          </w:tcPr>
          <w:p>
            <w:pPr>
              <w:pStyle w:val="Heading8pNormalCentered"/>
              <w:rPr>
                <w:rFonts w:eastAsia="Verdana" w:cs="Verdana"/>
              </w:rPr>
            </w:pPr>
            <w:r>
              <w:t>Crédits reportés</w:t>
            </w:r>
          </w:p>
        </w:tc>
        <w:tc>
          <w:tcPr>
            <w:tcW w:w="1229" w:type="dxa"/>
            <w:tcBorders>
              <w:top w:val="nil"/>
              <w:left w:val="nil"/>
              <w:bottom w:val="nil"/>
              <w:right w:val="nil"/>
            </w:tcBorders>
            <w:shd w:val="clear" w:color="auto" w:fill="3486A9"/>
            <w:tcMar>
              <w:top w:w="0" w:type="dxa"/>
              <w:left w:w="108" w:type="dxa"/>
              <w:bottom w:w="0" w:type="dxa"/>
              <w:right w:w="108" w:type="dxa"/>
            </w:tcMar>
            <w:vAlign w:val="center"/>
          </w:tcPr>
          <w:p>
            <w:pPr>
              <w:pStyle w:val="Heading8pNormalCentered"/>
              <w:rPr>
                <w:rFonts w:eastAsia="Verdana" w:cs="Verdana"/>
              </w:rPr>
            </w:pPr>
            <w:r>
              <w:t>Total</w:t>
            </w:r>
          </w:p>
        </w:tc>
        <w:tc>
          <w:tcPr>
            <w:tcW w:w="1134" w:type="dxa"/>
            <w:tcBorders>
              <w:top w:val="nil"/>
              <w:left w:val="nil"/>
              <w:bottom w:val="nil"/>
              <w:right w:val="nil"/>
            </w:tcBorders>
            <w:shd w:val="clear" w:color="auto" w:fill="3486A9"/>
            <w:tcMar>
              <w:top w:w="0" w:type="dxa"/>
              <w:left w:w="108" w:type="dxa"/>
              <w:bottom w:w="0" w:type="dxa"/>
              <w:right w:w="108" w:type="dxa"/>
            </w:tcMar>
            <w:vAlign w:val="center"/>
          </w:tcPr>
          <w:p>
            <w:pPr>
              <w:pStyle w:val="Heading8pNormalCentered"/>
              <w:rPr>
                <w:rFonts w:eastAsia="Verdana" w:cs="Verdana"/>
              </w:rPr>
            </w:pPr>
            <w:r>
              <w:t>sur les droits de l’exercice</w:t>
            </w:r>
          </w:p>
        </w:tc>
        <w:tc>
          <w:tcPr>
            <w:tcW w:w="1276" w:type="dxa"/>
            <w:tcBorders>
              <w:top w:val="nil"/>
              <w:left w:val="nil"/>
              <w:bottom w:val="nil"/>
              <w:right w:val="nil"/>
            </w:tcBorders>
            <w:shd w:val="clear" w:color="auto" w:fill="3486A9"/>
            <w:tcMar>
              <w:top w:w="0" w:type="dxa"/>
              <w:left w:w="108" w:type="dxa"/>
              <w:bottom w:w="0" w:type="dxa"/>
              <w:right w:w="108" w:type="dxa"/>
            </w:tcMar>
            <w:vAlign w:val="center"/>
          </w:tcPr>
          <w:p>
            <w:pPr>
              <w:pStyle w:val="Heading8pNormalCentered"/>
              <w:rPr>
                <w:rFonts w:eastAsia="Verdana" w:cs="Verdana"/>
              </w:rPr>
            </w:pPr>
            <w:r>
              <w:t>sur les droits reportés</w:t>
            </w:r>
          </w:p>
        </w:tc>
        <w:tc>
          <w:tcPr>
            <w:tcW w:w="1134" w:type="dxa"/>
            <w:tcBorders>
              <w:top w:val="nil"/>
              <w:left w:val="nil"/>
              <w:bottom w:val="nil"/>
              <w:right w:val="nil"/>
            </w:tcBorders>
            <w:shd w:val="clear" w:color="auto" w:fill="3486A9"/>
            <w:tcMar>
              <w:top w:w="0" w:type="dxa"/>
              <w:left w:w="108" w:type="dxa"/>
              <w:bottom w:w="0" w:type="dxa"/>
              <w:right w:w="108" w:type="dxa"/>
            </w:tcMar>
            <w:vAlign w:val="center"/>
          </w:tcPr>
          <w:p>
            <w:pPr>
              <w:pStyle w:val="Heading8pNormalCentered"/>
              <w:rPr>
                <w:rFonts w:eastAsia="Verdana" w:cs="Verdana"/>
              </w:rPr>
            </w:pPr>
            <w:r>
              <w:t>Total</w:t>
            </w:r>
          </w:p>
        </w:tc>
        <w:tc>
          <w:tcPr>
            <w:tcW w:w="1276" w:type="dxa"/>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r>
              <w:t>% du budget</w:t>
            </w:r>
          </w:p>
        </w:tc>
        <w:tc>
          <w:tcPr>
            <w:tcW w:w="1275" w:type="dxa"/>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color w:val="auto"/>
              </w:rPr>
            </w:pPr>
          </w:p>
        </w:tc>
      </w:tr>
      <w:tr>
        <w:tc>
          <w:tcPr>
            <w:tcW w:w="568" w:type="dxa"/>
            <w:tcBorders>
              <w:top w:val="nil"/>
              <w:left w:val="nil"/>
              <w:bottom w:val="nil"/>
              <w:right w:val="nil"/>
            </w:tcBorders>
            <w:shd w:val="clear" w:color="auto" w:fill="auto"/>
            <w:tcMar>
              <w:top w:w="0" w:type="dxa"/>
              <w:left w:w="108" w:type="dxa"/>
              <w:bottom w:w="0" w:type="dxa"/>
              <w:right w:w="108" w:type="dxa"/>
            </w:tcMar>
          </w:tcPr>
          <w:p>
            <w:pPr>
              <w:pStyle w:val="Figures8pItalicRight025"/>
              <w:rPr>
                <w:rFonts w:eastAsia="Verdana" w:cs="Verdana"/>
              </w:rPr>
            </w:pPr>
            <w:r>
              <w:t>1</w:t>
            </w:r>
          </w:p>
        </w:tc>
        <w:tc>
          <w:tcPr>
            <w:tcW w:w="2551"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Ressources propres</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139 639</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129 667</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130 733</w:t>
            </w:r>
          </w:p>
        </w:tc>
        <w:tc>
          <w:tcPr>
            <w:tcW w:w="103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32</w:t>
            </w:r>
          </w:p>
        </w:tc>
        <w:tc>
          <w:tcPr>
            <w:tcW w:w="122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130 766</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130 729</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9</w:t>
            </w:r>
          </w:p>
        </w:tc>
        <w:tc>
          <w:tcPr>
            <w:tcW w:w="1134" w:type="dxa"/>
            <w:tcBorders>
              <w:top w:val="nil"/>
              <w:left w:val="nil"/>
              <w:bottom w:val="nil"/>
              <w:right w:val="nil"/>
            </w:tcBorders>
            <w:shd w:val="clear" w:color="auto" w:fill="3486A9"/>
            <w:tcMar>
              <w:top w:w="0" w:type="dxa"/>
              <w:left w:w="108" w:type="dxa"/>
              <w:bottom w:w="0" w:type="dxa"/>
              <w:right w:w="108" w:type="dxa"/>
            </w:tcMar>
          </w:tcPr>
          <w:p>
            <w:pPr>
              <w:pStyle w:val="Heading8pNormalRight01"/>
              <w:rPr>
                <w:rFonts w:eastAsia="Verdana" w:cs="Verdana"/>
                <w:noProof/>
              </w:rPr>
            </w:pPr>
            <w:r>
              <w:rPr>
                <w:noProof/>
              </w:rPr>
              <w:t>130 738</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100,83 %</w:t>
            </w: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28</w:t>
            </w:r>
          </w:p>
        </w:tc>
      </w:tr>
      <w:tr>
        <w:tc>
          <w:tcPr>
            <w:tcW w:w="568" w:type="dxa"/>
            <w:tcBorders>
              <w:top w:val="nil"/>
              <w:left w:val="nil"/>
              <w:bottom w:val="nil"/>
              <w:right w:val="nil"/>
            </w:tcBorders>
            <w:shd w:val="clear" w:color="auto" w:fill="auto"/>
            <w:tcMar>
              <w:top w:w="0" w:type="dxa"/>
              <w:left w:w="108" w:type="dxa"/>
              <w:bottom w:w="0" w:type="dxa"/>
              <w:right w:w="108" w:type="dxa"/>
            </w:tcMar>
          </w:tcPr>
          <w:p>
            <w:pPr>
              <w:pStyle w:val="Figures8pItalicRight025"/>
              <w:rPr>
                <w:rFonts w:eastAsia="Verdana" w:cs="Verdana"/>
              </w:rPr>
            </w:pPr>
            <w:r>
              <w:t>3</w:t>
            </w:r>
          </w:p>
        </w:tc>
        <w:tc>
          <w:tcPr>
            <w:tcW w:w="2551"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Excédents, soldes et ajustements</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8 568</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2 624</w:t>
            </w:r>
          </w:p>
        </w:tc>
        <w:tc>
          <w:tcPr>
            <w:tcW w:w="103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5 407</w:t>
            </w:r>
          </w:p>
        </w:tc>
        <w:tc>
          <w:tcPr>
            <w:tcW w:w="122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8 031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2 624</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5 407</w:t>
            </w:r>
          </w:p>
        </w:tc>
        <w:tc>
          <w:tcPr>
            <w:tcW w:w="1134" w:type="dxa"/>
            <w:tcBorders>
              <w:top w:val="nil"/>
              <w:left w:val="nil"/>
              <w:bottom w:val="nil"/>
              <w:right w:val="nil"/>
            </w:tcBorders>
            <w:shd w:val="clear" w:color="auto" w:fill="3486A9"/>
            <w:tcMar>
              <w:top w:w="0" w:type="dxa"/>
              <w:left w:w="108" w:type="dxa"/>
              <w:bottom w:w="0" w:type="dxa"/>
              <w:right w:w="108" w:type="dxa"/>
            </w:tcMar>
          </w:tcPr>
          <w:p>
            <w:pPr>
              <w:pStyle w:val="Heading8pNormalRight01"/>
              <w:rPr>
                <w:rFonts w:eastAsia="Verdana" w:cs="Verdana"/>
                <w:noProof/>
              </w:rPr>
            </w:pPr>
            <w:r>
              <w:rPr>
                <w:noProof/>
              </w:rPr>
              <w:t>8 031</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93,74 %</w:t>
            </w: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r>
      <w:tr>
        <w:tc>
          <w:tcPr>
            <w:tcW w:w="568" w:type="dxa"/>
            <w:tcBorders>
              <w:top w:val="nil"/>
              <w:left w:val="nil"/>
              <w:bottom w:val="nil"/>
              <w:right w:val="nil"/>
            </w:tcBorders>
            <w:shd w:val="clear" w:color="auto" w:fill="auto"/>
            <w:tcMar>
              <w:top w:w="0" w:type="dxa"/>
              <w:left w:w="108" w:type="dxa"/>
              <w:bottom w:w="0" w:type="dxa"/>
              <w:right w:w="108" w:type="dxa"/>
            </w:tcMar>
          </w:tcPr>
          <w:p>
            <w:pPr>
              <w:pStyle w:val="Figures8pItalicRight025"/>
              <w:rPr>
                <w:rFonts w:eastAsia="Verdana" w:cs="Verdana"/>
              </w:rPr>
            </w:pPr>
            <w:r>
              <w:t>4</w:t>
            </w:r>
          </w:p>
        </w:tc>
        <w:tc>
          <w:tcPr>
            <w:tcW w:w="2551"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Recettes provenant des personnes liées aux institutions et autres organismes de l’Union</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1 301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1 301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1 334</w:t>
            </w:r>
          </w:p>
        </w:tc>
        <w:tc>
          <w:tcPr>
            <w:tcW w:w="103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8</w:t>
            </w:r>
          </w:p>
        </w:tc>
        <w:tc>
          <w:tcPr>
            <w:tcW w:w="122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1 343</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1 320</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8</w:t>
            </w:r>
          </w:p>
        </w:tc>
        <w:tc>
          <w:tcPr>
            <w:tcW w:w="1134" w:type="dxa"/>
            <w:tcBorders>
              <w:top w:val="nil"/>
              <w:left w:val="nil"/>
              <w:bottom w:val="nil"/>
              <w:right w:val="nil"/>
            </w:tcBorders>
            <w:shd w:val="clear" w:color="auto" w:fill="3486A9"/>
            <w:tcMar>
              <w:top w:w="0" w:type="dxa"/>
              <w:left w:w="108" w:type="dxa"/>
              <w:bottom w:w="0" w:type="dxa"/>
              <w:right w:w="108" w:type="dxa"/>
            </w:tcMar>
          </w:tcPr>
          <w:p>
            <w:pPr>
              <w:pStyle w:val="Heading8pNormalRight01"/>
              <w:rPr>
                <w:rFonts w:eastAsia="Verdana" w:cs="Verdana"/>
                <w:noProof/>
              </w:rPr>
            </w:pPr>
            <w:r>
              <w:rPr>
                <w:noProof/>
              </w:rPr>
              <w:t>1 329</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102,12 %</w:t>
            </w: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14</w:t>
            </w:r>
          </w:p>
        </w:tc>
      </w:tr>
      <w:tr>
        <w:tc>
          <w:tcPr>
            <w:tcW w:w="568" w:type="dxa"/>
            <w:tcBorders>
              <w:top w:val="nil"/>
              <w:left w:val="nil"/>
              <w:bottom w:val="nil"/>
              <w:right w:val="nil"/>
            </w:tcBorders>
            <w:shd w:val="clear" w:color="auto" w:fill="auto"/>
            <w:tcMar>
              <w:top w:w="0" w:type="dxa"/>
              <w:left w:w="108" w:type="dxa"/>
              <w:bottom w:w="0" w:type="dxa"/>
              <w:right w:w="108" w:type="dxa"/>
            </w:tcMar>
          </w:tcPr>
          <w:p>
            <w:pPr>
              <w:pStyle w:val="Figures8pItalicRight025"/>
              <w:rPr>
                <w:rFonts w:eastAsia="Verdana" w:cs="Verdana"/>
              </w:rPr>
            </w:pPr>
            <w:r>
              <w:t>5</w:t>
            </w:r>
          </w:p>
        </w:tc>
        <w:tc>
          <w:tcPr>
            <w:tcW w:w="2551"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Recettes provenant du fonctionnement administratif des institutions</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54</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94</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560</w:t>
            </w:r>
          </w:p>
        </w:tc>
        <w:tc>
          <w:tcPr>
            <w:tcW w:w="103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21</w:t>
            </w:r>
          </w:p>
        </w:tc>
        <w:tc>
          <w:tcPr>
            <w:tcW w:w="122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581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548</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15</w:t>
            </w:r>
          </w:p>
        </w:tc>
        <w:tc>
          <w:tcPr>
            <w:tcW w:w="1134" w:type="dxa"/>
            <w:tcBorders>
              <w:top w:val="nil"/>
              <w:left w:val="nil"/>
              <w:bottom w:val="nil"/>
              <w:right w:val="nil"/>
            </w:tcBorders>
            <w:shd w:val="clear" w:color="auto" w:fill="3486A9"/>
            <w:tcMar>
              <w:top w:w="0" w:type="dxa"/>
              <w:left w:w="108" w:type="dxa"/>
              <w:bottom w:w="0" w:type="dxa"/>
              <w:right w:w="108" w:type="dxa"/>
            </w:tcMar>
          </w:tcPr>
          <w:p>
            <w:pPr>
              <w:pStyle w:val="Heading8pNormalRight01"/>
              <w:rPr>
                <w:rFonts w:eastAsia="Verdana" w:cs="Verdana"/>
                <w:noProof/>
              </w:rPr>
            </w:pPr>
            <w:r>
              <w:rPr>
                <w:noProof/>
              </w:rPr>
              <w:t xml:space="preserve"> 563</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596,25 %</w:t>
            </w: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17</w:t>
            </w:r>
          </w:p>
        </w:tc>
      </w:tr>
      <w:tr>
        <w:tc>
          <w:tcPr>
            <w:tcW w:w="568" w:type="dxa"/>
            <w:tcBorders>
              <w:top w:val="nil"/>
              <w:left w:val="nil"/>
              <w:bottom w:val="nil"/>
              <w:right w:val="nil"/>
            </w:tcBorders>
            <w:shd w:val="clear" w:color="auto" w:fill="auto"/>
            <w:tcMar>
              <w:top w:w="0" w:type="dxa"/>
              <w:left w:w="108" w:type="dxa"/>
              <w:bottom w:w="0" w:type="dxa"/>
              <w:right w:w="108" w:type="dxa"/>
            </w:tcMar>
          </w:tcPr>
          <w:p>
            <w:pPr>
              <w:pStyle w:val="Figures8pItalicRight025"/>
              <w:rPr>
                <w:rFonts w:eastAsia="Verdana" w:cs="Verdana"/>
              </w:rPr>
            </w:pPr>
            <w:r>
              <w:t>6</w:t>
            </w:r>
          </w:p>
        </w:tc>
        <w:tc>
          <w:tcPr>
            <w:tcW w:w="2551"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Contributions et restitutions dans le cadre des accords et programmes de l’UE</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60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60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4 202</w:t>
            </w:r>
          </w:p>
        </w:tc>
        <w:tc>
          <w:tcPr>
            <w:tcW w:w="103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271</w:t>
            </w:r>
          </w:p>
        </w:tc>
        <w:tc>
          <w:tcPr>
            <w:tcW w:w="122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4 473</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4 065</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133</w:t>
            </w:r>
          </w:p>
        </w:tc>
        <w:tc>
          <w:tcPr>
            <w:tcW w:w="1134" w:type="dxa"/>
            <w:tcBorders>
              <w:top w:val="nil"/>
              <w:left w:val="nil"/>
              <w:bottom w:val="nil"/>
              <w:right w:val="nil"/>
            </w:tcBorders>
            <w:shd w:val="clear" w:color="auto" w:fill="3486A9"/>
            <w:tcMar>
              <w:top w:w="0" w:type="dxa"/>
              <w:left w:w="108" w:type="dxa"/>
              <w:bottom w:w="0" w:type="dxa"/>
              <w:right w:w="108" w:type="dxa"/>
            </w:tcMar>
          </w:tcPr>
          <w:p>
            <w:pPr>
              <w:pStyle w:val="Heading8pNormalRight01"/>
              <w:rPr>
                <w:rFonts w:eastAsia="Verdana" w:cs="Verdana"/>
                <w:noProof/>
              </w:rPr>
            </w:pPr>
            <w:r>
              <w:rPr>
                <w:noProof/>
              </w:rPr>
              <w:t>4 198</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6 996,33 %</w:t>
            </w: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275</w:t>
            </w:r>
          </w:p>
        </w:tc>
      </w:tr>
      <w:tr>
        <w:tc>
          <w:tcPr>
            <w:tcW w:w="568" w:type="dxa"/>
            <w:tcBorders>
              <w:top w:val="nil"/>
              <w:left w:val="nil"/>
              <w:bottom w:val="nil"/>
              <w:right w:val="nil"/>
            </w:tcBorders>
            <w:shd w:val="clear" w:color="auto" w:fill="auto"/>
            <w:tcMar>
              <w:top w:w="0" w:type="dxa"/>
              <w:left w:w="108" w:type="dxa"/>
              <w:bottom w:w="0" w:type="dxa"/>
              <w:right w:w="108" w:type="dxa"/>
            </w:tcMar>
          </w:tcPr>
          <w:p>
            <w:pPr>
              <w:pStyle w:val="Figures8pItalicRight025"/>
              <w:rPr>
                <w:rFonts w:eastAsia="Verdana" w:cs="Verdana"/>
              </w:rPr>
            </w:pPr>
            <w:r>
              <w:t>7</w:t>
            </w:r>
          </w:p>
        </w:tc>
        <w:tc>
          <w:tcPr>
            <w:tcW w:w="2551"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Intérêts de retard et amendes</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123</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1 523</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480</w:t>
            </w:r>
          </w:p>
        </w:tc>
        <w:tc>
          <w:tcPr>
            <w:tcW w:w="103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8 016</w:t>
            </w:r>
          </w:p>
        </w:tc>
        <w:tc>
          <w:tcPr>
            <w:tcW w:w="122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8 497</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256</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1 447</w:t>
            </w:r>
          </w:p>
        </w:tc>
        <w:tc>
          <w:tcPr>
            <w:tcW w:w="1134" w:type="dxa"/>
            <w:tcBorders>
              <w:top w:val="nil"/>
              <w:left w:val="nil"/>
              <w:bottom w:val="nil"/>
              <w:right w:val="nil"/>
            </w:tcBorders>
            <w:shd w:val="clear" w:color="auto" w:fill="3486A9"/>
            <w:tcMar>
              <w:top w:w="0" w:type="dxa"/>
              <w:left w:w="108" w:type="dxa"/>
              <w:bottom w:w="0" w:type="dxa"/>
              <w:right w:w="108" w:type="dxa"/>
            </w:tcMar>
          </w:tcPr>
          <w:p>
            <w:pPr>
              <w:pStyle w:val="Heading8pNormalRight01"/>
              <w:rPr>
                <w:rFonts w:eastAsia="Verdana" w:cs="Verdana"/>
                <w:noProof/>
              </w:rPr>
            </w:pPr>
            <w:r>
              <w:rPr>
                <w:noProof/>
              </w:rPr>
              <w:t>1 703</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111,82 %</w:t>
            </w: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6 793</w:t>
            </w:r>
          </w:p>
        </w:tc>
      </w:tr>
      <w:tr>
        <w:tc>
          <w:tcPr>
            <w:tcW w:w="568" w:type="dxa"/>
            <w:tcBorders>
              <w:top w:val="nil"/>
              <w:left w:val="nil"/>
              <w:bottom w:val="nil"/>
              <w:right w:val="nil"/>
            </w:tcBorders>
            <w:shd w:val="clear" w:color="auto" w:fill="auto"/>
            <w:tcMar>
              <w:top w:w="0" w:type="dxa"/>
              <w:left w:w="108" w:type="dxa"/>
              <w:bottom w:w="0" w:type="dxa"/>
              <w:right w:w="108" w:type="dxa"/>
            </w:tcMar>
          </w:tcPr>
          <w:p>
            <w:pPr>
              <w:pStyle w:val="Figures8pItalicRight025"/>
              <w:rPr>
                <w:rFonts w:eastAsia="Verdana" w:cs="Verdana"/>
              </w:rPr>
            </w:pPr>
            <w:r>
              <w:t>8</w:t>
            </w:r>
          </w:p>
        </w:tc>
        <w:tc>
          <w:tcPr>
            <w:tcW w:w="2551"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Emprunts et prêts</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7</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37</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45</w:t>
            </w:r>
          </w:p>
        </w:tc>
        <w:tc>
          <w:tcPr>
            <w:tcW w:w="103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w:t>
            </w:r>
          </w:p>
        </w:tc>
        <w:tc>
          <w:tcPr>
            <w:tcW w:w="122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48</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39</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w:t>
            </w:r>
          </w:p>
        </w:tc>
        <w:tc>
          <w:tcPr>
            <w:tcW w:w="1134" w:type="dxa"/>
            <w:tcBorders>
              <w:top w:val="nil"/>
              <w:left w:val="nil"/>
              <w:bottom w:val="nil"/>
              <w:right w:val="nil"/>
            </w:tcBorders>
            <w:shd w:val="clear" w:color="auto" w:fill="3486A9"/>
            <w:tcMar>
              <w:top w:w="0" w:type="dxa"/>
              <w:left w:w="108" w:type="dxa"/>
              <w:bottom w:w="0" w:type="dxa"/>
              <w:right w:w="108" w:type="dxa"/>
            </w:tcMar>
          </w:tcPr>
          <w:p>
            <w:pPr>
              <w:pStyle w:val="Heading8pNormalRight01"/>
              <w:rPr>
                <w:rFonts w:eastAsia="Verdana" w:cs="Verdana"/>
                <w:noProof/>
              </w:rPr>
            </w:pPr>
            <w:r>
              <w:rPr>
                <w:noProof/>
              </w:rPr>
              <w:t xml:space="preserve"> 42</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114,97 %</w:t>
            </w: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6</w:t>
            </w:r>
          </w:p>
        </w:tc>
      </w:tr>
      <w:tr>
        <w:tc>
          <w:tcPr>
            <w:tcW w:w="568" w:type="dxa"/>
            <w:tcBorders>
              <w:top w:val="nil"/>
              <w:left w:val="nil"/>
              <w:bottom w:val="nil"/>
              <w:right w:val="nil"/>
            </w:tcBorders>
            <w:shd w:val="clear" w:color="auto" w:fill="auto"/>
            <w:tcMar>
              <w:top w:w="0" w:type="dxa"/>
              <w:left w:w="108" w:type="dxa"/>
              <w:bottom w:w="0" w:type="dxa"/>
              <w:right w:w="108" w:type="dxa"/>
            </w:tcMar>
          </w:tcPr>
          <w:p>
            <w:pPr>
              <w:pStyle w:val="Figures8pItalicRight025"/>
              <w:rPr>
                <w:rFonts w:eastAsia="Verdana" w:cs="Verdana"/>
              </w:rPr>
            </w:pPr>
            <w:r>
              <w:t>9</w:t>
            </w:r>
          </w:p>
        </w:tc>
        <w:tc>
          <w:tcPr>
            <w:tcW w:w="2551"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Recettes diverses</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21</w:t>
            </w:r>
          </w:p>
        </w:tc>
        <w:tc>
          <w:tcPr>
            <w:tcW w:w="103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9</w:t>
            </w:r>
          </w:p>
        </w:tc>
        <w:tc>
          <w:tcPr>
            <w:tcW w:w="122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18</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w:t>
            </w:r>
          </w:p>
        </w:tc>
        <w:tc>
          <w:tcPr>
            <w:tcW w:w="1134" w:type="dxa"/>
            <w:tcBorders>
              <w:top w:val="nil"/>
              <w:left w:val="nil"/>
              <w:bottom w:val="nil"/>
              <w:right w:val="nil"/>
            </w:tcBorders>
            <w:shd w:val="clear" w:color="auto" w:fill="3486A9"/>
            <w:tcMar>
              <w:top w:w="0" w:type="dxa"/>
              <w:left w:w="108" w:type="dxa"/>
              <w:bottom w:w="0" w:type="dxa"/>
              <w:right w:w="108" w:type="dxa"/>
            </w:tcMar>
          </w:tcPr>
          <w:p>
            <w:pPr>
              <w:pStyle w:val="Heading8pNormalRight01"/>
              <w:rPr>
                <w:rFonts w:eastAsia="Verdana" w:cs="Verdana"/>
                <w:noProof/>
              </w:rPr>
            </w:pPr>
            <w:r>
              <w:rPr>
                <w:noProof/>
              </w:rPr>
              <w:t xml:space="preserve"> 19</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64,21 %</w:t>
            </w: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10</w:t>
            </w:r>
          </w:p>
        </w:tc>
      </w:tr>
      <w:tr>
        <w:tc>
          <w:tcPr>
            <w:tcW w:w="3119" w:type="dxa"/>
            <w:gridSpan w:val="2"/>
            <w:tcBorders>
              <w:top w:val="nil"/>
              <w:left w:val="nil"/>
              <w:bottom w:val="nil"/>
              <w:right w:val="nil"/>
            </w:tcBorders>
            <w:shd w:val="clear" w:color="auto" w:fill="CCE1EA"/>
            <w:tcMar>
              <w:top w:w="0" w:type="dxa"/>
              <w:left w:w="108" w:type="dxa"/>
              <w:bottom w:w="0" w:type="dxa"/>
              <w:right w:w="108" w:type="dxa"/>
            </w:tcMar>
          </w:tcPr>
          <w:p>
            <w:pPr>
              <w:pStyle w:val="Text8pBoldLeft"/>
              <w:rPr>
                <w:rFonts w:eastAsia="Verdana" w:cs="Verdana"/>
              </w:rPr>
            </w:pPr>
            <w:r>
              <w:t>Total</w:t>
            </w: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141 214</w:t>
            </w: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141 280</w:t>
            </w: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139 999</w:t>
            </w:r>
          </w:p>
        </w:tc>
        <w:tc>
          <w:tcPr>
            <w:tcW w:w="1039"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13 768</w:t>
            </w:r>
          </w:p>
        </w:tc>
        <w:tc>
          <w:tcPr>
            <w:tcW w:w="1229"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153 768</w:t>
            </w: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139 599</w:t>
            </w:r>
          </w:p>
        </w:tc>
        <w:tc>
          <w:tcPr>
            <w:tcW w:w="1276"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7 024</w:t>
            </w: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8pBoldRight025"/>
              <w:ind w:right="68"/>
              <w:rPr>
                <w:rFonts w:eastAsia="Verdana" w:cs="Verdana"/>
              </w:rPr>
            </w:pPr>
            <w:r>
              <w:t>146 624</w:t>
            </w:r>
          </w:p>
        </w:tc>
        <w:tc>
          <w:tcPr>
            <w:tcW w:w="1276"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103,78 %</w:t>
            </w:r>
          </w:p>
        </w:tc>
        <w:tc>
          <w:tcPr>
            <w:tcW w:w="1275"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7 144</w:t>
            </w:r>
          </w:p>
        </w:tc>
      </w:tr>
    </w:tbl>
    <w:p>
      <w:pPr>
        <w:rPr>
          <w:noProof/>
        </w:rPr>
      </w:pPr>
    </w:p>
    <w:p>
      <w:pPr>
        <w:rPr>
          <w:noProof/>
        </w:rPr>
      </w:pPr>
      <w:r>
        <w:rPr>
          <w:noProof/>
        </w:rPr>
        <w:br w:type="page"/>
      </w:r>
    </w:p>
    <w:tbl>
      <w:tblP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1134"/>
        <w:gridCol w:w="1134"/>
        <w:gridCol w:w="1134"/>
        <w:gridCol w:w="1039"/>
        <w:gridCol w:w="1229"/>
        <w:gridCol w:w="1134"/>
        <w:gridCol w:w="1276"/>
        <w:gridCol w:w="1134"/>
        <w:gridCol w:w="1276"/>
        <w:gridCol w:w="1275"/>
      </w:tblGrid>
      <w:tr>
        <w:tc>
          <w:tcPr>
            <w:tcW w:w="568"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rPr>
            </w:pPr>
            <w:bookmarkStart w:id="503" w:name="DOC_TBL00099_1_1"/>
            <w:bookmarkEnd w:id="503"/>
          </w:p>
        </w:tc>
        <w:tc>
          <w:tcPr>
            <w:tcW w:w="2551"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039"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229"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276"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2551" w:type="dxa"/>
            <w:gridSpan w:val="2"/>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rPr>
            </w:pPr>
            <w:r>
              <w:t>en Mio EUR</w:t>
            </w:r>
          </w:p>
        </w:tc>
      </w:tr>
      <w:tr>
        <w:tc>
          <w:tcPr>
            <w:tcW w:w="14884" w:type="dxa"/>
            <w:gridSpan w:val="12"/>
            <w:tcBorders>
              <w:top w:val="nil"/>
              <w:left w:val="nil"/>
              <w:bottom w:val="nil"/>
              <w:right w:val="nil"/>
            </w:tcBorders>
            <w:shd w:val="clear" w:color="auto" w:fill="CCE1EA"/>
            <w:tcMar>
              <w:top w:w="0" w:type="dxa"/>
              <w:left w:w="108" w:type="dxa"/>
              <w:bottom w:w="0" w:type="dxa"/>
              <w:right w:w="108" w:type="dxa"/>
            </w:tcMar>
          </w:tcPr>
          <w:p>
            <w:pPr>
              <w:pStyle w:val="Heading9pBoldCentered"/>
              <w:rPr>
                <w:rFonts w:eastAsia="Verdana" w:cs="Verdana"/>
              </w:rPr>
            </w:pPr>
            <w:r>
              <w:t>Détail du titre 1: ressources propres</w:t>
            </w:r>
          </w:p>
        </w:tc>
      </w:tr>
      <w:tr>
        <w:tc>
          <w:tcPr>
            <w:tcW w:w="568" w:type="dxa"/>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p>
        </w:tc>
        <w:tc>
          <w:tcPr>
            <w:tcW w:w="2551" w:type="dxa"/>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r>
              <w:t>Chapitre</w:t>
            </w:r>
          </w:p>
        </w:tc>
        <w:tc>
          <w:tcPr>
            <w:tcW w:w="2268" w:type="dxa"/>
            <w:gridSpan w:val="2"/>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r>
              <w:t>Budget recettes</w:t>
            </w:r>
          </w:p>
        </w:tc>
        <w:tc>
          <w:tcPr>
            <w:tcW w:w="3402" w:type="dxa"/>
            <w:gridSpan w:val="3"/>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r>
              <w:t>Droits constatés</w:t>
            </w:r>
          </w:p>
        </w:tc>
        <w:tc>
          <w:tcPr>
            <w:tcW w:w="3544" w:type="dxa"/>
            <w:gridSpan w:val="3"/>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r>
              <w:t>Recettes</w:t>
            </w:r>
          </w:p>
        </w:tc>
        <w:tc>
          <w:tcPr>
            <w:tcW w:w="1276" w:type="dxa"/>
            <w:tcBorders>
              <w:top w:val="nil"/>
              <w:left w:val="nil"/>
              <w:bottom w:val="nil"/>
              <w:right w:val="nil"/>
            </w:tcBorders>
            <w:shd w:val="clear" w:color="auto" w:fill="016794"/>
            <w:tcMar>
              <w:top w:w="0" w:type="dxa"/>
              <w:left w:w="108" w:type="dxa"/>
              <w:bottom w:w="0" w:type="dxa"/>
              <w:right w:w="108" w:type="dxa"/>
            </w:tcMar>
            <w:vAlign w:val="bottom"/>
          </w:tcPr>
          <w:p>
            <w:pPr>
              <w:pStyle w:val="Heading8pNormalCentered"/>
              <w:jc w:val="left"/>
              <w:rPr>
                <w:rFonts w:eastAsia="Verdana" w:cs="Verdana"/>
              </w:rPr>
            </w:pPr>
            <w:r>
              <w:t>Recettes en</w:t>
            </w:r>
          </w:p>
        </w:tc>
        <w:tc>
          <w:tcPr>
            <w:tcW w:w="1275" w:type="dxa"/>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r>
              <w:t>Reste à recouvrer</w:t>
            </w:r>
          </w:p>
        </w:tc>
      </w:tr>
      <w:tr>
        <w:tc>
          <w:tcPr>
            <w:tcW w:w="568" w:type="dxa"/>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p>
        </w:tc>
        <w:tc>
          <w:tcPr>
            <w:tcW w:w="2551" w:type="dxa"/>
            <w:tcBorders>
              <w:top w:val="nil"/>
              <w:left w:val="nil"/>
              <w:bottom w:val="nil"/>
              <w:right w:val="nil"/>
            </w:tcBorders>
            <w:shd w:val="clear" w:color="auto" w:fill="016794"/>
            <w:tcMar>
              <w:top w:w="0" w:type="dxa"/>
              <w:left w:w="108" w:type="dxa"/>
              <w:bottom w:w="0" w:type="dxa"/>
              <w:right w:w="108" w:type="dxa"/>
            </w:tcMar>
            <w:vAlign w:val="center"/>
          </w:tcPr>
          <w:p>
            <w:pPr>
              <w:pStyle w:val="Heading8pNormalCentered"/>
              <w:rPr>
                <w:rFonts w:eastAsia="Verdana" w:cs="Verdana"/>
                <w:color w:val="auto"/>
              </w:rPr>
            </w:pPr>
          </w:p>
        </w:tc>
        <w:tc>
          <w:tcPr>
            <w:tcW w:w="1134" w:type="dxa"/>
            <w:tcBorders>
              <w:top w:val="nil"/>
              <w:left w:val="nil"/>
              <w:bottom w:val="nil"/>
              <w:right w:val="nil"/>
            </w:tcBorders>
            <w:shd w:val="clear" w:color="auto" w:fill="3486A9"/>
            <w:tcMar>
              <w:top w:w="0" w:type="dxa"/>
              <w:left w:w="108" w:type="dxa"/>
              <w:bottom w:w="0" w:type="dxa"/>
              <w:right w:w="108" w:type="dxa"/>
            </w:tcMar>
            <w:vAlign w:val="center"/>
          </w:tcPr>
          <w:p>
            <w:pPr>
              <w:pStyle w:val="Heading8pNormalCentered"/>
              <w:rPr>
                <w:rFonts w:eastAsia="Verdana" w:cs="Verdana"/>
              </w:rPr>
            </w:pPr>
            <w:r>
              <w:t>Budget initial adopté</w:t>
            </w:r>
          </w:p>
        </w:tc>
        <w:tc>
          <w:tcPr>
            <w:tcW w:w="1134" w:type="dxa"/>
            <w:tcBorders>
              <w:top w:val="nil"/>
              <w:left w:val="nil"/>
              <w:bottom w:val="nil"/>
              <w:right w:val="nil"/>
            </w:tcBorders>
            <w:shd w:val="clear" w:color="auto" w:fill="3486A9"/>
            <w:tcMar>
              <w:top w:w="0" w:type="dxa"/>
              <w:left w:w="108" w:type="dxa"/>
              <w:bottom w:w="0" w:type="dxa"/>
              <w:right w:w="108" w:type="dxa"/>
            </w:tcMar>
            <w:vAlign w:val="center"/>
          </w:tcPr>
          <w:p>
            <w:pPr>
              <w:pStyle w:val="Heading8pNormalCentered"/>
              <w:rPr>
                <w:rFonts w:eastAsia="Verdana" w:cs="Verdana"/>
              </w:rPr>
            </w:pPr>
            <w:r>
              <w:t>Budget définitif adopté</w:t>
            </w:r>
          </w:p>
        </w:tc>
        <w:tc>
          <w:tcPr>
            <w:tcW w:w="1134" w:type="dxa"/>
            <w:tcBorders>
              <w:top w:val="nil"/>
              <w:left w:val="nil"/>
              <w:bottom w:val="nil"/>
              <w:right w:val="nil"/>
            </w:tcBorders>
            <w:shd w:val="clear" w:color="auto" w:fill="3486A9"/>
            <w:tcMar>
              <w:top w:w="0" w:type="dxa"/>
              <w:left w:w="108" w:type="dxa"/>
              <w:bottom w:w="0" w:type="dxa"/>
              <w:right w:w="108" w:type="dxa"/>
            </w:tcMar>
            <w:vAlign w:val="center"/>
          </w:tcPr>
          <w:p>
            <w:pPr>
              <w:pStyle w:val="Heading8pNormalCentered"/>
              <w:rPr>
                <w:rFonts w:eastAsia="Verdana" w:cs="Verdana"/>
              </w:rPr>
            </w:pPr>
            <w:r>
              <w:t>Exercice courant</w:t>
            </w:r>
          </w:p>
        </w:tc>
        <w:tc>
          <w:tcPr>
            <w:tcW w:w="1039" w:type="dxa"/>
            <w:tcBorders>
              <w:top w:val="nil"/>
              <w:left w:val="nil"/>
              <w:bottom w:val="nil"/>
              <w:right w:val="nil"/>
            </w:tcBorders>
            <w:shd w:val="clear" w:color="auto" w:fill="3486A9"/>
            <w:tcMar>
              <w:top w:w="0" w:type="dxa"/>
              <w:left w:w="108" w:type="dxa"/>
              <w:bottom w:w="0" w:type="dxa"/>
              <w:right w:w="108" w:type="dxa"/>
            </w:tcMar>
            <w:vAlign w:val="center"/>
          </w:tcPr>
          <w:p>
            <w:pPr>
              <w:pStyle w:val="Heading8pNormalCentered"/>
              <w:rPr>
                <w:rFonts w:eastAsia="Verdana" w:cs="Verdana"/>
              </w:rPr>
            </w:pPr>
            <w:r>
              <w:t>Crédits reportés</w:t>
            </w:r>
          </w:p>
        </w:tc>
        <w:tc>
          <w:tcPr>
            <w:tcW w:w="1229" w:type="dxa"/>
            <w:tcBorders>
              <w:top w:val="nil"/>
              <w:left w:val="nil"/>
              <w:bottom w:val="nil"/>
              <w:right w:val="nil"/>
            </w:tcBorders>
            <w:shd w:val="clear" w:color="auto" w:fill="3486A9"/>
            <w:tcMar>
              <w:top w:w="0" w:type="dxa"/>
              <w:left w:w="108" w:type="dxa"/>
              <w:bottom w:w="0" w:type="dxa"/>
              <w:right w:w="108" w:type="dxa"/>
            </w:tcMar>
            <w:vAlign w:val="center"/>
          </w:tcPr>
          <w:p>
            <w:pPr>
              <w:pStyle w:val="Heading8pNormalCentered"/>
              <w:rPr>
                <w:rFonts w:eastAsia="Verdana" w:cs="Verdana"/>
              </w:rPr>
            </w:pPr>
            <w:r>
              <w:t>Total</w:t>
            </w:r>
          </w:p>
        </w:tc>
        <w:tc>
          <w:tcPr>
            <w:tcW w:w="1134" w:type="dxa"/>
            <w:tcBorders>
              <w:top w:val="nil"/>
              <w:left w:val="nil"/>
              <w:bottom w:val="nil"/>
              <w:right w:val="nil"/>
            </w:tcBorders>
            <w:shd w:val="clear" w:color="auto" w:fill="3486A9"/>
            <w:tcMar>
              <w:top w:w="0" w:type="dxa"/>
              <w:left w:w="108" w:type="dxa"/>
              <w:bottom w:w="0" w:type="dxa"/>
              <w:right w:w="108" w:type="dxa"/>
            </w:tcMar>
            <w:vAlign w:val="center"/>
          </w:tcPr>
          <w:p>
            <w:pPr>
              <w:pStyle w:val="Heading8pNormalCentered"/>
              <w:rPr>
                <w:rFonts w:eastAsia="Verdana" w:cs="Verdana"/>
              </w:rPr>
            </w:pPr>
            <w:r>
              <w:t>sur les droits de l’exercice</w:t>
            </w:r>
          </w:p>
        </w:tc>
        <w:tc>
          <w:tcPr>
            <w:tcW w:w="1276" w:type="dxa"/>
            <w:tcBorders>
              <w:top w:val="nil"/>
              <w:left w:val="nil"/>
              <w:bottom w:val="nil"/>
              <w:right w:val="nil"/>
            </w:tcBorders>
            <w:shd w:val="clear" w:color="auto" w:fill="3486A9"/>
            <w:tcMar>
              <w:top w:w="0" w:type="dxa"/>
              <w:left w:w="108" w:type="dxa"/>
              <w:bottom w:w="0" w:type="dxa"/>
              <w:right w:w="108" w:type="dxa"/>
            </w:tcMar>
            <w:vAlign w:val="center"/>
          </w:tcPr>
          <w:p>
            <w:pPr>
              <w:pStyle w:val="Heading8pNormalCentered"/>
              <w:rPr>
                <w:rFonts w:eastAsia="Verdana" w:cs="Verdana"/>
              </w:rPr>
            </w:pPr>
            <w:r>
              <w:t>sur les droits reportés</w:t>
            </w:r>
          </w:p>
        </w:tc>
        <w:tc>
          <w:tcPr>
            <w:tcW w:w="1134" w:type="dxa"/>
            <w:tcBorders>
              <w:top w:val="nil"/>
              <w:left w:val="nil"/>
              <w:bottom w:val="nil"/>
              <w:right w:val="nil"/>
            </w:tcBorders>
            <w:shd w:val="clear" w:color="auto" w:fill="3486A9"/>
            <w:tcMar>
              <w:top w:w="0" w:type="dxa"/>
              <w:left w:w="108" w:type="dxa"/>
              <w:bottom w:w="0" w:type="dxa"/>
              <w:right w:w="108" w:type="dxa"/>
            </w:tcMar>
            <w:vAlign w:val="center"/>
          </w:tcPr>
          <w:p>
            <w:pPr>
              <w:pStyle w:val="Heading8pNormalCentered"/>
              <w:rPr>
                <w:rFonts w:eastAsia="Verdana" w:cs="Verdana"/>
              </w:rPr>
            </w:pPr>
            <w:r>
              <w:t>Total</w:t>
            </w:r>
          </w:p>
        </w:tc>
        <w:tc>
          <w:tcPr>
            <w:tcW w:w="1276" w:type="dxa"/>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r>
              <w:t>% du budget</w:t>
            </w:r>
          </w:p>
        </w:tc>
        <w:tc>
          <w:tcPr>
            <w:tcW w:w="1275" w:type="dxa"/>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color w:val="auto"/>
              </w:rPr>
            </w:pPr>
          </w:p>
        </w:tc>
      </w:tr>
      <w:tr>
        <w:tc>
          <w:tcPr>
            <w:tcW w:w="568" w:type="dxa"/>
            <w:tcBorders>
              <w:top w:val="nil"/>
              <w:left w:val="nil"/>
              <w:bottom w:val="nil"/>
              <w:right w:val="nil"/>
            </w:tcBorders>
            <w:shd w:val="clear" w:color="auto" w:fill="auto"/>
            <w:tcMar>
              <w:top w:w="0" w:type="dxa"/>
              <w:left w:w="108" w:type="dxa"/>
              <w:bottom w:w="0" w:type="dxa"/>
              <w:right w:w="108" w:type="dxa"/>
            </w:tcMar>
          </w:tcPr>
          <w:p>
            <w:pPr>
              <w:pStyle w:val="Figures8pItalicRight025"/>
              <w:rPr>
                <w:rFonts w:eastAsia="Verdana" w:cs="Verdana"/>
              </w:rPr>
            </w:pPr>
            <w:r>
              <w:t>11</w:t>
            </w:r>
          </w:p>
        </w:tc>
        <w:tc>
          <w:tcPr>
            <w:tcW w:w="2551"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Cotisations «sucre»</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125</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125</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124</w:t>
            </w:r>
          </w:p>
        </w:tc>
        <w:tc>
          <w:tcPr>
            <w:tcW w:w="103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22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124</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124</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124</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99,21 %</w:t>
            </w: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r>
      <w:tr>
        <w:tc>
          <w:tcPr>
            <w:tcW w:w="568" w:type="dxa"/>
            <w:tcBorders>
              <w:top w:val="nil"/>
              <w:left w:val="nil"/>
              <w:bottom w:val="nil"/>
              <w:right w:val="nil"/>
            </w:tcBorders>
            <w:shd w:val="clear" w:color="auto" w:fill="auto"/>
            <w:tcMar>
              <w:top w:w="0" w:type="dxa"/>
              <w:left w:w="108" w:type="dxa"/>
              <w:bottom w:w="0" w:type="dxa"/>
              <w:right w:w="108" w:type="dxa"/>
            </w:tcMar>
          </w:tcPr>
          <w:p>
            <w:pPr>
              <w:pStyle w:val="Figures8pItalicRight025"/>
              <w:rPr>
                <w:rFonts w:eastAsia="Verdana" w:cs="Verdana"/>
              </w:rPr>
            </w:pPr>
            <w:r>
              <w:t>12</w:t>
            </w:r>
          </w:p>
        </w:tc>
        <w:tc>
          <w:tcPr>
            <w:tcW w:w="2551"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Droits de douane</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16 701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18 635</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18 602</w:t>
            </w:r>
          </w:p>
        </w:tc>
        <w:tc>
          <w:tcPr>
            <w:tcW w:w="103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32</w:t>
            </w:r>
          </w:p>
        </w:tc>
        <w:tc>
          <w:tcPr>
            <w:tcW w:w="122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18 634</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18 597</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9</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18 607</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99,85 %</w:t>
            </w: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28</w:t>
            </w:r>
          </w:p>
        </w:tc>
      </w:tr>
      <w:tr>
        <w:tc>
          <w:tcPr>
            <w:tcW w:w="568" w:type="dxa"/>
            <w:tcBorders>
              <w:top w:val="nil"/>
              <w:left w:val="nil"/>
              <w:bottom w:val="nil"/>
              <w:right w:val="nil"/>
            </w:tcBorders>
            <w:shd w:val="clear" w:color="auto" w:fill="auto"/>
            <w:tcMar>
              <w:top w:w="0" w:type="dxa"/>
              <w:left w:w="108" w:type="dxa"/>
              <w:bottom w:w="0" w:type="dxa"/>
              <w:right w:w="108" w:type="dxa"/>
            </w:tcMar>
          </w:tcPr>
          <w:p>
            <w:pPr>
              <w:pStyle w:val="Figures8pItalicRight025"/>
              <w:rPr>
                <w:rFonts w:eastAsia="Verdana" w:cs="Verdana"/>
              </w:rPr>
            </w:pPr>
            <w:r>
              <w:t>13</w:t>
            </w:r>
          </w:p>
        </w:tc>
        <w:tc>
          <w:tcPr>
            <w:tcW w:w="2551"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TVA</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18 264</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18 023</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18 269</w:t>
            </w:r>
          </w:p>
        </w:tc>
        <w:tc>
          <w:tcPr>
            <w:tcW w:w="103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22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18 269</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18 269</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18 269</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101,36 %</w:t>
            </w: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r>
      <w:tr>
        <w:tc>
          <w:tcPr>
            <w:tcW w:w="568" w:type="dxa"/>
            <w:tcBorders>
              <w:top w:val="nil"/>
              <w:left w:val="nil"/>
              <w:bottom w:val="nil"/>
              <w:right w:val="nil"/>
            </w:tcBorders>
            <w:shd w:val="clear" w:color="auto" w:fill="auto"/>
            <w:tcMar>
              <w:top w:w="0" w:type="dxa"/>
              <w:left w:w="108" w:type="dxa"/>
              <w:bottom w:w="0" w:type="dxa"/>
              <w:right w:w="108" w:type="dxa"/>
            </w:tcMar>
          </w:tcPr>
          <w:p>
            <w:pPr>
              <w:pStyle w:val="Figures8pItalicRight025"/>
              <w:rPr>
                <w:rFonts w:eastAsia="Verdana" w:cs="Verdana"/>
              </w:rPr>
            </w:pPr>
            <w:r>
              <w:t>14</w:t>
            </w:r>
          </w:p>
        </w:tc>
        <w:tc>
          <w:tcPr>
            <w:tcW w:w="2551"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RNB</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104 548</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92 884</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94 009</w:t>
            </w:r>
          </w:p>
        </w:tc>
        <w:tc>
          <w:tcPr>
            <w:tcW w:w="103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22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94 009</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94 009</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94 009</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101,21 %</w:t>
            </w: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r>
      <w:tr>
        <w:tc>
          <w:tcPr>
            <w:tcW w:w="568" w:type="dxa"/>
            <w:tcBorders>
              <w:top w:val="nil"/>
              <w:left w:val="nil"/>
              <w:bottom w:val="nil"/>
              <w:right w:val="nil"/>
            </w:tcBorders>
            <w:shd w:val="clear" w:color="auto" w:fill="auto"/>
            <w:tcMar>
              <w:top w:w="0" w:type="dxa"/>
              <w:left w:w="108" w:type="dxa"/>
              <w:bottom w:w="0" w:type="dxa"/>
              <w:right w:w="108" w:type="dxa"/>
            </w:tcMar>
          </w:tcPr>
          <w:p>
            <w:pPr>
              <w:pStyle w:val="Figures8pItalicRight025"/>
              <w:rPr>
                <w:rFonts w:eastAsia="Verdana" w:cs="Verdana"/>
              </w:rPr>
            </w:pPr>
            <w:r>
              <w:t>15</w:t>
            </w:r>
          </w:p>
        </w:tc>
        <w:tc>
          <w:tcPr>
            <w:tcW w:w="2551"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Correction des déséquilibres budgétaires</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(270)</w:t>
            </w:r>
          </w:p>
        </w:tc>
        <w:tc>
          <w:tcPr>
            <w:tcW w:w="103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22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(270)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(270)</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(270)</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r>
      <w:tr>
        <w:tc>
          <w:tcPr>
            <w:tcW w:w="3119" w:type="dxa"/>
            <w:gridSpan w:val="2"/>
            <w:tcBorders>
              <w:top w:val="nil"/>
              <w:left w:val="nil"/>
              <w:bottom w:val="nil"/>
              <w:right w:val="nil"/>
            </w:tcBorders>
            <w:shd w:val="clear" w:color="auto" w:fill="CCE1EA"/>
            <w:tcMar>
              <w:top w:w="0" w:type="dxa"/>
              <w:left w:w="108" w:type="dxa"/>
              <w:bottom w:w="0" w:type="dxa"/>
              <w:right w:w="108" w:type="dxa"/>
            </w:tcMar>
          </w:tcPr>
          <w:p>
            <w:pPr>
              <w:pStyle w:val="Text8pBoldLeft"/>
              <w:rPr>
                <w:rFonts w:eastAsia="Verdana" w:cs="Verdana"/>
              </w:rPr>
            </w:pPr>
            <w:r>
              <w:t>Total</w:t>
            </w: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139 639</w:t>
            </w: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129 667</w:t>
            </w: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130 733</w:t>
            </w:r>
          </w:p>
        </w:tc>
        <w:tc>
          <w:tcPr>
            <w:tcW w:w="1039"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 xml:space="preserve"> 32</w:t>
            </w:r>
          </w:p>
        </w:tc>
        <w:tc>
          <w:tcPr>
            <w:tcW w:w="1229"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130 766</w:t>
            </w: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130 729</w:t>
            </w:r>
          </w:p>
        </w:tc>
        <w:tc>
          <w:tcPr>
            <w:tcW w:w="1276"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 xml:space="preserve"> 9</w:t>
            </w: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130 738</w:t>
            </w:r>
          </w:p>
        </w:tc>
        <w:tc>
          <w:tcPr>
            <w:tcW w:w="1276"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100,83 %</w:t>
            </w:r>
          </w:p>
        </w:tc>
        <w:tc>
          <w:tcPr>
            <w:tcW w:w="1275"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 xml:space="preserve"> 28</w:t>
            </w:r>
          </w:p>
        </w:tc>
      </w:tr>
    </w:tbl>
    <w:p>
      <w:pPr>
        <w:pStyle w:val="Textstand-alone"/>
      </w:pPr>
    </w:p>
    <w:tbl>
      <w:tblP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1134"/>
        <w:gridCol w:w="1134"/>
        <w:gridCol w:w="1134"/>
        <w:gridCol w:w="1039"/>
        <w:gridCol w:w="1229"/>
        <w:gridCol w:w="1134"/>
        <w:gridCol w:w="1276"/>
        <w:gridCol w:w="1134"/>
        <w:gridCol w:w="1276"/>
        <w:gridCol w:w="1275"/>
      </w:tblGrid>
      <w:tr>
        <w:tc>
          <w:tcPr>
            <w:tcW w:w="568"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rPr>
            </w:pPr>
            <w:bookmarkStart w:id="504" w:name="DOC_TBL00097_1_1"/>
            <w:bookmarkEnd w:id="504"/>
          </w:p>
        </w:tc>
        <w:tc>
          <w:tcPr>
            <w:tcW w:w="2551"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039"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229"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276"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2551" w:type="dxa"/>
            <w:gridSpan w:val="2"/>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rPr>
            </w:pPr>
            <w:r>
              <w:t>en Mio EUR</w:t>
            </w:r>
          </w:p>
        </w:tc>
      </w:tr>
      <w:tr>
        <w:tc>
          <w:tcPr>
            <w:tcW w:w="14884" w:type="dxa"/>
            <w:gridSpan w:val="12"/>
            <w:tcBorders>
              <w:top w:val="nil"/>
              <w:left w:val="nil"/>
              <w:bottom w:val="nil"/>
              <w:right w:val="nil"/>
            </w:tcBorders>
            <w:shd w:val="clear" w:color="auto" w:fill="CCE1EA"/>
            <w:tcMar>
              <w:top w:w="0" w:type="dxa"/>
              <w:left w:w="108" w:type="dxa"/>
              <w:bottom w:w="0" w:type="dxa"/>
              <w:right w:w="108" w:type="dxa"/>
            </w:tcMar>
          </w:tcPr>
          <w:p>
            <w:pPr>
              <w:pStyle w:val="Heading9pBoldCentered"/>
              <w:rPr>
                <w:rFonts w:eastAsia="Verdana" w:cs="Verdana"/>
              </w:rPr>
            </w:pPr>
            <w:r>
              <w:t>Détail du titre 3: excédents, soldes et ajustements</w:t>
            </w:r>
          </w:p>
        </w:tc>
      </w:tr>
      <w:tr>
        <w:tc>
          <w:tcPr>
            <w:tcW w:w="568" w:type="dxa"/>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p>
        </w:tc>
        <w:tc>
          <w:tcPr>
            <w:tcW w:w="2551" w:type="dxa"/>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r>
              <w:t>Chapitre</w:t>
            </w:r>
          </w:p>
        </w:tc>
        <w:tc>
          <w:tcPr>
            <w:tcW w:w="2268" w:type="dxa"/>
            <w:gridSpan w:val="2"/>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r>
              <w:t>Budget recettes</w:t>
            </w:r>
          </w:p>
        </w:tc>
        <w:tc>
          <w:tcPr>
            <w:tcW w:w="3402" w:type="dxa"/>
            <w:gridSpan w:val="3"/>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r>
              <w:t>Droits constatés</w:t>
            </w:r>
          </w:p>
        </w:tc>
        <w:tc>
          <w:tcPr>
            <w:tcW w:w="3544" w:type="dxa"/>
            <w:gridSpan w:val="3"/>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r>
              <w:t>Recettes</w:t>
            </w:r>
          </w:p>
        </w:tc>
        <w:tc>
          <w:tcPr>
            <w:tcW w:w="1276" w:type="dxa"/>
            <w:tcBorders>
              <w:top w:val="nil"/>
              <w:left w:val="nil"/>
              <w:bottom w:val="nil"/>
              <w:right w:val="nil"/>
            </w:tcBorders>
            <w:shd w:val="clear" w:color="auto" w:fill="016794"/>
            <w:tcMar>
              <w:top w:w="0" w:type="dxa"/>
              <w:left w:w="108" w:type="dxa"/>
              <w:bottom w:w="0" w:type="dxa"/>
              <w:right w:w="108" w:type="dxa"/>
            </w:tcMar>
            <w:vAlign w:val="bottom"/>
          </w:tcPr>
          <w:p>
            <w:pPr>
              <w:pStyle w:val="Heading8pNormalCentered"/>
              <w:jc w:val="left"/>
              <w:rPr>
                <w:rFonts w:eastAsia="Verdana" w:cs="Verdana"/>
              </w:rPr>
            </w:pPr>
            <w:r>
              <w:t>Recettes en</w:t>
            </w:r>
          </w:p>
        </w:tc>
        <w:tc>
          <w:tcPr>
            <w:tcW w:w="1275" w:type="dxa"/>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r>
              <w:t>Reste à recouvrer</w:t>
            </w:r>
          </w:p>
        </w:tc>
      </w:tr>
      <w:tr>
        <w:tc>
          <w:tcPr>
            <w:tcW w:w="568" w:type="dxa"/>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p>
        </w:tc>
        <w:tc>
          <w:tcPr>
            <w:tcW w:w="2551" w:type="dxa"/>
            <w:tcBorders>
              <w:top w:val="nil"/>
              <w:left w:val="nil"/>
              <w:bottom w:val="nil"/>
              <w:right w:val="nil"/>
            </w:tcBorders>
            <w:shd w:val="clear" w:color="auto" w:fill="016794"/>
            <w:tcMar>
              <w:top w:w="0" w:type="dxa"/>
              <w:left w:w="108" w:type="dxa"/>
              <w:bottom w:w="0" w:type="dxa"/>
              <w:right w:w="108" w:type="dxa"/>
            </w:tcMar>
            <w:vAlign w:val="center"/>
          </w:tcPr>
          <w:p>
            <w:pPr>
              <w:pStyle w:val="Heading8pNormalCentered"/>
              <w:rPr>
                <w:rFonts w:eastAsia="Verdana" w:cs="Verdana"/>
                <w:color w:val="auto"/>
              </w:rPr>
            </w:pPr>
          </w:p>
        </w:tc>
        <w:tc>
          <w:tcPr>
            <w:tcW w:w="1134" w:type="dxa"/>
            <w:tcBorders>
              <w:top w:val="nil"/>
              <w:left w:val="nil"/>
              <w:bottom w:val="nil"/>
              <w:right w:val="nil"/>
            </w:tcBorders>
            <w:shd w:val="clear" w:color="auto" w:fill="3486A9"/>
            <w:tcMar>
              <w:top w:w="0" w:type="dxa"/>
              <w:left w:w="108" w:type="dxa"/>
              <w:bottom w:w="0" w:type="dxa"/>
              <w:right w:w="108" w:type="dxa"/>
            </w:tcMar>
            <w:vAlign w:val="center"/>
          </w:tcPr>
          <w:p>
            <w:pPr>
              <w:pStyle w:val="Heading8pNormalCentered"/>
              <w:rPr>
                <w:rFonts w:eastAsia="Verdana" w:cs="Verdana"/>
              </w:rPr>
            </w:pPr>
            <w:r>
              <w:t>Budget initial adopté</w:t>
            </w:r>
          </w:p>
        </w:tc>
        <w:tc>
          <w:tcPr>
            <w:tcW w:w="1134" w:type="dxa"/>
            <w:tcBorders>
              <w:top w:val="nil"/>
              <w:left w:val="nil"/>
              <w:bottom w:val="nil"/>
              <w:right w:val="nil"/>
            </w:tcBorders>
            <w:shd w:val="clear" w:color="auto" w:fill="3486A9"/>
            <w:tcMar>
              <w:top w:w="0" w:type="dxa"/>
              <w:left w:w="108" w:type="dxa"/>
              <w:bottom w:w="0" w:type="dxa"/>
              <w:right w:w="108" w:type="dxa"/>
            </w:tcMar>
            <w:vAlign w:val="center"/>
          </w:tcPr>
          <w:p>
            <w:pPr>
              <w:pStyle w:val="Heading8pNormalCentered"/>
              <w:rPr>
                <w:rFonts w:eastAsia="Verdana" w:cs="Verdana"/>
              </w:rPr>
            </w:pPr>
            <w:r>
              <w:t>Budget définitif adopté</w:t>
            </w:r>
          </w:p>
        </w:tc>
        <w:tc>
          <w:tcPr>
            <w:tcW w:w="1134" w:type="dxa"/>
            <w:tcBorders>
              <w:top w:val="nil"/>
              <w:left w:val="nil"/>
              <w:bottom w:val="nil"/>
              <w:right w:val="nil"/>
            </w:tcBorders>
            <w:shd w:val="clear" w:color="auto" w:fill="3486A9"/>
            <w:tcMar>
              <w:top w:w="0" w:type="dxa"/>
              <w:left w:w="108" w:type="dxa"/>
              <w:bottom w:w="0" w:type="dxa"/>
              <w:right w:w="108" w:type="dxa"/>
            </w:tcMar>
            <w:vAlign w:val="center"/>
          </w:tcPr>
          <w:p>
            <w:pPr>
              <w:pStyle w:val="Heading8pNormalCentered"/>
              <w:rPr>
                <w:rFonts w:eastAsia="Verdana" w:cs="Verdana"/>
              </w:rPr>
            </w:pPr>
            <w:r>
              <w:t>Exercice courant</w:t>
            </w:r>
          </w:p>
        </w:tc>
        <w:tc>
          <w:tcPr>
            <w:tcW w:w="1039" w:type="dxa"/>
            <w:tcBorders>
              <w:top w:val="nil"/>
              <w:left w:val="nil"/>
              <w:bottom w:val="nil"/>
              <w:right w:val="nil"/>
            </w:tcBorders>
            <w:shd w:val="clear" w:color="auto" w:fill="3486A9"/>
            <w:tcMar>
              <w:top w:w="0" w:type="dxa"/>
              <w:left w:w="108" w:type="dxa"/>
              <w:bottom w:w="0" w:type="dxa"/>
              <w:right w:w="108" w:type="dxa"/>
            </w:tcMar>
            <w:vAlign w:val="center"/>
          </w:tcPr>
          <w:p>
            <w:pPr>
              <w:pStyle w:val="Heading8pNormalCentered"/>
              <w:rPr>
                <w:rFonts w:eastAsia="Verdana" w:cs="Verdana"/>
              </w:rPr>
            </w:pPr>
            <w:r>
              <w:t>Crédits reportés</w:t>
            </w:r>
          </w:p>
        </w:tc>
        <w:tc>
          <w:tcPr>
            <w:tcW w:w="1229" w:type="dxa"/>
            <w:tcBorders>
              <w:top w:val="nil"/>
              <w:left w:val="nil"/>
              <w:bottom w:val="nil"/>
              <w:right w:val="nil"/>
            </w:tcBorders>
            <w:shd w:val="clear" w:color="auto" w:fill="3486A9"/>
            <w:tcMar>
              <w:top w:w="0" w:type="dxa"/>
              <w:left w:w="108" w:type="dxa"/>
              <w:bottom w:w="0" w:type="dxa"/>
              <w:right w:w="108" w:type="dxa"/>
            </w:tcMar>
            <w:vAlign w:val="center"/>
          </w:tcPr>
          <w:p>
            <w:pPr>
              <w:pStyle w:val="Heading8pNormalCentered"/>
              <w:rPr>
                <w:rFonts w:eastAsia="Verdana" w:cs="Verdana"/>
              </w:rPr>
            </w:pPr>
            <w:r>
              <w:t>Total</w:t>
            </w:r>
          </w:p>
        </w:tc>
        <w:tc>
          <w:tcPr>
            <w:tcW w:w="1134" w:type="dxa"/>
            <w:tcBorders>
              <w:top w:val="nil"/>
              <w:left w:val="nil"/>
              <w:bottom w:val="nil"/>
              <w:right w:val="nil"/>
            </w:tcBorders>
            <w:shd w:val="clear" w:color="auto" w:fill="3486A9"/>
            <w:tcMar>
              <w:top w:w="0" w:type="dxa"/>
              <w:left w:w="108" w:type="dxa"/>
              <w:bottom w:w="0" w:type="dxa"/>
              <w:right w:w="108" w:type="dxa"/>
            </w:tcMar>
            <w:vAlign w:val="center"/>
          </w:tcPr>
          <w:p>
            <w:pPr>
              <w:pStyle w:val="Heading8pNormalCentered"/>
              <w:rPr>
                <w:rFonts w:eastAsia="Verdana" w:cs="Verdana"/>
              </w:rPr>
            </w:pPr>
            <w:r>
              <w:t>sur les droits de l’exercice</w:t>
            </w:r>
          </w:p>
        </w:tc>
        <w:tc>
          <w:tcPr>
            <w:tcW w:w="1276" w:type="dxa"/>
            <w:tcBorders>
              <w:top w:val="nil"/>
              <w:left w:val="nil"/>
              <w:bottom w:val="nil"/>
              <w:right w:val="nil"/>
            </w:tcBorders>
            <w:shd w:val="clear" w:color="auto" w:fill="3486A9"/>
            <w:tcMar>
              <w:top w:w="0" w:type="dxa"/>
              <w:left w:w="108" w:type="dxa"/>
              <w:bottom w:w="0" w:type="dxa"/>
              <w:right w:w="108" w:type="dxa"/>
            </w:tcMar>
            <w:vAlign w:val="center"/>
          </w:tcPr>
          <w:p>
            <w:pPr>
              <w:pStyle w:val="Heading8pNormalCentered"/>
              <w:rPr>
                <w:rFonts w:eastAsia="Verdana" w:cs="Verdana"/>
              </w:rPr>
            </w:pPr>
            <w:r>
              <w:t>sur les droits reportés</w:t>
            </w:r>
          </w:p>
        </w:tc>
        <w:tc>
          <w:tcPr>
            <w:tcW w:w="1134" w:type="dxa"/>
            <w:tcBorders>
              <w:top w:val="nil"/>
              <w:left w:val="nil"/>
              <w:bottom w:val="nil"/>
              <w:right w:val="nil"/>
            </w:tcBorders>
            <w:shd w:val="clear" w:color="auto" w:fill="3486A9"/>
            <w:tcMar>
              <w:top w:w="0" w:type="dxa"/>
              <w:left w:w="108" w:type="dxa"/>
              <w:bottom w:w="0" w:type="dxa"/>
              <w:right w:w="108" w:type="dxa"/>
            </w:tcMar>
            <w:vAlign w:val="center"/>
          </w:tcPr>
          <w:p>
            <w:pPr>
              <w:pStyle w:val="Heading8pNormalCentered"/>
              <w:rPr>
                <w:rFonts w:eastAsia="Verdana" w:cs="Verdana"/>
              </w:rPr>
            </w:pPr>
            <w:r>
              <w:t>Total</w:t>
            </w:r>
          </w:p>
        </w:tc>
        <w:tc>
          <w:tcPr>
            <w:tcW w:w="1276" w:type="dxa"/>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r>
              <w:t>% du budget</w:t>
            </w:r>
          </w:p>
        </w:tc>
        <w:tc>
          <w:tcPr>
            <w:tcW w:w="1275" w:type="dxa"/>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color w:val="auto"/>
              </w:rPr>
            </w:pPr>
          </w:p>
        </w:tc>
      </w:tr>
      <w:tr>
        <w:tc>
          <w:tcPr>
            <w:tcW w:w="568" w:type="dxa"/>
            <w:tcBorders>
              <w:top w:val="nil"/>
              <w:left w:val="nil"/>
              <w:bottom w:val="nil"/>
              <w:right w:val="nil"/>
            </w:tcBorders>
            <w:shd w:val="clear" w:color="auto" w:fill="auto"/>
            <w:tcMar>
              <w:top w:w="0" w:type="dxa"/>
              <w:left w:w="108" w:type="dxa"/>
              <w:bottom w:w="0" w:type="dxa"/>
              <w:right w:w="108" w:type="dxa"/>
            </w:tcMar>
          </w:tcPr>
          <w:p>
            <w:pPr>
              <w:pStyle w:val="Figures8pItalicRight025"/>
              <w:rPr>
                <w:rFonts w:eastAsia="Verdana" w:cs="Verdana"/>
              </w:rPr>
            </w:pPr>
            <w:r>
              <w:t>30</w:t>
            </w:r>
          </w:p>
        </w:tc>
        <w:tc>
          <w:tcPr>
            <w:tcW w:w="2551"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Excédent de l’exercice précédent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1 435</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1 435</w:t>
            </w:r>
          </w:p>
        </w:tc>
        <w:tc>
          <w:tcPr>
            <w:tcW w:w="103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22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1 435</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1 435</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1 435</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100,00 %</w:t>
            </w: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r>
      <w:tr>
        <w:tc>
          <w:tcPr>
            <w:tcW w:w="568" w:type="dxa"/>
            <w:tcBorders>
              <w:top w:val="nil"/>
              <w:left w:val="nil"/>
              <w:bottom w:val="nil"/>
              <w:right w:val="nil"/>
            </w:tcBorders>
            <w:shd w:val="clear" w:color="auto" w:fill="auto"/>
            <w:tcMar>
              <w:top w:w="0" w:type="dxa"/>
              <w:left w:w="108" w:type="dxa"/>
              <w:bottom w:w="0" w:type="dxa"/>
              <w:right w:w="108" w:type="dxa"/>
            </w:tcMar>
          </w:tcPr>
          <w:p>
            <w:pPr>
              <w:pStyle w:val="Figures8pItalicRight025"/>
              <w:rPr>
                <w:rFonts w:eastAsia="Verdana" w:cs="Verdana"/>
              </w:rPr>
            </w:pPr>
            <w:r>
              <w:t>31</w:t>
            </w:r>
          </w:p>
        </w:tc>
        <w:tc>
          <w:tcPr>
            <w:tcW w:w="2551"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Soldes TVA</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(193)</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24</w:t>
            </w:r>
          </w:p>
        </w:tc>
        <w:tc>
          <w:tcPr>
            <w:tcW w:w="103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(205)</w:t>
            </w:r>
          </w:p>
        </w:tc>
        <w:tc>
          <w:tcPr>
            <w:tcW w:w="122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(182)</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24</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(205)</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(182)</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94,40 %</w:t>
            </w: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r>
      <w:tr>
        <w:tc>
          <w:tcPr>
            <w:tcW w:w="568" w:type="dxa"/>
            <w:tcBorders>
              <w:top w:val="nil"/>
              <w:left w:val="nil"/>
              <w:bottom w:val="nil"/>
              <w:right w:val="nil"/>
            </w:tcBorders>
            <w:shd w:val="clear" w:color="auto" w:fill="auto"/>
            <w:tcMar>
              <w:top w:w="0" w:type="dxa"/>
              <w:left w:w="108" w:type="dxa"/>
              <w:bottom w:w="0" w:type="dxa"/>
              <w:right w:w="108" w:type="dxa"/>
            </w:tcMar>
          </w:tcPr>
          <w:p>
            <w:pPr>
              <w:pStyle w:val="Figures8pItalicRight025"/>
              <w:rPr>
                <w:rFonts w:eastAsia="Verdana" w:cs="Verdana"/>
              </w:rPr>
            </w:pPr>
            <w:r>
              <w:t>32</w:t>
            </w:r>
          </w:p>
        </w:tc>
        <w:tc>
          <w:tcPr>
            <w:tcW w:w="2551"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Soldes RNB</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7 326</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1 346</w:t>
            </w:r>
          </w:p>
        </w:tc>
        <w:tc>
          <w:tcPr>
            <w:tcW w:w="103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5 613</w:t>
            </w:r>
          </w:p>
        </w:tc>
        <w:tc>
          <w:tcPr>
            <w:tcW w:w="122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6 958</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1 346</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5 613</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6 958</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94,98 %</w:t>
            </w: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(0)</w:t>
            </w:r>
          </w:p>
        </w:tc>
      </w:tr>
      <w:tr>
        <w:tc>
          <w:tcPr>
            <w:tcW w:w="568" w:type="dxa"/>
            <w:tcBorders>
              <w:top w:val="nil"/>
              <w:left w:val="nil"/>
              <w:bottom w:val="nil"/>
              <w:right w:val="nil"/>
            </w:tcBorders>
            <w:shd w:val="clear" w:color="auto" w:fill="auto"/>
            <w:tcMar>
              <w:top w:w="0" w:type="dxa"/>
              <w:left w:w="108" w:type="dxa"/>
              <w:bottom w:w="0" w:type="dxa"/>
              <w:right w:w="108" w:type="dxa"/>
            </w:tcMar>
          </w:tcPr>
          <w:p>
            <w:pPr>
              <w:pStyle w:val="Figures8pItalicRight025"/>
              <w:rPr>
                <w:rFonts w:eastAsia="Verdana" w:cs="Verdana"/>
              </w:rPr>
            </w:pPr>
            <w:r>
              <w:t>34</w:t>
            </w:r>
          </w:p>
        </w:tc>
        <w:tc>
          <w:tcPr>
            <w:tcW w:w="2551"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Ajustement pour non-participation à la politique JAI</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(7)</w:t>
            </w:r>
          </w:p>
        </w:tc>
        <w:tc>
          <w:tcPr>
            <w:tcW w:w="103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22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(7)</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(7)</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(7)</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r>
      <w:tr>
        <w:tc>
          <w:tcPr>
            <w:tcW w:w="568" w:type="dxa"/>
            <w:tcBorders>
              <w:top w:val="nil"/>
              <w:left w:val="nil"/>
              <w:bottom w:val="nil"/>
              <w:right w:val="nil"/>
            </w:tcBorders>
            <w:shd w:val="clear" w:color="auto" w:fill="auto"/>
            <w:tcMar>
              <w:top w:w="0" w:type="dxa"/>
              <w:left w:w="108" w:type="dxa"/>
              <w:bottom w:w="0" w:type="dxa"/>
              <w:right w:w="108" w:type="dxa"/>
            </w:tcMar>
          </w:tcPr>
          <w:p>
            <w:pPr>
              <w:pStyle w:val="Figures8pItalicRight025"/>
              <w:rPr>
                <w:rFonts w:eastAsia="Verdana" w:cs="Verdana"/>
              </w:rPr>
            </w:pPr>
            <w:r>
              <w:t>35</w:t>
            </w:r>
          </w:p>
        </w:tc>
        <w:tc>
          <w:tcPr>
            <w:tcW w:w="2551"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Correction en faveur du Royaume-Uni - ajustements</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(27)</w:t>
            </w:r>
          </w:p>
        </w:tc>
        <w:tc>
          <w:tcPr>
            <w:tcW w:w="103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22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(27)</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(27)</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(27)</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r>
      <w:tr>
        <w:tc>
          <w:tcPr>
            <w:tcW w:w="568" w:type="dxa"/>
            <w:tcBorders>
              <w:top w:val="nil"/>
              <w:left w:val="nil"/>
              <w:bottom w:val="nil"/>
              <w:right w:val="nil"/>
            </w:tcBorders>
            <w:shd w:val="clear" w:color="auto" w:fill="auto"/>
            <w:tcMar>
              <w:top w:w="0" w:type="dxa"/>
              <w:left w:w="108" w:type="dxa"/>
              <w:bottom w:w="0" w:type="dxa"/>
              <w:right w:w="108" w:type="dxa"/>
            </w:tcMar>
          </w:tcPr>
          <w:p>
            <w:pPr>
              <w:pStyle w:val="Figures8pItalicRight025"/>
              <w:rPr>
                <w:rFonts w:eastAsia="Verdana" w:cs="Verdana"/>
              </w:rPr>
            </w:pPr>
            <w:r>
              <w:t>36</w:t>
            </w:r>
          </w:p>
        </w:tc>
        <w:tc>
          <w:tcPr>
            <w:tcW w:w="2551"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Correction en faveur du Royaume-Uni – calcul intermédiaire</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(146)</w:t>
            </w:r>
          </w:p>
        </w:tc>
        <w:tc>
          <w:tcPr>
            <w:tcW w:w="103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22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(146)</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(146)</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(146)</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r>
      <w:tr>
        <w:tc>
          <w:tcPr>
            <w:tcW w:w="3119" w:type="dxa"/>
            <w:gridSpan w:val="2"/>
            <w:tcBorders>
              <w:top w:val="nil"/>
              <w:left w:val="nil"/>
              <w:bottom w:val="nil"/>
              <w:right w:val="nil"/>
            </w:tcBorders>
            <w:shd w:val="clear" w:color="auto" w:fill="CCE1EA"/>
            <w:tcMar>
              <w:top w:w="0" w:type="dxa"/>
              <w:left w:w="108" w:type="dxa"/>
              <w:bottom w:w="0" w:type="dxa"/>
              <w:right w:w="108" w:type="dxa"/>
            </w:tcMar>
          </w:tcPr>
          <w:p>
            <w:pPr>
              <w:pStyle w:val="Text8pBoldLeft"/>
              <w:rPr>
                <w:rFonts w:eastAsia="Verdana" w:cs="Verdana"/>
              </w:rPr>
            </w:pPr>
            <w:r>
              <w:t>Total</w:t>
            </w: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w:t>
            </w: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8 568</w:t>
            </w: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2 624</w:t>
            </w:r>
          </w:p>
        </w:tc>
        <w:tc>
          <w:tcPr>
            <w:tcW w:w="1039"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5 407</w:t>
            </w:r>
          </w:p>
        </w:tc>
        <w:tc>
          <w:tcPr>
            <w:tcW w:w="1229"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8 031</w:t>
            </w: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2 624</w:t>
            </w:r>
          </w:p>
        </w:tc>
        <w:tc>
          <w:tcPr>
            <w:tcW w:w="1276"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5 407</w:t>
            </w: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8 031</w:t>
            </w:r>
          </w:p>
        </w:tc>
        <w:tc>
          <w:tcPr>
            <w:tcW w:w="1276"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93,74 %</w:t>
            </w:r>
          </w:p>
        </w:tc>
        <w:tc>
          <w:tcPr>
            <w:tcW w:w="1275"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w:t>
            </w:r>
          </w:p>
        </w:tc>
      </w:tr>
    </w:tbl>
    <w:p>
      <w:pPr>
        <w:pStyle w:val="Textstand-alone"/>
        <w:sectPr>
          <w:headerReference w:type="even" r:id="rId245"/>
          <w:headerReference w:type="default" r:id="rId246"/>
          <w:footerReference w:type="even" r:id="rId247"/>
          <w:footerReference w:type="default" r:id="rId248"/>
          <w:headerReference w:type="first" r:id="rId249"/>
          <w:footerReference w:type="first" r:id="rId250"/>
          <w:type w:val="continuous"/>
          <w:pgSz w:w="16840" w:h="11907" w:orient="landscape" w:code="9"/>
          <w:pgMar w:top="1134" w:right="1134" w:bottom="1134" w:left="1134" w:header="708" w:footer="708" w:gutter="0"/>
          <w:cols w:space="708"/>
          <w:docGrid w:linePitch="360"/>
        </w:sectPr>
      </w:pPr>
      <w:r>
        <w:t xml:space="preserve"> </w:t>
      </w:r>
      <w:bookmarkEnd w:id="501"/>
    </w:p>
    <w:p>
      <w:pPr>
        <w:pStyle w:val="HEADER2Part3"/>
      </w:pPr>
      <w:bookmarkStart w:id="505" w:name="_Toc406426450"/>
      <w:bookmarkStart w:id="506" w:name="_Toc455505558"/>
      <w:bookmarkStart w:id="507" w:name="_Toc461117265"/>
      <w:bookmarkStart w:id="508" w:name="_DMBM_5233"/>
      <w:r>
        <w:t>EXÉCUTION EN RECETTES</w:t>
      </w:r>
      <w:bookmarkEnd w:id="505"/>
      <w:bookmarkEnd w:id="506"/>
      <w:bookmarkEnd w:id="507"/>
    </w:p>
    <w:p>
      <w:pPr>
        <w:pStyle w:val="HEADER3Part3"/>
        <w:rPr>
          <w:noProof/>
        </w:rPr>
      </w:pPr>
      <w:r>
        <w:rPr>
          <w:noProof/>
        </w:rPr>
        <w:t>Aperçu des recettes de 2015</w:t>
      </w:r>
    </w:p>
    <w:p>
      <w:pPr>
        <w:pStyle w:val="DGTextstand-alone"/>
      </w:pPr>
      <w:r>
        <w:t>Dans le budget initial adopté, signé par le président du Parlement européen le 17 décembre 2014, le montant des crédits de paiement était fixé à 141,214 milliards d’EUR et le montant à financer par des ressources propres atteignait un total de 139,639 milliards d’EUR. Les montants estimatifs des recettes et dépenses inscrites au budget initial sont généralement ajustés en cours d’exercice budgétaire, par la voie de budgets rectificatifs. Les ajustements des ressources propres RNB assurent l’équilibre entre les recettes et les dépenses budgétaires. Conformément au principe de l’équilibre budgétaire, les recettes et les dépenses (crédits de paiement) inscrites au budget doivent être en équilibre.</w:t>
      </w:r>
    </w:p>
    <w:p>
      <w:pPr>
        <w:pStyle w:val="DGTextstand-alone"/>
      </w:pPr>
      <w:r>
        <w:t>En 2015, huit budgets rectificatifs ont été adoptés. Leur prise en compte porte le total final des recettes adoptées pour 2015 à 141,280 milliards d’EUR. Ce montant a été financé par des ressources propres à hauteur de 129,667 milliards d’EUR (soit 9,972 milliards d’EUR de moins que prévu initialement) et par d’autres recettes pour le restant. Cette situation s'explique principalement par l’excédent de l’exercice précédent, les recettes extraordinaires provenant des ajustements TVA et RNB des années antérieures et des amendes, qui ont considérablement réduit la contribution RNB d'équilibrage des États membres en 2015. En ce qui concerne le résultat des ressources propres, la perception des ressources propres traditionnelles était très proche des montants figurant dans les prévisions, principalement parce que les estimations budgétaires qui avaient été modifiées au moment de l’établissement du budget rectificatif n° 6/2015 (elles ont été augmentées de 1,134 milliard d’EUR conformément aux nouvelles prévisions du printemps 2015) ont à nouveau été modifiées dans le budget rectificatif n° 8/2015 afin de tenir compte du rythme effectif de la perception. Elles ont ainsi été augmentées une seconde fois de 800 millions d’EUR.</w:t>
      </w:r>
    </w:p>
    <w:p>
      <w:pPr>
        <w:pStyle w:val="DGTextstand-alone"/>
      </w:pPr>
      <w:r>
        <w:t>Les montants définitifs des ressources TVA et RNB versés par les États membres sont aussi très proches des estimations budgétaires finales. Les différences entre montants prévisionnels et paiements effectifs sont dues à l’écart entre les taux de change de l’euro utilisés à des fins budgétaires et les taux en vigueur au moment où les États membres qui ne font pas partie de l’UEM ont procédé aux paiements.</w:t>
      </w:r>
    </w:p>
    <w:p>
      <w:pPr>
        <w:pStyle w:val="DGTextstand-alone"/>
      </w:pPr>
      <w:r>
        <w:t>Les soldes TVA et RNB en 2014 ont englobé des révisions majeures du RNB remontant à 2002. Cet ajustement a ainsi atteint un volume sans précédent, s'élevant à un total de 9,5 milliards d’EUR pour l’ensemble des États membres. Pour faire face à cette situation exceptionnelle, le Conseil a adopté, le 18 décembre 2014, une proposition de la Commission [règlement (UE, Euratom) n° 1377/2014 du Conseil du 18 décembre 2014) permettant aux États membres de reporter le paiement jusqu'au 1</w:t>
      </w:r>
      <w:r>
        <w:rPr>
          <w:vertAlign w:val="superscript"/>
        </w:rPr>
        <w:t>er</w:t>
      </w:r>
      <w:r>
        <w:t> septembre 2015, sans intérêts, moyennant le respect de conditions strictes. Six États membres ont ainsi choisi de surseoir au paiement du montant de l’ajustement jusqu’en 2015. Ces reports se sont élevés à 5,4 milliards d’EUR. L’ajustement normal correspondant à 2015 s’est établi à 1,4 milliard d’EUR. Le titre «Contributions et restitutions dans le cadre des accords et programmes de l'Union» concerne principalement les recettes issues du FEAGA et du Feader (et en particulier l’apurement des comptes et les irrégularités), la participation de tiers à des programmes de recherche et d’autres contributions et restitutions à des programmes/activités de l’UE. Une partie substantielle de ce total est composée de recettes affectées, ce qui donne lieu généralement à l’inscription de crédits supplémentaires au volet des dépenses.</w:t>
      </w:r>
    </w:p>
    <w:p>
      <w:pPr>
        <w:pStyle w:val="DGTextstand-alone"/>
      </w:pPr>
      <w:r>
        <w:t>Le budget rectificatif n° 8/2015 intégrait les amendes infligées aux entreprises, et les intérêts connexes, pour un total de 1,345 milliard d’EUR, dont on avait connaissance au moment de l'établissement du projet de budget rectificatif correspondant. Au 31 décembre 2015, d’autres amendes sont devenues définitives, soit à la suite d'un arrêt, soit en l’absence de recours formé par les entreprises contre de nouvelles décisions imposant des amendes.</w:t>
      </w:r>
    </w:p>
    <w:p>
      <w:pPr>
        <w:pStyle w:val="HEADER3Part3"/>
        <w:rPr>
          <w:noProof/>
        </w:rPr>
      </w:pPr>
      <w:r>
        <w:rPr>
          <w:noProof/>
        </w:rPr>
        <w:t>Produits des ressources propres</w:t>
      </w:r>
    </w:p>
    <w:p>
      <w:pPr>
        <w:pStyle w:val="DGTextstand-alone"/>
      </w:pPr>
      <w:r>
        <w:t xml:space="preserve">La grande majorité des recettes provient des ressources propres. En effet, l’article 311 du traité sur le fonctionnement de l’UE dispose que: «[l]e budget est, sans préjudice des autres recettes, intégralement financé par des ressources propres». La majeure partie des dépenses budgétaires est financée par les ressources propres. </w:t>
      </w:r>
    </w:p>
    <w:p>
      <w:pPr>
        <w:pStyle w:val="DGTextStand-alonebulletpoint"/>
      </w:pPr>
      <w:r>
        <w:t>Les ressources propres se composent des catégories suivantes:</w:t>
      </w:r>
    </w:p>
    <w:p>
      <w:pPr>
        <w:pStyle w:val="DGTextStand-alonebulletpoint"/>
        <w:jc w:val="both"/>
      </w:pPr>
      <w:r>
        <w:t>(1)</w:t>
      </w:r>
      <w:r>
        <w:tab/>
        <w:t>les ressources propres traditionnelles (RPT), c’est-à-dire les droits de douane et les cotisations «sucre». Ces ressources propres, prélevées auprès des opérateurs économiques, sont perçues par les États membres pour le compte de l’Union européenne. Cependant, les États membres conservent 25 % du montant à titre de compensation pour leurs frais de perception (20 % en vertu de la décision 2014/335/UE, Euratom du Conseil du 26 mai 2014, en attendant que soit mené à bien le processus de ratification en vue d'une application rétroactive à compter de 2014). Les droits de douane sont perçus sur les importations de produits provenant des pays tiers, à des taux basés sur le tarif douanier commun. Les cotisations «sucre» sont versées par les producteurs de sucre pour financer les restitutions à l’exportation de sucre. Les RPT représentent normalement environ 13 % des ressources propres;</w:t>
      </w:r>
    </w:p>
    <w:p>
      <w:pPr>
        <w:pStyle w:val="DGTextStand-alonebulletpoint"/>
        <w:jc w:val="both"/>
      </w:pPr>
      <w:r>
        <w:t>(2)</w:t>
      </w:r>
      <w:r>
        <w:tab/>
        <w:t>la ressource propre fondée sur la taxe sur la valeur ajoutée (TVA) est prélevée sur les assiettes TVA des États membres, qui sont harmonisées à cette fin conformément aux règles de l’UE. Le même pourcentage est prélevé sur la base harmonisée de chaque État membre. Cependant, l’assiette de TVA à prendre en compte est écrêtée à 50 % du RNB de chaque État membre. La ressource fondée sur la TVA représente environ 13 % des ressources propres de l’Union;</w:t>
      </w:r>
    </w:p>
    <w:p>
      <w:pPr>
        <w:pStyle w:val="DGTextStand-alonebulletpoint"/>
        <w:jc w:val="both"/>
      </w:pPr>
      <w:r>
        <w:t>(3)</w:t>
      </w:r>
      <w:r>
        <w:tab/>
        <w:t>la ressource fondée sur le revenu national brut (RNB) sert à équilibrer les recettes et les dépenses budgétaires, c’est-à-dire à financer la partie du budget qui n’est pas couverte par d’autres sources de recettes. Le même pourcentage est prélevé sur le RNB de chaque État membre, établi conformément aux règles de l’UE. La ressource fondée sur le RNB représente environ 74 % des ressources propres de l’Union.</w:t>
      </w:r>
    </w:p>
    <w:p>
      <w:pPr>
        <w:pStyle w:val="DGTextstand-alone"/>
      </w:pPr>
      <w:r>
        <w:t>L’attribution des ressources propres se fait dans le respect des règles énoncées dans la décision 2007/436/CE, Euratom du Conseil du 7 juin 2007 relative au système des ressources propres de l’Union européenne (DRP 2007). Une nouvelle décision établissant le système des ressources propres de l’UE a été adoptée pour la période 2014-2020 (DRP 2014: décision 2014/335/UE, Euratom du Conseil du 26 mai 2014). La DRP 2014 entrera en vigueur après avoir été ratifiée par l'ensemble des États membres conformément à leurs règles constitutionnelles (ce qui devrait être fait en 2016). D’ici là, la DRP 2007 reste applicable. Les effets rétroactifs (la DRP 2014 s’applique à partir du 1</w:t>
      </w:r>
      <w:r>
        <w:rPr>
          <w:vertAlign w:val="superscript"/>
        </w:rPr>
        <w:t>er</w:t>
      </w:r>
      <w:r>
        <w:t xml:space="preserve"> janvier 2014) seront pris en considération dans l’exercice budgétaire au cours duquel la décision entrera en vigueur.</w:t>
      </w:r>
    </w:p>
    <w:p>
      <w:pPr>
        <w:pStyle w:val="HEADER3Part3"/>
        <w:rPr>
          <w:noProof/>
        </w:rPr>
      </w:pPr>
      <w:r>
        <w:rPr>
          <w:noProof/>
        </w:rPr>
        <w:t>Ressources propres traditionnelles</w:t>
      </w:r>
    </w:p>
    <w:p>
      <w:pPr>
        <w:pStyle w:val="DGTextstand-alone"/>
      </w:pPr>
      <w:r>
        <w:t>Toutes les ressources propres traditionnelles constatées doivent être reprises dans l’un ou l’autre des livres comptables tenus par les autorités compétentes.</w:t>
      </w:r>
    </w:p>
    <w:p>
      <w:pPr>
        <w:pStyle w:val="Textstand-aloneBulletpoint"/>
        <w:jc w:val="both"/>
        <w:rPr>
          <w:noProof/>
        </w:rPr>
      </w:pPr>
      <w:r>
        <w:rPr>
          <w:noProof/>
        </w:rPr>
        <w:t>Dans la comptabilité normale prévue à l’article 6, paragraphe 3, point a), du règlement (CE, Euratom) n° 1150/2000: tout montant recouvré ou garanti.</w:t>
      </w:r>
    </w:p>
    <w:p>
      <w:pPr>
        <w:pStyle w:val="Textstand-aloneBulletpoint"/>
        <w:jc w:val="both"/>
        <w:rPr>
          <w:noProof/>
        </w:rPr>
      </w:pPr>
      <w:r>
        <w:rPr>
          <w:noProof/>
        </w:rPr>
        <w:t>Dans la comptabilité séparée prévue à l’article 6, paragraphe 3, point b), du règlement (CE, Euratom) n° 1150/2000: tout montant non encore recouvré et/ou non garanti; les montants garantis mais contestés peuvent également être inscrits dans cette comptabilité.</w:t>
      </w:r>
    </w:p>
    <w:p>
      <w:pPr>
        <w:pStyle w:val="DGTextstand-alone"/>
      </w:pPr>
      <w:r>
        <w:t>Pour la comptabilité séparée, le relevé trimestriel que les États membres transmettent à la Commission inclut:</w:t>
      </w:r>
    </w:p>
    <w:p>
      <w:pPr>
        <w:pStyle w:val="Textstand-aloneBulletpoint"/>
        <w:jc w:val="both"/>
        <w:rPr>
          <w:noProof/>
        </w:rPr>
      </w:pPr>
      <w:r>
        <w:rPr>
          <w:noProof/>
        </w:rPr>
        <w:t>le solde restant à recouvrer le trimestre précédent,</w:t>
      </w:r>
    </w:p>
    <w:p>
      <w:pPr>
        <w:pStyle w:val="Textstand-aloneBulletpoint"/>
        <w:jc w:val="both"/>
        <w:rPr>
          <w:noProof/>
        </w:rPr>
      </w:pPr>
      <w:r>
        <w:rPr>
          <w:noProof/>
        </w:rPr>
        <w:t>les montants recouvrés pendant le trimestre en question,</w:t>
      </w:r>
    </w:p>
    <w:p>
      <w:pPr>
        <w:pStyle w:val="Textstand-aloneBulletpoint"/>
        <w:jc w:val="both"/>
        <w:rPr>
          <w:noProof/>
        </w:rPr>
      </w:pPr>
      <w:r>
        <w:rPr>
          <w:noProof/>
        </w:rPr>
        <w:t>les rectifications d’assiette (corrections/annulations) pendant le trimestre en question,</w:t>
      </w:r>
    </w:p>
    <w:p>
      <w:pPr>
        <w:pStyle w:val="Textstand-aloneBulletpoint"/>
        <w:jc w:val="both"/>
        <w:rPr>
          <w:noProof/>
        </w:rPr>
      </w:pPr>
      <w:r>
        <w:rPr>
          <w:noProof/>
        </w:rPr>
        <w:t>les montants mis en non-valeur [qui ne peuvent pas être mis à disposition conformément à l’article 17, paragraphe 2, du règlement (CE, Euratom) n° 1150/2000],</w:t>
      </w:r>
    </w:p>
    <w:p>
      <w:pPr>
        <w:pStyle w:val="Textstand-aloneBulletpoint"/>
        <w:jc w:val="both"/>
        <w:rPr>
          <w:noProof/>
        </w:rPr>
      </w:pPr>
      <w:r>
        <w:rPr>
          <w:noProof/>
        </w:rPr>
        <w:t>les montants recouvrés pendant le trimestre en question,</w:t>
      </w:r>
    </w:p>
    <w:p>
      <w:pPr>
        <w:pStyle w:val="Textstand-aloneBulletpoint"/>
        <w:jc w:val="both"/>
        <w:rPr>
          <w:noProof/>
        </w:rPr>
      </w:pPr>
      <w:r>
        <w:rPr>
          <w:noProof/>
        </w:rPr>
        <w:t>le solde restant à recouvrer à la fin du trimestre en question.</w:t>
      </w:r>
    </w:p>
    <w:p>
      <w:pPr>
        <w:pStyle w:val="DGTextstand-alone"/>
      </w:pPr>
      <w:r>
        <w:t>Les ressources propres traditionnelles doivent être inscrites au compte de la Commission auprès du Trésor de l’État membre ou de l’organisme désigné par celui-ci au plus tard le premier jour ouvrable après le 19 du deuxième mois suivant celui au cours duquel les droits ont été constatés (ou recouvrés dans le cas de la comptabilité séparée). Les États membres conservent, à titre de frais de perception, 25 % des ressources propres traditionnelles (20 % en vertu de la décision 2014/335/UE, Euratom du Conseil du 26 mai 2014 en attendant que soit mené à bien le processus de ratification en vue d'une application rétroactive à compter de 2014). Les créances éventuelles sur ressources propres sont ajustées selon la probabilité de leur recouvrement.</w:t>
      </w:r>
    </w:p>
    <w:p>
      <w:pPr>
        <w:pStyle w:val="HEADER3Part3"/>
        <w:rPr>
          <w:noProof/>
        </w:rPr>
      </w:pPr>
      <w:r>
        <w:rPr>
          <w:noProof/>
        </w:rPr>
        <w:t>Ressources TVA et ressources RNB</w:t>
      </w:r>
    </w:p>
    <w:p>
      <w:pPr>
        <w:pStyle w:val="DGTextstand-alone"/>
      </w:pPr>
      <w:r>
        <w:t>Les ressources propres provenant de la TVA résultent de l’application d’un taux uniforme, valable pour tous les États membres, à l’assiette harmonisée de la TVA, déterminée selon les règles de l’article 2, paragraphe 1, point b), de la décision relative aux ressources propres de 2007. Le taux uniforme est fixé à 0,30 %, excepté pour la période 2007-2013, où le taux d’appel était fixé à 0,225 % pour l’Autriche, à 0,15 % pour l’Allemagne et à 0,10 % pour les Pays-Bas et la Suède. L’assiette TVA est écrêtée à 50 % du RNB pour tous les États membres. Conformément à la DRP de 2014, le taux d’appel restera fixé à 0,3 %, sauf pour la période 2014-2020, où il sera de 0,15 % pour l’Allemagne, les Pays-Bas et la Suède. Ces taux minorés seront appliqués de manière rétroactive une fois que la ratification de la DRP 2014 aura été menée à bien.</w:t>
      </w:r>
    </w:p>
    <w:p>
      <w:pPr>
        <w:pStyle w:val="DGTextstand-alone"/>
      </w:pPr>
      <w:r>
        <w:t>La ressource RNB est une ressource variable destinée à fournir les recettes nécessaires à la couverture, lors d’un exercice particulier, des dépenses excédant le montant perçu grâce aux ressources propres traditionnelles, aux ressources TVA et aux recettes diverses. Les recettes résultent de l’application d’un taux uniforme à la somme du RNB de tous les États membres. Les ressources TVA et RNB sont déterminées sur la base des prévisions relatives aux assiettes TVA et RNB établies au moment de l’élaboration du projet de budget. Ces prévisions font ensuite l’objet d’une révision et la mise à jour est effectuée au cours de l’exercice en question par voie de budget rectificatif. Les données finales relatives aux assiettes TVA et RNB sont disponibles au cours de l’exercice suivant l’exercice considéré. La Commission calcule les différences entre les montants dus par les États membres en fonction des assiettes réelles et les sommes qu’ils ont effectivement versées sur la base des prévisions (révisées). Ces soldes TVA et RNB, positifs ou négatifs, sont appelés par la Commission auprès des États membres pour le premier jour ouvrable du mois de décembre de l’exercice suivant l’exercice en question. Le 18 décembre 2014, le Conseil a adopté le règlement (UE, Euratom) n° 1377/2014, qui permet aux États membres, sous certaines conditions, de reporter la mise à disposition des soldes TVA et RNB au premier jour ouvrable du mois de septembre de l’année suivante.</w:t>
      </w:r>
      <w:r>
        <w:rPr>
          <w:rFonts w:ascii="Book Antiqua" w:hAnsi="Book Antiqua"/>
          <w:sz w:val="16"/>
        </w:rPr>
        <w:t xml:space="preserve"> </w:t>
      </w:r>
      <w:r>
        <w:t>Sauf réserve formulée, des corrections peuvent être apportées aux assiettes TVA et RNB au cours des quatre exercices suivants. Les soldes calculés antérieurement sont adaptés, et la différence est appelée en même temps que les soldes TVA et RNB pour l’exercice précédent.</w:t>
      </w:r>
    </w:p>
    <w:p>
      <w:pPr>
        <w:pStyle w:val="DGTextstand-alone"/>
      </w:pPr>
      <w:r>
        <w:t>À l’occasion des contrôles des relevés TVA et des données relatives au RNB, la Commission peut adresser aux États membres des réserves sur certains points pouvant avoir une incidence sur leur contribution aux ressources propres. Ces réserves peuvent être motivées, par exemple, par l’absence de données acceptables ou par la nécessité de concevoir une méthode adéquate. Elles doivent être considérées comme des créances potentielles sur les États membres, dont le montant est incertain du fait que leur incidence financière ne peut être estimée avec précision. Lorsque le montant de ces créances peut être déterminé, les ressources TVA et RNB correspondantes sont appelées, soit en rapport avec les soldes TVA ou RNB, soit via des appels de fonds individuels.</w:t>
      </w:r>
    </w:p>
    <w:p>
      <w:pPr>
        <w:pStyle w:val="HEADER3Part3"/>
        <w:rPr>
          <w:noProof/>
        </w:rPr>
      </w:pPr>
      <w:r>
        <w:rPr>
          <w:noProof/>
        </w:rPr>
        <w:t>Correction en faveur du Royaume-Uni</w:t>
      </w:r>
    </w:p>
    <w:p>
      <w:pPr>
        <w:pStyle w:val="DGTextstand-alone"/>
      </w:pPr>
      <w:r>
        <w:t>Ce mécanisme réduit les versements de ressources propres du Royaume-Uni proportionnellement à son «déséquilibre budgétaire» et augmente les versements de ressources propres des autres États membres dans la même proportion. Le mécanisme de correction des déséquilibres budgétaires en faveur du Royaume-Uni a été institué par le Conseil européen de Fontainebleau (juin 1984) et par la décision relative aux ressources propres du 7 mai 1985 qui en a résulté. Le but de ce mécanisme était de réduire le déséquilibre budgétaire du Royaume-Uni au moyen d’une diminution de ses versements à l’UE. L’Allemagne, l’Autriche, la Suède et les Pays-Bas bénéficient d’un financement réduit de la correction (restreint à un quart de leur part normale).</w:t>
      </w:r>
    </w:p>
    <w:p>
      <w:pPr>
        <w:pStyle w:val="HEADER3Part3"/>
        <w:rPr>
          <w:noProof/>
        </w:rPr>
      </w:pPr>
      <w:r>
        <w:rPr>
          <w:noProof/>
        </w:rPr>
        <w:t>Réduction brute</w:t>
      </w:r>
    </w:p>
    <w:p>
      <w:pPr>
        <w:pStyle w:val="DGTextstand-alone"/>
        <w:spacing w:after="0"/>
      </w:pPr>
      <w:r>
        <w:t>Le Conseil européen des 7 et 8 février 2013 a conclu que le Danemark, les Pays-Bas et la Suède bénéficieraient de réductions brutes de leurs contributions annuelles fondées sur le RNB pour la période 2014-2020 uniquement et que l’Autriche bénéficierait de réductions brutes de ses contributions annuelles fondées sur le RNB pour la période 2014-2016 uniquement. Le Danemark, les Pays-Bas et la Suède bénéficieront de réductions brutes de leurs contributions annuelles fondées sur le RNB de 130 millions d'EUR, 695 millions d'EUR et 185 millions d’EUR respectivement. L’Autriche bénéficiera d’une réduction brute de ses contributions annuelles fondées sur le RNB de 30 millions d’EUR en 2014, de 20 millions d’EUR en 2015 et de 10 millions d’EUR en 2016 (tous ces montants s’entendent aux prix de 2011). Ces dispositions figurent dans la DRP 2014 et seront appliquées (avec effet rétroactif) dès son entrée en vigueur.</w:t>
      </w:r>
    </w:p>
    <w:p>
      <w:pPr>
        <w:pStyle w:val="DGTextstand-alone"/>
        <w:spacing w:before="0" w:after="0"/>
        <w:sectPr>
          <w:headerReference w:type="even" r:id="rId251"/>
          <w:headerReference w:type="default" r:id="rId252"/>
          <w:footerReference w:type="even" r:id="rId253"/>
          <w:footerReference w:type="default" r:id="rId254"/>
          <w:headerReference w:type="first" r:id="rId255"/>
          <w:footerReference w:type="first" r:id="rId256"/>
          <w:pgSz w:w="11907" w:h="16840" w:code="9"/>
          <w:pgMar w:top="1134" w:right="1134" w:bottom="1134" w:left="1134" w:header="709" w:footer="709" w:gutter="0"/>
          <w:cols w:space="708"/>
          <w:docGrid w:linePitch="360"/>
        </w:sectPr>
      </w:pPr>
      <w:r>
        <w:t xml:space="preserve"> </w:t>
      </w:r>
      <w:bookmarkEnd w:id="508"/>
    </w:p>
    <w:p>
      <w:pPr>
        <w:pStyle w:val="HEADER1Part3"/>
        <w:spacing w:after="0"/>
        <w:rPr>
          <w:noProof/>
        </w:rPr>
      </w:pPr>
      <w:bookmarkStart w:id="509" w:name="_Toc455505559"/>
      <w:bookmarkStart w:id="510" w:name="_Toc461117266"/>
      <w:bookmarkStart w:id="511" w:name="_DMBM_5152"/>
      <w:r>
        <w:rPr>
          <w:noProof/>
        </w:rPr>
        <w:t>EXÉCUTION DU BUDGET DE L'UE EN DÉPENSES</w:t>
      </w:r>
      <w:bookmarkEnd w:id="509"/>
      <w:bookmarkEnd w:id="510"/>
    </w:p>
    <w:p>
      <w:pPr>
        <w:pStyle w:val="HEADER5"/>
        <w:rPr>
          <w:noProof/>
        </w:rPr>
        <w:sectPr>
          <w:headerReference w:type="even" r:id="rId257"/>
          <w:headerReference w:type="default" r:id="rId258"/>
          <w:footerReference w:type="even" r:id="rId259"/>
          <w:footerReference w:type="default" r:id="rId260"/>
          <w:headerReference w:type="first" r:id="rId261"/>
          <w:footerReference w:type="first" r:id="rId262"/>
          <w:type w:val="continuous"/>
          <w:pgSz w:w="16840" w:h="11907" w:orient="landscape"/>
          <w:pgMar w:top="1134" w:right="1134" w:bottom="1134" w:left="1134" w:header="708" w:footer="708" w:gutter="0"/>
          <w:cols w:space="708"/>
          <w:docGrid w:linePitch="360"/>
        </w:sectPr>
      </w:pPr>
      <w:r>
        <w:rPr>
          <w:noProof/>
        </w:rPr>
        <w:t xml:space="preserve"> </w:t>
      </w:r>
      <w:bookmarkEnd w:id="511"/>
    </w:p>
    <w:p>
      <w:pPr>
        <w:pStyle w:val="HEADER2Part3"/>
      </w:pPr>
      <w:bookmarkStart w:id="512" w:name="_Toc455505560"/>
      <w:bookmarkStart w:id="513" w:name="_Toc461117267"/>
      <w:bookmarkStart w:id="514" w:name="_DMBM_5153"/>
      <w:r>
        <w:t>CFP: VENTILATION ET ÉVOLUTION DES CRÉDITS D’ENGAGEMENT ET DE PAIEMENT</w:t>
      </w:r>
      <w:bookmarkEnd w:id="512"/>
      <w:bookmarkEnd w:id="513"/>
    </w:p>
    <w:tbl>
      <w:tblPr>
        <w:tblW w:w="14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885"/>
        <w:gridCol w:w="957"/>
        <w:gridCol w:w="992"/>
        <w:gridCol w:w="1032"/>
        <w:gridCol w:w="995"/>
        <w:gridCol w:w="1137"/>
        <w:gridCol w:w="1272"/>
        <w:gridCol w:w="1131"/>
        <w:gridCol w:w="998"/>
        <w:gridCol w:w="1090"/>
        <w:gridCol w:w="992"/>
        <w:gridCol w:w="1195"/>
      </w:tblGrid>
      <w:tr>
        <w:tc>
          <w:tcPr>
            <w:tcW w:w="195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color w:val="FFFFFF"/>
              </w:rPr>
            </w:pPr>
            <w:bookmarkStart w:id="515" w:name="DOC_TBL00100_1_1"/>
            <w:bookmarkEnd w:id="515"/>
          </w:p>
        </w:tc>
        <w:tc>
          <w:tcPr>
            <w:tcW w:w="885"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957"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992"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1032"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995"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1137"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1272"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1131"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998"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1090"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2187" w:type="dxa"/>
            <w:gridSpan w:val="2"/>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rPr>
            </w:pPr>
            <w:r>
              <w:t>en Mio EUR</w:t>
            </w:r>
          </w:p>
        </w:tc>
      </w:tr>
      <w:tr>
        <w:tc>
          <w:tcPr>
            <w:tcW w:w="1952"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tc>
        <w:tc>
          <w:tcPr>
            <w:tcW w:w="5998" w:type="dxa"/>
            <w:gridSpan w:val="6"/>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Crédits d’engagement</w:t>
            </w:r>
          </w:p>
        </w:tc>
        <w:tc>
          <w:tcPr>
            <w:tcW w:w="6678" w:type="dxa"/>
            <w:gridSpan w:val="6"/>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r>
              <w:t>Crédits de paiement</w:t>
            </w:r>
          </w:p>
        </w:tc>
      </w:tr>
      <w:tr>
        <w:tc>
          <w:tcPr>
            <w:tcW w:w="1952" w:type="dxa"/>
            <w:tcBorders>
              <w:top w:val="nil"/>
              <w:left w:val="nil"/>
              <w:bottom w:val="nil"/>
              <w:right w:val="nil"/>
            </w:tcBorders>
            <w:shd w:val="clear" w:color="auto" w:fill="016794"/>
            <w:tcMar>
              <w:top w:w="0" w:type="dxa"/>
              <w:left w:w="108" w:type="dxa"/>
              <w:bottom w:w="0" w:type="dxa"/>
              <w:right w:w="108" w:type="dxa"/>
            </w:tcMar>
            <w:vAlign w:val="bottom"/>
          </w:tcPr>
          <w:p>
            <w:pPr>
              <w:pStyle w:val="Heading7pNormalCentered"/>
              <w:rPr>
                <w:rFonts w:eastAsia="Verdana" w:cs="Verdana"/>
              </w:rPr>
            </w:pPr>
          </w:p>
        </w:tc>
        <w:tc>
          <w:tcPr>
            <w:tcW w:w="2834" w:type="dxa"/>
            <w:gridSpan w:val="3"/>
            <w:tcBorders>
              <w:top w:val="nil"/>
              <w:left w:val="nil"/>
              <w:bottom w:val="nil"/>
              <w:right w:val="nil"/>
            </w:tcBorders>
            <w:shd w:val="clear" w:color="auto" w:fill="016794"/>
            <w:tcMar>
              <w:top w:w="0" w:type="dxa"/>
              <w:left w:w="108" w:type="dxa"/>
              <w:bottom w:w="0" w:type="dxa"/>
              <w:right w:w="108" w:type="dxa"/>
            </w:tcMar>
            <w:vAlign w:val="bottom"/>
          </w:tcPr>
          <w:p>
            <w:pPr>
              <w:pStyle w:val="Heading7pNormalCentered"/>
              <w:rPr>
                <w:rFonts w:eastAsia="Verdana" w:cs="Verdana"/>
              </w:rPr>
            </w:pPr>
            <w:r>
              <w:t>Crédits budgétaires</w:t>
            </w:r>
          </w:p>
        </w:tc>
        <w:tc>
          <w:tcPr>
            <w:tcW w:w="2027" w:type="dxa"/>
            <w:gridSpan w:val="2"/>
            <w:tcBorders>
              <w:top w:val="nil"/>
              <w:left w:val="nil"/>
              <w:bottom w:val="nil"/>
              <w:right w:val="nil"/>
            </w:tcBorders>
            <w:shd w:val="clear" w:color="auto" w:fill="016794"/>
            <w:tcMar>
              <w:top w:w="0" w:type="dxa"/>
              <w:left w:w="108" w:type="dxa"/>
              <w:bottom w:w="0" w:type="dxa"/>
              <w:right w:w="108" w:type="dxa"/>
            </w:tcMar>
            <w:vAlign w:val="bottom"/>
          </w:tcPr>
          <w:p>
            <w:pPr>
              <w:pStyle w:val="Heading8pNormalCentered"/>
              <w:rPr>
                <w:rFonts w:eastAsia="Verdana" w:cs="Verdana"/>
              </w:rPr>
            </w:pPr>
            <w:r>
              <w:t>Crédits supplémentaires</w:t>
            </w:r>
          </w:p>
        </w:tc>
        <w:tc>
          <w:tcPr>
            <w:tcW w:w="1137" w:type="dxa"/>
            <w:tcBorders>
              <w:top w:val="nil"/>
              <w:left w:val="nil"/>
              <w:bottom w:val="nil"/>
              <w:right w:val="nil"/>
            </w:tcBorders>
            <w:shd w:val="clear" w:color="auto" w:fill="016794"/>
            <w:tcMar>
              <w:top w:w="0" w:type="dxa"/>
              <w:left w:w="108" w:type="dxa"/>
              <w:bottom w:w="0" w:type="dxa"/>
              <w:right w:w="108" w:type="dxa"/>
            </w:tcMar>
            <w:vAlign w:val="bottom"/>
          </w:tcPr>
          <w:p>
            <w:pPr>
              <w:pStyle w:val="Heading8pNormalCentered"/>
              <w:rPr>
                <w:rFonts w:eastAsia="Verdana" w:cs="Verdana"/>
              </w:rPr>
            </w:pPr>
            <w:r>
              <w:t>Total</w:t>
            </w:r>
          </w:p>
        </w:tc>
        <w:tc>
          <w:tcPr>
            <w:tcW w:w="3401" w:type="dxa"/>
            <w:gridSpan w:val="3"/>
            <w:tcBorders>
              <w:top w:val="nil"/>
              <w:left w:val="nil"/>
              <w:bottom w:val="nil"/>
              <w:right w:val="nil"/>
            </w:tcBorders>
            <w:shd w:val="clear" w:color="auto" w:fill="016794"/>
            <w:tcMar>
              <w:top w:w="0" w:type="dxa"/>
              <w:left w:w="108" w:type="dxa"/>
              <w:bottom w:w="0" w:type="dxa"/>
              <w:right w:w="108" w:type="dxa"/>
            </w:tcMar>
            <w:vAlign w:val="bottom"/>
          </w:tcPr>
          <w:p>
            <w:pPr>
              <w:pStyle w:val="Heading8pNormalCentered"/>
              <w:rPr>
                <w:rFonts w:eastAsia="Verdana" w:cs="Verdana"/>
              </w:rPr>
            </w:pPr>
            <w:r>
              <w:t>Crédits budgétaires</w:t>
            </w:r>
          </w:p>
        </w:tc>
        <w:tc>
          <w:tcPr>
            <w:tcW w:w="2082" w:type="dxa"/>
            <w:gridSpan w:val="2"/>
            <w:tcBorders>
              <w:top w:val="nil"/>
              <w:left w:val="nil"/>
              <w:bottom w:val="nil"/>
              <w:right w:val="nil"/>
            </w:tcBorders>
            <w:shd w:val="clear" w:color="auto" w:fill="016794"/>
            <w:tcMar>
              <w:top w:w="0" w:type="dxa"/>
              <w:left w:w="108" w:type="dxa"/>
              <w:bottom w:w="0" w:type="dxa"/>
              <w:right w:w="108" w:type="dxa"/>
            </w:tcMar>
            <w:vAlign w:val="bottom"/>
          </w:tcPr>
          <w:p>
            <w:pPr>
              <w:pStyle w:val="Heading8pNormalCentered"/>
              <w:rPr>
                <w:rFonts w:eastAsia="Verdana" w:cs="Verdana"/>
              </w:rPr>
            </w:pPr>
            <w:r>
              <w:t>Crédits supplémentaires</w:t>
            </w:r>
          </w:p>
        </w:tc>
        <w:tc>
          <w:tcPr>
            <w:tcW w:w="1195" w:type="dxa"/>
            <w:tcBorders>
              <w:top w:val="nil"/>
              <w:left w:val="nil"/>
              <w:bottom w:val="nil"/>
              <w:right w:val="nil"/>
            </w:tcBorders>
            <w:shd w:val="clear" w:color="auto" w:fill="016794"/>
            <w:tcMar>
              <w:top w:w="0" w:type="dxa"/>
              <w:left w:w="108" w:type="dxa"/>
              <w:bottom w:w="0" w:type="dxa"/>
              <w:right w:w="108" w:type="dxa"/>
            </w:tcMar>
            <w:vAlign w:val="bottom"/>
          </w:tcPr>
          <w:p>
            <w:pPr>
              <w:pStyle w:val="Heading8pNormalCentered"/>
              <w:rPr>
                <w:rFonts w:eastAsia="Verdana" w:cs="Verdana"/>
              </w:rPr>
            </w:pPr>
            <w:r>
              <w:t>Total</w:t>
            </w:r>
          </w:p>
        </w:tc>
      </w:tr>
      <w:tr>
        <w:tc>
          <w:tcPr>
            <w:tcW w:w="1952"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Rubrique du CFP</w:t>
            </w:r>
          </w:p>
        </w:tc>
        <w:tc>
          <w:tcPr>
            <w:tcW w:w="885"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Budget initial adopté</w:t>
            </w:r>
          </w:p>
        </w:tc>
        <w:tc>
          <w:tcPr>
            <w:tcW w:w="957"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Budgets rectifica-tifs et virements</w:t>
            </w:r>
          </w:p>
        </w:tc>
        <w:tc>
          <w:tcPr>
            <w:tcW w:w="992"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Budget définitif adopté</w:t>
            </w:r>
          </w:p>
        </w:tc>
        <w:tc>
          <w:tcPr>
            <w:tcW w:w="1032"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Crédits reportés</w:t>
            </w:r>
          </w:p>
        </w:tc>
        <w:tc>
          <w:tcPr>
            <w:tcW w:w="995"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Recettes affectées</w:t>
            </w:r>
          </w:p>
        </w:tc>
        <w:tc>
          <w:tcPr>
            <w:tcW w:w="1137" w:type="dxa"/>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r>
              <w:t>Crédits disponibles</w:t>
            </w:r>
          </w:p>
        </w:tc>
        <w:tc>
          <w:tcPr>
            <w:tcW w:w="1272"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Budget initial adopté</w:t>
            </w:r>
          </w:p>
        </w:tc>
        <w:tc>
          <w:tcPr>
            <w:tcW w:w="1131"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Budgets rectificatifs et virements</w:t>
            </w:r>
          </w:p>
        </w:tc>
        <w:tc>
          <w:tcPr>
            <w:tcW w:w="998"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Budget définitif adopté</w:t>
            </w:r>
          </w:p>
        </w:tc>
        <w:tc>
          <w:tcPr>
            <w:tcW w:w="1090"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Crédits reportés</w:t>
            </w:r>
          </w:p>
        </w:tc>
        <w:tc>
          <w:tcPr>
            <w:tcW w:w="992"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Recettes affectées</w:t>
            </w:r>
          </w:p>
        </w:tc>
        <w:tc>
          <w:tcPr>
            <w:tcW w:w="1195" w:type="dxa"/>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r>
              <w:t>Crédits disponibles</w:t>
            </w:r>
          </w:p>
        </w:tc>
      </w:tr>
      <w:tr>
        <w:tc>
          <w:tcPr>
            <w:tcW w:w="1952"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tc>
        <w:tc>
          <w:tcPr>
            <w:tcW w:w="885"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1</w:t>
            </w:r>
          </w:p>
        </w:tc>
        <w:tc>
          <w:tcPr>
            <w:tcW w:w="957"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2</w:t>
            </w:r>
          </w:p>
        </w:tc>
        <w:tc>
          <w:tcPr>
            <w:tcW w:w="992"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3=1+2</w:t>
            </w:r>
          </w:p>
        </w:tc>
        <w:tc>
          <w:tcPr>
            <w:tcW w:w="1032"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4</w:t>
            </w:r>
          </w:p>
        </w:tc>
        <w:tc>
          <w:tcPr>
            <w:tcW w:w="995"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5</w:t>
            </w:r>
          </w:p>
        </w:tc>
        <w:tc>
          <w:tcPr>
            <w:tcW w:w="1137"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jc w:val="right"/>
              <w:rPr>
                <w:rFonts w:eastAsia="Verdana" w:cs="Verdana"/>
              </w:rPr>
            </w:pPr>
            <w:r>
              <w:t>6=3+4+5</w:t>
            </w:r>
          </w:p>
        </w:tc>
        <w:tc>
          <w:tcPr>
            <w:tcW w:w="1272"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7</w:t>
            </w:r>
          </w:p>
        </w:tc>
        <w:tc>
          <w:tcPr>
            <w:tcW w:w="1131"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8</w:t>
            </w:r>
          </w:p>
        </w:tc>
        <w:tc>
          <w:tcPr>
            <w:tcW w:w="998"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9=7+8</w:t>
            </w:r>
          </w:p>
        </w:tc>
        <w:tc>
          <w:tcPr>
            <w:tcW w:w="1090"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10</w:t>
            </w:r>
          </w:p>
        </w:tc>
        <w:tc>
          <w:tcPr>
            <w:tcW w:w="992"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11</w:t>
            </w:r>
          </w:p>
        </w:tc>
        <w:tc>
          <w:tcPr>
            <w:tcW w:w="1195"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jc w:val="right"/>
              <w:rPr>
                <w:rFonts w:eastAsia="Verdana" w:cs="Verdana"/>
              </w:rPr>
            </w:pPr>
            <w:r>
              <w:t>12=9+10+11</w:t>
            </w:r>
          </w:p>
        </w:tc>
      </w:tr>
      <w:tr>
        <w:tc>
          <w:tcPr>
            <w:tcW w:w="1952"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1. Croissance intelligente et inclusive</w:t>
            </w:r>
          </w:p>
        </w:tc>
        <w:tc>
          <w:tcPr>
            <w:tcW w:w="885"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66 782</w:t>
            </w:r>
          </w:p>
        </w:tc>
        <w:tc>
          <w:tcPr>
            <w:tcW w:w="957"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11 173</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77 955</w:t>
            </w:r>
          </w:p>
        </w:tc>
        <w:tc>
          <w:tcPr>
            <w:tcW w:w="103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8 480</w:t>
            </w:r>
          </w:p>
        </w:tc>
        <w:tc>
          <w:tcPr>
            <w:tcW w:w="995"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2 949</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89 384</w:t>
            </w:r>
          </w:p>
        </w:tc>
        <w:tc>
          <w:tcPr>
            <w:tcW w:w="127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66 923</w:t>
            </w:r>
          </w:p>
        </w:tc>
        <w:tc>
          <w:tcPr>
            <w:tcW w:w="1131"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(347)</w:t>
            </w:r>
          </w:p>
        </w:tc>
        <w:tc>
          <w:tcPr>
            <w:tcW w:w="998"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66 576</w:t>
            </w:r>
          </w:p>
        </w:tc>
        <w:tc>
          <w:tcPr>
            <w:tcW w:w="109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128</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3 612</w:t>
            </w:r>
          </w:p>
        </w:tc>
        <w:tc>
          <w:tcPr>
            <w:tcW w:w="1195"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70 316</w:t>
            </w:r>
          </w:p>
        </w:tc>
      </w:tr>
      <w:tr>
        <w:tc>
          <w:tcPr>
            <w:tcW w:w="1952" w:type="dxa"/>
            <w:tcBorders>
              <w:top w:val="nil"/>
              <w:left w:val="nil"/>
              <w:bottom w:val="nil"/>
              <w:right w:val="nil"/>
            </w:tcBorders>
            <w:shd w:val="clear" w:color="auto" w:fill="auto"/>
            <w:tcMar>
              <w:top w:w="0" w:type="dxa"/>
              <w:left w:w="108" w:type="dxa"/>
              <w:bottom w:w="0" w:type="dxa"/>
              <w:right w:w="108" w:type="dxa"/>
            </w:tcMar>
          </w:tcPr>
          <w:p>
            <w:pPr>
              <w:pStyle w:val="Text7pItalicLeft"/>
              <w:ind w:left="200"/>
              <w:rPr>
                <w:rFonts w:eastAsia="Verdana" w:cs="Verdana"/>
              </w:rPr>
            </w:pPr>
            <w:r>
              <w:t>1a: Compétitivité pour la croissance et l’emploi</w:t>
            </w:r>
          </w:p>
        </w:tc>
        <w:tc>
          <w:tcPr>
            <w:tcW w:w="885"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17 552</w:t>
            </w:r>
          </w:p>
        </w:tc>
        <w:tc>
          <w:tcPr>
            <w:tcW w:w="957"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0</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17 552</w:t>
            </w:r>
          </w:p>
        </w:tc>
        <w:tc>
          <w:tcPr>
            <w:tcW w:w="1032"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w:t>
            </w:r>
          </w:p>
        </w:tc>
        <w:tc>
          <w:tcPr>
            <w:tcW w:w="995"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2 538</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20 090</w:t>
            </w:r>
          </w:p>
        </w:tc>
        <w:tc>
          <w:tcPr>
            <w:tcW w:w="1272"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15 798</w:t>
            </w:r>
          </w:p>
        </w:tc>
        <w:tc>
          <w:tcPr>
            <w:tcW w:w="1131"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(189)</w:t>
            </w:r>
          </w:p>
        </w:tc>
        <w:tc>
          <w:tcPr>
            <w:tcW w:w="998"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15 609</w:t>
            </w:r>
          </w:p>
        </w:tc>
        <w:tc>
          <w:tcPr>
            <w:tcW w:w="1090"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112</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3 263</w:t>
            </w:r>
          </w:p>
        </w:tc>
        <w:tc>
          <w:tcPr>
            <w:tcW w:w="1195"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18 984</w:t>
            </w:r>
          </w:p>
        </w:tc>
      </w:tr>
      <w:tr>
        <w:tc>
          <w:tcPr>
            <w:tcW w:w="1952" w:type="dxa"/>
            <w:tcBorders>
              <w:top w:val="nil"/>
              <w:left w:val="nil"/>
              <w:bottom w:val="nil"/>
              <w:right w:val="nil"/>
            </w:tcBorders>
            <w:shd w:val="clear" w:color="auto" w:fill="auto"/>
            <w:tcMar>
              <w:top w:w="0" w:type="dxa"/>
              <w:left w:w="108" w:type="dxa"/>
              <w:bottom w:w="0" w:type="dxa"/>
              <w:right w:w="108" w:type="dxa"/>
            </w:tcMar>
          </w:tcPr>
          <w:p>
            <w:pPr>
              <w:pStyle w:val="Text7pItalicLeft"/>
              <w:ind w:left="200"/>
              <w:rPr>
                <w:rFonts w:eastAsia="Verdana" w:cs="Verdana"/>
              </w:rPr>
            </w:pPr>
            <w:r>
              <w:t>1b: Cohésion économique, sociale et territoriale</w:t>
            </w:r>
          </w:p>
        </w:tc>
        <w:tc>
          <w:tcPr>
            <w:tcW w:w="885"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49 230</w:t>
            </w:r>
          </w:p>
        </w:tc>
        <w:tc>
          <w:tcPr>
            <w:tcW w:w="957"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11 173</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60 403</w:t>
            </w:r>
          </w:p>
        </w:tc>
        <w:tc>
          <w:tcPr>
            <w:tcW w:w="1032"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8 480</w:t>
            </w:r>
          </w:p>
        </w:tc>
        <w:tc>
          <w:tcPr>
            <w:tcW w:w="995"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411</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69 293</w:t>
            </w:r>
          </w:p>
        </w:tc>
        <w:tc>
          <w:tcPr>
            <w:tcW w:w="1272"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51 125</w:t>
            </w:r>
          </w:p>
        </w:tc>
        <w:tc>
          <w:tcPr>
            <w:tcW w:w="1131"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(158)</w:t>
            </w:r>
          </w:p>
        </w:tc>
        <w:tc>
          <w:tcPr>
            <w:tcW w:w="998"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50 967</w:t>
            </w:r>
          </w:p>
        </w:tc>
        <w:tc>
          <w:tcPr>
            <w:tcW w:w="1090"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16</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349</w:t>
            </w:r>
          </w:p>
        </w:tc>
        <w:tc>
          <w:tcPr>
            <w:tcW w:w="1195"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51 332</w:t>
            </w:r>
          </w:p>
        </w:tc>
      </w:tr>
      <w:tr>
        <w:tc>
          <w:tcPr>
            <w:tcW w:w="1952"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2. Croissance durable: ressources naturelles</w:t>
            </w:r>
          </w:p>
        </w:tc>
        <w:tc>
          <w:tcPr>
            <w:tcW w:w="885"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58 809</w:t>
            </w:r>
          </w:p>
        </w:tc>
        <w:tc>
          <w:tcPr>
            <w:tcW w:w="957"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5 069</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63 877</w:t>
            </w:r>
          </w:p>
        </w:tc>
        <w:tc>
          <w:tcPr>
            <w:tcW w:w="103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2 867</w:t>
            </w:r>
          </w:p>
        </w:tc>
        <w:tc>
          <w:tcPr>
            <w:tcW w:w="995"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2 395</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69 140</w:t>
            </w:r>
          </w:p>
        </w:tc>
        <w:tc>
          <w:tcPr>
            <w:tcW w:w="127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55 999</w:t>
            </w:r>
          </w:p>
        </w:tc>
        <w:tc>
          <w:tcPr>
            <w:tcW w:w="1131"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214</w:t>
            </w:r>
          </w:p>
        </w:tc>
        <w:tc>
          <w:tcPr>
            <w:tcW w:w="998"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56 213</w:t>
            </w:r>
          </w:p>
        </w:tc>
        <w:tc>
          <w:tcPr>
            <w:tcW w:w="109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902</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2 374</w:t>
            </w:r>
          </w:p>
        </w:tc>
        <w:tc>
          <w:tcPr>
            <w:tcW w:w="1195"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59 489</w:t>
            </w:r>
          </w:p>
        </w:tc>
      </w:tr>
      <w:tr>
        <w:tc>
          <w:tcPr>
            <w:tcW w:w="1952" w:type="dxa"/>
            <w:tcBorders>
              <w:top w:val="nil"/>
              <w:left w:val="nil"/>
              <w:bottom w:val="nil"/>
              <w:right w:val="nil"/>
            </w:tcBorders>
            <w:shd w:val="clear" w:color="auto" w:fill="auto"/>
            <w:tcMar>
              <w:top w:w="0" w:type="dxa"/>
              <w:left w:w="108" w:type="dxa"/>
              <w:bottom w:w="0" w:type="dxa"/>
              <w:right w:w="108" w:type="dxa"/>
            </w:tcMar>
          </w:tcPr>
          <w:p>
            <w:pPr>
              <w:pStyle w:val="Text7pItalicLeft"/>
              <w:ind w:left="200"/>
              <w:rPr>
                <w:rFonts w:eastAsia="Verdana" w:cs="Verdana"/>
              </w:rPr>
            </w:pPr>
            <w:r>
              <w:t>dont: dépenses relatives au marché et paiements directs</w:t>
            </w:r>
          </w:p>
        </w:tc>
        <w:tc>
          <w:tcPr>
            <w:tcW w:w="885"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43 456</w:t>
            </w:r>
          </w:p>
        </w:tc>
        <w:tc>
          <w:tcPr>
            <w:tcW w:w="957"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43 455</w:t>
            </w:r>
          </w:p>
        </w:tc>
        <w:tc>
          <w:tcPr>
            <w:tcW w:w="1032"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868</w:t>
            </w:r>
          </w:p>
        </w:tc>
        <w:tc>
          <w:tcPr>
            <w:tcW w:w="995"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1 973</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46 296</w:t>
            </w:r>
          </w:p>
        </w:tc>
        <w:tc>
          <w:tcPr>
            <w:tcW w:w="1272"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43 448</w:t>
            </w:r>
          </w:p>
        </w:tc>
        <w:tc>
          <w:tcPr>
            <w:tcW w:w="1131"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w:t>
            </w:r>
          </w:p>
        </w:tc>
        <w:tc>
          <w:tcPr>
            <w:tcW w:w="998"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43 447</w:t>
            </w:r>
          </w:p>
        </w:tc>
        <w:tc>
          <w:tcPr>
            <w:tcW w:w="1090"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884</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1 973</w:t>
            </w:r>
          </w:p>
        </w:tc>
        <w:tc>
          <w:tcPr>
            <w:tcW w:w="1195"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46 304</w:t>
            </w:r>
          </w:p>
        </w:tc>
      </w:tr>
      <w:tr>
        <w:tc>
          <w:tcPr>
            <w:tcW w:w="1952"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3. Sécurité et citoyenneté</w:t>
            </w:r>
          </w:p>
        </w:tc>
        <w:tc>
          <w:tcPr>
            <w:tcW w:w="885"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2 147</w:t>
            </w:r>
          </w:p>
        </w:tc>
        <w:tc>
          <w:tcPr>
            <w:tcW w:w="957"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375</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2 522</w:t>
            </w:r>
          </w:p>
        </w:tc>
        <w:tc>
          <w:tcPr>
            <w:tcW w:w="103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254</w:t>
            </w:r>
          </w:p>
        </w:tc>
        <w:tc>
          <w:tcPr>
            <w:tcW w:w="995"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93</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2 869</w:t>
            </w:r>
          </w:p>
        </w:tc>
        <w:tc>
          <w:tcPr>
            <w:tcW w:w="127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1 860</w:t>
            </w:r>
          </w:p>
        </w:tc>
        <w:tc>
          <w:tcPr>
            <w:tcW w:w="1131"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104</w:t>
            </w:r>
          </w:p>
        </w:tc>
        <w:tc>
          <w:tcPr>
            <w:tcW w:w="998"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1 963</w:t>
            </w:r>
          </w:p>
        </w:tc>
        <w:tc>
          <w:tcPr>
            <w:tcW w:w="109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8</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84</w:t>
            </w:r>
          </w:p>
        </w:tc>
        <w:tc>
          <w:tcPr>
            <w:tcW w:w="1195"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2 055</w:t>
            </w:r>
          </w:p>
        </w:tc>
      </w:tr>
      <w:tr>
        <w:tc>
          <w:tcPr>
            <w:tcW w:w="1952"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4. L'Europe dans le monde</w:t>
            </w:r>
          </w:p>
        </w:tc>
        <w:tc>
          <w:tcPr>
            <w:tcW w:w="885"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8 408</w:t>
            </w:r>
          </w:p>
        </w:tc>
        <w:tc>
          <w:tcPr>
            <w:tcW w:w="957"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386</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8 795</w:t>
            </w:r>
          </w:p>
        </w:tc>
        <w:tc>
          <w:tcPr>
            <w:tcW w:w="103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335</w:t>
            </w:r>
          </w:p>
        </w:tc>
        <w:tc>
          <w:tcPr>
            <w:tcW w:w="995"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644</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9 774</w:t>
            </w:r>
          </w:p>
        </w:tc>
        <w:tc>
          <w:tcPr>
            <w:tcW w:w="127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7 422</w:t>
            </w:r>
          </w:p>
        </w:tc>
        <w:tc>
          <w:tcPr>
            <w:tcW w:w="1131"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229</w:t>
            </w:r>
          </w:p>
        </w:tc>
        <w:tc>
          <w:tcPr>
            <w:tcW w:w="998"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7 652</w:t>
            </w:r>
          </w:p>
        </w:tc>
        <w:tc>
          <w:tcPr>
            <w:tcW w:w="109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42</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534</w:t>
            </w:r>
          </w:p>
        </w:tc>
        <w:tc>
          <w:tcPr>
            <w:tcW w:w="1195"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8 228</w:t>
            </w:r>
          </w:p>
        </w:tc>
      </w:tr>
      <w:tr>
        <w:tc>
          <w:tcPr>
            <w:tcW w:w="1952"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5. Administration</w:t>
            </w:r>
          </w:p>
        </w:tc>
        <w:tc>
          <w:tcPr>
            <w:tcW w:w="885"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8 660</w:t>
            </w:r>
          </w:p>
        </w:tc>
        <w:tc>
          <w:tcPr>
            <w:tcW w:w="957"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(0)</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8 660</w:t>
            </w:r>
          </w:p>
        </w:tc>
        <w:tc>
          <w:tcPr>
            <w:tcW w:w="103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93</w:t>
            </w:r>
          </w:p>
        </w:tc>
        <w:tc>
          <w:tcPr>
            <w:tcW w:w="995"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672</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9 425</w:t>
            </w:r>
          </w:p>
        </w:tc>
        <w:tc>
          <w:tcPr>
            <w:tcW w:w="127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8 659</w:t>
            </w:r>
          </w:p>
        </w:tc>
        <w:tc>
          <w:tcPr>
            <w:tcW w:w="1131"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0</w:t>
            </w:r>
          </w:p>
        </w:tc>
        <w:tc>
          <w:tcPr>
            <w:tcW w:w="998"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8 659</w:t>
            </w:r>
          </w:p>
        </w:tc>
        <w:tc>
          <w:tcPr>
            <w:tcW w:w="109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845</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681</w:t>
            </w:r>
          </w:p>
        </w:tc>
        <w:tc>
          <w:tcPr>
            <w:tcW w:w="1195"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10 185</w:t>
            </w:r>
          </w:p>
        </w:tc>
      </w:tr>
      <w:tr>
        <w:tc>
          <w:tcPr>
            <w:tcW w:w="1952" w:type="dxa"/>
            <w:tcBorders>
              <w:top w:val="nil"/>
              <w:left w:val="nil"/>
              <w:bottom w:val="nil"/>
              <w:right w:val="nil"/>
            </w:tcBorders>
            <w:shd w:val="clear" w:color="auto" w:fill="auto"/>
            <w:tcMar>
              <w:top w:w="0" w:type="dxa"/>
              <w:left w:w="108" w:type="dxa"/>
              <w:bottom w:w="0" w:type="dxa"/>
              <w:right w:w="108" w:type="dxa"/>
            </w:tcMar>
          </w:tcPr>
          <w:p>
            <w:pPr>
              <w:pStyle w:val="Text7pItalicLeft"/>
              <w:ind w:left="200"/>
              <w:rPr>
                <w:rFonts w:eastAsia="Verdana" w:cs="Verdana"/>
              </w:rPr>
            </w:pPr>
            <w:r>
              <w:t>dont: dépenses administratives des institutions</w:t>
            </w:r>
          </w:p>
        </w:tc>
        <w:tc>
          <w:tcPr>
            <w:tcW w:w="885"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3 667</w:t>
            </w:r>
          </w:p>
        </w:tc>
        <w:tc>
          <w:tcPr>
            <w:tcW w:w="957"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(0)</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3 667</w:t>
            </w:r>
          </w:p>
        </w:tc>
        <w:tc>
          <w:tcPr>
            <w:tcW w:w="1032"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93</w:t>
            </w:r>
          </w:p>
        </w:tc>
        <w:tc>
          <w:tcPr>
            <w:tcW w:w="995"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327</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4 087</w:t>
            </w:r>
          </w:p>
        </w:tc>
        <w:tc>
          <w:tcPr>
            <w:tcW w:w="1272"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3 667</w:t>
            </w:r>
          </w:p>
        </w:tc>
        <w:tc>
          <w:tcPr>
            <w:tcW w:w="1131"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(0)</w:t>
            </w:r>
          </w:p>
        </w:tc>
        <w:tc>
          <w:tcPr>
            <w:tcW w:w="998"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3 667</w:t>
            </w:r>
          </w:p>
        </w:tc>
        <w:tc>
          <w:tcPr>
            <w:tcW w:w="1090"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543</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334</w:t>
            </w:r>
          </w:p>
        </w:tc>
        <w:tc>
          <w:tcPr>
            <w:tcW w:w="1195"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4 543</w:t>
            </w:r>
          </w:p>
        </w:tc>
      </w:tr>
      <w:tr>
        <w:tc>
          <w:tcPr>
            <w:tcW w:w="1952"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6. Compensations</w:t>
            </w:r>
          </w:p>
        </w:tc>
        <w:tc>
          <w:tcPr>
            <w:tcW w:w="885"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957"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103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995"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127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1131"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998"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109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1195"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r>
      <w:tr>
        <w:tc>
          <w:tcPr>
            <w:tcW w:w="1952"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8. Réserve négative</w:t>
            </w:r>
          </w:p>
        </w:tc>
        <w:tc>
          <w:tcPr>
            <w:tcW w:w="885"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957"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103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995"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127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1131"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998"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109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1195"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r>
      <w:tr>
        <w:tc>
          <w:tcPr>
            <w:tcW w:w="1952"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9. Instruments spéciaux</w:t>
            </w:r>
          </w:p>
        </w:tc>
        <w:tc>
          <w:tcPr>
            <w:tcW w:w="885"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515</w:t>
            </w:r>
          </w:p>
        </w:tc>
        <w:tc>
          <w:tcPr>
            <w:tcW w:w="957"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(51)</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465</w:t>
            </w:r>
          </w:p>
        </w:tc>
        <w:tc>
          <w:tcPr>
            <w:tcW w:w="103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162</w:t>
            </w:r>
          </w:p>
        </w:tc>
        <w:tc>
          <w:tcPr>
            <w:tcW w:w="995"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69</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696</w:t>
            </w:r>
          </w:p>
        </w:tc>
        <w:tc>
          <w:tcPr>
            <w:tcW w:w="127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352</w:t>
            </w:r>
          </w:p>
        </w:tc>
        <w:tc>
          <w:tcPr>
            <w:tcW w:w="1131"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(134)</w:t>
            </w:r>
          </w:p>
        </w:tc>
        <w:tc>
          <w:tcPr>
            <w:tcW w:w="998"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218</w:t>
            </w:r>
          </w:p>
        </w:tc>
        <w:tc>
          <w:tcPr>
            <w:tcW w:w="109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36</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69</w:t>
            </w:r>
          </w:p>
        </w:tc>
        <w:tc>
          <w:tcPr>
            <w:tcW w:w="1195"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322</w:t>
            </w:r>
          </w:p>
        </w:tc>
      </w:tr>
      <w:tr>
        <w:tc>
          <w:tcPr>
            <w:tcW w:w="1952" w:type="dxa"/>
            <w:tcBorders>
              <w:top w:val="nil"/>
              <w:left w:val="nil"/>
              <w:bottom w:val="nil"/>
              <w:right w:val="nil"/>
            </w:tcBorders>
            <w:shd w:val="clear" w:color="auto" w:fill="CCE1EA"/>
            <w:tcMar>
              <w:top w:w="0" w:type="dxa"/>
              <w:left w:w="108" w:type="dxa"/>
              <w:bottom w:w="0" w:type="dxa"/>
              <w:right w:w="108" w:type="dxa"/>
            </w:tcMar>
          </w:tcPr>
          <w:p>
            <w:pPr>
              <w:pStyle w:val="Text7pBoldLeft"/>
              <w:rPr>
                <w:rFonts w:eastAsia="Verdana" w:cs="Verdana"/>
              </w:rPr>
            </w:pPr>
            <w:r>
              <w:t>Total</w:t>
            </w:r>
          </w:p>
        </w:tc>
        <w:tc>
          <w:tcPr>
            <w:tcW w:w="885"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145 322</w:t>
            </w:r>
          </w:p>
        </w:tc>
        <w:tc>
          <w:tcPr>
            <w:tcW w:w="957"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16 952</w:t>
            </w:r>
          </w:p>
        </w:tc>
        <w:tc>
          <w:tcPr>
            <w:tcW w:w="992"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162 273</w:t>
            </w:r>
          </w:p>
        </w:tc>
        <w:tc>
          <w:tcPr>
            <w:tcW w:w="1032"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12 191</w:t>
            </w:r>
          </w:p>
        </w:tc>
        <w:tc>
          <w:tcPr>
            <w:tcW w:w="995"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6 822</w:t>
            </w:r>
          </w:p>
        </w:tc>
        <w:tc>
          <w:tcPr>
            <w:tcW w:w="1137"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181 286</w:t>
            </w:r>
          </w:p>
        </w:tc>
        <w:tc>
          <w:tcPr>
            <w:tcW w:w="1272"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141 214</w:t>
            </w:r>
          </w:p>
        </w:tc>
        <w:tc>
          <w:tcPr>
            <w:tcW w:w="1131"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 xml:space="preserve"> 66</w:t>
            </w:r>
          </w:p>
        </w:tc>
        <w:tc>
          <w:tcPr>
            <w:tcW w:w="998"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141 280</w:t>
            </w:r>
          </w:p>
        </w:tc>
        <w:tc>
          <w:tcPr>
            <w:tcW w:w="1090"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1 960</w:t>
            </w:r>
          </w:p>
        </w:tc>
        <w:tc>
          <w:tcPr>
            <w:tcW w:w="992"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7 354</w:t>
            </w:r>
          </w:p>
        </w:tc>
        <w:tc>
          <w:tcPr>
            <w:tcW w:w="1195"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150 595</w:t>
            </w:r>
          </w:p>
        </w:tc>
      </w:tr>
    </w:tbl>
    <w:p>
      <w:pPr>
        <w:pStyle w:val="Textstand-alone"/>
        <w:sectPr>
          <w:headerReference w:type="even" r:id="rId263"/>
          <w:headerReference w:type="default" r:id="rId264"/>
          <w:footerReference w:type="even" r:id="rId265"/>
          <w:footerReference w:type="default" r:id="rId266"/>
          <w:headerReference w:type="first" r:id="rId267"/>
          <w:footerReference w:type="first" r:id="rId268"/>
          <w:type w:val="continuous"/>
          <w:pgSz w:w="16840" w:h="11907" w:orient="landscape"/>
          <w:pgMar w:top="1134" w:right="1134" w:bottom="1134" w:left="1134" w:header="708" w:footer="708" w:gutter="0"/>
          <w:cols w:space="708"/>
          <w:docGrid w:linePitch="360"/>
        </w:sectPr>
      </w:pPr>
      <w:r>
        <w:t xml:space="preserve"> </w:t>
      </w:r>
      <w:bookmarkEnd w:id="514"/>
    </w:p>
    <w:p>
      <w:pPr>
        <w:pStyle w:val="HEADER2Part3"/>
      </w:pPr>
      <w:bookmarkStart w:id="516" w:name="_Toc455505561"/>
      <w:bookmarkStart w:id="517" w:name="_Toc461117268"/>
      <w:bookmarkStart w:id="518" w:name="_DMBM_5154"/>
      <w:r>
        <w:t>CFP: EXÉCUTION DES CRÉDITS D’ENGAGEMENT</w:t>
      </w:r>
      <w:bookmarkEnd w:id="516"/>
      <w:bookmarkEnd w:id="517"/>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4"/>
        <w:gridCol w:w="992"/>
        <w:gridCol w:w="993"/>
        <w:gridCol w:w="850"/>
        <w:gridCol w:w="851"/>
        <w:gridCol w:w="850"/>
        <w:gridCol w:w="851"/>
        <w:gridCol w:w="850"/>
        <w:gridCol w:w="851"/>
        <w:gridCol w:w="708"/>
        <w:gridCol w:w="851"/>
        <w:gridCol w:w="992"/>
        <w:gridCol w:w="709"/>
        <w:gridCol w:w="850"/>
        <w:gridCol w:w="709"/>
        <w:gridCol w:w="851"/>
      </w:tblGrid>
      <w:tr>
        <w:tc>
          <w:tcPr>
            <w:tcW w:w="534"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color w:val="FFFFFF"/>
              </w:rPr>
            </w:pPr>
            <w:bookmarkStart w:id="519" w:name="DOC_TBL00101_1_1"/>
            <w:bookmarkEnd w:id="519"/>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992"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993"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850"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850"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850"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708"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992"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709"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2410" w:type="dxa"/>
            <w:gridSpan w:val="3"/>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rPr>
            </w:pPr>
            <w:r>
              <w:t>en Mio EUR</w:t>
            </w:r>
          </w:p>
        </w:tc>
      </w:tr>
      <w:tr>
        <w:tc>
          <w:tcPr>
            <w:tcW w:w="534"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tc>
        <w:tc>
          <w:tcPr>
            <w:tcW w:w="1984"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tc>
        <w:tc>
          <w:tcPr>
            <w:tcW w:w="992"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tc>
        <w:tc>
          <w:tcPr>
            <w:tcW w:w="4395" w:type="dxa"/>
            <w:gridSpan w:val="5"/>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Engagements contractés</w:t>
            </w:r>
          </w:p>
        </w:tc>
        <w:tc>
          <w:tcPr>
            <w:tcW w:w="3260" w:type="dxa"/>
            <w:gridSpan w:val="4"/>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Crédits reportés à 2016</w:t>
            </w:r>
          </w:p>
        </w:tc>
        <w:tc>
          <w:tcPr>
            <w:tcW w:w="4111" w:type="dxa"/>
            <w:gridSpan w:val="5"/>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Annulations</w:t>
            </w:r>
          </w:p>
        </w:tc>
      </w:tr>
      <w:tr>
        <w:tc>
          <w:tcPr>
            <w:tcW w:w="534"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tc>
        <w:tc>
          <w:tcPr>
            <w:tcW w:w="1984"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Rubrique du CFP</w:t>
            </w:r>
          </w:p>
        </w:tc>
        <w:tc>
          <w:tcPr>
            <w:tcW w:w="992"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Total des crédits dispo-nibles</w:t>
            </w:r>
          </w:p>
        </w:tc>
        <w:tc>
          <w:tcPr>
            <w:tcW w:w="993"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sur budget définitif adopté</w:t>
            </w:r>
          </w:p>
        </w:tc>
        <w:tc>
          <w:tcPr>
            <w:tcW w:w="850"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sur crédits reportés</w:t>
            </w:r>
          </w:p>
        </w:tc>
        <w:tc>
          <w:tcPr>
            <w:tcW w:w="851"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sur recettes affectées</w:t>
            </w:r>
          </w:p>
        </w:tc>
        <w:tc>
          <w:tcPr>
            <w:tcW w:w="850"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Total</w:t>
            </w:r>
          </w:p>
        </w:tc>
        <w:tc>
          <w:tcPr>
            <w:tcW w:w="851"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w:t>
            </w:r>
          </w:p>
        </w:tc>
        <w:tc>
          <w:tcPr>
            <w:tcW w:w="850"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Recettes affectées</w:t>
            </w:r>
          </w:p>
        </w:tc>
        <w:tc>
          <w:tcPr>
            <w:tcW w:w="851"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Reports par décision</w:t>
            </w:r>
          </w:p>
        </w:tc>
        <w:tc>
          <w:tcPr>
            <w:tcW w:w="708"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Total</w:t>
            </w:r>
          </w:p>
        </w:tc>
        <w:tc>
          <w:tcPr>
            <w:tcW w:w="851"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w:t>
            </w:r>
          </w:p>
        </w:tc>
        <w:tc>
          <w:tcPr>
            <w:tcW w:w="992"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sur budget définitif adopté</w:t>
            </w:r>
          </w:p>
        </w:tc>
        <w:tc>
          <w:tcPr>
            <w:tcW w:w="709"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sur crédits repor-tés</w:t>
            </w:r>
          </w:p>
        </w:tc>
        <w:tc>
          <w:tcPr>
            <w:tcW w:w="850"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sur recettes affectées (AELE)</w:t>
            </w:r>
          </w:p>
        </w:tc>
        <w:tc>
          <w:tcPr>
            <w:tcW w:w="709"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Total</w:t>
            </w:r>
          </w:p>
        </w:tc>
        <w:tc>
          <w:tcPr>
            <w:tcW w:w="851"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w:t>
            </w:r>
          </w:p>
        </w:tc>
      </w:tr>
      <w:tr>
        <w:tc>
          <w:tcPr>
            <w:tcW w:w="534"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Verdana" w:cs="Verdana"/>
              </w:rPr>
            </w:pPr>
          </w:p>
        </w:tc>
        <w:tc>
          <w:tcPr>
            <w:tcW w:w="1984" w:type="dxa"/>
            <w:tcBorders>
              <w:top w:val="nil"/>
              <w:left w:val="nil"/>
              <w:bottom w:val="nil"/>
              <w:right w:val="nil"/>
            </w:tcBorders>
            <w:shd w:val="clear" w:color="auto" w:fill="016794"/>
            <w:tcMar>
              <w:top w:w="0" w:type="dxa"/>
              <w:left w:w="108" w:type="dxa"/>
              <w:bottom w:w="0" w:type="dxa"/>
              <w:right w:w="108" w:type="dxa"/>
            </w:tcMar>
            <w:vAlign w:val="center"/>
          </w:tcPr>
          <w:p>
            <w:pPr>
              <w:pStyle w:val="Text7pItalicLeft"/>
              <w:jc w:val="center"/>
              <w:rPr>
                <w:rFonts w:eastAsia="Verdana" w:cs="Verdana"/>
                <w:i w:val="0"/>
              </w:rPr>
            </w:pPr>
          </w:p>
        </w:tc>
        <w:tc>
          <w:tcPr>
            <w:tcW w:w="992"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Verdana" w:cs="Verdana"/>
              </w:rPr>
            </w:pPr>
            <w:r>
              <w:t>1</w:t>
            </w:r>
          </w:p>
        </w:tc>
        <w:tc>
          <w:tcPr>
            <w:tcW w:w="993"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2</w:t>
            </w:r>
          </w:p>
        </w:tc>
        <w:tc>
          <w:tcPr>
            <w:tcW w:w="850"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3</w:t>
            </w:r>
          </w:p>
        </w:tc>
        <w:tc>
          <w:tcPr>
            <w:tcW w:w="851"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4</w:t>
            </w:r>
          </w:p>
        </w:tc>
        <w:tc>
          <w:tcPr>
            <w:tcW w:w="850"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5=2+3+4</w:t>
            </w:r>
          </w:p>
        </w:tc>
        <w:tc>
          <w:tcPr>
            <w:tcW w:w="851"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6=5/1</w:t>
            </w:r>
          </w:p>
        </w:tc>
        <w:tc>
          <w:tcPr>
            <w:tcW w:w="850"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7</w:t>
            </w:r>
          </w:p>
        </w:tc>
        <w:tc>
          <w:tcPr>
            <w:tcW w:w="851"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8</w:t>
            </w:r>
          </w:p>
        </w:tc>
        <w:tc>
          <w:tcPr>
            <w:tcW w:w="708"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9=7+8</w:t>
            </w:r>
          </w:p>
        </w:tc>
        <w:tc>
          <w:tcPr>
            <w:tcW w:w="851"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10=9/1</w:t>
            </w:r>
          </w:p>
        </w:tc>
        <w:tc>
          <w:tcPr>
            <w:tcW w:w="992"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11</w:t>
            </w:r>
          </w:p>
        </w:tc>
        <w:tc>
          <w:tcPr>
            <w:tcW w:w="709"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12</w:t>
            </w:r>
          </w:p>
        </w:tc>
        <w:tc>
          <w:tcPr>
            <w:tcW w:w="850"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13</w:t>
            </w:r>
          </w:p>
        </w:tc>
        <w:tc>
          <w:tcPr>
            <w:tcW w:w="709"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14=11+12+13</w:t>
            </w:r>
          </w:p>
        </w:tc>
        <w:tc>
          <w:tcPr>
            <w:tcW w:w="851"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15=14/1</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1.</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Croissance intelligente et inclusive</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89 384</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77 917</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8 480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1 754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88 151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98,62 %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1 190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7</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1 198</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1,34 %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30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5</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35</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0,04 %</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r>
              <w:t>1a: Compétitivité pour la croissance et l’emploi</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20 090</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17 542</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1 364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18 905</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94,10 %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1 170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1 170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5,83 %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5</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14</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0,07 %</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r>
              <w:t>1b: Cohésion économique, sociale et territoriale</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69 293</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60 375</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8 480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391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69 246</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99,93 %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7</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27</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0,04 %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21</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0,03 %</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2.</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Croissance durable: ressources naturelles</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69 140</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63 432</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2 853</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1 090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67 375</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97,45 %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1 306</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410</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1 716</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2,48 %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35</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49</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0,07 %</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r>
              <w:t>dont: dépenses relatives au marché et paiements directs</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46 296</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43 018</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854</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1 077</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44 948</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97,09 %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896</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410</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1 306</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2,82 %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27</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42</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0,09 %</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3.</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Sécurité et citoyenneté</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2 869</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2 520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254</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53</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2 826</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98,49 %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41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41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1,42 %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3</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0,09 %</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4.</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L'Europe dans le monde</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9 774</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8 745</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335</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317</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9 397</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96,15 %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327</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17</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344</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3,52 %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32</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33</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0,34 %</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5.</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Administration</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9 425</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8 577</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92</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484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9 154</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97,12 %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187</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189</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2,01 %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82</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82</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0,87 %</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r>
              <w:t>dont: dépenses administratives des institutions</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4 087</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3 585</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92</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276</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3 954</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96,74 %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51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53</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1,29 %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80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81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1,97 %</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6.</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Compensations</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0,00 %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0,00 %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0,00 %</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8.</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Réserve négative</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0,00 %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0,00 %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0,00 %</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9.</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Instruments spéciaux</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696</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126</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162</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288</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41,46 %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69</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219</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288</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41,43 %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119</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119</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17,11 %</w:t>
            </w:r>
          </w:p>
        </w:tc>
      </w:tr>
      <w:tr>
        <w:tc>
          <w:tcPr>
            <w:tcW w:w="2518" w:type="dxa"/>
            <w:gridSpan w:val="2"/>
            <w:tcBorders>
              <w:top w:val="nil"/>
              <w:left w:val="nil"/>
              <w:bottom w:val="nil"/>
              <w:right w:val="nil"/>
            </w:tcBorders>
            <w:shd w:val="clear" w:color="auto" w:fill="CCE1EA"/>
            <w:tcMar>
              <w:top w:w="0" w:type="dxa"/>
              <w:left w:w="108" w:type="dxa"/>
              <w:bottom w:w="0" w:type="dxa"/>
              <w:right w:w="108" w:type="dxa"/>
            </w:tcMar>
          </w:tcPr>
          <w:p>
            <w:pPr>
              <w:pStyle w:val="Text6pBoldLeft"/>
              <w:rPr>
                <w:rFonts w:eastAsia="Verdana" w:cs="Verdana"/>
              </w:rPr>
            </w:pPr>
            <w:r>
              <w:t>Total</w:t>
            </w:r>
          </w:p>
        </w:tc>
        <w:tc>
          <w:tcPr>
            <w:tcW w:w="992"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181 286</w:t>
            </w:r>
          </w:p>
        </w:tc>
        <w:tc>
          <w:tcPr>
            <w:tcW w:w="993"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161 317</w:t>
            </w:r>
          </w:p>
        </w:tc>
        <w:tc>
          <w:tcPr>
            <w:tcW w:w="850"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12 175</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3 698</w:t>
            </w:r>
          </w:p>
        </w:tc>
        <w:tc>
          <w:tcPr>
            <w:tcW w:w="850"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177 190</w:t>
            </w:r>
          </w:p>
        </w:tc>
        <w:tc>
          <w:tcPr>
            <w:tcW w:w="851" w:type="dxa"/>
            <w:tcBorders>
              <w:top w:val="nil"/>
              <w:left w:val="nil"/>
              <w:bottom w:val="nil"/>
              <w:right w:val="nil"/>
            </w:tcBorders>
            <w:shd w:val="clear" w:color="auto" w:fill="CCE1EA"/>
            <w:tcMar>
              <w:top w:w="0" w:type="dxa"/>
              <w:left w:w="108" w:type="dxa"/>
              <w:bottom w:w="0" w:type="dxa"/>
              <w:right w:w="108" w:type="dxa"/>
            </w:tcMar>
            <w:vAlign w:val="bottom"/>
          </w:tcPr>
          <w:p>
            <w:pPr>
              <w:pStyle w:val="Figures5pBoldRight01"/>
              <w:rPr>
                <w:rFonts w:eastAsia="Verdana" w:cs="Verdana"/>
              </w:rPr>
            </w:pPr>
            <w:r>
              <w:t>97,74 %</w:t>
            </w:r>
          </w:p>
        </w:tc>
        <w:tc>
          <w:tcPr>
            <w:tcW w:w="850"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3 119</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 xml:space="preserve"> 656</w:t>
            </w:r>
          </w:p>
        </w:tc>
        <w:tc>
          <w:tcPr>
            <w:tcW w:w="708"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3 775</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2,08 %</w:t>
            </w:r>
          </w:p>
        </w:tc>
        <w:tc>
          <w:tcPr>
            <w:tcW w:w="992"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 xml:space="preserve"> 301</w:t>
            </w:r>
          </w:p>
        </w:tc>
        <w:tc>
          <w:tcPr>
            <w:tcW w:w="709"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 xml:space="preserve"> 15</w:t>
            </w:r>
          </w:p>
        </w:tc>
        <w:tc>
          <w:tcPr>
            <w:tcW w:w="850"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 xml:space="preserve"> 5</w:t>
            </w:r>
          </w:p>
        </w:tc>
        <w:tc>
          <w:tcPr>
            <w:tcW w:w="709"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 xml:space="preserve"> 321</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0,18 %</w:t>
            </w:r>
          </w:p>
        </w:tc>
      </w:tr>
    </w:tbl>
    <w:p>
      <w:pPr>
        <w:pStyle w:val="Textstand-alone"/>
        <w:sectPr>
          <w:headerReference w:type="even" r:id="rId269"/>
          <w:headerReference w:type="default" r:id="rId270"/>
          <w:footerReference w:type="even" r:id="rId271"/>
          <w:footerReference w:type="default" r:id="rId272"/>
          <w:headerReference w:type="first" r:id="rId273"/>
          <w:footerReference w:type="first" r:id="rId274"/>
          <w:pgSz w:w="16840" w:h="11907" w:orient="landscape" w:code="9"/>
          <w:pgMar w:top="1134" w:right="1134" w:bottom="1134" w:left="1134" w:header="708" w:footer="708" w:gutter="0"/>
          <w:cols w:space="708"/>
          <w:docGrid w:linePitch="360"/>
        </w:sectPr>
      </w:pPr>
      <w:r>
        <w:t xml:space="preserve"> </w:t>
      </w:r>
      <w:bookmarkEnd w:id="518"/>
    </w:p>
    <w:p>
      <w:pPr>
        <w:pStyle w:val="HEADER2Part3"/>
      </w:pPr>
      <w:bookmarkStart w:id="520" w:name="_Toc455505562"/>
      <w:bookmarkStart w:id="521" w:name="_Toc461117269"/>
      <w:bookmarkStart w:id="522" w:name="_DMBM_5155"/>
      <w:r>
        <w:t>CFP: EXÉCUTION DES CRÉDITS DE PAIEMENT</w:t>
      </w:r>
      <w:bookmarkEnd w:id="520"/>
      <w:bookmarkEnd w:id="521"/>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250"/>
        <w:gridCol w:w="876"/>
        <w:gridCol w:w="851"/>
        <w:gridCol w:w="736"/>
        <w:gridCol w:w="821"/>
        <w:gridCol w:w="852"/>
        <w:gridCol w:w="790"/>
        <w:gridCol w:w="822"/>
        <w:gridCol w:w="822"/>
        <w:gridCol w:w="822"/>
        <w:gridCol w:w="822"/>
        <w:gridCol w:w="822"/>
        <w:gridCol w:w="822"/>
        <w:gridCol w:w="822"/>
        <w:gridCol w:w="822"/>
        <w:gridCol w:w="822"/>
        <w:gridCol w:w="1026"/>
      </w:tblGrid>
      <w:tr>
        <w:tc>
          <w:tcPr>
            <w:tcW w:w="39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bookmarkStart w:id="523" w:name="DOC_TBL00102_1_1"/>
            <w:bookmarkEnd w:id="523"/>
          </w:p>
        </w:tc>
        <w:tc>
          <w:tcPr>
            <w:tcW w:w="1250"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p>
        </w:tc>
        <w:tc>
          <w:tcPr>
            <w:tcW w:w="876"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p>
        </w:tc>
        <w:tc>
          <w:tcPr>
            <w:tcW w:w="736"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p>
        </w:tc>
        <w:tc>
          <w:tcPr>
            <w:tcW w:w="821"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p>
        </w:tc>
        <w:tc>
          <w:tcPr>
            <w:tcW w:w="85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p>
        </w:tc>
        <w:tc>
          <w:tcPr>
            <w:tcW w:w="790"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p>
        </w:tc>
        <w:tc>
          <w:tcPr>
            <w:tcW w:w="82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p>
        </w:tc>
        <w:tc>
          <w:tcPr>
            <w:tcW w:w="82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p>
        </w:tc>
        <w:tc>
          <w:tcPr>
            <w:tcW w:w="82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p>
        </w:tc>
        <w:tc>
          <w:tcPr>
            <w:tcW w:w="82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p>
        </w:tc>
        <w:tc>
          <w:tcPr>
            <w:tcW w:w="82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p>
        </w:tc>
        <w:tc>
          <w:tcPr>
            <w:tcW w:w="82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p>
        </w:tc>
        <w:tc>
          <w:tcPr>
            <w:tcW w:w="82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p>
        </w:tc>
        <w:tc>
          <w:tcPr>
            <w:tcW w:w="82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p>
        </w:tc>
        <w:tc>
          <w:tcPr>
            <w:tcW w:w="1848" w:type="dxa"/>
            <w:gridSpan w:val="2"/>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rPr>
            </w:pPr>
            <w:r>
              <w:t>en Mio EUR</w:t>
            </w:r>
          </w:p>
        </w:tc>
      </w:tr>
      <w:tr>
        <w:tc>
          <w:tcPr>
            <w:tcW w:w="392"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tc>
        <w:tc>
          <w:tcPr>
            <w:tcW w:w="1250"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tc>
        <w:tc>
          <w:tcPr>
            <w:tcW w:w="876"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color w:val="auto"/>
              </w:rPr>
            </w:pPr>
          </w:p>
        </w:tc>
        <w:tc>
          <w:tcPr>
            <w:tcW w:w="4050" w:type="dxa"/>
            <w:gridSpan w:val="5"/>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Paiements exécutés</w:t>
            </w:r>
          </w:p>
        </w:tc>
        <w:tc>
          <w:tcPr>
            <w:tcW w:w="4110" w:type="dxa"/>
            <w:gridSpan w:val="5"/>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Crédits reportés à 2016</w:t>
            </w:r>
          </w:p>
        </w:tc>
        <w:tc>
          <w:tcPr>
            <w:tcW w:w="4314" w:type="dxa"/>
            <w:gridSpan w:val="5"/>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Annulations</w:t>
            </w:r>
          </w:p>
        </w:tc>
      </w:tr>
      <w:tr>
        <w:tc>
          <w:tcPr>
            <w:tcW w:w="392"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tc>
        <w:tc>
          <w:tcPr>
            <w:tcW w:w="1250" w:type="dxa"/>
            <w:tcBorders>
              <w:top w:val="nil"/>
              <w:left w:val="nil"/>
              <w:bottom w:val="nil"/>
              <w:right w:val="nil"/>
            </w:tcBorders>
            <w:shd w:val="clear" w:color="auto" w:fill="016794"/>
            <w:tcMar>
              <w:top w:w="0" w:type="dxa"/>
              <w:left w:w="108" w:type="dxa"/>
              <w:bottom w:w="0" w:type="dxa"/>
              <w:right w:w="108" w:type="dxa"/>
            </w:tcMar>
          </w:tcPr>
          <w:p>
            <w:pPr>
              <w:pStyle w:val="Heading6pNormalCentered"/>
              <w:rPr>
                <w:rFonts w:eastAsia="Verdana" w:cs="Verdana"/>
              </w:rPr>
            </w:pPr>
            <w:r>
              <w:t>Rubrique du CFP</w:t>
            </w:r>
          </w:p>
        </w:tc>
        <w:tc>
          <w:tcPr>
            <w:tcW w:w="876" w:type="dxa"/>
            <w:tcBorders>
              <w:top w:val="nil"/>
              <w:left w:val="nil"/>
              <w:bottom w:val="nil"/>
              <w:right w:val="nil"/>
            </w:tcBorders>
            <w:shd w:val="clear" w:color="auto" w:fill="016794"/>
            <w:tcMar>
              <w:top w:w="0" w:type="dxa"/>
              <w:left w:w="108" w:type="dxa"/>
              <w:bottom w:w="0" w:type="dxa"/>
              <w:right w:w="108" w:type="dxa"/>
            </w:tcMar>
          </w:tcPr>
          <w:p>
            <w:pPr>
              <w:pStyle w:val="Heading6pNormalCentered"/>
              <w:rPr>
                <w:rFonts w:eastAsia="Verdana" w:cs="Verdana"/>
              </w:rPr>
            </w:pPr>
            <w:r>
              <w:t>Total des crédits dispo-nibles</w:t>
            </w:r>
          </w:p>
        </w:tc>
        <w:tc>
          <w:tcPr>
            <w:tcW w:w="851"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sur budget définitif adopté</w:t>
            </w:r>
          </w:p>
        </w:tc>
        <w:tc>
          <w:tcPr>
            <w:tcW w:w="736"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sur crédits reportés</w:t>
            </w:r>
          </w:p>
        </w:tc>
        <w:tc>
          <w:tcPr>
            <w:tcW w:w="821"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sur recettes affectées</w:t>
            </w:r>
          </w:p>
        </w:tc>
        <w:tc>
          <w:tcPr>
            <w:tcW w:w="852"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Total</w:t>
            </w:r>
          </w:p>
        </w:tc>
        <w:tc>
          <w:tcPr>
            <w:tcW w:w="790"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w:t>
            </w:r>
          </w:p>
        </w:tc>
        <w:tc>
          <w:tcPr>
            <w:tcW w:w="822"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Reports de droit</w:t>
            </w:r>
          </w:p>
        </w:tc>
        <w:tc>
          <w:tcPr>
            <w:tcW w:w="822"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Reports par décision</w:t>
            </w:r>
          </w:p>
        </w:tc>
        <w:tc>
          <w:tcPr>
            <w:tcW w:w="822"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Recettes affectées</w:t>
            </w:r>
          </w:p>
        </w:tc>
        <w:tc>
          <w:tcPr>
            <w:tcW w:w="822"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Total</w:t>
            </w:r>
          </w:p>
        </w:tc>
        <w:tc>
          <w:tcPr>
            <w:tcW w:w="822"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w:t>
            </w:r>
          </w:p>
        </w:tc>
        <w:tc>
          <w:tcPr>
            <w:tcW w:w="822"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sur budget définitif adopté</w:t>
            </w:r>
          </w:p>
        </w:tc>
        <w:tc>
          <w:tcPr>
            <w:tcW w:w="822"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sur crédits reportés</w:t>
            </w:r>
          </w:p>
        </w:tc>
        <w:tc>
          <w:tcPr>
            <w:tcW w:w="822"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Recettes affectées (AELE)</w:t>
            </w:r>
          </w:p>
        </w:tc>
        <w:tc>
          <w:tcPr>
            <w:tcW w:w="822"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Total</w:t>
            </w:r>
          </w:p>
        </w:tc>
        <w:tc>
          <w:tcPr>
            <w:tcW w:w="1026"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10=7+8+9</w:t>
            </w:r>
          </w:p>
        </w:tc>
      </w:tr>
      <w:tr>
        <w:tc>
          <w:tcPr>
            <w:tcW w:w="392"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Verdana" w:cs="Verdana"/>
              </w:rPr>
            </w:pPr>
          </w:p>
        </w:tc>
        <w:tc>
          <w:tcPr>
            <w:tcW w:w="1250" w:type="dxa"/>
            <w:tcBorders>
              <w:top w:val="nil"/>
              <w:left w:val="nil"/>
              <w:bottom w:val="nil"/>
              <w:right w:val="nil"/>
            </w:tcBorders>
            <w:shd w:val="clear" w:color="auto" w:fill="016794"/>
            <w:tcMar>
              <w:top w:w="0" w:type="dxa"/>
              <w:left w:w="108" w:type="dxa"/>
              <w:bottom w:w="0" w:type="dxa"/>
              <w:right w:w="108" w:type="dxa"/>
            </w:tcMar>
            <w:vAlign w:val="center"/>
          </w:tcPr>
          <w:p>
            <w:pPr>
              <w:pStyle w:val="Heading6pNormalCentered"/>
              <w:rPr>
                <w:rFonts w:eastAsia="Verdana" w:cs="Verdana"/>
              </w:rPr>
            </w:pPr>
          </w:p>
        </w:tc>
        <w:tc>
          <w:tcPr>
            <w:tcW w:w="876" w:type="dxa"/>
            <w:tcBorders>
              <w:top w:val="nil"/>
              <w:left w:val="nil"/>
              <w:bottom w:val="nil"/>
              <w:right w:val="nil"/>
            </w:tcBorders>
            <w:shd w:val="clear" w:color="auto" w:fill="016794"/>
            <w:tcMar>
              <w:top w:w="0" w:type="dxa"/>
              <w:left w:w="108" w:type="dxa"/>
              <w:bottom w:w="0" w:type="dxa"/>
              <w:right w:w="108" w:type="dxa"/>
            </w:tcMar>
            <w:vAlign w:val="center"/>
          </w:tcPr>
          <w:p>
            <w:pPr>
              <w:pStyle w:val="Heading6pNormalCentered"/>
              <w:rPr>
                <w:rFonts w:eastAsia="Verdana" w:cs="Verdana"/>
              </w:rPr>
            </w:pPr>
            <w:r>
              <w:t>1</w:t>
            </w:r>
          </w:p>
        </w:tc>
        <w:tc>
          <w:tcPr>
            <w:tcW w:w="851" w:type="dxa"/>
            <w:tcBorders>
              <w:top w:val="nil"/>
              <w:left w:val="nil"/>
              <w:bottom w:val="nil"/>
              <w:right w:val="nil"/>
            </w:tcBorders>
            <w:shd w:val="clear" w:color="auto" w:fill="3486A9"/>
            <w:tcMar>
              <w:top w:w="0" w:type="dxa"/>
              <w:left w:w="108" w:type="dxa"/>
              <w:bottom w:w="0" w:type="dxa"/>
              <w:right w:w="108" w:type="dxa"/>
            </w:tcMar>
            <w:vAlign w:val="center"/>
          </w:tcPr>
          <w:p>
            <w:pPr>
              <w:pStyle w:val="Heading6pNormalCentered"/>
              <w:rPr>
                <w:rFonts w:eastAsia="Verdana" w:cs="Verdana"/>
              </w:rPr>
            </w:pPr>
            <w:r>
              <w:t>2</w:t>
            </w:r>
          </w:p>
        </w:tc>
        <w:tc>
          <w:tcPr>
            <w:tcW w:w="736" w:type="dxa"/>
            <w:tcBorders>
              <w:top w:val="nil"/>
              <w:left w:val="nil"/>
              <w:bottom w:val="nil"/>
              <w:right w:val="nil"/>
            </w:tcBorders>
            <w:shd w:val="clear" w:color="auto" w:fill="3486A9"/>
            <w:tcMar>
              <w:top w:w="0" w:type="dxa"/>
              <w:left w:w="108" w:type="dxa"/>
              <w:bottom w:w="0" w:type="dxa"/>
              <w:right w:w="108" w:type="dxa"/>
            </w:tcMar>
            <w:vAlign w:val="center"/>
          </w:tcPr>
          <w:p>
            <w:pPr>
              <w:pStyle w:val="Heading6pNormalCentered"/>
              <w:rPr>
                <w:rFonts w:eastAsia="Verdana" w:cs="Verdana"/>
              </w:rPr>
            </w:pPr>
            <w:r>
              <w:t>3</w:t>
            </w:r>
          </w:p>
        </w:tc>
        <w:tc>
          <w:tcPr>
            <w:tcW w:w="821" w:type="dxa"/>
            <w:tcBorders>
              <w:top w:val="nil"/>
              <w:left w:val="nil"/>
              <w:bottom w:val="nil"/>
              <w:right w:val="nil"/>
            </w:tcBorders>
            <w:shd w:val="clear" w:color="auto" w:fill="3486A9"/>
            <w:tcMar>
              <w:top w:w="0" w:type="dxa"/>
              <w:left w:w="108" w:type="dxa"/>
              <w:bottom w:w="0" w:type="dxa"/>
              <w:right w:w="108" w:type="dxa"/>
            </w:tcMar>
            <w:vAlign w:val="center"/>
          </w:tcPr>
          <w:p>
            <w:pPr>
              <w:pStyle w:val="Heading6pNormalCentered"/>
              <w:rPr>
                <w:rFonts w:eastAsia="Verdana" w:cs="Verdana"/>
              </w:rPr>
            </w:pPr>
            <w:r>
              <w:t>4</w:t>
            </w:r>
          </w:p>
        </w:tc>
        <w:tc>
          <w:tcPr>
            <w:tcW w:w="852" w:type="dxa"/>
            <w:tcBorders>
              <w:top w:val="nil"/>
              <w:left w:val="nil"/>
              <w:bottom w:val="nil"/>
              <w:right w:val="nil"/>
            </w:tcBorders>
            <w:shd w:val="clear" w:color="auto" w:fill="3486A9"/>
            <w:tcMar>
              <w:top w:w="0" w:type="dxa"/>
              <w:left w:w="108" w:type="dxa"/>
              <w:bottom w:w="0" w:type="dxa"/>
              <w:right w:w="108" w:type="dxa"/>
            </w:tcMar>
            <w:vAlign w:val="center"/>
          </w:tcPr>
          <w:p>
            <w:pPr>
              <w:pStyle w:val="Heading6pNormalCentered"/>
              <w:rPr>
                <w:rFonts w:eastAsia="Verdana" w:cs="Verdana"/>
              </w:rPr>
            </w:pPr>
            <w:r>
              <w:t>5=2+3+4</w:t>
            </w:r>
          </w:p>
        </w:tc>
        <w:tc>
          <w:tcPr>
            <w:tcW w:w="790" w:type="dxa"/>
            <w:tcBorders>
              <w:top w:val="nil"/>
              <w:left w:val="nil"/>
              <w:bottom w:val="nil"/>
              <w:right w:val="nil"/>
            </w:tcBorders>
            <w:shd w:val="clear" w:color="auto" w:fill="3486A9"/>
            <w:tcMar>
              <w:top w:w="0" w:type="dxa"/>
              <w:left w:w="108" w:type="dxa"/>
              <w:bottom w:w="0" w:type="dxa"/>
              <w:right w:w="108" w:type="dxa"/>
            </w:tcMar>
            <w:vAlign w:val="center"/>
          </w:tcPr>
          <w:p>
            <w:pPr>
              <w:pStyle w:val="Heading6pNormalCentered"/>
              <w:rPr>
                <w:rFonts w:eastAsia="Verdana" w:cs="Verdana"/>
              </w:rPr>
            </w:pPr>
            <w:r>
              <w:t>6=5/1</w:t>
            </w:r>
          </w:p>
        </w:tc>
        <w:tc>
          <w:tcPr>
            <w:tcW w:w="822" w:type="dxa"/>
            <w:tcBorders>
              <w:top w:val="nil"/>
              <w:left w:val="nil"/>
              <w:bottom w:val="nil"/>
              <w:right w:val="nil"/>
            </w:tcBorders>
            <w:shd w:val="clear" w:color="auto" w:fill="3486A9"/>
            <w:tcMar>
              <w:top w:w="0" w:type="dxa"/>
              <w:left w:w="108" w:type="dxa"/>
              <w:bottom w:w="0" w:type="dxa"/>
              <w:right w:w="108" w:type="dxa"/>
            </w:tcMar>
            <w:vAlign w:val="center"/>
          </w:tcPr>
          <w:p>
            <w:pPr>
              <w:pStyle w:val="Heading6pNormalCentered"/>
              <w:rPr>
                <w:rFonts w:eastAsia="Verdana" w:cs="Verdana"/>
              </w:rPr>
            </w:pPr>
            <w:r>
              <w:t>7</w:t>
            </w:r>
          </w:p>
        </w:tc>
        <w:tc>
          <w:tcPr>
            <w:tcW w:w="822" w:type="dxa"/>
            <w:tcBorders>
              <w:top w:val="nil"/>
              <w:left w:val="nil"/>
              <w:bottom w:val="nil"/>
              <w:right w:val="nil"/>
            </w:tcBorders>
            <w:shd w:val="clear" w:color="auto" w:fill="3486A9"/>
            <w:tcMar>
              <w:top w:w="0" w:type="dxa"/>
              <w:left w:w="108" w:type="dxa"/>
              <w:bottom w:w="0" w:type="dxa"/>
              <w:right w:w="108" w:type="dxa"/>
            </w:tcMar>
            <w:vAlign w:val="center"/>
          </w:tcPr>
          <w:p>
            <w:pPr>
              <w:pStyle w:val="Heading6pNormalCentered"/>
              <w:rPr>
                <w:rFonts w:eastAsia="Verdana" w:cs="Verdana"/>
              </w:rPr>
            </w:pPr>
            <w:r>
              <w:t>8</w:t>
            </w:r>
          </w:p>
        </w:tc>
        <w:tc>
          <w:tcPr>
            <w:tcW w:w="822" w:type="dxa"/>
            <w:tcBorders>
              <w:top w:val="nil"/>
              <w:left w:val="nil"/>
              <w:bottom w:val="nil"/>
              <w:right w:val="nil"/>
            </w:tcBorders>
            <w:shd w:val="clear" w:color="auto" w:fill="3486A9"/>
            <w:tcMar>
              <w:top w:w="0" w:type="dxa"/>
              <w:left w:w="108" w:type="dxa"/>
              <w:bottom w:w="0" w:type="dxa"/>
              <w:right w:w="108" w:type="dxa"/>
            </w:tcMar>
            <w:vAlign w:val="center"/>
          </w:tcPr>
          <w:p>
            <w:pPr>
              <w:pStyle w:val="Heading6pNormalCentered"/>
              <w:rPr>
                <w:rFonts w:eastAsia="Verdana" w:cs="Verdana"/>
              </w:rPr>
            </w:pPr>
            <w:r>
              <w:t>9</w:t>
            </w:r>
          </w:p>
        </w:tc>
        <w:tc>
          <w:tcPr>
            <w:tcW w:w="822" w:type="dxa"/>
            <w:tcBorders>
              <w:top w:val="nil"/>
              <w:left w:val="nil"/>
              <w:bottom w:val="nil"/>
              <w:right w:val="nil"/>
            </w:tcBorders>
            <w:shd w:val="clear" w:color="auto" w:fill="3486A9"/>
            <w:tcMar>
              <w:top w:w="0" w:type="dxa"/>
              <w:left w:w="108" w:type="dxa"/>
              <w:bottom w:w="0" w:type="dxa"/>
              <w:right w:w="108" w:type="dxa"/>
            </w:tcMar>
            <w:vAlign w:val="center"/>
          </w:tcPr>
          <w:p>
            <w:pPr>
              <w:pStyle w:val="Heading6pNormalCentered"/>
              <w:rPr>
                <w:rFonts w:eastAsia="Verdana" w:cs="Verdana"/>
              </w:rPr>
            </w:pPr>
            <w:r>
              <w:t>10=7+8+9</w:t>
            </w:r>
          </w:p>
        </w:tc>
        <w:tc>
          <w:tcPr>
            <w:tcW w:w="822" w:type="dxa"/>
            <w:tcBorders>
              <w:top w:val="nil"/>
              <w:left w:val="nil"/>
              <w:bottom w:val="nil"/>
              <w:right w:val="nil"/>
            </w:tcBorders>
            <w:shd w:val="clear" w:color="auto" w:fill="3486A9"/>
            <w:tcMar>
              <w:top w:w="0" w:type="dxa"/>
              <w:left w:w="108" w:type="dxa"/>
              <w:bottom w:w="0" w:type="dxa"/>
              <w:right w:w="108" w:type="dxa"/>
            </w:tcMar>
            <w:vAlign w:val="center"/>
          </w:tcPr>
          <w:p>
            <w:pPr>
              <w:pStyle w:val="Heading6pNormalCentered"/>
              <w:rPr>
                <w:rFonts w:eastAsia="Verdana" w:cs="Verdana"/>
              </w:rPr>
            </w:pPr>
            <w:r>
              <w:t>11=10/1</w:t>
            </w:r>
          </w:p>
        </w:tc>
        <w:tc>
          <w:tcPr>
            <w:tcW w:w="822" w:type="dxa"/>
            <w:tcBorders>
              <w:top w:val="nil"/>
              <w:left w:val="nil"/>
              <w:bottom w:val="nil"/>
              <w:right w:val="nil"/>
            </w:tcBorders>
            <w:shd w:val="clear" w:color="auto" w:fill="3486A9"/>
            <w:tcMar>
              <w:top w:w="0" w:type="dxa"/>
              <w:left w:w="108" w:type="dxa"/>
              <w:bottom w:w="0" w:type="dxa"/>
              <w:right w:w="108" w:type="dxa"/>
            </w:tcMar>
            <w:vAlign w:val="center"/>
          </w:tcPr>
          <w:p>
            <w:pPr>
              <w:pStyle w:val="Heading6pNormalCentered"/>
              <w:rPr>
                <w:rFonts w:eastAsia="Verdana" w:cs="Verdana"/>
              </w:rPr>
            </w:pPr>
            <w:r>
              <w:t>12</w:t>
            </w:r>
          </w:p>
        </w:tc>
        <w:tc>
          <w:tcPr>
            <w:tcW w:w="822" w:type="dxa"/>
            <w:tcBorders>
              <w:top w:val="nil"/>
              <w:left w:val="nil"/>
              <w:bottom w:val="nil"/>
              <w:right w:val="nil"/>
            </w:tcBorders>
            <w:shd w:val="clear" w:color="auto" w:fill="3486A9"/>
            <w:tcMar>
              <w:top w:w="0" w:type="dxa"/>
              <w:left w:w="108" w:type="dxa"/>
              <w:bottom w:w="0" w:type="dxa"/>
              <w:right w:w="108" w:type="dxa"/>
            </w:tcMar>
            <w:vAlign w:val="center"/>
          </w:tcPr>
          <w:p>
            <w:pPr>
              <w:pStyle w:val="Heading6pNormalCentered"/>
              <w:rPr>
                <w:rFonts w:eastAsia="Verdana" w:cs="Verdana"/>
              </w:rPr>
            </w:pPr>
            <w:r>
              <w:t>13</w:t>
            </w:r>
          </w:p>
        </w:tc>
        <w:tc>
          <w:tcPr>
            <w:tcW w:w="822" w:type="dxa"/>
            <w:tcBorders>
              <w:top w:val="nil"/>
              <w:left w:val="nil"/>
              <w:bottom w:val="nil"/>
              <w:right w:val="nil"/>
            </w:tcBorders>
            <w:shd w:val="clear" w:color="auto" w:fill="3486A9"/>
            <w:tcMar>
              <w:top w:w="0" w:type="dxa"/>
              <w:left w:w="108" w:type="dxa"/>
              <w:bottom w:w="0" w:type="dxa"/>
              <w:right w:w="108" w:type="dxa"/>
            </w:tcMar>
            <w:vAlign w:val="center"/>
          </w:tcPr>
          <w:p>
            <w:pPr>
              <w:pStyle w:val="Heading6pNormalCentered"/>
              <w:rPr>
                <w:rFonts w:eastAsia="Verdana" w:cs="Verdana"/>
              </w:rPr>
            </w:pPr>
            <w:r>
              <w:t>14</w:t>
            </w:r>
          </w:p>
        </w:tc>
        <w:tc>
          <w:tcPr>
            <w:tcW w:w="822" w:type="dxa"/>
            <w:tcBorders>
              <w:top w:val="nil"/>
              <w:left w:val="nil"/>
              <w:bottom w:val="nil"/>
              <w:right w:val="nil"/>
            </w:tcBorders>
            <w:shd w:val="clear" w:color="auto" w:fill="3486A9"/>
            <w:tcMar>
              <w:top w:w="0" w:type="dxa"/>
              <w:left w:w="108" w:type="dxa"/>
              <w:bottom w:w="0" w:type="dxa"/>
              <w:right w:w="108" w:type="dxa"/>
            </w:tcMar>
            <w:vAlign w:val="center"/>
          </w:tcPr>
          <w:p>
            <w:pPr>
              <w:pStyle w:val="Heading6pNormalCentered"/>
              <w:rPr>
                <w:rFonts w:eastAsia="Verdana" w:cs="Verdana"/>
              </w:rPr>
            </w:pPr>
            <w:r>
              <w:t>15=12+13+14</w:t>
            </w:r>
          </w:p>
        </w:tc>
        <w:tc>
          <w:tcPr>
            <w:tcW w:w="1026" w:type="dxa"/>
            <w:tcBorders>
              <w:top w:val="nil"/>
              <w:left w:val="nil"/>
              <w:bottom w:val="nil"/>
              <w:right w:val="nil"/>
            </w:tcBorders>
            <w:shd w:val="clear" w:color="auto" w:fill="3486A9"/>
            <w:tcMar>
              <w:top w:w="0" w:type="dxa"/>
              <w:left w:w="108" w:type="dxa"/>
              <w:bottom w:w="0" w:type="dxa"/>
              <w:right w:w="108" w:type="dxa"/>
            </w:tcMar>
            <w:vAlign w:val="center"/>
          </w:tcPr>
          <w:p>
            <w:pPr>
              <w:pStyle w:val="Heading6pNormalCentered"/>
              <w:rPr>
                <w:rFonts w:eastAsia="Verdana" w:cs="Verdana"/>
              </w:rPr>
            </w:pPr>
            <w:r>
              <w:t>16=15/1</w:t>
            </w:r>
          </w:p>
        </w:tc>
      </w:tr>
      <w:tr>
        <w:tc>
          <w:tcPr>
            <w:tcW w:w="392"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 xml:space="preserve">1. </w:t>
            </w:r>
          </w:p>
        </w:tc>
        <w:tc>
          <w:tcPr>
            <w:tcW w:w="1250"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Croissance intelligente et inclusive</w:t>
            </w:r>
          </w:p>
        </w:tc>
        <w:tc>
          <w:tcPr>
            <w:tcW w:w="876" w:type="dxa"/>
            <w:tcBorders>
              <w:top w:val="nil"/>
              <w:left w:val="nil"/>
              <w:bottom w:val="nil"/>
              <w:right w:val="nil"/>
            </w:tcBorders>
            <w:shd w:val="clear" w:color="auto" w:fill="3486A9"/>
            <w:tcMar>
              <w:top w:w="0" w:type="dxa"/>
              <w:left w:w="108" w:type="dxa"/>
              <w:bottom w:w="0" w:type="dxa"/>
              <w:right w:w="108" w:type="dxa"/>
            </w:tcMar>
          </w:tcPr>
          <w:p>
            <w:pPr>
              <w:pStyle w:val="Figures6pNormalWhiteRight01"/>
              <w:rPr>
                <w:rFonts w:eastAsia="Verdana" w:cs="Verdana"/>
                <w:noProof/>
              </w:rPr>
            </w:pPr>
            <w:r>
              <w:rPr>
                <w:noProof/>
              </w:rPr>
              <w:t>70 316</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66 429</w:t>
            </w:r>
          </w:p>
        </w:tc>
        <w:tc>
          <w:tcPr>
            <w:tcW w:w="736"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114</w:t>
            </w:r>
          </w:p>
        </w:tc>
        <w:tc>
          <w:tcPr>
            <w:tcW w:w="82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1 466</w:t>
            </w:r>
          </w:p>
        </w:tc>
        <w:tc>
          <w:tcPr>
            <w:tcW w:w="852" w:type="dxa"/>
            <w:tcBorders>
              <w:top w:val="nil"/>
              <w:left w:val="nil"/>
              <w:bottom w:val="nil"/>
              <w:right w:val="nil"/>
            </w:tcBorders>
            <w:shd w:val="clear" w:color="auto" w:fill="3486A9"/>
            <w:tcMar>
              <w:top w:w="0" w:type="dxa"/>
              <w:left w:w="108" w:type="dxa"/>
              <w:bottom w:w="0" w:type="dxa"/>
              <w:right w:w="108" w:type="dxa"/>
            </w:tcMar>
          </w:tcPr>
          <w:p>
            <w:pPr>
              <w:pStyle w:val="Figures6pNormalWhiteRight01"/>
              <w:rPr>
                <w:rFonts w:eastAsia="Verdana" w:cs="Verdana"/>
                <w:noProof/>
              </w:rPr>
            </w:pPr>
            <w:r>
              <w:rPr>
                <w:noProof/>
              </w:rPr>
              <w:t>68 009</w:t>
            </w:r>
          </w:p>
        </w:tc>
        <w:tc>
          <w:tcPr>
            <w:tcW w:w="79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96,72 %</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119</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2</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2 144</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2 264</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3,22 %</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27</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14</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2</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42</w:t>
            </w:r>
          </w:p>
        </w:tc>
        <w:tc>
          <w:tcPr>
            <w:tcW w:w="1026"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0,06 %</w:t>
            </w:r>
          </w:p>
        </w:tc>
      </w:tr>
      <w:tr>
        <w:tc>
          <w:tcPr>
            <w:tcW w:w="392"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p>
        </w:tc>
        <w:tc>
          <w:tcPr>
            <w:tcW w:w="1250" w:type="dxa"/>
            <w:tcBorders>
              <w:top w:val="nil"/>
              <w:left w:val="nil"/>
              <w:bottom w:val="nil"/>
              <w:right w:val="nil"/>
            </w:tcBorders>
            <w:shd w:val="clear" w:color="auto" w:fill="auto"/>
            <w:tcMar>
              <w:top w:w="0" w:type="dxa"/>
              <w:left w:w="108" w:type="dxa"/>
              <w:bottom w:w="0" w:type="dxa"/>
              <w:right w:w="108" w:type="dxa"/>
            </w:tcMar>
          </w:tcPr>
          <w:p>
            <w:pPr>
              <w:pStyle w:val="Text6pItalicLeft"/>
              <w:rPr>
                <w:rFonts w:eastAsia="Verdana" w:cs="Verdana"/>
              </w:rPr>
            </w:pPr>
            <w:r>
              <w:t>1a: Compétitivité pour la croissance et l’emploi</w:t>
            </w:r>
          </w:p>
        </w:tc>
        <w:tc>
          <w:tcPr>
            <w:tcW w:w="876" w:type="dxa"/>
            <w:tcBorders>
              <w:top w:val="nil"/>
              <w:left w:val="nil"/>
              <w:bottom w:val="nil"/>
              <w:right w:val="nil"/>
            </w:tcBorders>
            <w:shd w:val="clear" w:color="auto" w:fill="3486A9"/>
            <w:tcMar>
              <w:top w:w="0" w:type="dxa"/>
              <w:left w:w="108" w:type="dxa"/>
              <w:bottom w:w="0" w:type="dxa"/>
              <w:right w:w="108" w:type="dxa"/>
            </w:tcMar>
          </w:tcPr>
          <w:p>
            <w:pPr>
              <w:pStyle w:val="Figures6pNormalWhiteRight01"/>
              <w:rPr>
                <w:rFonts w:eastAsia="Verdana" w:cs="Verdana"/>
                <w:noProof/>
              </w:rPr>
            </w:pPr>
            <w:r>
              <w:rPr>
                <w:noProof/>
              </w:rPr>
              <w:t>18 984</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15 482</w:t>
            </w:r>
          </w:p>
        </w:tc>
        <w:tc>
          <w:tcPr>
            <w:tcW w:w="736"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100</w:t>
            </w:r>
          </w:p>
        </w:tc>
        <w:tc>
          <w:tcPr>
            <w:tcW w:w="82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1 221</w:t>
            </w:r>
          </w:p>
        </w:tc>
        <w:tc>
          <w:tcPr>
            <w:tcW w:w="852" w:type="dxa"/>
            <w:tcBorders>
              <w:top w:val="nil"/>
              <w:left w:val="nil"/>
              <w:bottom w:val="nil"/>
              <w:right w:val="nil"/>
            </w:tcBorders>
            <w:shd w:val="clear" w:color="auto" w:fill="3486A9"/>
            <w:tcMar>
              <w:top w:w="0" w:type="dxa"/>
              <w:left w:w="108" w:type="dxa"/>
              <w:bottom w:w="0" w:type="dxa"/>
              <w:right w:w="108" w:type="dxa"/>
            </w:tcMar>
          </w:tcPr>
          <w:p>
            <w:pPr>
              <w:pStyle w:val="Figures6pNormalWhiteRight01"/>
              <w:rPr>
                <w:rFonts w:eastAsia="Verdana" w:cs="Verdana"/>
                <w:noProof/>
              </w:rPr>
            </w:pPr>
            <w:r>
              <w:rPr>
                <w:noProof/>
              </w:rPr>
              <w:t>16 802</w:t>
            </w:r>
          </w:p>
        </w:tc>
        <w:tc>
          <w:tcPr>
            <w:tcW w:w="79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88,50 %</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104</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2</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2 041</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2 147</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11,31 %</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22</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12</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2</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36</w:t>
            </w:r>
          </w:p>
        </w:tc>
        <w:tc>
          <w:tcPr>
            <w:tcW w:w="1026"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0,19 %</w:t>
            </w:r>
          </w:p>
        </w:tc>
      </w:tr>
      <w:tr>
        <w:tc>
          <w:tcPr>
            <w:tcW w:w="392"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p>
        </w:tc>
        <w:tc>
          <w:tcPr>
            <w:tcW w:w="1250" w:type="dxa"/>
            <w:tcBorders>
              <w:top w:val="nil"/>
              <w:left w:val="nil"/>
              <w:bottom w:val="nil"/>
              <w:right w:val="nil"/>
            </w:tcBorders>
            <w:shd w:val="clear" w:color="auto" w:fill="auto"/>
            <w:tcMar>
              <w:top w:w="0" w:type="dxa"/>
              <w:left w:w="108" w:type="dxa"/>
              <w:bottom w:w="0" w:type="dxa"/>
              <w:right w:w="108" w:type="dxa"/>
            </w:tcMar>
          </w:tcPr>
          <w:p>
            <w:pPr>
              <w:pStyle w:val="Text6pItalicLeft"/>
              <w:rPr>
                <w:rFonts w:eastAsia="Verdana" w:cs="Verdana"/>
              </w:rPr>
            </w:pPr>
            <w:r>
              <w:t>1b: Cohésion économique, sociale et territoriale</w:t>
            </w:r>
          </w:p>
        </w:tc>
        <w:tc>
          <w:tcPr>
            <w:tcW w:w="876" w:type="dxa"/>
            <w:tcBorders>
              <w:top w:val="nil"/>
              <w:left w:val="nil"/>
              <w:bottom w:val="nil"/>
              <w:right w:val="nil"/>
            </w:tcBorders>
            <w:shd w:val="clear" w:color="auto" w:fill="3486A9"/>
            <w:tcMar>
              <w:top w:w="0" w:type="dxa"/>
              <w:left w:w="108" w:type="dxa"/>
              <w:bottom w:w="0" w:type="dxa"/>
              <w:right w:w="108" w:type="dxa"/>
            </w:tcMar>
          </w:tcPr>
          <w:p>
            <w:pPr>
              <w:pStyle w:val="Figures6pNormalWhiteRight01"/>
              <w:rPr>
                <w:rFonts w:eastAsia="Verdana" w:cs="Verdana"/>
                <w:noProof/>
              </w:rPr>
            </w:pPr>
            <w:r>
              <w:rPr>
                <w:noProof/>
              </w:rPr>
              <w:t>51 332</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50 947</w:t>
            </w:r>
          </w:p>
        </w:tc>
        <w:tc>
          <w:tcPr>
            <w:tcW w:w="736"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14</w:t>
            </w:r>
          </w:p>
        </w:tc>
        <w:tc>
          <w:tcPr>
            <w:tcW w:w="82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246</w:t>
            </w:r>
          </w:p>
        </w:tc>
        <w:tc>
          <w:tcPr>
            <w:tcW w:w="852" w:type="dxa"/>
            <w:tcBorders>
              <w:top w:val="nil"/>
              <w:left w:val="nil"/>
              <w:bottom w:val="nil"/>
              <w:right w:val="nil"/>
            </w:tcBorders>
            <w:shd w:val="clear" w:color="auto" w:fill="3486A9"/>
            <w:tcMar>
              <w:top w:w="0" w:type="dxa"/>
              <w:left w:w="108" w:type="dxa"/>
              <w:bottom w:w="0" w:type="dxa"/>
              <w:right w:w="108" w:type="dxa"/>
            </w:tcMar>
          </w:tcPr>
          <w:p>
            <w:pPr>
              <w:pStyle w:val="Figures6pNormalWhiteRight01"/>
              <w:rPr>
                <w:rFonts w:eastAsia="Verdana" w:cs="Verdana"/>
                <w:noProof/>
              </w:rPr>
            </w:pPr>
            <w:r>
              <w:rPr>
                <w:noProof/>
              </w:rPr>
              <w:t>51 207</w:t>
            </w:r>
          </w:p>
        </w:tc>
        <w:tc>
          <w:tcPr>
            <w:tcW w:w="79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99,76 %</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15</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103</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118</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0,23 %</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5</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2</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7</w:t>
            </w:r>
          </w:p>
        </w:tc>
        <w:tc>
          <w:tcPr>
            <w:tcW w:w="1026"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0,01 %</w:t>
            </w:r>
          </w:p>
        </w:tc>
      </w:tr>
      <w:tr>
        <w:tc>
          <w:tcPr>
            <w:tcW w:w="392"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 xml:space="preserve">2. </w:t>
            </w:r>
          </w:p>
        </w:tc>
        <w:tc>
          <w:tcPr>
            <w:tcW w:w="1250"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Croissance durable: ressources naturelles</w:t>
            </w:r>
          </w:p>
        </w:tc>
        <w:tc>
          <w:tcPr>
            <w:tcW w:w="876" w:type="dxa"/>
            <w:tcBorders>
              <w:top w:val="nil"/>
              <w:left w:val="nil"/>
              <w:bottom w:val="nil"/>
              <w:right w:val="nil"/>
            </w:tcBorders>
            <w:shd w:val="clear" w:color="auto" w:fill="3486A9"/>
            <w:tcMar>
              <w:top w:w="0" w:type="dxa"/>
              <w:left w:w="108" w:type="dxa"/>
              <w:bottom w:w="0" w:type="dxa"/>
              <w:right w:w="108" w:type="dxa"/>
            </w:tcMar>
          </w:tcPr>
          <w:p>
            <w:pPr>
              <w:pStyle w:val="Figures6pNormalWhiteRight01"/>
              <w:rPr>
                <w:rFonts w:eastAsia="Verdana" w:cs="Verdana"/>
                <w:noProof/>
              </w:rPr>
            </w:pPr>
            <w:r>
              <w:rPr>
                <w:noProof/>
              </w:rPr>
              <w:t>59 489</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55 748</w:t>
            </w:r>
          </w:p>
        </w:tc>
        <w:tc>
          <w:tcPr>
            <w:tcW w:w="736"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885</w:t>
            </w:r>
          </w:p>
        </w:tc>
        <w:tc>
          <w:tcPr>
            <w:tcW w:w="82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1 432</w:t>
            </w:r>
          </w:p>
        </w:tc>
        <w:tc>
          <w:tcPr>
            <w:tcW w:w="852" w:type="dxa"/>
            <w:tcBorders>
              <w:top w:val="nil"/>
              <w:left w:val="nil"/>
              <w:bottom w:val="nil"/>
              <w:right w:val="nil"/>
            </w:tcBorders>
            <w:shd w:val="clear" w:color="auto" w:fill="3486A9"/>
            <w:tcMar>
              <w:top w:w="0" w:type="dxa"/>
              <w:left w:w="108" w:type="dxa"/>
              <w:bottom w:w="0" w:type="dxa"/>
              <w:right w:w="108" w:type="dxa"/>
            </w:tcMar>
          </w:tcPr>
          <w:p>
            <w:pPr>
              <w:pStyle w:val="Figures6pNormalWhiteRight01"/>
              <w:rPr>
                <w:rFonts w:eastAsia="Verdana" w:cs="Verdana"/>
                <w:noProof/>
              </w:rPr>
            </w:pPr>
            <w:r>
              <w:rPr>
                <w:noProof/>
              </w:rPr>
              <w:t>58 066</w:t>
            </w:r>
          </w:p>
        </w:tc>
        <w:tc>
          <w:tcPr>
            <w:tcW w:w="79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97,61 %</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20</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410</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942</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1 372</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2,31 %</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35</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17</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51</w:t>
            </w:r>
          </w:p>
        </w:tc>
        <w:tc>
          <w:tcPr>
            <w:tcW w:w="1026"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0,09 %</w:t>
            </w:r>
          </w:p>
        </w:tc>
      </w:tr>
      <w:tr>
        <w:tc>
          <w:tcPr>
            <w:tcW w:w="392"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p>
        </w:tc>
        <w:tc>
          <w:tcPr>
            <w:tcW w:w="1250" w:type="dxa"/>
            <w:tcBorders>
              <w:top w:val="nil"/>
              <w:left w:val="nil"/>
              <w:bottom w:val="nil"/>
              <w:right w:val="nil"/>
            </w:tcBorders>
            <w:shd w:val="clear" w:color="auto" w:fill="auto"/>
            <w:tcMar>
              <w:top w:w="0" w:type="dxa"/>
              <w:left w:w="108" w:type="dxa"/>
              <w:bottom w:w="0" w:type="dxa"/>
              <w:right w:w="108" w:type="dxa"/>
            </w:tcMar>
          </w:tcPr>
          <w:p>
            <w:pPr>
              <w:pStyle w:val="Text6pItalicLeft"/>
              <w:rPr>
                <w:rFonts w:eastAsia="Verdana" w:cs="Verdana"/>
              </w:rPr>
            </w:pPr>
            <w:r>
              <w:t>dont: dépenses relatives au marché et paiements directs</w:t>
            </w:r>
          </w:p>
        </w:tc>
        <w:tc>
          <w:tcPr>
            <w:tcW w:w="876" w:type="dxa"/>
            <w:tcBorders>
              <w:top w:val="nil"/>
              <w:left w:val="nil"/>
              <w:bottom w:val="nil"/>
              <w:right w:val="nil"/>
            </w:tcBorders>
            <w:shd w:val="clear" w:color="auto" w:fill="3486A9"/>
            <w:tcMar>
              <w:top w:w="0" w:type="dxa"/>
              <w:left w:w="108" w:type="dxa"/>
              <w:bottom w:w="0" w:type="dxa"/>
              <w:right w:w="108" w:type="dxa"/>
            </w:tcMar>
          </w:tcPr>
          <w:p>
            <w:pPr>
              <w:pStyle w:val="Figures6pNormalWhiteRight01"/>
              <w:rPr>
                <w:rFonts w:eastAsia="Verdana" w:cs="Verdana"/>
                <w:noProof/>
              </w:rPr>
            </w:pPr>
            <w:r>
              <w:rPr>
                <w:noProof/>
              </w:rPr>
              <w:t>46 304</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42 995</w:t>
            </w:r>
          </w:p>
        </w:tc>
        <w:tc>
          <w:tcPr>
            <w:tcW w:w="736"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868</w:t>
            </w:r>
          </w:p>
        </w:tc>
        <w:tc>
          <w:tcPr>
            <w:tcW w:w="82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1 077</w:t>
            </w:r>
          </w:p>
        </w:tc>
        <w:tc>
          <w:tcPr>
            <w:tcW w:w="852" w:type="dxa"/>
            <w:tcBorders>
              <w:top w:val="nil"/>
              <w:left w:val="nil"/>
              <w:bottom w:val="nil"/>
              <w:right w:val="nil"/>
            </w:tcBorders>
            <w:shd w:val="clear" w:color="auto" w:fill="3486A9"/>
            <w:tcMar>
              <w:top w:w="0" w:type="dxa"/>
              <w:left w:w="108" w:type="dxa"/>
              <w:bottom w:w="0" w:type="dxa"/>
              <w:right w:w="108" w:type="dxa"/>
            </w:tcMar>
          </w:tcPr>
          <w:p>
            <w:pPr>
              <w:pStyle w:val="Figures6pNormalWhiteRight01"/>
              <w:rPr>
                <w:rFonts w:eastAsia="Verdana" w:cs="Verdana"/>
                <w:noProof/>
              </w:rPr>
            </w:pPr>
            <w:r>
              <w:rPr>
                <w:noProof/>
              </w:rPr>
              <w:t>44 940</w:t>
            </w:r>
          </w:p>
        </w:tc>
        <w:tc>
          <w:tcPr>
            <w:tcW w:w="79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97,05 %</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14</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410</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896</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1 320</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2,85 %</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28</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16</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44</w:t>
            </w:r>
          </w:p>
        </w:tc>
        <w:tc>
          <w:tcPr>
            <w:tcW w:w="1026"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0,10 %</w:t>
            </w:r>
          </w:p>
        </w:tc>
      </w:tr>
      <w:tr>
        <w:tc>
          <w:tcPr>
            <w:tcW w:w="392"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 xml:space="preserve">3. </w:t>
            </w:r>
          </w:p>
        </w:tc>
        <w:tc>
          <w:tcPr>
            <w:tcW w:w="1250"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Sécurité et citoyenneté</w:t>
            </w:r>
          </w:p>
        </w:tc>
        <w:tc>
          <w:tcPr>
            <w:tcW w:w="876" w:type="dxa"/>
            <w:tcBorders>
              <w:top w:val="nil"/>
              <w:left w:val="nil"/>
              <w:bottom w:val="nil"/>
              <w:right w:val="nil"/>
            </w:tcBorders>
            <w:shd w:val="clear" w:color="auto" w:fill="3486A9"/>
            <w:tcMar>
              <w:top w:w="0" w:type="dxa"/>
              <w:left w:w="108" w:type="dxa"/>
              <w:bottom w:w="0" w:type="dxa"/>
              <w:right w:w="108" w:type="dxa"/>
            </w:tcMar>
          </w:tcPr>
          <w:p>
            <w:pPr>
              <w:pStyle w:val="Figures6pNormalWhiteRight01"/>
              <w:rPr>
                <w:rFonts w:eastAsia="Verdana" w:cs="Verdana"/>
                <w:noProof/>
              </w:rPr>
            </w:pPr>
            <w:r>
              <w:rPr>
                <w:noProof/>
              </w:rPr>
              <w:t>2 055</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1 951</w:t>
            </w:r>
          </w:p>
        </w:tc>
        <w:tc>
          <w:tcPr>
            <w:tcW w:w="736"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7</w:t>
            </w:r>
          </w:p>
        </w:tc>
        <w:tc>
          <w:tcPr>
            <w:tcW w:w="82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60</w:t>
            </w:r>
          </w:p>
        </w:tc>
        <w:tc>
          <w:tcPr>
            <w:tcW w:w="852" w:type="dxa"/>
            <w:tcBorders>
              <w:top w:val="nil"/>
              <w:left w:val="nil"/>
              <w:bottom w:val="nil"/>
              <w:right w:val="nil"/>
            </w:tcBorders>
            <w:shd w:val="clear" w:color="auto" w:fill="3486A9"/>
            <w:tcMar>
              <w:top w:w="0" w:type="dxa"/>
              <w:left w:w="108" w:type="dxa"/>
              <w:bottom w:w="0" w:type="dxa"/>
              <w:right w:w="108" w:type="dxa"/>
            </w:tcMar>
          </w:tcPr>
          <w:p>
            <w:pPr>
              <w:pStyle w:val="Figures6pNormalWhiteRight01"/>
              <w:rPr>
                <w:rFonts w:eastAsia="Verdana" w:cs="Verdana"/>
                <w:noProof/>
              </w:rPr>
            </w:pPr>
            <w:r>
              <w:rPr>
                <w:noProof/>
              </w:rPr>
              <w:t>2 019</w:t>
            </w:r>
          </w:p>
        </w:tc>
        <w:tc>
          <w:tcPr>
            <w:tcW w:w="79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98,22 %</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9</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23</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32</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1,58 %</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3</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0</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4</w:t>
            </w:r>
          </w:p>
        </w:tc>
        <w:tc>
          <w:tcPr>
            <w:tcW w:w="1026"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0,20 %</w:t>
            </w:r>
          </w:p>
        </w:tc>
      </w:tr>
      <w:tr>
        <w:tc>
          <w:tcPr>
            <w:tcW w:w="392"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 xml:space="preserve">4. </w:t>
            </w:r>
          </w:p>
        </w:tc>
        <w:tc>
          <w:tcPr>
            <w:tcW w:w="1250"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L'Europe dans le monde</w:t>
            </w:r>
          </w:p>
        </w:tc>
        <w:tc>
          <w:tcPr>
            <w:tcW w:w="876" w:type="dxa"/>
            <w:tcBorders>
              <w:top w:val="nil"/>
              <w:left w:val="nil"/>
              <w:bottom w:val="nil"/>
              <w:right w:val="nil"/>
            </w:tcBorders>
            <w:shd w:val="clear" w:color="auto" w:fill="3486A9"/>
            <w:tcMar>
              <w:top w:w="0" w:type="dxa"/>
              <w:left w:w="108" w:type="dxa"/>
              <w:bottom w:w="0" w:type="dxa"/>
              <w:right w:w="108" w:type="dxa"/>
            </w:tcMar>
          </w:tcPr>
          <w:p>
            <w:pPr>
              <w:pStyle w:val="Figures6pNormalWhiteRight01"/>
              <w:rPr>
                <w:rFonts w:eastAsia="Verdana" w:cs="Verdana"/>
                <w:noProof/>
              </w:rPr>
            </w:pPr>
            <w:r>
              <w:rPr>
                <w:noProof/>
              </w:rPr>
              <w:t>8 228</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7 611</w:t>
            </w:r>
          </w:p>
        </w:tc>
        <w:tc>
          <w:tcPr>
            <w:tcW w:w="736"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37</w:t>
            </w:r>
          </w:p>
        </w:tc>
        <w:tc>
          <w:tcPr>
            <w:tcW w:w="82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237</w:t>
            </w:r>
          </w:p>
        </w:tc>
        <w:tc>
          <w:tcPr>
            <w:tcW w:w="852" w:type="dxa"/>
            <w:tcBorders>
              <w:top w:val="nil"/>
              <w:left w:val="nil"/>
              <w:bottom w:val="nil"/>
              <w:right w:val="nil"/>
            </w:tcBorders>
            <w:shd w:val="clear" w:color="auto" w:fill="3486A9"/>
            <w:tcMar>
              <w:top w:w="0" w:type="dxa"/>
              <w:left w:w="108" w:type="dxa"/>
              <w:bottom w:w="0" w:type="dxa"/>
              <w:right w:w="108" w:type="dxa"/>
            </w:tcMar>
          </w:tcPr>
          <w:p>
            <w:pPr>
              <w:pStyle w:val="Figures6pNormalWhiteRight01"/>
              <w:rPr>
                <w:rFonts w:eastAsia="Verdana" w:cs="Verdana"/>
                <w:noProof/>
              </w:rPr>
            </w:pPr>
            <w:r>
              <w:rPr>
                <w:noProof/>
              </w:rPr>
              <w:t>7 884</w:t>
            </w:r>
          </w:p>
        </w:tc>
        <w:tc>
          <w:tcPr>
            <w:tcW w:w="79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95,82 %</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33</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297</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330</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4,02 %</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8</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5</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13</w:t>
            </w:r>
          </w:p>
        </w:tc>
        <w:tc>
          <w:tcPr>
            <w:tcW w:w="1026"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0,16 %</w:t>
            </w:r>
          </w:p>
        </w:tc>
      </w:tr>
      <w:tr>
        <w:tc>
          <w:tcPr>
            <w:tcW w:w="392"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5</w:t>
            </w:r>
          </w:p>
        </w:tc>
        <w:tc>
          <w:tcPr>
            <w:tcW w:w="1250"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Administration</w:t>
            </w:r>
          </w:p>
        </w:tc>
        <w:tc>
          <w:tcPr>
            <w:tcW w:w="876" w:type="dxa"/>
            <w:tcBorders>
              <w:top w:val="nil"/>
              <w:left w:val="nil"/>
              <w:bottom w:val="nil"/>
              <w:right w:val="nil"/>
            </w:tcBorders>
            <w:shd w:val="clear" w:color="auto" w:fill="3486A9"/>
            <w:tcMar>
              <w:top w:w="0" w:type="dxa"/>
              <w:left w:w="108" w:type="dxa"/>
              <w:bottom w:w="0" w:type="dxa"/>
              <w:right w:w="108" w:type="dxa"/>
            </w:tcMar>
          </w:tcPr>
          <w:p>
            <w:pPr>
              <w:pStyle w:val="Figures6pNormalWhiteRight01"/>
              <w:rPr>
                <w:rFonts w:eastAsia="Verdana" w:cs="Verdana"/>
                <w:noProof/>
              </w:rPr>
            </w:pPr>
            <w:r>
              <w:rPr>
                <w:noProof/>
              </w:rPr>
              <w:t>10 185</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7 871</w:t>
            </w:r>
          </w:p>
        </w:tc>
        <w:tc>
          <w:tcPr>
            <w:tcW w:w="736"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680</w:t>
            </w:r>
          </w:p>
        </w:tc>
        <w:tc>
          <w:tcPr>
            <w:tcW w:w="82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427</w:t>
            </w:r>
          </w:p>
        </w:tc>
        <w:tc>
          <w:tcPr>
            <w:tcW w:w="852" w:type="dxa"/>
            <w:tcBorders>
              <w:top w:val="nil"/>
              <w:left w:val="nil"/>
              <w:bottom w:val="nil"/>
              <w:right w:val="nil"/>
            </w:tcBorders>
            <w:shd w:val="clear" w:color="auto" w:fill="3486A9"/>
            <w:tcMar>
              <w:top w:w="0" w:type="dxa"/>
              <w:left w:w="108" w:type="dxa"/>
              <w:bottom w:w="0" w:type="dxa"/>
              <w:right w:w="108" w:type="dxa"/>
            </w:tcMar>
          </w:tcPr>
          <w:p>
            <w:pPr>
              <w:pStyle w:val="Figures6pNormalWhiteRight01"/>
              <w:rPr>
                <w:rFonts w:eastAsia="Verdana" w:cs="Verdana"/>
                <w:noProof/>
              </w:rPr>
            </w:pPr>
            <w:r>
              <w:rPr>
                <w:noProof/>
              </w:rPr>
              <w:t>8 978</w:t>
            </w:r>
          </w:p>
        </w:tc>
        <w:tc>
          <w:tcPr>
            <w:tcW w:w="79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88,14 %</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704</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2</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255</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961</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9,44 %</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82</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165</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246</w:t>
            </w:r>
          </w:p>
        </w:tc>
        <w:tc>
          <w:tcPr>
            <w:tcW w:w="1026"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2,42 %</w:t>
            </w:r>
          </w:p>
        </w:tc>
      </w:tr>
      <w:tr>
        <w:tc>
          <w:tcPr>
            <w:tcW w:w="392"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p>
        </w:tc>
        <w:tc>
          <w:tcPr>
            <w:tcW w:w="1250" w:type="dxa"/>
            <w:tcBorders>
              <w:top w:val="nil"/>
              <w:left w:val="nil"/>
              <w:bottom w:val="nil"/>
              <w:right w:val="nil"/>
            </w:tcBorders>
            <w:shd w:val="clear" w:color="auto" w:fill="auto"/>
            <w:tcMar>
              <w:top w:w="0" w:type="dxa"/>
              <w:left w:w="108" w:type="dxa"/>
              <w:bottom w:w="0" w:type="dxa"/>
              <w:right w:w="108" w:type="dxa"/>
            </w:tcMar>
          </w:tcPr>
          <w:p>
            <w:pPr>
              <w:pStyle w:val="Text6pItalicLeft"/>
              <w:rPr>
                <w:rFonts w:eastAsia="Verdana" w:cs="Verdana"/>
              </w:rPr>
            </w:pPr>
            <w:r>
              <w:t>dont: dépenses administratives des institutions</w:t>
            </w:r>
          </w:p>
        </w:tc>
        <w:tc>
          <w:tcPr>
            <w:tcW w:w="876" w:type="dxa"/>
            <w:tcBorders>
              <w:top w:val="nil"/>
              <w:left w:val="nil"/>
              <w:bottom w:val="nil"/>
              <w:right w:val="nil"/>
            </w:tcBorders>
            <w:shd w:val="clear" w:color="auto" w:fill="3486A9"/>
            <w:tcMar>
              <w:top w:w="0" w:type="dxa"/>
              <w:left w:w="108" w:type="dxa"/>
              <w:bottom w:w="0" w:type="dxa"/>
              <w:right w:w="108" w:type="dxa"/>
            </w:tcMar>
          </w:tcPr>
          <w:p>
            <w:pPr>
              <w:pStyle w:val="Figures6pNormalWhiteRight01"/>
              <w:rPr>
                <w:rFonts w:eastAsia="Verdana" w:cs="Verdana"/>
                <w:noProof/>
              </w:rPr>
            </w:pPr>
            <w:r>
              <w:rPr>
                <w:noProof/>
              </w:rPr>
              <w:t>4 543</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3 129</w:t>
            </w:r>
          </w:p>
        </w:tc>
        <w:tc>
          <w:tcPr>
            <w:tcW w:w="736"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408</w:t>
            </w:r>
          </w:p>
        </w:tc>
        <w:tc>
          <w:tcPr>
            <w:tcW w:w="82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254</w:t>
            </w:r>
          </w:p>
        </w:tc>
        <w:tc>
          <w:tcPr>
            <w:tcW w:w="852" w:type="dxa"/>
            <w:tcBorders>
              <w:top w:val="nil"/>
              <w:left w:val="nil"/>
              <w:bottom w:val="nil"/>
              <w:right w:val="nil"/>
            </w:tcBorders>
            <w:shd w:val="clear" w:color="auto" w:fill="3486A9"/>
            <w:tcMar>
              <w:top w:w="0" w:type="dxa"/>
              <w:left w:w="108" w:type="dxa"/>
              <w:bottom w:w="0" w:type="dxa"/>
              <w:right w:w="108" w:type="dxa"/>
            </w:tcMar>
          </w:tcPr>
          <w:p>
            <w:pPr>
              <w:pStyle w:val="Figures6pNormalWhiteRight01"/>
              <w:rPr>
                <w:rFonts w:eastAsia="Verdana" w:cs="Verdana"/>
                <w:noProof/>
              </w:rPr>
            </w:pPr>
            <w:r>
              <w:rPr>
                <w:noProof/>
              </w:rPr>
              <w:t>3 791</w:t>
            </w:r>
          </w:p>
        </w:tc>
        <w:tc>
          <w:tcPr>
            <w:tcW w:w="79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83,43 %</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456</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2</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80</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537</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11,83 %</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80</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135</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215</w:t>
            </w:r>
          </w:p>
        </w:tc>
        <w:tc>
          <w:tcPr>
            <w:tcW w:w="1026"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4,74 %</w:t>
            </w:r>
          </w:p>
        </w:tc>
      </w:tr>
      <w:tr>
        <w:tc>
          <w:tcPr>
            <w:tcW w:w="392"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 xml:space="preserve">6. </w:t>
            </w:r>
          </w:p>
        </w:tc>
        <w:tc>
          <w:tcPr>
            <w:tcW w:w="1250"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Compensations</w:t>
            </w:r>
          </w:p>
        </w:tc>
        <w:tc>
          <w:tcPr>
            <w:tcW w:w="876" w:type="dxa"/>
            <w:tcBorders>
              <w:top w:val="nil"/>
              <w:left w:val="nil"/>
              <w:bottom w:val="nil"/>
              <w:right w:val="nil"/>
            </w:tcBorders>
            <w:shd w:val="clear" w:color="auto" w:fill="3486A9"/>
            <w:tcMar>
              <w:top w:w="0" w:type="dxa"/>
              <w:left w:w="108" w:type="dxa"/>
              <w:bottom w:w="0" w:type="dxa"/>
              <w:right w:w="108" w:type="dxa"/>
            </w:tcMar>
          </w:tcPr>
          <w:p>
            <w:pPr>
              <w:pStyle w:val="Figures6pNormalWhiteRight01"/>
              <w:rPr>
                <w:rFonts w:eastAsia="Verdana" w:cs="Verdana"/>
                <w:noProof/>
              </w:rPr>
            </w:pPr>
            <w:r>
              <w:rPr>
                <w:noProof/>
              </w:rP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736"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82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852" w:type="dxa"/>
            <w:tcBorders>
              <w:top w:val="nil"/>
              <w:left w:val="nil"/>
              <w:bottom w:val="nil"/>
              <w:right w:val="nil"/>
            </w:tcBorders>
            <w:shd w:val="clear" w:color="auto" w:fill="3486A9"/>
            <w:tcMar>
              <w:top w:w="0" w:type="dxa"/>
              <w:left w:w="108" w:type="dxa"/>
              <w:bottom w:w="0" w:type="dxa"/>
              <w:right w:w="108" w:type="dxa"/>
            </w:tcMar>
          </w:tcPr>
          <w:p>
            <w:pPr>
              <w:pStyle w:val="Figures6pNormalWhiteRight01"/>
              <w:rPr>
                <w:rFonts w:eastAsia="Verdana" w:cs="Verdana"/>
                <w:noProof/>
              </w:rPr>
            </w:pPr>
            <w:r>
              <w:rPr>
                <w:noProof/>
              </w:rPr>
              <w:t>–</w:t>
            </w:r>
          </w:p>
        </w:tc>
        <w:tc>
          <w:tcPr>
            <w:tcW w:w="79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0,00 %</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0,00 %</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1026"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0,00 %</w:t>
            </w:r>
          </w:p>
        </w:tc>
      </w:tr>
      <w:tr>
        <w:tc>
          <w:tcPr>
            <w:tcW w:w="392"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 xml:space="preserve">8. </w:t>
            </w:r>
          </w:p>
        </w:tc>
        <w:tc>
          <w:tcPr>
            <w:tcW w:w="1250"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Réserve négative</w:t>
            </w:r>
          </w:p>
        </w:tc>
        <w:tc>
          <w:tcPr>
            <w:tcW w:w="876" w:type="dxa"/>
            <w:tcBorders>
              <w:top w:val="nil"/>
              <w:left w:val="nil"/>
              <w:bottom w:val="nil"/>
              <w:right w:val="nil"/>
            </w:tcBorders>
            <w:shd w:val="clear" w:color="auto" w:fill="3486A9"/>
            <w:tcMar>
              <w:top w:w="0" w:type="dxa"/>
              <w:left w:w="108" w:type="dxa"/>
              <w:bottom w:w="0" w:type="dxa"/>
              <w:right w:w="108" w:type="dxa"/>
            </w:tcMar>
          </w:tcPr>
          <w:p>
            <w:pPr>
              <w:pStyle w:val="Figures6pNormalWhiteRight01"/>
              <w:rPr>
                <w:rFonts w:eastAsia="Verdana" w:cs="Verdana"/>
                <w:noProof/>
              </w:rPr>
            </w:pPr>
            <w:r>
              <w:rPr>
                <w:noProof/>
              </w:rP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736"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82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852" w:type="dxa"/>
            <w:tcBorders>
              <w:top w:val="nil"/>
              <w:left w:val="nil"/>
              <w:bottom w:val="nil"/>
              <w:right w:val="nil"/>
            </w:tcBorders>
            <w:shd w:val="clear" w:color="auto" w:fill="3486A9"/>
            <w:tcMar>
              <w:top w:w="0" w:type="dxa"/>
              <w:left w:w="108" w:type="dxa"/>
              <w:bottom w:w="0" w:type="dxa"/>
              <w:right w:w="108" w:type="dxa"/>
            </w:tcMar>
          </w:tcPr>
          <w:p>
            <w:pPr>
              <w:pStyle w:val="Figures6pNormalWhiteRight01"/>
              <w:rPr>
                <w:rFonts w:eastAsia="Verdana" w:cs="Verdana"/>
                <w:noProof/>
              </w:rPr>
            </w:pPr>
            <w:r>
              <w:rPr>
                <w:noProof/>
              </w:rPr>
              <w:t>–</w:t>
            </w:r>
          </w:p>
        </w:tc>
        <w:tc>
          <w:tcPr>
            <w:tcW w:w="79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0,00 %</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0,00 %</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1026"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0,00 %</w:t>
            </w:r>
          </w:p>
        </w:tc>
      </w:tr>
      <w:tr>
        <w:tc>
          <w:tcPr>
            <w:tcW w:w="392"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 xml:space="preserve">9. </w:t>
            </w:r>
          </w:p>
        </w:tc>
        <w:tc>
          <w:tcPr>
            <w:tcW w:w="1250"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Instruments spéciaux</w:t>
            </w:r>
          </w:p>
        </w:tc>
        <w:tc>
          <w:tcPr>
            <w:tcW w:w="876" w:type="dxa"/>
            <w:tcBorders>
              <w:top w:val="nil"/>
              <w:left w:val="nil"/>
              <w:bottom w:val="nil"/>
              <w:right w:val="nil"/>
            </w:tcBorders>
            <w:shd w:val="clear" w:color="auto" w:fill="3486A9"/>
            <w:tcMar>
              <w:top w:w="0" w:type="dxa"/>
              <w:left w:w="108" w:type="dxa"/>
              <w:bottom w:w="0" w:type="dxa"/>
              <w:right w:w="108" w:type="dxa"/>
            </w:tcMar>
          </w:tcPr>
          <w:p>
            <w:pPr>
              <w:pStyle w:val="Figures6pNormalWhiteRight01"/>
              <w:rPr>
                <w:rFonts w:eastAsia="Verdana" w:cs="Verdana"/>
                <w:noProof/>
              </w:rPr>
            </w:pPr>
            <w:r>
              <w:rPr>
                <w:noProof/>
              </w:rPr>
              <w:t xml:space="preserve"> 322</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217</w:t>
            </w:r>
          </w:p>
        </w:tc>
        <w:tc>
          <w:tcPr>
            <w:tcW w:w="736"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36</w:t>
            </w:r>
          </w:p>
        </w:tc>
        <w:tc>
          <w:tcPr>
            <w:tcW w:w="82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35</w:t>
            </w:r>
          </w:p>
        </w:tc>
        <w:tc>
          <w:tcPr>
            <w:tcW w:w="852" w:type="dxa"/>
            <w:tcBorders>
              <w:top w:val="nil"/>
              <w:left w:val="nil"/>
              <w:bottom w:val="nil"/>
              <w:right w:val="nil"/>
            </w:tcBorders>
            <w:shd w:val="clear" w:color="auto" w:fill="3486A9"/>
            <w:tcMar>
              <w:top w:w="0" w:type="dxa"/>
              <w:left w:w="108" w:type="dxa"/>
              <w:bottom w:w="0" w:type="dxa"/>
              <w:right w:w="108" w:type="dxa"/>
            </w:tcMar>
          </w:tcPr>
          <w:p>
            <w:pPr>
              <w:pStyle w:val="Figures6pNormalWhiteRight01"/>
              <w:rPr>
                <w:rFonts w:eastAsia="Verdana" w:cs="Verdana"/>
                <w:noProof/>
              </w:rPr>
            </w:pPr>
            <w:r>
              <w:rPr>
                <w:noProof/>
              </w:rPr>
              <w:t xml:space="preserve"> 288</w:t>
            </w:r>
          </w:p>
        </w:tc>
        <w:tc>
          <w:tcPr>
            <w:tcW w:w="79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89,41 %</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33</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34</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10,51 %</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0</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0</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0</w:t>
            </w:r>
          </w:p>
        </w:tc>
        <w:tc>
          <w:tcPr>
            <w:tcW w:w="1026"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0,08 %</w:t>
            </w:r>
          </w:p>
        </w:tc>
      </w:tr>
      <w:tr>
        <w:tc>
          <w:tcPr>
            <w:tcW w:w="1642" w:type="dxa"/>
            <w:gridSpan w:val="2"/>
            <w:tcBorders>
              <w:top w:val="nil"/>
              <w:left w:val="nil"/>
              <w:bottom w:val="nil"/>
              <w:right w:val="nil"/>
            </w:tcBorders>
            <w:shd w:val="clear" w:color="auto" w:fill="CCE1EA"/>
            <w:tcMar>
              <w:top w:w="0" w:type="dxa"/>
              <w:left w:w="108" w:type="dxa"/>
              <w:bottom w:w="0" w:type="dxa"/>
              <w:right w:w="108" w:type="dxa"/>
            </w:tcMar>
          </w:tcPr>
          <w:p>
            <w:pPr>
              <w:pStyle w:val="Text7pBoldLeft"/>
              <w:rPr>
                <w:rFonts w:eastAsia="Verdana" w:cs="Verdana"/>
              </w:rPr>
            </w:pPr>
            <w:r>
              <w:t>Total</w:t>
            </w:r>
          </w:p>
        </w:tc>
        <w:tc>
          <w:tcPr>
            <w:tcW w:w="876"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150 595</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139 827</w:t>
            </w:r>
          </w:p>
        </w:tc>
        <w:tc>
          <w:tcPr>
            <w:tcW w:w="736"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1 759</w:t>
            </w:r>
          </w:p>
        </w:tc>
        <w:tc>
          <w:tcPr>
            <w:tcW w:w="821"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3 657</w:t>
            </w:r>
          </w:p>
        </w:tc>
        <w:tc>
          <w:tcPr>
            <w:tcW w:w="852"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145 243</w:t>
            </w:r>
          </w:p>
        </w:tc>
        <w:tc>
          <w:tcPr>
            <w:tcW w:w="790" w:type="dxa"/>
            <w:tcBorders>
              <w:top w:val="nil"/>
              <w:left w:val="nil"/>
              <w:bottom w:val="nil"/>
              <w:right w:val="nil"/>
            </w:tcBorders>
            <w:shd w:val="clear" w:color="auto" w:fill="CCE1EA"/>
            <w:tcMar>
              <w:top w:w="0" w:type="dxa"/>
              <w:left w:w="108" w:type="dxa"/>
              <w:bottom w:w="0" w:type="dxa"/>
              <w:right w:w="108" w:type="dxa"/>
            </w:tcMar>
            <w:vAlign w:val="center"/>
          </w:tcPr>
          <w:p>
            <w:pPr>
              <w:pStyle w:val="Figures5pBoldRight01"/>
              <w:rPr>
                <w:rFonts w:eastAsia="Verdana" w:cs="Verdana"/>
              </w:rPr>
            </w:pPr>
            <w:r>
              <w:t>96,45 %</w:t>
            </w:r>
          </w:p>
        </w:tc>
        <w:tc>
          <w:tcPr>
            <w:tcW w:w="822"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 xml:space="preserve"> 886</w:t>
            </w:r>
          </w:p>
        </w:tc>
        <w:tc>
          <w:tcPr>
            <w:tcW w:w="822"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 xml:space="preserve"> 413</w:t>
            </w:r>
          </w:p>
        </w:tc>
        <w:tc>
          <w:tcPr>
            <w:tcW w:w="822"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3 695</w:t>
            </w:r>
          </w:p>
        </w:tc>
        <w:tc>
          <w:tcPr>
            <w:tcW w:w="822"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4 994</w:t>
            </w:r>
          </w:p>
        </w:tc>
        <w:tc>
          <w:tcPr>
            <w:tcW w:w="822"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3,32 %</w:t>
            </w:r>
          </w:p>
        </w:tc>
        <w:tc>
          <w:tcPr>
            <w:tcW w:w="822"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 xml:space="preserve"> 154</w:t>
            </w:r>
          </w:p>
        </w:tc>
        <w:tc>
          <w:tcPr>
            <w:tcW w:w="822"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 xml:space="preserve"> 202</w:t>
            </w:r>
          </w:p>
        </w:tc>
        <w:tc>
          <w:tcPr>
            <w:tcW w:w="822"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 xml:space="preserve"> 2</w:t>
            </w:r>
          </w:p>
        </w:tc>
        <w:tc>
          <w:tcPr>
            <w:tcW w:w="822"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 xml:space="preserve"> 358</w:t>
            </w:r>
          </w:p>
        </w:tc>
        <w:tc>
          <w:tcPr>
            <w:tcW w:w="1026"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0,24 %</w:t>
            </w:r>
          </w:p>
        </w:tc>
      </w:tr>
    </w:tbl>
    <w:p>
      <w:pPr>
        <w:pStyle w:val="Textstand-alone"/>
        <w:sectPr>
          <w:headerReference w:type="even" r:id="rId275"/>
          <w:headerReference w:type="default" r:id="rId276"/>
          <w:footerReference w:type="even" r:id="rId277"/>
          <w:footerReference w:type="default" r:id="rId278"/>
          <w:headerReference w:type="first" r:id="rId279"/>
          <w:footerReference w:type="first" r:id="rId280"/>
          <w:pgSz w:w="16840" w:h="11907" w:orient="landscape" w:code="9"/>
          <w:pgMar w:top="1134" w:right="1134" w:bottom="1134" w:left="1134" w:header="708" w:footer="708" w:gutter="0"/>
          <w:cols w:space="708"/>
          <w:docGrid w:linePitch="360"/>
        </w:sectPr>
      </w:pPr>
      <w:r>
        <w:t xml:space="preserve"> </w:t>
      </w:r>
      <w:bookmarkEnd w:id="522"/>
    </w:p>
    <w:p>
      <w:pPr>
        <w:pStyle w:val="HEADER2Part3"/>
      </w:pPr>
      <w:bookmarkStart w:id="524" w:name="_Toc455505563"/>
      <w:bookmarkStart w:id="525" w:name="_Toc461117270"/>
      <w:bookmarkStart w:id="526" w:name="_DMBM_5156"/>
      <w:r>
        <w:t>CFP: ÉVOLUTION DES ENGAGEMENTS RESTANT À LIQUIDER (RAL)</w:t>
      </w:r>
      <w:bookmarkEnd w:id="524"/>
      <w:bookmarkEnd w:id="525"/>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31"/>
        <w:gridCol w:w="1306"/>
        <w:gridCol w:w="1431"/>
        <w:gridCol w:w="1230"/>
        <w:gridCol w:w="1307"/>
        <w:gridCol w:w="1307"/>
        <w:gridCol w:w="1230"/>
        <w:gridCol w:w="1301"/>
        <w:gridCol w:w="1308"/>
        <w:gridCol w:w="1301"/>
      </w:tblGrid>
      <w:tr>
        <w:tc>
          <w:tcPr>
            <w:tcW w:w="534"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527" w:name="DOC_TBL00103_1_1"/>
            <w:bookmarkEnd w:id="527"/>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i w:val="0"/>
              </w:rPr>
            </w:pPr>
          </w:p>
        </w:tc>
        <w:tc>
          <w:tcPr>
            <w:tcW w:w="1306"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431"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230"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307"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307"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230"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301"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308"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301"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rPr>
            </w:pPr>
            <w:r>
              <w:t>en Mio EUR</w:t>
            </w:r>
          </w:p>
        </w:tc>
      </w:tr>
      <w:tr>
        <w:tc>
          <w:tcPr>
            <w:tcW w:w="534"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tc>
        <w:tc>
          <w:tcPr>
            <w:tcW w:w="2531"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tc>
        <w:tc>
          <w:tcPr>
            <w:tcW w:w="5274" w:type="dxa"/>
            <w:gridSpan w:val="4"/>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RAL à la fin de l’exercice précédent</w:t>
            </w:r>
          </w:p>
        </w:tc>
        <w:tc>
          <w:tcPr>
            <w:tcW w:w="5146" w:type="dxa"/>
            <w:gridSpan w:val="4"/>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Engagements de l’exercice</w:t>
            </w:r>
          </w:p>
        </w:tc>
        <w:tc>
          <w:tcPr>
            <w:tcW w:w="1301"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 xml:space="preserve">Total engagements </w:t>
            </w:r>
          </w:p>
        </w:tc>
      </w:tr>
      <w:tr>
        <w:tc>
          <w:tcPr>
            <w:tcW w:w="534"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tc>
        <w:tc>
          <w:tcPr>
            <w:tcW w:w="2531"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Rubrique du CFP</w:t>
            </w:r>
          </w:p>
        </w:tc>
        <w:tc>
          <w:tcPr>
            <w:tcW w:w="1306"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Engagements reportés de l’exercice précédent</w:t>
            </w:r>
          </w:p>
        </w:tc>
        <w:tc>
          <w:tcPr>
            <w:tcW w:w="1431"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Dégagements/ Réévaluations/  Annulations</w:t>
            </w:r>
          </w:p>
        </w:tc>
        <w:tc>
          <w:tcPr>
            <w:tcW w:w="1230"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Paiements</w:t>
            </w:r>
          </w:p>
        </w:tc>
        <w:tc>
          <w:tcPr>
            <w:tcW w:w="1307"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Engagements restant à liquider à la date de clôture</w:t>
            </w:r>
          </w:p>
        </w:tc>
        <w:tc>
          <w:tcPr>
            <w:tcW w:w="1307"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Engagements contractés en cours d’exercice</w:t>
            </w:r>
          </w:p>
        </w:tc>
        <w:tc>
          <w:tcPr>
            <w:tcW w:w="1230"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Paiements</w:t>
            </w:r>
          </w:p>
        </w:tc>
        <w:tc>
          <w:tcPr>
            <w:tcW w:w="1301"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Annulation des engagements non reportables</w:t>
            </w:r>
          </w:p>
        </w:tc>
        <w:tc>
          <w:tcPr>
            <w:tcW w:w="1308"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Engagements restant à liquider à la date de clôture</w:t>
            </w:r>
          </w:p>
        </w:tc>
        <w:tc>
          <w:tcPr>
            <w:tcW w:w="1301"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restant à liquider à la date de clôture</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 xml:space="preserve">1. </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Croissance intelligente et inclusive</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143 009</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(2 320)</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(57 944)</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82 746</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88 151</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(10 066)</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78 081</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160 827</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r>
              <w:t>1a: Compétitivité pour la croissance et l’emploi</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33 532</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(1 177)</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(10 967)</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21 389</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18 905</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(5 835)</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(4)</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13 066</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34 455</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r>
              <w:t>1b: Cohésion économique, sociale et territoriale</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109 477</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(1 143)</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(46 977)</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61 357</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69 246</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(4 230)</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(0)</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65 015</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126 372</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 xml:space="preserve">2. </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Croissance durable: ressources naturelles</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19 382</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(500)</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(8 803)</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10 079</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67 375</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(49 263)</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18 112</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28 191</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r>
              <w:t>dont: dépenses relatives au marché et paiements directs</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43</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(2)</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(30)</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11</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44 948</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(44 910)</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38</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49</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 xml:space="preserve">3. </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Sécurité et citoyenneté</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2 582</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(252)</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(864)</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1 466</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2 826</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(1 155)</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1 671</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3 137</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 xml:space="preserve">4. </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L'Europe dans le monde</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23 846</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(685)</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(5 934)</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17 227</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9 397</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(1 951)</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7 446</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24 673</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 xml:space="preserve">5. </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Administration</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781</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(97)</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(683)</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9 154</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(8 294)</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864</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865</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r>
              <w:t>dont: dépenses administratives des institutions</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469</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(67)</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(401)</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0</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3 954</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(3 389)</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5</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570</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570</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 xml:space="preserve">6. </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Compensations</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 xml:space="preserve">8. </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Réserve négative</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 xml:space="preserve">9. </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Instruments spéciaux</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288</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(288)</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r>
      <w:tr>
        <w:tc>
          <w:tcPr>
            <w:tcW w:w="3065" w:type="dxa"/>
            <w:gridSpan w:val="2"/>
            <w:tcBorders>
              <w:top w:val="nil"/>
              <w:left w:val="nil"/>
              <w:bottom w:val="nil"/>
              <w:right w:val="nil"/>
            </w:tcBorders>
            <w:shd w:val="clear" w:color="auto" w:fill="CCE1EA"/>
            <w:tcMar>
              <w:top w:w="0" w:type="dxa"/>
              <w:left w:w="108" w:type="dxa"/>
              <w:bottom w:w="0" w:type="dxa"/>
              <w:right w:w="108" w:type="dxa"/>
            </w:tcMar>
          </w:tcPr>
          <w:p>
            <w:pPr>
              <w:pStyle w:val="Text7pBoldLeft"/>
              <w:rPr>
                <w:rFonts w:eastAsia="Verdana" w:cs="Verdana"/>
              </w:rPr>
            </w:pPr>
            <w:r>
              <w:t>Total</w:t>
            </w:r>
          </w:p>
        </w:tc>
        <w:tc>
          <w:tcPr>
            <w:tcW w:w="1306"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189 600</w:t>
            </w:r>
          </w:p>
        </w:tc>
        <w:tc>
          <w:tcPr>
            <w:tcW w:w="1431"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(3 855)</w:t>
            </w:r>
          </w:p>
        </w:tc>
        <w:tc>
          <w:tcPr>
            <w:tcW w:w="1230"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(74 227)</w:t>
            </w:r>
          </w:p>
        </w:tc>
        <w:tc>
          <w:tcPr>
            <w:tcW w:w="1307"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111 518</w:t>
            </w:r>
          </w:p>
        </w:tc>
        <w:tc>
          <w:tcPr>
            <w:tcW w:w="1307"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177 190</w:t>
            </w:r>
          </w:p>
        </w:tc>
        <w:tc>
          <w:tcPr>
            <w:tcW w:w="1230"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(71 016)</w:t>
            </w:r>
          </w:p>
        </w:tc>
        <w:tc>
          <w:tcPr>
            <w:tcW w:w="1301"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w:t>
            </w:r>
          </w:p>
        </w:tc>
        <w:tc>
          <w:tcPr>
            <w:tcW w:w="1308"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106 175</w:t>
            </w:r>
          </w:p>
        </w:tc>
        <w:tc>
          <w:tcPr>
            <w:tcW w:w="1301"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217 692</w:t>
            </w:r>
          </w:p>
        </w:tc>
      </w:tr>
    </w:tbl>
    <w:p>
      <w:pPr>
        <w:pStyle w:val="Textstand-alone"/>
        <w:sectPr>
          <w:headerReference w:type="even" r:id="rId281"/>
          <w:headerReference w:type="default" r:id="rId282"/>
          <w:footerReference w:type="even" r:id="rId283"/>
          <w:footerReference w:type="default" r:id="rId284"/>
          <w:headerReference w:type="first" r:id="rId285"/>
          <w:footerReference w:type="first" r:id="rId286"/>
          <w:pgSz w:w="16840" w:h="11907" w:orient="landscape"/>
          <w:pgMar w:top="1134" w:right="1134" w:bottom="1134" w:left="1134" w:header="708" w:footer="708" w:gutter="0"/>
          <w:cols w:space="708"/>
          <w:docGrid w:linePitch="360"/>
        </w:sectPr>
      </w:pPr>
      <w:r>
        <w:t xml:space="preserve"> </w:t>
      </w:r>
      <w:bookmarkEnd w:id="526"/>
    </w:p>
    <w:p>
      <w:pPr>
        <w:pStyle w:val="HEADER2Part3"/>
      </w:pPr>
      <w:bookmarkStart w:id="528" w:name="_Toc455505564"/>
      <w:bookmarkStart w:id="529" w:name="_Toc461117271"/>
      <w:bookmarkStart w:id="530" w:name="_DMBM_5157"/>
      <w:r>
        <w:t>CFP: VENTILATION DES ENGAGEMENTS RESTANT À LIQUIDER PAR ANNÉE D’ORIGINE</w:t>
      </w:r>
      <w:bookmarkEnd w:id="528"/>
      <w:bookmarkEnd w:id="529"/>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31"/>
        <w:gridCol w:w="1306"/>
        <w:gridCol w:w="1431"/>
        <w:gridCol w:w="1230"/>
        <w:gridCol w:w="1307"/>
        <w:gridCol w:w="1307"/>
        <w:gridCol w:w="1230"/>
        <w:gridCol w:w="1301"/>
        <w:gridCol w:w="1308"/>
        <w:gridCol w:w="1301"/>
      </w:tblGrid>
      <w:tr>
        <w:tc>
          <w:tcPr>
            <w:tcW w:w="534"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531" w:name="DOC_TBL00104_1_1"/>
            <w:bookmarkEnd w:id="531"/>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i w:val="0"/>
              </w:rPr>
            </w:pPr>
          </w:p>
        </w:tc>
        <w:tc>
          <w:tcPr>
            <w:tcW w:w="1306"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431"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230"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307"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307"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230"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301"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308"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301"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rPr>
            </w:pPr>
            <w:r>
              <w:t>en Mio EUR</w:t>
            </w:r>
          </w:p>
        </w:tc>
      </w:tr>
      <w:tr>
        <w:tc>
          <w:tcPr>
            <w:tcW w:w="534"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tc>
        <w:tc>
          <w:tcPr>
            <w:tcW w:w="2531"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Rubrique du CFP</w:t>
            </w:r>
          </w:p>
        </w:tc>
        <w:tc>
          <w:tcPr>
            <w:tcW w:w="1306" w:type="dxa"/>
            <w:tcBorders>
              <w:top w:val="nil"/>
              <w:left w:val="nil"/>
              <w:bottom w:val="nil"/>
              <w:right w:val="nil"/>
            </w:tcBorders>
            <w:shd w:val="clear" w:color="auto" w:fill="016794"/>
            <w:tcMar>
              <w:top w:w="0" w:type="dxa"/>
              <w:left w:w="108" w:type="dxa"/>
              <w:bottom w:w="0" w:type="dxa"/>
              <w:right w:w="108" w:type="dxa"/>
            </w:tcMar>
          </w:tcPr>
          <w:p>
            <w:pPr>
              <w:pStyle w:val="Heading7pNormalRight025"/>
              <w:rPr>
                <w:rFonts w:eastAsia="Verdana" w:cs="Verdana"/>
                <w:noProof/>
              </w:rPr>
            </w:pPr>
            <w:r>
              <w:rPr>
                <w:noProof/>
              </w:rPr>
              <w:t>&lt; 2009</w:t>
            </w:r>
          </w:p>
        </w:tc>
        <w:tc>
          <w:tcPr>
            <w:tcW w:w="1431" w:type="dxa"/>
            <w:tcBorders>
              <w:top w:val="nil"/>
              <w:left w:val="nil"/>
              <w:bottom w:val="nil"/>
              <w:right w:val="nil"/>
            </w:tcBorders>
            <w:shd w:val="clear" w:color="auto" w:fill="016794"/>
            <w:tcMar>
              <w:top w:w="0" w:type="dxa"/>
              <w:left w:w="108" w:type="dxa"/>
              <w:bottom w:w="0" w:type="dxa"/>
              <w:right w:w="108" w:type="dxa"/>
            </w:tcMar>
          </w:tcPr>
          <w:p>
            <w:pPr>
              <w:pStyle w:val="Heading7pNormalRight025"/>
              <w:rPr>
                <w:rFonts w:eastAsia="Verdana" w:cs="Verdana"/>
                <w:noProof/>
              </w:rPr>
            </w:pPr>
            <w:r>
              <w:rPr>
                <w:noProof/>
              </w:rPr>
              <w:t>2009</w:t>
            </w:r>
          </w:p>
        </w:tc>
        <w:tc>
          <w:tcPr>
            <w:tcW w:w="1230" w:type="dxa"/>
            <w:tcBorders>
              <w:top w:val="nil"/>
              <w:left w:val="nil"/>
              <w:bottom w:val="nil"/>
              <w:right w:val="nil"/>
            </w:tcBorders>
            <w:shd w:val="clear" w:color="auto" w:fill="016794"/>
            <w:tcMar>
              <w:top w:w="0" w:type="dxa"/>
              <w:left w:w="108" w:type="dxa"/>
              <w:bottom w:w="0" w:type="dxa"/>
              <w:right w:w="108" w:type="dxa"/>
            </w:tcMar>
          </w:tcPr>
          <w:p>
            <w:pPr>
              <w:pStyle w:val="Heading7pNormalRight025"/>
              <w:rPr>
                <w:rFonts w:eastAsia="Verdana" w:cs="Verdana"/>
                <w:noProof/>
              </w:rPr>
            </w:pPr>
            <w:r>
              <w:rPr>
                <w:noProof/>
              </w:rPr>
              <w:t>2010</w:t>
            </w:r>
          </w:p>
        </w:tc>
        <w:tc>
          <w:tcPr>
            <w:tcW w:w="1307" w:type="dxa"/>
            <w:tcBorders>
              <w:top w:val="nil"/>
              <w:left w:val="nil"/>
              <w:bottom w:val="nil"/>
              <w:right w:val="nil"/>
            </w:tcBorders>
            <w:shd w:val="clear" w:color="auto" w:fill="016794"/>
            <w:tcMar>
              <w:top w:w="0" w:type="dxa"/>
              <w:left w:w="108" w:type="dxa"/>
              <w:bottom w:w="0" w:type="dxa"/>
              <w:right w:w="108" w:type="dxa"/>
            </w:tcMar>
          </w:tcPr>
          <w:p>
            <w:pPr>
              <w:pStyle w:val="Heading7pNormalRight025"/>
              <w:rPr>
                <w:rFonts w:eastAsia="Verdana" w:cs="Verdana"/>
                <w:noProof/>
              </w:rPr>
            </w:pPr>
            <w:r>
              <w:rPr>
                <w:noProof/>
              </w:rPr>
              <w:t>2011</w:t>
            </w:r>
          </w:p>
        </w:tc>
        <w:tc>
          <w:tcPr>
            <w:tcW w:w="1307" w:type="dxa"/>
            <w:tcBorders>
              <w:top w:val="nil"/>
              <w:left w:val="nil"/>
              <w:bottom w:val="nil"/>
              <w:right w:val="nil"/>
            </w:tcBorders>
            <w:shd w:val="clear" w:color="auto" w:fill="016794"/>
            <w:tcMar>
              <w:top w:w="0" w:type="dxa"/>
              <w:left w:w="108" w:type="dxa"/>
              <w:bottom w:w="0" w:type="dxa"/>
              <w:right w:w="108" w:type="dxa"/>
            </w:tcMar>
          </w:tcPr>
          <w:p>
            <w:pPr>
              <w:pStyle w:val="Heading7pNormalRight025"/>
              <w:rPr>
                <w:rFonts w:eastAsia="Verdana" w:cs="Verdana"/>
                <w:noProof/>
              </w:rPr>
            </w:pPr>
            <w:r>
              <w:rPr>
                <w:noProof/>
              </w:rPr>
              <w:t>2012</w:t>
            </w:r>
          </w:p>
        </w:tc>
        <w:tc>
          <w:tcPr>
            <w:tcW w:w="1230" w:type="dxa"/>
            <w:tcBorders>
              <w:top w:val="nil"/>
              <w:left w:val="nil"/>
              <w:bottom w:val="nil"/>
              <w:right w:val="nil"/>
            </w:tcBorders>
            <w:shd w:val="clear" w:color="auto" w:fill="016794"/>
            <w:tcMar>
              <w:top w:w="0" w:type="dxa"/>
              <w:left w:w="108" w:type="dxa"/>
              <w:bottom w:w="0" w:type="dxa"/>
              <w:right w:w="108" w:type="dxa"/>
            </w:tcMar>
          </w:tcPr>
          <w:p>
            <w:pPr>
              <w:pStyle w:val="Heading7pNormalRight025"/>
              <w:rPr>
                <w:rFonts w:eastAsia="Verdana" w:cs="Verdana"/>
                <w:noProof/>
              </w:rPr>
            </w:pPr>
            <w:r>
              <w:rPr>
                <w:noProof/>
              </w:rPr>
              <w:t>2013</w:t>
            </w:r>
          </w:p>
        </w:tc>
        <w:tc>
          <w:tcPr>
            <w:tcW w:w="1301" w:type="dxa"/>
            <w:tcBorders>
              <w:top w:val="nil"/>
              <w:left w:val="nil"/>
              <w:bottom w:val="nil"/>
              <w:right w:val="nil"/>
            </w:tcBorders>
            <w:shd w:val="clear" w:color="auto" w:fill="016794"/>
            <w:tcMar>
              <w:top w:w="0" w:type="dxa"/>
              <w:left w:w="108" w:type="dxa"/>
              <w:bottom w:w="0" w:type="dxa"/>
              <w:right w:w="108" w:type="dxa"/>
            </w:tcMar>
          </w:tcPr>
          <w:p>
            <w:pPr>
              <w:pStyle w:val="Heading7pNormalRight025"/>
              <w:rPr>
                <w:rFonts w:eastAsia="Verdana" w:cs="Verdana"/>
                <w:noProof/>
              </w:rPr>
            </w:pPr>
            <w:r>
              <w:rPr>
                <w:noProof/>
              </w:rPr>
              <w:t>2014</w:t>
            </w:r>
          </w:p>
        </w:tc>
        <w:tc>
          <w:tcPr>
            <w:tcW w:w="1308" w:type="dxa"/>
            <w:tcBorders>
              <w:top w:val="nil"/>
              <w:left w:val="nil"/>
              <w:bottom w:val="nil"/>
              <w:right w:val="nil"/>
            </w:tcBorders>
            <w:shd w:val="clear" w:color="auto" w:fill="016794"/>
            <w:tcMar>
              <w:top w:w="0" w:type="dxa"/>
              <w:left w:w="108" w:type="dxa"/>
              <w:bottom w:w="0" w:type="dxa"/>
              <w:right w:w="108" w:type="dxa"/>
            </w:tcMar>
          </w:tcPr>
          <w:p>
            <w:pPr>
              <w:pStyle w:val="Heading7pNormalRight025"/>
              <w:rPr>
                <w:rFonts w:eastAsia="Verdana" w:cs="Verdana"/>
                <w:noProof/>
              </w:rPr>
            </w:pPr>
            <w:r>
              <w:rPr>
                <w:noProof/>
              </w:rPr>
              <w:t>2015</w:t>
            </w:r>
          </w:p>
        </w:tc>
        <w:tc>
          <w:tcPr>
            <w:tcW w:w="1301" w:type="dxa"/>
            <w:tcBorders>
              <w:top w:val="nil"/>
              <w:left w:val="nil"/>
              <w:bottom w:val="nil"/>
              <w:right w:val="nil"/>
            </w:tcBorders>
            <w:shd w:val="clear" w:color="auto" w:fill="016794"/>
            <w:tcMar>
              <w:top w:w="0" w:type="dxa"/>
              <w:left w:w="108" w:type="dxa"/>
              <w:bottom w:w="0" w:type="dxa"/>
              <w:right w:w="108" w:type="dxa"/>
            </w:tcMar>
          </w:tcPr>
          <w:p>
            <w:pPr>
              <w:pStyle w:val="Heading7pNormalRight025"/>
              <w:rPr>
                <w:rFonts w:eastAsia="Verdana" w:cs="Verdana"/>
                <w:noProof/>
              </w:rPr>
            </w:pPr>
            <w:r>
              <w:rPr>
                <w:noProof/>
              </w:rPr>
              <w:t>Total</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1.</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Croissance intelligente et inclusive</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1 949</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710</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1 446</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2 995</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11 077</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35 400</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29 168</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78 081</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160 827</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r>
              <w:t>1a: Compétitivité pour la croissance et l’emploi</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295</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672</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1 209</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1 541</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3 885</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5 942</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7 844</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13 066</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34 455</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r>
              <w:t>1b: Cohésion économique, sociale et territoriale</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1 653</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38</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237</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1 455</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7 191</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29 459</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21 324</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65 015</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126 372</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2.</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Croissance durable: ressources naturelles</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223</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62</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82</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127</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213</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7 231</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2 140</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18 112</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28 191</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r>
              <w:t>dont: dépenses relatives au marché et paiements directs</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0</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3</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8</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38</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49</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3.</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Sécurité et citoyenneté</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21</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39</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62</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136</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277</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580</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350</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1 671</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3 137</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4.</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L'Europe dans le monde</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938</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522</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883</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1 412</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3 364</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4 719</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5 390</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7 446</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24 673</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5.</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Administration</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864</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865</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r>
              <w:t>dont: dépenses administratives des institutions</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0</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0</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0</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0</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0</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0</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0</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570</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570</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9.</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Instruments spéciaux</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r>
      <w:tr>
        <w:tc>
          <w:tcPr>
            <w:tcW w:w="3065" w:type="dxa"/>
            <w:gridSpan w:val="2"/>
            <w:tcBorders>
              <w:top w:val="nil"/>
              <w:left w:val="nil"/>
              <w:bottom w:val="nil"/>
              <w:right w:val="nil"/>
            </w:tcBorders>
            <w:shd w:val="clear" w:color="auto" w:fill="CCE1EA"/>
            <w:tcMar>
              <w:top w:w="0" w:type="dxa"/>
              <w:left w:w="108" w:type="dxa"/>
              <w:bottom w:w="0" w:type="dxa"/>
              <w:right w:w="108" w:type="dxa"/>
            </w:tcMar>
          </w:tcPr>
          <w:p>
            <w:pPr>
              <w:pStyle w:val="Text7pBoldLeft"/>
              <w:rPr>
                <w:rFonts w:eastAsia="Verdana" w:cs="Verdana"/>
              </w:rPr>
            </w:pPr>
            <w:r>
              <w:t>Total</w:t>
            </w:r>
          </w:p>
        </w:tc>
        <w:tc>
          <w:tcPr>
            <w:tcW w:w="1306"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 xml:space="preserve">  3 130</w:t>
            </w:r>
          </w:p>
        </w:tc>
        <w:tc>
          <w:tcPr>
            <w:tcW w:w="1431"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 xml:space="preserve">  1 333</w:t>
            </w:r>
          </w:p>
        </w:tc>
        <w:tc>
          <w:tcPr>
            <w:tcW w:w="1230"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 xml:space="preserve">  2 473</w:t>
            </w:r>
          </w:p>
        </w:tc>
        <w:tc>
          <w:tcPr>
            <w:tcW w:w="1307"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 xml:space="preserve">  4 671</w:t>
            </w:r>
          </w:p>
        </w:tc>
        <w:tc>
          <w:tcPr>
            <w:tcW w:w="1307"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 xml:space="preserve">  14 931</w:t>
            </w:r>
          </w:p>
        </w:tc>
        <w:tc>
          <w:tcPr>
            <w:tcW w:w="1230"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 xml:space="preserve">  47 931</w:t>
            </w:r>
          </w:p>
        </w:tc>
        <w:tc>
          <w:tcPr>
            <w:tcW w:w="1301"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 xml:space="preserve">  37 049</w:t>
            </w:r>
          </w:p>
        </w:tc>
        <w:tc>
          <w:tcPr>
            <w:tcW w:w="1308"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 xml:space="preserve">  106 175</w:t>
            </w:r>
          </w:p>
        </w:tc>
        <w:tc>
          <w:tcPr>
            <w:tcW w:w="1301"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 xml:space="preserve">  217 692</w:t>
            </w:r>
          </w:p>
        </w:tc>
      </w:tr>
    </w:tbl>
    <w:p>
      <w:pPr>
        <w:pStyle w:val="Textstand-alone"/>
        <w:sectPr>
          <w:headerReference w:type="even" r:id="rId287"/>
          <w:headerReference w:type="default" r:id="rId288"/>
          <w:footerReference w:type="even" r:id="rId289"/>
          <w:footerReference w:type="default" r:id="rId290"/>
          <w:headerReference w:type="first" r:id="rId291"/>
          <w:footerReference w:type="first" r:id="rId292"/>
          <w:pgSz w:w="16840" w:h="11907" w:orient="landscape"/>
          <w:pgMar w:top="1134" w:right="1134" w:bottom="1134" w:left="1134" w:header="708" w:footer="708" w:gutter="0"/>
          <w:cols w:space="708"/>
          <w:docGrid w:linePitch="360"/>
        </w:sectPr>
      </w:pPr>
      <w:r>
        <w:t xml:space="preserve"> </w:t>
      </w:r>
      <w:bookmarkEnd w:id="530"/>
    </w:p>
    <w:p>
      <w:pPr>
        <w:pStyle w:val="HEADER2Part3"/>
        <w:spacing w:before="0" w:after="120"/>
      </w:pPr>
      <w:bookmarkStart w:id="532" w:name="_Toc455505565"/>
      <w:bookmarkStart w:id="533" w:name="_Toc461117272"/>
      <w:bookmarkStart w:id="534" w:name="_DMBM_5158"/>
      <w:r>
        <w:t>DOMAINE POLITIQUE: VENTILATION ET ÉVOLUTION DES CRÉDITS D’ENGAGEMENT ET DE PAIEMENT</w:t>
      </w:r>
      <w:bookmarkEnd w:id="532"/>
      <w:bookmarkEnd w:id="533"/>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
        <w:gridCol w:w="1702"/>
        <w:gridCol w:w="1133"/>
        <w:gridCol w:w="1133"/>
        <w:gridCol w:w="996"/>
        <w:gridCol w:w="855"/>
        <w:gridCol w:w="996"/>
        <w:gridCol w:w="1137"/>
        <w:gridCol w:w="1274"/>
        <w:gridCol w:w="1133"/>
        <w:gridCol w:w="996"/>
        <w:gridCol w:w="993"/>
        <w:gridCol w:w="1259"/>
        <w:gridCol w:w="1274"/>
      </w:tblGrid>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color w:val="FFFFFF"/>
              </w:rPr>
            </w:pPr>
            <w:bookmarkStart w:id="535" w:name="DOC_TBL00105_1_1"/>
            <w:bookmarkEnd w:id="535"/>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1133"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1133"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996"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855"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996"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1137"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1274"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1133"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996"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993"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2533" w:type="dxa"/>
            <w:gridSpan w:val="2"/>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rPr>
            </w:pPr>
            <w:r>
              <w:t>en Mio EUR</w:t>
            </w:r>
          </w:p>
        </w:tc>
      </w:tr>
      <w:tr>
        <w:trPr>
          <w:tblHeader/>
        </w:trPr>
        <w:tc>
          <w:tcPr>
            <w:tcW w:w="2097" w:type="dxa"/>
            <w:gridSpan w:val="2"/>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tc>
        <w:tc>
          <w:tcPr>
            <w:tcW w:w="6250" w:type="dxa"/>
            <w:gridSpan w:val="6"/>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r>
              <w:t>Crédits d’engagement</w:t>
            </w:r>
          </w:p>
        </w:tc>
        <w:tc>
          <w:tcPr>
            <w:tcW w:w="6929" w:type="dxa"/>
            <w:gridSpan w:val="6"/>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r>
              <w:t>Crédits de paiement</w:t>
            </w:r>
          </w:p>
        </w:tc>
      </w:tr>
      <w:tr>
        <w:trPr>
          <w:tblHeader/>
        </w:trPr>
        <w:tc>
          <w:tcPr>
            <w:tcW w:w="2097" w:type="dxa"/>
            <w:gridSpan w:val="2"/>
            <w:tcBorders>
              <w:top w:val="nil"/>
              <w:left w:val="nil"/>
              <w:bottom w:val="nil"/>
              <w:right w:val="nil"/>
            </w:tcBorders>
            <w:shd w:val="clear" w:color="auto" w:fill="016794"/>
            <w:tcMar>
              <w:top w:w="0" w:type="dxa"/>
              <w:left w:w="108" w:type="dxa"/>
              <w:bottom w:w="0" w:type="dxa"/>
              <w:right w:w="108" w:type="dxa"/>
            </w:tcMar>
            <w:vAlign w:val="bottom"/>
          </w:tcPr>
          <w:p>
            <w:pPr>
              <w:pStyle w:val="Heading7pNormalCentered"/>
              <w:rPr>
                <w:rFonts w:eastAsia="Verdana" w:cs="Verdana"/>
              </w:rPr>
            </w:pPr>
          </w:p>
        </w:tc>
        <w:tc>
          <w:tcPr>
            <w:tcW w:w="3262" w:type="dxa"/>
            <w:gridSpan w:val="3"/>
            <w:tcBorders>
              <w:top w:val="nil"/>
              <w:left w:val="nil"/>
              <w:bottom w:val="nil"/>
              <w:right w:val="nil"/>
            </w:tcBorders>
            <w:shd w:val="clear" w:color="auto" w:fill="016794"/>
            <w:tcMar>
              <w:top w:w="0" w:type="dxa"/>
              <w:left w:w="108" w:type="dxa"/>
              <w:bottom w:w="0" w:type="dxa"/>
              <w:right w:w="108" w:type="dxa"/>
            </w:tcMar>
            <w:vAlign w:val="bottom"/>
          </w:tcPr>
          <w:p>
            <w:pPr>
              <w:pStyle w:val="Heading8pNormalCentered"/>
              <w:rPr>
                <w:rFonts w:eastAsia="Verdana" w:cs="Verdana"/>
              </w:rPr>
            </w:pPr>
            <w:r>
              <w:t>Crédits budgétaires</w:t>
            </w:r>
          </w:p>
        </w:tc>
        <w:tc>
          <w:tcPr>
            <w:tcW w:w="1851" w:type="dxa"/>
            <w:gridSpan w:val="2"/>
            <w:tcBorders>
              <w:top w:val="nil"/>
              <w:left w:val="nil"/>
              <w:bottom w:val="nil"/>
              <w:right w:val="nil"/>
            </w:tcBorders>
            <w:shd w:val="clear" w:color="auto" w:fill="016794"/>
            <w:tcMar>
              <w:top w:w="0" w:type="dxa"/>
              <w:left w:w="108" w:type="dxa"/>
              <w:bottom w:w="0" w:type="dxa"/>
              <w:right w:w="108" w:type="dxa"/>
            </w:tcMar>
            <w:vAlign w:val="bottom"/>
          </w:tcPr>
          <w:p>
            <w:pPr>
              <w:pStyle w:val="Heading8pNormalCentered"/>
              <w:rPr>
                <w:rFonts w:eastAsia="Verdana" w:cs="Verdana"/>
              </w:rPr>
            </w:pPr>
            <w:r>
              <w:t>Crédits supplémentaires</w:t>
            </w:r>
          </w:p>
        </w:tc>
        <w:tc>
          <w:tcPr>
            <w:tcW w:w="1137" w:type="dxa"/>
            <w:tcBorders>
              <w:top w:val="nil"/>
              <w:left w:val="nil"/>
              <w:bottom w:val="nil"/>
              <w:right w:val="nil"/>
            </w:tcBorders>
            <w:shd w:val="clear" w:color="auto" w:fill="016794"/>
            <w:tcMar>
              <w:top w:w="0" w:type="dxa"/>
              <w:left w:w="108" w:type="dxa"/>
              <w:bottom w:w="0" w:type="dxa"/>
              <w:right w:w="108" w:type="dxa"/>
            </w:tcMar>
            <w:vAlign w:val="bottom"/>
          </w:tcPr>
          <w:p>
            <w:pPr>
              <w:pStyle w:val="Heading8pNormalCentered"/>
              <w:rPr>
                <w:rFonts w:eastAsia="Verdana" w:cs="Verdana"/>
              </w:rPr>
            </w:pPr>
            <w:r>
              <w:t>Total</w:t>
            </w:r>
          </w:p>
        </w:tc>
        <w:tc>
          <w:tcPr>
            <w:tcW w:w="3403" w:type="dxa"/>
            <w:gridSpan w:val="3"/>
            <w:tcBorders>
              <w:top w:val="nil"/>
              <w:left w:val="nil"/>
              <w:bottom w:val="nil"/>
              <w:right w:val="nil"/>
            </w:tcBorders>
            <w:shd w:val="clear" w:color="auto" w:fill="016794"/>
            <w:tcMar>
              <w:top w:w="0" w:type="dxa"/>
              <w:left w:w="108" w:type="dxa"/>
              <w:bottom w:w="0" w:type="dxa"/>
              <w:right w:w="108" w:type="dxa"/>
            </w:tcMar>
            <w:vAlign w:val="bottom"/>
          </w:tcPr>
          <w:p>
            <w:pPr>
              <w:pStyle w:val="Heading8pNormalCentered"/>
              <w:rPr>
                <w:rFonts w:eastAsia="Verdana" w:cs="Verdana"/>
              </w:rPr>
            </w:pPr>
            <w:r>
              <w:t>Crédits budgétaires</w:t>
            </w:r>
          </w:p>
        </w:tc>
        <w:tc>
          <w:tcPr>
            <w:tcW w:w="2252" w:type="dxa"/>
            <w:gridSpan w:val="2"/>
            <w:tcBorders>
              <w:top w:val="nil"/>
              <w:left w:val="nil"/>
              <w:bottom w:val="nil"/>
              <w:right w:val="nil"/>
            </w:tcBorders>
            <w:shd w:val="clear" w:color="auto" w:fill="016794"/>
            <w:tcMar>
              <w:top w:w="0" w:type="dxa"/>
              <w:left w:w="108" w:type="dxa"/>
              <w:bottom w:w="0" w:type="dxa"/>
              <w:right w:w="108" w:type="dxa"/>
            </w:tcMar>
            <w:vAlign w:val="bottom"/>
          </w:tcPr>
          <w:p>
            <w:pPr>
              <w:pStyle w:val="Heading8pNormalCentered"/>
              <w:rPr>
                <w:rFonts w:eastAsia="Verdana" w:cs="Verdana"/>
              </w:rPr>
            </w:pPr>
            <w:r>
              <w:t>Crédits supplémentaires</w:t>
            </w:r>
          </w:p>
        </w:tc>
        <w:tc>
          <w:tcPr>
            <w:tcW w:w="1274" w:type="dxa"/>
            <w:tcBorders>
              <w:top w:val="nil"/>
              <w:left w:val="nil"/>
              <w:bottom w:val="nil"/>
              <w:right w:val="nil"/>
            </w:tcBorders>
            <w:shd w:val="clear" w:color="auto" w:fill="016794"/>
            <w:tcMar>
              <w:top w:w="0" w:type="dxa"/>
              <w:left w:w="108" w:type="dxa"/>
              <w:bottom w:w="0" w:type="dxa"/>
              <w:right w:w="108" w:type="dxa"/>
            </w:tcMar>
            <w:vAlign w:val="bottom"/>
          </w:tcPr>
          <w:p>
            <w:pPr>
              <w:pStyle w:val="Heading8pNormalCentered"/>
              <w:rPr>
                <w:rFonts w:eastAsia="Verdana" w:cs="Verdana"/>
              </w:rPr>
            </w:pPr>
            <w:r>
              <w:t>Total</w:t>
            </w:r>
          </w:p>
        </w:tc>
      </w:tr>
      <w:tr>
        <w:trPr>
          <w:tblHeader/>
        </w:trPr>
        <w:tc>
          <w:tcPr>
            <w:tcW w:w="2097" w:type="dxa"/>
            <w:gridSpan w:val="2"/>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p>
            <w:pPr>
              <w:pStyle w:val="Heading7pNormalCentered"/>
              <w:rPr>
                <w:rFonts w:eastAsia="Verdana" w:cs="Verdana"/>
              </w:rPr>
            </w:pPr>
            <w:r>
              <w:t>Domaine politique</w:t>
            </w:r>
          </w:p>
        </w:tc>
        <w:tc>
          <w:tcPr>
            <w:tcW w:w="1133"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Budget initial adopté</w:t>
            </w:r>
          </w:p>
        </w:tc>
        <w:tc>
          <w:tcPr>
            <w:tcW w:w="1133"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Budgets rectificatifs et virements</w:t>
            </w:r>
          </w:p>
        </w:tc>
        <w:tc>
          <w:tcPr>
            <w:tcW w:w="996"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Budget définitif adopté</w:t>
            </w:r>
          </w:p>
        </w:tc>
        <w:tc>
          <w:tcPr>
            <w:tcW w:w="855"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Crédits reportés</w:t>
            </w:r>
          </w:p>
        </w:tc>
        <w:tc>
          <w:tcPr>
            <w:tcW w:w="996"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Recettes affectées</w:t>
            </w:r>
          </w:p>
        </w:tc>
        <w:tc>
          <w:tcPr>
            <w:tcW w:w="1137" w:type="dxa"/>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r>
              <w:t>crédits disponibles</w:t>
            </w:r>
          </w:p>
        </w:tc>
        <w:tc>
          <w:tcPr>
            <w:tcW w:w="1274"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Budget initial adopté</w:t>
            </w:r>
          </w:p>
        </w:tc>
        <w:tc>
          <w:tcPr>
            <w:tcW w:w="1133"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Budgets rectificatifs et virements</w:t>
            </w:r>
          </w:p>
        </w:tc>
        <w:tc>
          <w:tcPr>
            <w:tcW w:w="996"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Budget définitif adopté</w:t>
            </w:r>
          </w:p>
        </w:tc>
        <w:tc>
          <w:tcPr>
            <w:tcW w:w="993"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Crédits reportés</w:t>
            </w:r>
          </w:p>
        </w:tc>
        <w:tc>
          <w:tcPr>
            <w:tcW w:w="1259"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Recettes affectées</w:t>
            </w:r>
          </w:p>
        </w:tc>
        <w:tc>
          <w:tcPr>
            <w:tcW w:w="1274" w:type="dxa"/>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r>
              <w:t>crédits disponibles</w:t>
            </w:r>
          </w:p>
        </w:tc>
      </w:tr>
      <w:tr>
        <w:trPr>
          <w:tblHeader/>
        </w:trPr>
        <w:tc>
          <w:tcPr>
            <w:tcW w:w="2097" w:type="dxa"/>
            <w:gridSpan w:val="2"/>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tc>
        <w:tc>
          <w:tcPr>
            <w:tcW w:w="1133"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1</w:t>
            </w:r>
          </w:p>
        </w:tc>
        <w:tc>
          <w:tcPr>
            <w:tcW w:w="1133"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2</w:t>
            </w:r>
          </w:p>
        </w:tc>
        <w:tc>
          <w:tcPr>
            <w:tcW w:w="996"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3=1+2</w:t>
            </w:r>
          </w:p>
        </w:tc>
        <w:tc>
          <w:tcPr>
            <w:tcW w:w="855"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4</w:t>
            </w:r>
          </w:p>
        </w:tc>
        <w:tc>
          <w:tcPr>
            <w:tcW w:w="996"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5</w:t>
            </w:r>
          </w:p>
        </w:tc>
        <w:tc>
          <w:tcPr>
            <w:tcW w:w="1137"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jc w:val="right"/>
              <w:rPr>
                <w:rFonts w:eastAsia="Verdana" w:cs="Verdana"/>
              </w:rPr>
            </w:pPr>
            <w:r>
              <w:t>6=3+4+5</w:t>
            </w:r>
          </w:p>
        </w:tc>
        <w:tc>
          <w:tcPr>
            <w:tcW w:w="1274"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7</w:t>
            </w:r>
          </w:p>
        </w:tc>
        <w:tc>
          <w:tcPr>
            <w:tcW w:w="1133"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8</w:t>
            </w:r>
          </w:p>
        </w:tc>
        <w:tc>
          <w:tcPr>
            <w:tcW w:w="996"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9=7+8</w:t>
            </w:r>
          </w:p>
        </w:tc>
        <w:tc>
          <w:tcPr>
            <w:tcW w:w="993"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10</w:t>
            </w:r>
          </w:p>
        </w:tc>
        <w:tc>
          <w:tcPr>
            <w:tcW w:w="1259"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11</w:t>
            </w:r>
          </w:p>
        </w:tc>
        <w:tc>
          <w:tcPr>
            <w:tcW w:w="1274"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jc w:val="right"/>
              <w:rPr>
                <w:rFonts w:eastAsia="Verdana" w:cs="Verdana"/>
              </w:rPr>
            </w:pPr>
            <w:r>
              <w:t>12=9+10+11</w:t>
            </w:r>
          </w:p>
        </w:tc>
      </w:tr>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6pItalicRight"/>
              <w:rPr>
                <w:rFonts w:eastAsia="Verdana" w:cs="Verdana"/>
              </w:rPr>
            </w:pPr>
            <w:r>
              <w:t>01</w:t>
            </w: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r>
              <w:rPr>
                <w:i w:val="0"/>
              </w:rPr>
              <w:t>Affaires économiques et financières</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371</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1 281</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1 652</w:t>
            </w:r>
          </w:p>
        </w:tc>
        <w:tc>
          <w:tcPr>
            <w:tcW w:w="855"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118</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1 770</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459</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(43)</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416</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w:t>
            </w:r>
          </w:p>
        </w:tc>
        <w:tc>
          <w:tcPr>
            <w:tcW w:w="12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121</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544</w:t>
            </w:r>
          </w:p>
        </w:tc>
      </w:tr>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6pItalicRight"/>
              <w:rPr>
                <w:rFonts w:eastAsia="Verdana" w:cs="Verdana"/>
              </w:rPr>
            </w:pPr>
            <w:r>
              <w:t>02</w:t>
            </w: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r>
              <w:rPr>
                <w:i w:val="0"/>
              </w:rPr>
              <w:t>Entreprises et industrie</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2 536</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(19)</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2 517</w:t>
            </w:r>
          </w:p>
        </w:tc>
        <w:tc>
          <w:tcPr>
            <w:tcW w:w="855"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298</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2 815</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2 266</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(120)</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2 147</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19</w:t>
            </w:r>
          </w:p>
        </w:tc>
        <w:tc>
          <w:tcPr>
            <w:tcW w:w="12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369</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2 534</w:t>
            </w:r>
          </w:p>
        </w:tc>
      </w:tr>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6pItalicRight"/>
              <w:rPr>
                <w:rFonts w:eastAsia="Verdana" w:cs="Verdana"/>
              </w:rPr>
            </w:pPr>
            <w:r>
              <w:t>03</w:t>
            </w: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r>
              <w:rPr>
                <w:i w:val="0"/>
              </w:rPr>
              <w:t>Concurrence</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98</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97</w:t>
            </w:r>
          </w:p>
        </w:tc>
        <w:tc>
          <w:tcPr>
            <w:tcW w:w="855"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103</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98</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97</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w:t>
            </w:r>
          </w:p>
        </w:tc>
        <w:tc>
          <w:tcPr>
            <w:tcW w:w="12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110</w:t>
            </w:r>
          </w:p>
        </w:tc>
      </w:tr>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6pItalicRight"/>
              <w:rPr>
                <w:rFonts w:eastAsia="Verdana" w:cs="Verdana"/>
              </w:rPr>
            </w:pPr>
            <w:r>
              <w:t>04</w:t>
            </w: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r>
              <w:rPr>
                <w:i w:val="0"/>
              </w:rPr>
              <w:t>Emploi, affaires sociales et inclusion</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13 096</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2 817</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15 913</w:t>
            </w:r>
          </w:p>
        </w:tc>
        <w:tc>
          <w:tcPr>
            <w:tcW w:w="855"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2 161</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83</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18 157</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10 929</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(305)</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10 625</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51</w:t>
            </w:r>
          </w:p>
        </w:tc>
        <w:tc>
          <w:tcPr>
            <w:tcW w:w="12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175</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10 850</w:t>
            </w:r>
          </w:p>
        </w:tc>
      </w:tr>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6pItalicRight"/>
              <w:rPr>
                <w:rFonts w:eastAsia="Verdana" w:cs="Verdana"/>
              </w:rPr>
            </w:pPr>
            <w:r>
              <w:t>05</w:t>
            </w: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r>
              <w:rPr>
                <w:i w:val="0"/>
              </w:rPr>
              <w:t>Agriculture et développement rural</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57 603</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4 347</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61 951</w:t>
            </w:r>
          </w:p>
        </w:tc>
        <w:tc>
          <w:tcPr>
            <w:tcW w:w="855"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2 912</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2 382</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67 245</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54 942</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298</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55 240</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892</w:t>
            </w:r>
          </w:p>
        </w:tc>
        <w:tc>
          <w:tcPr>
            <w:tcW w:w="12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2 376</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58 508</w:t>
            </w:r>
          </w:p>
        </w:tc>
      </w:tr>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6pItalicRight"/>
              <w:rPr>
                <w:rFonts w:eastAsia="Verdana" w:cs="Verdana"/>
              </w:rPr>
            </w:pPr>
            <w:r>
              <w:t>06</w:t>
            </w: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r>
              <w:rPr>
                <w:i w:val="0"/>
              </w:rPr>
              <w:t>Mobilité et transports</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3 281</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(699)</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2 582</w:t>
            </w:r>
          </w:p>
        </w:tc>
        <w:tc>
          <w:tcPr>
            <w:tcW w:w="855"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178</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2 760</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2 056</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(96)</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1 960</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w:t>
            </w:r>
          </w:p>
        </w:tc>
        <w:tc>
          <w:tcPr>
            <w:tcW w:w="12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174</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2 139</w:t>
            </w:r>
          </w:p>
        </w:tc>
      </w:tr>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6pItalicRight"/>
              <w:rPr>
                <w:rFonts w:eastAsia="Verdana" w:cs="Verdana"/>
              </w:rPr>
            </w:pPr>
            <w:r>
              <w:t>07</w:t>
            </w: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r>
              <w:rPr>
                <w:i w:val="0"/>
              </w:rPr>
              <w:t>Environnement</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431</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432</w:t>
            </w:r>
          </w:p>
        </w:tc>
        <w:tc>
          <w:tcPr>
            <w:tcW w:w="855"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17</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448</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397</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395</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16</w:t>
            </w:r>
          </w:p>
        </w:tc>
        <w:tc>
          <w:tcPr>
            <w:tcW w:w="12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14</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425</w:t>
            </w:r>
          </w:p>
        </w:tc>
      </w:tr>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6pItalicRight"/>
              <w:rPr>
                <w:rFonts w:eastAsia="Verdana" w:cs="Verdana"/>
              </w:rPr>
            </w:pPr>
            <w:r>
              <w:t>08</w:t>
            </w: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r>
              <w:rPr>
                <w:i w:val="0"/>
              </w:rPr>
              <w:t>Recherche et innovation</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6 699</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(501)</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6 198</w:t>
            </w:r>
          </w:p>
        </w:tc>
        <w:tc>
          <w:tcPr>
            <w:tcW w:w="855"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769</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6 967</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5 987</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(144)</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5 843</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23</w:t>
            </w:r>
          </w:p>
        </w:tc>
        <w:tc>
          <w:tcPr>
            <w:tcW w:w="12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1 223</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7 089</w:t>
            </w:r>
          </w:p>
        </w:tc>
      </w:tr>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6pItalicRight"/>
              <w:rPr>
                <w:rFonts w:eastAsia="Verdana" w:cs="Verdana"/>
              </w:rPr>
            </w:pPr>
            <w:r>
              <w:t>09</w:t>
            </w: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r>
              <w:rPr>
                <w:i w:val="0"/>
              </w:rPr>
              <w:t>Réseaux de communication, contenu et technologies</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1 727</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1 728</w:t>
            </w:r>
          </w:p>
        </w:tc>
        <w:tc>
          <w:tcPr>
            <w:tcW w:w="855"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169</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1 897</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1 727</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21</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1 748</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16</w:t>
            </w:r>
          </w:p>
        </w:tc>
        <w:tc>
          <w:tcPr>
            <w:tcW w:w="12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254</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2 018</w:t>
            </w:r>
          </w:p>
        </w:tc>
      </w:tr>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6pItalicRight"/>
              <w:rPr>
                <w:rFonts w:eastAsia="Verdana" w:cs="Verdana"/>
              </w:rPr>
            </w:pPr>
            <w:r>
              <w:t>10</w:t>
            </w: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r>
              <w:rPr>
                <w:i w:val="0"/>
              </w:rPr>
              <w:t>Recherche directe</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404</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393</w:t>
            </w:r>
          </w:p>
        </w:tc>
        <w:tc>
          <w:tcPr>
            <w:tcW w:w="855"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551</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944</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402</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397</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44</w:t>
            </w:r>
          </w:p>
        </w:tc>
        <w:tc>
          <w:tcPr>
            <w:tcW w:w="12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492</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933</w:t>
            </w:r>
          </w:p>
        </w:tc>
      </w:tr>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6pItalicRight"/>
              <w:rPr>
                <w:rFonts w:eastAsia="Verdana" w:cs="Verdana"/>
              </w:rPr>
            </w:pPr>
            <w:r>
              <w:t>11</w:t>
            </w: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r>
              <w:rPr>
                <w:i w:val="0"/>
              </w:rPr>
              <w:t>Affaires maritimes et pêche</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1 082</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724</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1 806</w:t>
            </w:r>
          </w:p>
        </w:tc>
        <w:tc>
          <w:tcPr>
            <w:tcW w:w="855"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29</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31</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1 866</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1 007</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(49)</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958</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w:t>
            </w:r>
          </w:p>
        </w:tc>
        <w:tc>
          <w:tcPr>
            <w:tcW w:w="12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14</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975</w:t>
            </w:r>
          </w:p>
        </w:tc>
      </w:tr>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6pItalicRight"/>
              <w:rPr>
                <w:rFonts w:eastAsia="Verdana" w:cs="Verdana"/>
              </w:rPr>
            </w:pPr>
            <w:r>
              <w:t>12</w:t>
            </w: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r>
              <w:rPr>
                <w:i w:val="0"/>
              </w:rPr>
              <w:t>Marché intérieur et services</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119</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116</w:t>
            </w:r>
          </w:p>
        </w:tc>
        <w:tc>
          <w:tcPr>
            <w:tcW w:w="855"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128</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115</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111</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w:t>
            </w:r>
          </w:p>
        </w:tc>
        <w:tc>
          <w:tcPr>
            <w:tcW w:w="12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127</w:t>
            </w:r>
          </w:p>
        </w:tc>
      </w:tr>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6pItalicRight"/>
              <w:rPr>
                <w:rFonts w:eastAsia="Verdana" w:cs="Verdana"/>
              </w:rPr>
            </w:pPr>
            <w:r>
              <w:t>13</w:t>
            </w: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r>
              <w:rPr>
                <w:i w:val="0"/>
              </w:rPr>
              <w:t>Politique régionale et urbaine</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35 347</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8 393</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43 739</w:t>
            </w:r>
          </w:p>
        </w:tc>
        <w:tc>
          <w:tcPr>
            <w:tcW w:w="855"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6 481</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422</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50 642</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40 721</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131</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40 851</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w:t>
            </w:r>
          </w:p>
        </w:tc>
        <w:tc>
          <w:tcPr>
            <w:tcW w:w="12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267</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41 130</w:t>
            </w:r>
          </w:p>
        </w:tc>
      </w:tr>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6pItalicRight"/>
              <w:rPr>
                <w:rFonts w:eastAsia="Verdana" w:cs="Verdana"/>
              </w:rPr>
            </w:pPr>
            <w:r>
              <w:t>14</w:t>
            </w: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r>
              <w:rPr>
                <w:i w:val="0"/>
              </w:rPr>
              <w:t>Fiscalité et union douanière</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161</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161</w:t>
            </w:r>
          </w:p>
        </w:tc>
        <w:tc>
          <w:tcPr>
            <w:tcW w:w="855"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170</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137</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13</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151</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w:t>
            </w:r>
          </w:p>
        </w:tc>
        <w:tc>
          <w:tcPr>
            <w:tcW w:w="12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163</w:t>
            </w:r>
          </w:p>
        </w:tc>
      </w:tr>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6pItalicRight"/>
              <w:rPr>
                <w:rFonts w:eastAsia="Verdana" w:cs="Verdana"/>
              </w:rPr>
            </w:pPr>
            <w:r>
              <w:t>15</w:t>
            </w: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r>
              <w:rPr>
                <w:i w:val="0"/>
              </w:rPr>
              <w:t>Éducation et culture</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2 918</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(26)</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2 892</w:t>
            </w:r>
          </w:p>
        </w:tc>
        <w:tc>
          <w:tcPr>
            <w:tcW w:w="855"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447</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3 339</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2 661</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164</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2 825</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14</w:t>
            </w:r>
          </w:p>
        </w:tc>
        <w:tc>
          <w:tcPr>
            <w:tcW w:w="12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610</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3 450</w:t>
            </w:r>
          </w:p>
        </w:tc>
      </w:tr>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6pItalicRight"/>
              <w:rPr>
                <w:rFonts w:eastAsia="Verdana" w:cs="Verdana"/>
              </w:rPr>
            </w:pPr>
            <w:r>
              <w:t>16</w:t>
            </w: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r>
              <w:rPr>
                <w:i w:val="0"/>
              </w:rPr>
              <w:t>Communication</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245</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247</w:t>
            </w:r>
          </w:p>
        </w:tc>
        <w:tc>
          <w:tcPr>
            <w:tcW w:w="855"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259</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240</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244</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w:t>
            </w:r>
          </w:p>
        </w:tc>
        <w:tc>
          <w:tcPr>
            <w:tcW w:w="12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269</w:t>
            </w:r>
          </w:p>
        </w:tc>
      </w:tr>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6pItalicRight"/>
              <w:rPr>
                <w:rFonts w:eastAsia="Verdana" w:cs="Verdana"/>
              </w:rPr>
            </w:pPr>
            <w:r>
              <w:t>17</w:t>
            </w: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r>
              <w:rPr>
                <w:i w:val="0"/>
              </w:rPr>
              <w:t>Santé et protection des consommateurs</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616</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(14)</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601</w:t>
            </w:r>
          </w:p>
        </w:tc>
        <w:tc>
          <w:tcPr>
            <w:tcW w:w="855"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24</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632</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567</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(31)</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536</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10</w:t>
            </w:r>
          </w:p>
        </w:tc>
        <w:tc>
          <w:tcPr>
            <w:tcW w:w="12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25</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572</w:t>
            </w:r>
          </w:p>
        </w:tc>
      </w:tr>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6pItalicRight"/>
              <w:rPr>
                <w:rFonts w:eastAsia="Verdana" w:cs="Verdana"/>
              </w:rPr>
            </w:pPr>
            <w:r>
              <w:t>18</w:t>
            </w: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r>
              <w:rPr>
                <w:i w:val="0"/>
              </w:rPr>
              <w:t>Affaires intérieures</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1 172</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389</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1 560</w:t>
            </w:r>
          </w:p>
        </w:tc>
        <w:tc>
          <w:tcPr>
            <w:tcW w:w="855"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247</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53</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1 860</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972</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161</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1 133</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w:t>
            </w:r>
          </w:p>
        </w:tc>
        <w:tc>
          <w:tcPr>
            <w:tcW w:w="12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41</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1 178</w:t>
            </w:r>
          </w:p>
        </w:tc>
      </w:tr>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6pItalicRight"/>
              <w:rPr>
                <w:rFonts w:eastAsia="Verdana" w:cs="Verdana"/>
              </w:rPr>
            </w:pPr>
            <w:r>
              <w:t>19</w:t>
            </w: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r>
              <w:rPr>
                <w:i w:val="0"/>
              </w:rPr>
              <w:t>Instruments de politique étrangère</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759</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(51)</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708</w:t>
            </w:r>
          </w:p>
        </w:tc>
        <w:tc>
          <w:tcPr>
            <w:tcW w:w="855"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15</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51</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774</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578</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(22)</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556</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10</w:t>
            </w:r>
          </w:p>
        </w:tc>
        <w:tc>
          <w:tcPr>
            <w:tcW w:w="12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47</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612</w:t>
            </w:r>
          </w:p>
        </w:tc>
      </w:tr>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6pItalicRight"/>
              <w:rPr>
                <w:rFonts w:eastAsia="Verdana" w:cs="Verdana"/>
              </w:rPr>
            </w:pPr>
            <w:r>
              <w:t>20</w:t>
            </w: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r>
              <w:rPr>
                <w:i w:val="0"/>
              </w:rPr>
              <w:t>Commerce</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115</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114</w:t>
            </w:r>
          </w:p>
        </w:tc>
        <w:tc>
          <w:tcPr>
            <w:tcW w:w="855"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117</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124</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(10)</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114</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w:t>
            </w:r>
          </w:p>
        </w:tc>
        <w:tc>
          <w:tcPr>
            <w:tcW w:w="12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121</w:t>
            </w:r>
          </w:p>
        </w:tc>
      </w:tr>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6pItalicRight"/>
              <w:rPr>
                <w:rFonts w:eastAsia="Verdana" w:cs="Verdana"/>
              </w:rPr>
            </w:pPr>
            <w:r>
              <w:t>21</w:t>
            </w: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r>
              <w:rPr>
                <w:i w:val="0"/>
              </w:rPr>
              <w:t>Développement et coopération</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5 023</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391</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5 414</w:t>
            </w:r>
          </w:p>
        </w:tc>
        <w:tc>
          <w:tcPr>
            <w:tcW w:w="855"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281</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5 702</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4 308</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74</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4 382</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26</w:t>
            </w:r>
          </w:p>
        </w:tc>
        <w:tc>
          <w:tcPr>
            <w:tcW w:w="12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212</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4 620</w:t>
            </w:r>
          </w:p>
        </w:tc>
      </w:tr>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6pItalicRight"/>
              <w:rPr>
                <w:rFonts w:eastAsia="Verdana" w:cs="Verdana"/>
              </w:rPr>
            </w:pPr>
            <w:r>
              <w:t>22</w:t>
            </w: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r>
              <w:rPr>
                <w:i w:val="0"/>
              </w:rPr>
              <w:t>Élargissement</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1 524</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1 525</w:t>
            </w:r>
          </w:p>
        </w:tc>
        <w:tc>
          <w:tcPr>
            <w:tcW w:w="855"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40</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15</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1 580</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976</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(13)</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963</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w:t>
            </w:r>
          </w:p>
        </w:tc>
        <w:tc>
          <w:tcPr>
            <w:tcW w:w="12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980</w:t>
            </w:r>
          </w:p>
        </w:tc>
      </w:tr>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6pItalicRight"/>
              <w:rPr>
                <w:rFonts w:eastAsia="Verdana" w:cs="Verdana"/>
              </w:rPr>
            </w:pPr>
            <w:r>
              <w:t>23</w:t>
            </w: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r>
              <w:rPr>
                <w:i w:val="0"/>
              </w:rPr>
              <w:t>Aide humanitaire et protection civile</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1 019</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164</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1 183</w:t>
            </w:r>
          </w:p>
        </w:tc>
        <w:tc>
          <w:tcPr>
            <w:tcW w:w="855"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199</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173</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1 555</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999</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277</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1 275</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10</w:t>
            </w:r>
          </w:p>
        </w:tc>
        <w:tc>
          <w:tcPr>
            <w:tcW w:w="12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140</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1 426</w:t>
            </w:r>
          </w:p>
        </w:tc>
      </w:tr>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6pItalicRight"/>
              <w:rPr>
                <w:rFonts w:eastAsia="Verdana" w:cs="Verdana"/>
              </w:rPr>
            </w:pPr>
            <w:r>
              <w:t>24</w:t>
            </w: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r>
              <w:rPr>
                <w:i w:val="0"/>
              </w:rPr>
              <w:t>Lutte contre la fraude</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80</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79</w:t>
            </w:r>
          </w:p>
        </w:tc>
        <w:tc>
          <w:tcPr>
            <w:tcW w:w="855"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80</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76</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76</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w:t>
            </w:r>
          </w:p>
        </w:tc>
        <w:tc>
          <w:tcPr>
            <w:tcW w:w="12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83</w:t>
            </w:r>
          </w:p>
        </w:tc>
      </w:tr>
      <w:bookmarkEnd w:id="534"/>
    </w:tbl>
    <w:p>
      <w:pPr>
        <w:pStyle w:val="Textstand-alone"/>
        <w:spacing w:after="0"/>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
        <w:gridCol w:w="1702"/>
        <w:gridCol w:w="1133"/>
        <w:gridCol w:w="1133"/>
        <w:gridCol w:w="996"/>
        <w:gridCol w:w="855"/>
        <w:gridCol w:w="996"/>
        <w:gridCol w:w="1137"/>
        <w:gridCol w:w="1274"/>
        <w:gridCol w:w="1133"/>
        <w:gridCol w:w="996"/>
        <w:gridCol w:w="993"/>
        <w:gridCol w:w="1259"/>
        <w:gridCol w:w="1274"/>
      </w:tblGrid>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color w:val="FFFFFF"/>
              </w:rPr>
            </w:pP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1133"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1133"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996"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855"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996"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1137"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1274"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1133"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996"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993"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2533" w:type="dxa"/>
            <w:gridSpan w:val="2"/>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rPr>
            </w:pPr>
            <w:r>
              <w:t>en Mio EUR</w:t>
            </w:r>
          </w:p>
        </w:tc>
      </w:tr>
      <w:tr>
        <w:trPr>
          <w:tblHeader/>
        </w:trPr>
        <w:tc>
          <w:tcPr>
            <w:tcW w:w="2097" w:type="dxa"/>
            <w:gridSpan w:val="2"/>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tc>
        <w:tc>
          <w:tcPr>
            <w:tcW w:w="6250" w:type="dxa"/>
            <w:gridSpan w:val="6"/>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r>
              <w:t>Crédits d’engagement</w:t>
            </w:r>
          </w:p>
        </w:tc>
        <w:tc>
          <w:tcPr>
            <w:tcW w:w="6929" w:type="dxa"/>
            <w:gridSpan w:val="6"/>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r>
              <w:t>Crédits de paiement</w:t>
            </w:r>
          </w:p>
        </w:tc>
      </w:tr>
      <w:tr>
        <w:trPr>
          <w:tblHeader/>
        </w:trPr>
        <w:tc>
          <w:tcPr>
            <w:tcW w:w="2097" w:type="dxa"/>
            <w:gridSpan w:val="2"/>
            <w:tcBorders>
              <w:top w:val="nil"/>
              <w:left w:val="nil"/>
              <w:bottom w:val="nil"/>
              <w:right w:val="nil"/>
            </w:tcBorders>
            <w:shd w:val="clear" w:color="auto" w:fill="016794"/>
            <w:tcMar>
              <w:top w:w="0" w:type="dxa"/>
              <w:left w:w="108" w:type="dxa"/>
              <w:bottom w:w="0" w:type="dxa"/>
              <w:right w:w="108" w:type="dxa"/>
            </w:tcMar>
            <w:vAlign w:val="bottom"/>
          </w:tcPr>
          <w:p>
            <w:pPr>
              <w:pStyle w:val="Heading7pNormalCentered"/>
              <w:rPr>
                <w:rFonts w:eastAsia="Verdana" w:cs="Verdana"/>
              </w:rPr>
            </w:pPr>
          </w:p>
        </w:tc>
        <w:tc>
          <w:tcPr>
            <w:tcW w:w="3262" w:type="dxa"/>
            <w:gridSpan w:val="3"/>
            <w:tcBorders>
              <w:top w:val="nil"/>
              <w:left w:val="nil"/>
              <w:bottom w:val="nil"/>
              <w:right w:val="nil"/>
            </w:tcBorders>
            <w:shd w:val="clear" w:color="auto" w:fill="016794"/>
            <w:tcMar>
              <w:top w:w="0" w:type="dxa"/>
              <w:left w:w="108" w:type="dxa"/>
              <w:bottom w:w="0" w:type="dxa"/>
              <w:right w:w="108" w:type="dxa"/>
            </w:tcMar>
            <w:vAlign w:val="bottom"/>
          </w:tcPr>
          <w:p>
            <w:pPr>
              <w:pStyle w:val="Heading8pNormalCentered"/>
              <w:rPr>
                <w:rFonts w:eastAsia="Verdana" w:cs="Verdana"/>
              </w:rPr>
            </w:pPr>
            <w:r>
              <w:t>Crédits budgétaires</w:t>
            </w:r>
          </w:p>
        </w:tc>
        <w:tc>
          <w:tcPr>
            <w:tcW w:w="1851" w:type="dxa"/>
            <w:gridSpan w:val="2"/>
            <w:tcBorders>
              <w:top w:val="nil"/>
              <w:left w:val="nil"/>
              <w:bottom w:val="nil"/>
              <w:right w:val="nil"/>
            </w:tcBorders>
            <w:shd w:val="clear" w:color="auto" w:fill="016794"/>
            <w:tcMar>
              <w:top w:w="0" w:type="dxa"/>
              <w:left w:w="108" w:type="dxa"/>
              <w:bottom w:w="0" w:type="dxa"/>
              <w:right w:w="108" w:type="dxa"/>
            </w:tcMar>
            <w:vAlign w:val="bottom"/>
          </w:tcPr>
          <w:p>
            <w:pPr>
              <w:pStyle w:val="Heading8pNormalCentered"/>
              <w:rPr>
                <w:rFonts w:eastAsia="Verdana" w:cs="Verdana"/>
              </w:rPr>
            </w:pPr>
            <w:r>
              <w:t>Crédits supplémentaires</w:t>
            </w:r>
          </w:p>
        </w:tc>
        <w:tc>
          <w:tcPr>
            <w:tcW w:w="1137" w:type="dxa"/>
            <w:tcBorders>
              <w:top w:val="nil"/>
              <w:left w:val="nil"/>
              <w:bottom w:val="nil"/>
              <w:right w:val="nil"/>
            </w:tcBorders>
            <w:shd w:val="clear" w:color="auto" w:fill="016794"/>
            <w:tcMar>
              <w:top w:w="0" w:type="dxa"/>
              <w:left w:w="108" w:type="dxa"/>
              <w:bottom w:w="0" w:type="dxa"/>
              <w:right w:w="108" w:type="dxa"/>
            </w:tcMar>
            <w:vAlign w:val="bottom"/>
          </w:tcPr>
          <w:p>
            <w:pPr>
              <w:pStyle w:val="Heading8pNormalCentered"/>
              <w:rPr>
                <w:rFonts w:eastAsia="Verdana" w:cs="Verdana"/>
              </w:rPr>
            </w:pPr>
            <w:r>
              <w:t>Total</w:t>
            </w:r>
          </w:p>
        </w:tc>
        <w:tc>
          <w:tcPr>
            <w:tcW w:w="3403" w:type="dxa"/>
            <w:gridSpan w:val="3"/>
            <w:tcBorders>
              <w:top w:val="nil"/>
              <w:left w:val="nil"/>
              <w:bottom w:val="nil"/>
              <w:right w:val="nil"/>
            </w:tcBorders>
            <w:shd w:val="clear" w:color="auto" w:fill="016794"/>
            <w:tcMar>
              <w:top w:w="0" w:type="dxa"/>
              <w:left w:w="108" w:type="dxa"/>
              <w:bottom w:w="0" w:type="dxa"/>
              <w:right w:w="108" w:type="dxa"/>
            </w:tcMar>
            <w:vAlign w:val="bottom"/>
          </w:tcPr>
          <w:p>
            <w:pPr>
              <w:pStyle w:val="Heading8pNormalCentered"/>
              <w:rPr>
                <w:rFonts w:eastAsia="Verdana" w:cs="Verdana"/>
              </w:rPr>
            </w:pPr>
            <w:r>
              <w:t>Crédits budgétaires</w:t>
            </w:r>
          </w:p>
        </w:tc>
        <w:tc>
          <w:tcPr>
            <w:tcW w:w="2252" w:type="dxa"/>
            <w:gridSpan w:val="2"/>
            <w:tcBorders>
              <w:top w:val="nil"/>
              <w:left w:val="nil"/>
              <w:bottom w:val="nil"/>
              <w:right w:val="nil"/>
            </w:tcBorders>
            <w:shd w:val="clear" w:color="auto" w:fill="016794"/>
            <w:tcMar>
              <w:top w:w="0" w:type="dxa"/>
              <w:left w:w="108" w:type="dxa"/>
              <w:bottom w:w="0" w:type="dxa"/>
              <w:right w:w="108" w:type="dxa"/>
            </w:tcMar>
            <w:vAlign w:val="bottom"/>
          </w:tcPr>
          <w:p>
            <w:pPr>
              <w:pStyle w:val="Heading8pNormalCentered"/>
              <w:rPr>
                <w:rFonts w:eastAsia="Verdana" w:cs="Verdana"/>
              </w:rPr>
            </w:pPr>
            <w:r>
              <w:t>Crédits supplémentaires</w:t>
            </w:r>
          </w:p>
        </w:tc>
        <w:tc>
          <w:tcPr>
            <w:tcW w:w="1274" w:type="dxa"/>
            <w:tcBorders>
              <w:top w:val="nil"/>
              <w:left w:val="nil"/>
              <w:bottom w:val="nil"/>
              <w:right w:val="nil"/>
            </w:tcBorders>
            <w:shd w:val="clear" w:color="auto" w:fill="016794"/>
            <w:tcMar>
              <w:top w:w="0" w:type="dxa"/>
              <w:left w:w="108" w:type="dxa"/>
              <w:bottom w:w="0" w:type="dxa"/>
              <w:right w:w="108" w:type="dxa"/>
            </w:tcMar>
            <w:vAlign w:val="bottom"/>
          </w:tcPr>
          <w:p>
            <w:pPr>
              <w:pStyle w:val="Heading8pNormalCentered"/>
              <w:rPr>
                <w:rFonts w:eastAsia="Verdana" w:cs="Verdana"/>
              </w:rPr>
            </w:pPr>
            <w:r>
              <w:t>Total</w:t>
            </w:r>
          </w:p>
        </w:tc>
      </w:tr>
      <w:tr>
        <w:trPr>
          <w:tblHeader/>
        </w:trPr>
        <w:tc>
          <w:tcPr>
            <w:tcW w:w="2097" w:type="dxa"/>
            <w:gridSpan w:val="2"/>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p>
            <w:pPr>
              <w:pStyle w:val="Heading7pNormalCentered"/>
              <w:rPr>
                <w:rFonts w:eastAsia="Verdana" w:cs="Verdana"/>
              </w:rPr>
            </w:pPr>
            <w:r>
              <w:t>Domaine politique</w:t>
            </w:r>
          </w:p>
        </w:tc>
        <w:tc>
          <w:tcPr>
            <w:tcW w:w="1133"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Budget initial adopté</w:t>
            </w:r>
          </w:p>
        </w:tc>
        <w:tc>
          <w:tcPr>
            <w:tcW w:w="1133"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Budgets rectificatifs et virements</w:t>
            </w:r>
          </w:p>
        </w:tc>
        <w:tc>
          <w:tcPr>
            <w:tcW w:w="996"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Budget définitif adopté</w:t>
            </w:r>
          </w:p>
        </w:tc>
        <w:tc>
          <w:tcPr>
            <w:tcW w:w="855"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Crédits reportés</w:t>
            </w:r>
          </w:p>
        </w:tc>
        <w:tc>
          <w:tcPr>
            <w:tcW w:w="996"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Recettes affectées</w:t>
            </w:r>
          </w:p>
        </w:tc>
        <w:tc>
          <w:tcPr>
            <w:tcW w:w="1137" w:type="dxa"/>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r>
              <w:t>crédits disponibles</w:t>
            </w:r>
          </w:p>
        </w:tc>
        <w:tc>
          <w:tcPr>
            <w:tcW w:w="1274"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Budget initial adopté</w:t>
            </w:r>
          </w:p>
        </w:tc>
        <w:tc>
          <w:tcPr>
            <w:tcW w:w="1133"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Budgets rectificatifs et virements</w:t>
            </w:r>
          </w:p>
        </w:tc>
        <w:tc>
          <w:tcPr>
            <w:tcW w:w="996"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Budget définitif adopté</w:t>
            </w:r>
          </w:p>
        </w:tc>
        <w:tc>
          <w:tcPr>
            <w:tcW w:w="993"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Crédits reportés</w:t>
            </w:r>
          </w:p>
        </w:tc>
        <w:tc>
          <w:tcPr>
            <w:tcW w:w="1259"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Recettes affectées</w:t>
            </w:r>
          </w:p>
        </w:tc>
        <w:tc>
          <w:tcPr>
            <w:tcW w:w="1274" w:type="dxa"/>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r>
              <w:t>crédits disponibles</w:t>
            </w:r>
          </w:p>
        </w:tc>
      </w:tr>
      <w:tr>
        <w:trPr>
          <w:tblHeader/>
        </w:trPr>
        <w:tc>
          <w:tcPr>
            <w:tcW w:w="2097" w:type="dxa"/>
            <w:gridSpan w:val="2"/>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tc>
        <w:tc>
          <w:tcPr>
            <w:tcW w:w="1133"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1</w:t>
            </w:r>
          </w:p>
        </w:tc>
        <w:tc>
          <w:tcPr>
            <w:tcW w:w="1133"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2</w:t>
            </w:r>
          </w:p>
        </w:tc>
        <w:tc>
          <w:tcPr>
            <w:tcW w:w="996"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3=1+2</w:t>
            </w:r>
          </w:p>
        </w:tc>
        <w:tc>
          <w:tcPr>
            <w:tcW w:w="855"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4</w:t>
            </w:r>
          </w:p>
        </w:tc>
        <w:tc>
          <w:tcPr>
            <w:tcW w:w="996"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5</w:t>
            </w:r>
          </w:p>
        </w:tc>
        <w:tc>
          <w:tcPr>
            <w:tcW w:w="1137"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jc w:val="right"/>
              <w:rPr>
                <w:rFonts w:eastAsia="Verdana" w:cs="Verdana"/>
              </w:rPr>
            </w:pPr>
            <w:r>
              <w:t>6=3+4+5</w:t>
            </w:r>
          </w:p>
        </w:tc>
        <w:tc>
          <w:tcPr>
            <w:tcW w:w="1274"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7</w:t>
            </w:r>
          </w:p>
        </w:tc>
        <w:tc>
          <w:tcPr>
            <w:tcW w:w="1133"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8</w:t>
            </w:r>
          </w:p>
        </w:tc>
        <w:tc>
          <w:tcPr>
            <w:tcW w:w="996"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9=7+8</w:t>
            </w:r>
          </w:p>
        </w:tc>
        <w:tc>
          <w:tcPr>
            <w:tcW w:w="993"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10</w:t>
            </w:r>
          </w:p>
        </w:tc>
        <w:tc>
          <w:tcPr>
            <w:tcW w:w="1259"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11</w:t>
            </w:r>
          </w:p>
        </w:tc>
        <w:tc>
          <w:tcPr>
            <w:tcW w:w="1274"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jc w:val="right"/>
              <w:rPr>
                <w:rFonts w:eastAsia="Verdana" w:cs="Verdana"/>
              </w:rPr>
            </w:pPr>
            <w:r>
              <w:t>12=9+10+11</w:t>
            </w:r>
          </w:p>
        </w:tc>
      </w:tr>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6pItalicRight"/>
              <w:rPr>
                <w:rFonts w:eastAsia="Verdana" w:cs="Verdana"/>
              </w:rPr>
            </w:pPr>
            <w:r>
              <w:t>25</w:t>
            </w: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r>
              <w:rPr>
                <w:i w:val="0"/>
              </w:rPr>
              <w:t>Coordination des politiques de la Commission et conseil juridique</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192</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192</w:t>
            </w:r>
          </w:p>
        </w:tc>
        <w:tc>
          <w:tcPr>
            <w:tcW w:w="855"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204</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192</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192</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14</w:t>
            </w:r>
          </w:p>
        </w:tc>
        <w:tc>
          <w:tcPr>
            <w:tcW w:w="12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218</w:t>
            </w:r>
          </w:p>
        </w:tc>
      </w:tr>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6pItalicRight"/>
              <w:rPr>
                <w:rFonts w:eastAsia="Verdana" w:cs="Verdana"/>
              </w:rPr>
            </w:pPr>
            <w:r>
              <w:t>26</w:t>
            </w: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r>
              <w:rPr>
                <w:i w:val="0"/>
              </w:rPr>
              <w:t>Administration de la Commission</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997</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16</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1 013</w:t>
            </w:r>
          </w:p>
        </w:tc>
        <w:tc>
          <w:tcPr>
            <w:tcW w:w="855"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162</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1 176</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992</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19</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1 011</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158</w:t>
            </w:r>
          </w:p>
        </w:tc>
        <w:tc>
          <w:tcPr>
            <w:tcW w:w="12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166</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1 335</w:t>
            </w:r>
          </w:p>
        </w:tc>
      </w:tr>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6pItalicRight"/>
              <w:rPr>
                <w:rFonts w:eastAsia="Verdana" w:cs="Verdana"/>
              </w:rPr>
            </w:pPr>
            <w:r>
              <w:t>27</w:t>
            </w: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r>
              <w:rPr>
                <w:i w:val="0"/>
              </w:rPr>
              <w:t>Budget</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70</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(14)</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57</w:t>
            </w:r>
          </w:p>
        </w:tc>
        <w:tc>
          <w:tcPr>
            <w:tcW w:w="855"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64</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70</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(14)</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57</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w:t>
            </w:r>
          </w:p>
        </w:tc>
        <w:tc>
          <w:tcPr>
            <w:tcW w:w="12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71</w:t>
            </w:r>
          </w:p>
        </w:tc>
      </w:tr>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6pItalicRight"/>
              <w:rPr>
                <w:rFonts w:eastAsia="Verdana" w:cs="Verdana"/>
              </w:rPr>
            </w:pPr>
            <w:r>
              <w:t>28</w:t>
            </w: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r>
              <w:rPr>
                <w:i w:val="0"/>
              </w:rPr>
              <w:t>Audit</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w:t>
            </w:r>
          </w:p>
        </w:tc>
        <w:tc>
          <w:tcPr>
            <w:tcW w:w="855"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13</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2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13</w:t>
            </w:r>
          </w:p>
        </w:tc>
      </w:tr>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6pItalicRight"/>
              <w:rPr>
                <w:rFonts w:eastAsia="Verdana" w:cs="Verdana"/>
              </w:rPr>
            </w:pPr>
            <w:r>
              <w:t>29</w:t>
            </w: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r>
              <w:rPr>
                <w:i w:val="0"/>
              </w:rPr>
              <w:t>Statistiques</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134</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135</w:t>
            </w:r>
          </w:p>
        </w:tc>
        <w:tc>
          <w:tcPr>
            <w:tcW w:w="855"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14</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149</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116</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117</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w:t>
            </w:r>
          </w:p>
        </w:tc>
        <w:tc>
          <w:tcPr>
            <w:tcW w:w="12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22</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144</w:t>
            </w:r>
          </w:p>
        </w:tc>
      </w:tr>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6pItalicRight"/>
              <w:rPr>
                <w:rFonts w:eastAsia="Verdana" w:cs="Verdana"/>
              </w:rPr>
            </w:pPr>
            <w:r>
              <w:t>30</w:t>
            </w: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r>
              <w:rPr>
                <w:i w:val="0"/>
              </w:rPr>
              <w:t>Pensions et dépenses connexes</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1 567</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1 563</w:t>
            </w:r>
          </w:p>
        </w:tc>
        <w:tc>
          <w:tcPr>
            <w:tcW w:w="855"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1 563</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1 567</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1 563</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1 563</w:t>
            </w:r>
          </w:p>
        </w:tc>
      </w:tr>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6pItalicRight"/>
              <w:rPr>
                <w:rFonts w:eastAsia="Verdana" w:cs="Verdana"/>
              </w:rPr>
            </w:pPr>
            <w:r>
              <w:t>31</w:t>
            </w: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r>
              <w:rPr>
                <w:i w:val="0"/>
              </w:rPr>
              <w:t>Services linguistiques</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389</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384</w:t>
            </w:r>
          </w:p>
        </w:tc>
        <w:tc>
          <w:tcPr>
            <w:tcW w:w="855"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70</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454</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389</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384</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18</w:t>
            </w:r>
          </w:p>
        </w:tc>
        <w:tc>
          <w:tcPr>
            <w:tcW w:w="12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70</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471</w:t>
            </w:r>
          </w:p>
        </w:tc>
      </w:tr>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6pItalicRight"/>
              <w:rPr>
                <w:rFonts w:eastAsia="Verdana" w:cs="Verdana"/>
              </w:rPr>
            </w:pPr>
            <w:r>
              <w:t>32</w:t>
            </w: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r>
              <w:rPr>
                <w:i w:val="0"/>
              </w:rPr>
              <w:t>Énergie</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1 064</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(100)</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964</w:t>
            </w:r>
          </w:p>
        </w:tc>
        <w:tc>
          <w:tcPr>
            <w:tcW w:w="855"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114</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1 078</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1 035</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(43)</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992</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w:t>
            </w:r>
          </w:p>
        </w:tc>
        <w:tc>
          <w:tcPr>
            <w:tcW w:w="12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125</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1 123</w:t>
            </w:r>
          </w:p>
        </w:tc>
      </w:tr>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6pItalicRight"/>
              <w:rPr>
                <w:rFonts w:eastAsia="Verdana" w:cs="Verdana"/>
              </w:rPr>
            </w:pPr>
            <w:r>
              <w:t>33</w:t>
            </w: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r>
              <w:rPr>
                <w:i w:val="0"/>
              </w:rPr>
              <w:t>Justice</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209</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211</w:t>
            </w:r>
          </w:p>
        </w:tc>
        <w:tc>
          <w:tcPr>
            <w:tcW w:w="855"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220</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195</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(20)</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175</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w:t>
            </w:r>
          </w:p>
        </w:tc>
        <w:tc>
          <w:tcPr>
            <w:tcW w:w="12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10</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188</w:t>
            </w:r>
          </w:p>
        </w:tc>
      </w:tr>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6pItalicRight"/>
              <w:rPr>
                <w:rFonts w:eastAsia="Verdana" w:cs="Verdana"/>
              </w:rPr>
            </w:pPr>
            <w:r>
              <w:t>34</w:t>
            </w: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r>
              <w:rPr>
                <w:i w:val="0"/>
              </w:rPr>
              <w:t>Action pour le climat</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127</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128</w:t>
            </w:r>
          </w:p>
        </w:tc>
        <w:tc>
          <w:tcPr>
            <w:tcW w:w="855"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129</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84</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(18)</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66</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w:t>
            </w:r>
          </w:p>
        </w:tc>
        <w:tc>
          <w:tcPr>
            <w:tcW w:w="12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70</w:t>
            </w:r>
          </w:p>
        </w:tc>
      </w:tr>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6pItalicRight"/>
              <w:rPr>
                <w:rFonts w:eastAsia="Verdana" w:cs="Verdana"/>
              </w:rPr>
            </w:pPr>
            <w:r>
              <w:t>40</w:t>
            </w: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r>
              <w:rPr>
                <w:i w:val="0"/>
              </w:rPr>
              <w:t>Réserves</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465</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(127)</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338</w:t>
            </w:r>
          </w:p>
        </w:tc>
        <w:tc>
          <w:tcPr>
            <w:tcW w:w="855"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338</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150</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(150)</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r>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6pItalicRight"/>
              <w:rPr>
                <w:rFonts w:eastAsia="Verdana" w:cs="Verdana"/>
              </w:rPr>
            </w:pPr>
            <w:r>
              <w:t>90</w:t>
            </w: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r>
              <w:rPr>
                <w:i w:val="0"/>
              </w:rPr>
              <w:t>Autres institutions</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3 667</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3 667</w:t>
            </w:r>
          </w:p>
        </w:tc>
        <w:tc>
          <w:tcPr>
            <w:tcW w:w="855"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93</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327</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4 087</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3 667</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3 667</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543</w:t>
            </w:r>
          </w:p>
        </w:tc>
        <w:tc>
          <w:tcPr>
            <w:tcW w:w="12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334</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4 543</w:t>
            </w:r>
          </w:p>
        </w:tc>
      </w:tr>
      <w:tr>
        <w:trPr>
          <w:tblHeader/>
        </w:trPr>
        <w:tc>
          <w:tcPr>
            <w:tcW w:w="2097" w:type="dxa"/>
            <w:gridSpan w:val="2"/>
            <w:tcBorders>
              <w:top w:val="nil"/>
              <w:left w:val="nil"/>
              <w:bottom w:val="nil"/>
              <w:right w:val="nil"/>
            </w:tcBorders>
            <w:shd w:val="clear" w:color="auto" w:fill="CCE1EA"/>
            <w:tcMar>
              <w:top w:w="0" w:type="dxa"/>
              <w:left w:w="108" w:type="dxa"/>
              <w:bottom w:w="0" w:type="dxa"/>
              <w:right w:w="108" w:type="dxa"/>
            </w:tcMar>
          </w:tcPr>
          <w:p>
            <w:pPr>
              <w:pStyle w:val="Text6pBoldLeft"/>
              <w:rPr>
                <w:rFonts w:eastAsia="Verdana" w:cs="Verdana"/>
              </w:rPr>
            </w:pPr>
            <w:r>
              <w:t>Total</w:t>
            </w:r>
          </w:p>
        </w:tc>
        <w:tc>
          <w:tcPr>
            <w:tcW w:w="1133" w:type="dxa"/>
            <w:tcBorders>
              <w:top w:val="nil"/>
              <w:left w:val="nil"/>
              <w:bottom w:val="nil"/>
              <w:right w:val="nil"/>
            </w:tcBorders>
            <w:shd w:val="clear" w:color="auto" w:fill="CCE1EA"/>
            <w:tcMar>
              <w:top w:w="0" w:type="dxa"/>
              <w:left w:w="108" w:type="dxa"/>
              <w:bottom w:w="0" w:type="dxa"/>
              <w:right w:w="108" w:type="dxa"/>
            </w:tcMar>
          </w:tcPr>
          <w:p>
            <w:pPr>
              <w:pStyle w:val="Figures6pBoldRight025"/>
              <w:rPr>
                <w:rFonts w:eastAsia="Verdana" w:cs="Verdana"/>
              </w:rPr>
            </w:pPr>
            <w:r>
              <w:t>145 322</w:t>
            </w:r>
          </w:p>
        </w:tc>
        <w:tc>
          <w:tcPr>
            <w:tcW w:w="1133" w:type="dxa"/>
            <w:tcBorders>
              <w:top w:val="nil"/>
              <w:left w:val="nil"/>
              <w:bottom w:val="nil"/>
              <w:right w:val="nil"/>
            </w:tcBorders>
            <w:shd w:val="clear" w:color="auto" w:fill="CCE1EA"/>
            <w:tcMar>
              <w:top w:w="0" w:type="dxa"/>
              <w:left w:w="108" w:type="dxa"/>
              <w:bottom w:w="0" w:type="dxa"/>
              <w:right w:w="108" w:type="dxa"/>
            </w:tcMar>
          </w:tcPr>
          <w:p>
            <w:pPr>
              <w:pStyle w:val="Figures6pBoldRight025"/>
              <w:rPr>
                <w:rFonts w:eastAsia="Verdana" w:cs="Verdana"/>
              </w:rPr>
            </w:pPr>
            <w:r>
              <w:t>16 952</w:t>
            </w:r>
          </w:p>
        </w:tc>
        <w:tc>
          <w:tcPr>
            <w:tcW w:w="996" w:type="dxa"/>
            <w:tcBorders>
              <w:top w:val="nil"/>
              <w:left w:val="nil"/>
              <w:bottom w:val="nil"/>
              <w:right w:val="nil"/>
            </w:tcBorders>
            <w:shd w:val="clear" w:color="auto" w:fill="CCE1EA"/>
            <w:tcMar>
              <w:top w:w="0" w:type="dxa"/>
              <w:left w:w="108" w:type="dxa"/>
              <w:bottom w:w="0" w:type="dxa"/>
              <w:right w:w="108" w:type="dxa"/>
            </w:tcMar>
          </w:tcPr>
          <w:p>
            <w:pPr>
              <w:pStyle w:val="Figures6pBoldRight025"/>
              <w:rPr>
                <w:rFonts w:eastAsia="Verdana" w:cs="Verdana"/>
              </w:rPr>
            </w:pPr>
            <w:r>
              <w:t>162 273</w:t>
            </w:r>
          </w:p>
        </w:tc>
        <w:tc>
          <w:tcPr>
            <w:tcW w:w="855" w:type="dxa"/>
            <w:tcBorders>
              <w:top w:val="nil"/>
              <w:left w:val="nil"/>
              <w:bottom w:val="nil"/>
              <w:right w:val="nil"/>
            </w:tcBorders>
            <w:shd w:val="clear" w:color="auto" w:fill="CCE1EA"/>
            <w:tcMar>
              <w:top w:w="0" w:type="dxa"/>
              <w:left w:w="108" w:type="dxa"/>
              <w:bottom w:w="0" w:type="dxa"/>
              <w:right w:w="108" w:type="dxa"/>
            </w:tcMar>
          </w:tcPr>
          <w:p>
            <w:pPr>
              <w:pStyle w:val="Figures6pBoldRight025"/>
              <w:rPr>
                <w:rFonts w:eastAsia="Verdana" w:cs="Verdana"/>
              </w:rPr>
            </w:pPr>
            <w:r>
              <w:t>12 191</w:t>
            </w:r>
          </w:p>
        </w:tc>
        <w:tc>
          <w:tcPr>
            <w:tcW w:w="996" w:type="dxa"/>
            <w:tcBorders>
              <w:top w:val="nil"/>
              <w:left w:val="nil"/>
              <w:bottom w:val="nil"/>
              <w:right w:val="nil"/>
            </w:tcBorders>
            <w:shd w:val="clear" w:color="auto" w:fill="CCE1EA"/>
            <w:tcMar>
              <w:top w:w="0" w:type="dxa"/>
              <w:left w:w="108" w:type="dxa"/>
              <w:bottom w:w="0" w:type="dxa"/>
              <w:right w:w="108" w:type="dxa"/>
            </w:tcMar>
          </w:tcPr>
          <w:p>
            <w:pPr>
              <w:pStyle w:val="Figures6pBoldRight025"/>
              <w:rPr>
                <w:rFonts w:eastAsia="Verdana" w:cs="Verdana"/>
              </w:rPr>
            </w:pPr>
            <w:r>
              <w:t>6 822</w:t>
            </w:r>
          </w:p>
        </w:tc>
        <w:tc>
          <w:tcPr>
            <w:tcW w:w="1137" w:type="dxa"/>
            <w:tcBorders>
              <w:top w:val="nil"/>
              <w:left w:val="nil"/>
              <w:bottom w:val="nil"/>
              <w:right w:val="nil"/>
            </w:tcBorders>
            <w:shd w:val="clear" w:color="auto" w:fill="CCE1EA"/>
            <w:tcMar>
              <w:top w:w="0" w:type="dxa"/>
              <w:left w:w="108" w:type="dxa"/>
              <w:bottom w:w="0" w:type="dxa"/>
              <w:right w:w="108" w:type="dxa"/>
            </w:tcMar>
          </w:tcPr>
          <w:p>
            <w:pPr>
              <w:pStyle w:val="Figures6pBoldRight025"/>
              <w:rPr>
                <w:rFonts w:eastAsia="Verdana" w:cs="Verdana"/>
              </w:rPr>
            </w:pPr>
            <w:r>
              <w:t>181 286</w:t>
            </w:r>
          </w:p>
        </w:tc>
        <w:tc>
          <w:tcPr>
            <w:tcW w:w="1274" w:type="dxa"/>
            <w:tcBorders>
              <w:top w:val="nil"/>
              <w:left w:val="nil"/>
              <w:bottom w:val="nil"/>
              <w:right w:val="nil"/>
            </w:tcBorders>
            <w:shd w:val="clear" w:color="auto" w:fill="CCE1EA"/>
            <w:tcMar>
              <w:top w:w="0" w:type="dxa"/>
              <w:left w:w="108" w:type="dxa"/>
              <w:bottom w:w="0" w:type="dxa"/>
              <w:right w:w="108" w:type="dxa"/>
            </w:tcMar>
          </w:tcPr>
          <w:p>
            <w:pPr>
              <w:pStyle w:val="Figures6pBoldRight025"/>
              <w:rPr>
                <w:rFonts w:eastAsia="Verdana" w:cs="Verdana"/>
              </w:rPr>
            </w:pPr>
            <w:r>
              <w:t>141 214</w:t>
            </w:r>
          </w:p>
        </w:tc>
        <w:tc>
          <w:tcPr>
            <w:tcW w:w="1133" w:type="dxa"/>
            <w:tcBorders>
              <w:top w:val="nil"/>
              <w:left w:val="nil"/>
              <w:bottom w:val="nil"/>
              <w:right w:val="nil"/>
            </w:tcBorders>
            <w:shd w:val="clear" w:color="auto" w:fill="CCE1EA"/>
            <w:tcMar>
              <w:top w:w="0" w:type="dxa"/>
              <w:left w:w="108" w:type="dxa"/>
              <w:bottom w:w="0" w:type="dxa"/>
              <w:right w:w="108" w:type="dxa"/>
            </w:tcMar>
          </w:tcPr>
          <w:p>
            <w:pPr>
              <w:pStyle w:val="Figures6pBoldRight025"/>
              <w:rPr>
                <w:rFonts w:eastAsia="Verdana" w:cs="Verdana"/>
              </w:rPr>
            </w:pPr>
            <w:r>
              <w:t xml:space="preserve"> 66</w:t>
            </w:r>
          </w:p>
        </w:tc>
        <w:tc>
          <w:tcPr>
            <w:tcW w:w="996" w:type="dxa"/>
            <w:tcBorders>
              <w:top w:val="nil"/>
              <w:left w:val="nil"/>
              <w:bottom w:val="nil"/>
              <w:right w:val="nil"/>
            </w:tcBorders>
            <w:shd w:val="clear" w:color="auto" w:fill="CCE1EA"/>
            <w:tcMar>
              <w:top w:w="0" w:type="dxa"/>
              <w:left w:w="108" w:type="dxa"/>
              <w:bottom w:w="0" w:type="dxa"/>
              <w:right w:w="108" w:type="dxa"/>
            </w:tcMar>
          </w:tcPr>
          <w:p>
            <w:pPr>
              <w:pStyle w:val="Figures6pBoldRight025"/>
              <w:rPr>
                <w:rFonts w:eastAsia="Verdana" w:cs="Verdana"/>
              </w:rPr>
            </w:pPr>
            <w:r>
              <w:t>141 280</w:t>
            </w:r>
          </w:p>
        </w:tc>
        <w:tc>
          <w:tcPr>
            <w:tcW w:w="993" w:type="dxa"/>
            <w:tcBorders>
              <w:top w:val="nil"/>
              <w:left w:val="nil"/>
              <w:bottom w:val="nil"/>
              <w:right w:val="nil"/>
            </w:tcBorders>
            <w:shd w:val="clear" w:color="auto" w:fill="CCE1EA"/>
            <w:tcMar>
              <w:top w:w="0" w:type="dxa"/>
              <w:left w:w="108" w:type="dxa"/>
              <w:bottom w:w="0" w:type="dxa"/>
              <w:right w:w="108" w:type="dxa"/>
            </w:tcMar>
          </w:tcPr>
          <w:p>
            <w:pPr>
              <w:pStyle w:val="Figures6pBoldRight025"/>
              <w:rPr>
                <w:rFonts w:eastAsia="Verdana" w:cs="Verdana"/>
              </w:rPr>
            </w:pPr>
            <w:r>
              <w:t>1 960</w:t>
            </w:r>
          </w:p>
        </w:tc>
        <w:tc>
          <w:tcPr>
            <w:tcW w:w="1259" w:type="dxa"/>
            <w:tcBorders>
              <w:top w:val="nil"/>
              <w:left w:val="nil"/>
              <w:bottom w:val="nil"/>
              <w:right w:val="nil"/>
            </w:tcBorders>
            <w:shd w:val="clear" w:color="auto" w:fill="CCE1EA"/>
            <w:tcMar>
              <w:top w:w="0" w:type="dxa"/>
              <w:left w:w="108" w:type="dxa"/>
              <w:bottom w:w="0" w:type="dxa"/>
              <w:right w:w="108" w:type="dxa"/>
            </w:tcMar>
          </w:tcPr>
          <w:p>
            <w:pPr>
              <w:pStyle w:val="Figures6pBoldRight025"/>
              <w:rPr>
                <w:rFonts w:eastAsia="Verdana" w:cs="Verdana"/>
              </w:rPr>
            </w:pPr>
            <w:r>
              <w:t>7 354</w:t>
            </w:r>
          </w:p>
        </w:tc>
        <w:tc>
          <w:tcPr>
            <w:tcW w:w="1274" w:type="dxa"/>
            <w:tcBorders>
              <w:top w:val="nil"/>
              <w:left w:val="nil"/>
              <w:bottom w:val="nil"/>
              <w:right w:val="nil"/>
            </w:tcBorders>
            <w:shd w:val="clear" w:color="auto" w:fill="CCE1EA"/>
            <w:tcMar>
              <w:top w:w="0" w:type="dxa"/>
              <w:left w:w="108" w:type="dxa"/>
              <w:bottom w:w="0" w:type="dxa"/>
              <w:right w:w="108" w:type="dxa"/>
            </w:tcMar>
          </w:tcPr>
          <w:p>
            <w:pPr>
              <w:pStyle w:val="Figures6pBoldRight025"/>
              <w:rPr>
                <w:rFonts w:eastAsia="Verdana" w:cs="Verdana"/>
              </w:rPr>
            </w:pPr>
            <w:r>
              <w:t>150 595</w:t>
            </w:r>
          </w:p>
        </w:tc>
      </w:tr>
    </w:tbl>
    <w:p>
      <w:pPr>
        <w:pStyle w:val="Textstand-alone"/>
        <w:sectPr>
          <w:headerReference w:type="even" r:id="rId293"/>
          <w:headerReference w:type="default" r:id="rId294"/>
          <w:footerReference w:type="even" r:id="rId295"/>
          <w:footerReference w:type="default" r:id="rId296"/>
          <w:headerReference w:type="first" r:id="rId297"/>
          <w:footerReference w:type="first" r:id="rId298"/>
          <w:pgSz w:w="16840" w:h="11907" w:orient="landscape" w:code="9"/>
          <w:pgMar w:top="1134" w:right="1134" w:bottom="1134" w:left="1134" w:header="708" w:footer="708" w:gutter="0"/>
          <w:cols w:space="708"/>
          <w:docGrid w:linePitch="360"/>
        </w:sectPr>
      </w:pPr>
    </w:p>
    <w:p>
      <w:pPr>
        <w:pStyle w:val="HEADER3Part3"/>
        <w:rPr>
          <w:noProof/>
        </w:rPr>
      </w:pPr>
      <w:bookmarkStart w:id="536" w:name="_DMBM_5229"/>
      <w:r>
        <w:rPr>
          <w:noProof/>
        </w:rPr>
        <w:t>DOMAINE POLITIQUE: COMPARAISON ENTRE LE BUDGET ET LES ENGAGEMENTS EFFECTIFS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26"/>
        <w:gridCol w:w="1134"/>
        <w:gridCol w:w="1134"/>
        <w:gridCol w:w="1134"/>
        <w:gridCol w:w="992"/>
        <w:gridCol w:w="1276"/>
        <w:gridCol w:w="1417"/>
      </w:tblGrid>
      <w:tr>
        <w:trPr>
          <w:trHeight w:val="274"/>
        </w:trPr>
        <w:tc>
          <w:tcPr>
            <w:tcW w:w="534"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bdr w:val="nil"/>
              </w:rPr>
            </w:pPr>
            <w:bookmarkStart w:id="537" w:name="DOC_TBL00106_1_1"/>
            <w:bookmarkEnd w:id="537"/>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8pItalicRight025EUR"/>
              <w:jc w:val="left"/>
              <w:rPr>
                <w:rFonts w:eastAsia="Verdana" w:cs="Verdana"/>
                <w:i w:val="0"/>
                <w:bdr w:val="nil"/>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bdr w:val="nil"/>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bdr w:val="nil"/>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bdr w:val="nil"/>
              </w:rPr>
            </w:pPr>
          </w:p>
        </w:tc>
        <w:tc>
          <w:tcPr>
            <w:tcW w:w="992"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bdr w:val="nil"/>
              </w:rPr>
            </w:pPr>
          </w:p>
        </w:tc>
        <w:tc>
          <w:tcPr>
            <w:tcW w:w="1276"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bdr w:val="nil"/>
              </w:rPr>
            </w:pPr>
          </w:p>
        </w:tc>
        <w:tc>
          <w:tcPr>
            <w:tcW w:w="1417"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bdr w:val="nil"/>
              </w:rPr>
            </w:pPr>
            <w:r>
              <w:t>en Mio EUR</w:t>
            </w:r>
          </w:p>
        </w:tc>
      </w:tr>
      <w:tr>
        <w:tc>
          <w:tcPr>
            <w:tcW w:w="534"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Verdana" w:cs="Verdana"/>
                <w:bdr w:val="nil"/>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bdr w:val="nil"/>
              </w:rPr>
            </w:pPr>
            <w:r>
              <w:t>Domaine politique</w:t>
            </w:r>
          </w:p>
        </w:tc>
        <w:tc>
          <w:tcPr>
            <w:tcW w:w="1134"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bdr w:val="nil"/>
              </w:rPr>
            </w:pPr>
            <w:r>
              <w:t>Budget initial adopté</w:t>
            </w:r>
          </w:p>
        </w:tc>
        <w:tc>
          <w:tcPr>
            <w:tcW w:w="1134"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bdr w:val="nil"/>
              </w:rPr>
            </w:pPr>
            <w:r>
              <w:t>Budgets rectificatifs et virements</w:t>
            </w:r>
          </w:p>
        </w:tc>
        <w:tc>
          <w:tcPr>
            <w:tcW w:w="1134"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bdr w:val="nil"/>
              </w:rPr>
            </w:pPr>
            <w:r>
              <w:t>Budget définitif adopté</w:t>
            </w:r>
          </w:p>
        </w:tc>
        <w:tc>
          <w:tcPr>
            <w:tcW w:w="992"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bdr w:val="nil"/>
              </w:rPr>
            </w:pPr>
            <w:r>
              <w:t>Crédits supplé-mentaires*</w:t>
            </w:r>
          </w:p>
        </w:tc>
        <w:tc>
          <w:tcPr>
            <w:tcW w:w="1276"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bdr w:val="nil"/>
              </w:rPr>
            </w:pPr>
            <w:r>
              <w:t>Total des crédits disponibles</w:t>
            </w:r>
          </w:p>
        </w:tc>
        <w:tc>
          <w:tcPr>
            <w:tcW w:w="1417"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bdr w:val="nil"/>
              </w:rPr>
            </w:pPr>
            <w:r>
              <w:t>Engagements contractés</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01</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bdr w:val="nil"/>
              </w:rPr>
            </w:pPr>
            <w:r>
              <w:t>Affaires économiques et financières</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371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1 281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1 652</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118</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1 770</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1 654</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02</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bdr w:val="nil"/>
              </w:rPr>
            </w:pPr>
            <w:r>
              <w:t>Entreprises et industrie</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2 536</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(19)</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2 517</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298</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2 815</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2 704</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03</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bdr w:val="nil"/>
              </w:rPr>
            </w:pPr>
            <w:r>
              <w:t>Concurrence</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98</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97</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103</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100</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04</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bdr w:val="nil"/>
              </w:rPr>
            </w:pPr>
            <w:r>
              <w:t>Emploi, affaires sociales et inclusion</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13 096</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2 817</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15 913</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2 244</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18 157</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18 069</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05</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bdr w:val="nil"/>
              </w:rPr>
            </w:pPr>
            <w:r>
              <w:t>Agriculture et développement rural</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57 603</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4 347</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61 951</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5 294</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67 245</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65 492</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06</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bdr w:val="nil"/>
              </w:rPr>
            </w:pPr>
            <w:r>
              <w:t>Mobilité et transports</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3 281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(699)</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2 582</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178</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2 760</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2 683</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07</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bdr w:val="nil"/>
              </w:rPr>
            </w:pPr>
            <w:r>
              <w:t>Environnement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431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432</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17</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448</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443</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08</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bdr w:val="nil"/>
              </w:rPr>
            </w:pPr>
            <w:r>
              <w:t>Recherche et innovation</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6 699</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(501)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6 198</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769</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6 967</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6 674</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09</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bdr w:val="nil"/>
              </w:rPr>
            </w:pPr>
            <w:r>
              <w:t>Réseaux de communication, contenu et technologies</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1 727</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1 728</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169</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1 897</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1 833</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10</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bdr w:val="nil"/>
              </w:rPr>
            </w:pPr>
            <w:r>
              <w:t>Recherche directe</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404</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393</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551</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944</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504</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11</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bdr w:val="nil"/>
              </w:rPr>
            </w:pPr>
            <w:r>
              <w:t>Affaires maritimes et pêche</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1 082</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724</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1 806</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60</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1 866</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1 834</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12</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bdr w:val="nil"/>
              </w:rPr>
            </w:pPr>
            <w:r>
              <w:t>Marché intérieur et services</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119</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116</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128</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126</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13</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bdr w:val="nil"/>
              </w:rPr>
            </w:pPr>
            <w:r>
              <w:t>Politique régionale et urbaine</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35 347</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8 393</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43 739</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6 903</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50 642</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50 599</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14</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bdr w:val="nil"/>
              </w:rPr>
            </w:pPr>
            <w:r>
              <w:t>Fiscalité et union douanière</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161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161</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170</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165</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15</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bdr w:val="nil"/>
              </w:rPr>
            </w:pPr>
            <w:r>
              <w:t>Éducation et culture</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2 918</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(26)</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2 892</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447</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3 339</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3 249</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16</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bdr w:val="nil"/>
              </w:rPr>
            </w:pPr>
            <w:r>
              <w:t>Communication</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245</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247</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259</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253</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17</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bdr w:val="nil"/>
              </w:rPr>
            </w:pPr>
            <w:r>
              <w:t>Santé et protection des consommateurs</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616</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(14)</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601</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30</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632</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622</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18</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bdr w:val="nil"/>
              </w:rPr>
            </w:pPr>
            <w:r>
              <w:t>Affaires intérieures</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1 172</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389</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1 560</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300</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1 860</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1 837</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19</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bdr w:val="nil"/>
              </w:rPr>
            </w:pPr>
            <w:r>
              <w:t>Instruments de politique étrangère</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759</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708</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66</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774</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706</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20</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bdr w:val="nil"/>
              </w:rPr>
            </w:pPr>
            <w:r>
              <w:t>Commerce</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115</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114</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117</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116</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21</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bdr w:val="nil"/>
              </w:rPr>
            </w:pPr>
            <w:r>
              <w:t>Développement et coopération</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5 023</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391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5 414</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288</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5 702</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5 596</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22</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bdr w:val="nil"/>
              </w:rPr>
            </w:pPr>
            <w:r>
              <w:t>Élargissement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1 524</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1 525</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55</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1 580</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1 573</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23</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bdr w:val="nil"/>
              </w:rPr>
            </w:pPr>
            <w:r>
              <w:t>Aide humanitaire et protection civile</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1 019</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164</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1 183</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372</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1 555</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1 484</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24</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bdr w:val="nil"/>
              </w:rPr>
            </w:pPr>
            <w:r>
              <w:t>Lutte contre la fraude</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79</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80</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79</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25</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bdr w:val="nil"/>
              </w:rPr>
            </w:pPr>
            <w:r>
              <w:t>Coordination des politiques de la Commission et conseil juridique</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192</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192</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204</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199</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26</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bdr w:val="nil"/>
              </w:rPr>
            </w:pPr>
            <w:r>
              <w:t>Administration de la Commission</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997</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16</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1 013</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162</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1 176</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1 121</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27</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bdr w:val="nil"/>
              </w:rPr>
            </w:pPr>
            <w:r>
              <w:t>Budget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(14)</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57</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64</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60</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28</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bdr w:val="nil"/>
              </w:rPr>
            </w:pPr>
            <w:r>
              <w:t>Audit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13</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29</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bdr w:val="nil"/>
              </w:rPr>
            </w:pPr>
            <w:r>
              <w:t>Statistiques</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134</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135</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14</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149</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141</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30</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bdr w:val="nil"/>
              </w:rPr>
            </w:pPr>
            <w:r>
              <w:t>Pensions et dépenses connexes</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1 567</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1 563</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1 563</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1 563</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31</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bdr w:val="nil"/>
              </w:rPr>
            </w:pPr>
            <w:r>
              <w:t>Services linguistiques</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389</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384</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70</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454</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425</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32</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bdr w:val="nil"/>
              </w:rPr>
            </w:pPr>
            <w:r>
              <w:t>Énergie</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1 064</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(100)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964</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114</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1 078</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980</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33</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bdr w:val="nil"/>
              </w:rPr>
            </w:pPr>
            <w:r>
              <w:t>Justice</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209</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211</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220</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212</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34</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bdr w:val="nil"/>
              </w:rPr>
            </w:pPr>
            <w:r>
              <w:t>Action pour le climat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127</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128</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129</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128</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40</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bdr w:val="nil"/>
              </w:rPr>
            </w:pPr>
            <w:r>
              <w:t>Réserves</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465</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(127)</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338</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338</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90</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bdr w:val="nil"/>
              </w:rPr>
            </w:pPr>
            <w:r>
              <w:t>Autres institutions</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3 667</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3 667</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420</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4 087</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3 954</w:t>
            </w:r>
          </w:p>
        </w:tc>
      </w:tr>
      <w:tr>
        <w:tc>
          <w:tcPr>
            <w:tcW w:w="2660" w:type="dxa"/>
            <w:gridSpan w:val="2"/>
            <w:tcBorders>
              <w:top w:val="nil"/>
              <w:left w:val="nil"/>
              <w:bottom w:val="nil"/>
              <w:right w:val="nil"/>
            </w:tcBorders>
            <w:shd w:val="clear" w:color="auto" w:fill="CBE1EA"/>
            <w:tcMar>
              <w:top w:w="0" w:type="dxa"/>
              <w:left w:w="108" w:type="dxa"/>
              <w:bottom w:w="0" w:type="dxa"/>
              <w:right w:w="108" w:type="dxa"/>
            </w:tcMar>
          </w:tcPr>
          <w:p>
            <w:pPr>
              <w:pStyle w:val="Text7pBoldLeft"/>
              <w:rPr>
                <w:rFonts w:eastAsia="Verdana" w:cs="Verdana"/>
              </w:rPr>
            </w:pPr>
            <w:r>
              <w:t>Total</w:t>
            </w:r>
          </w:p>
        </w:tc>
        <w:tc>
          <w:tcPr>
            <w:tcW w:w="1134" w:type="dxa"/>
            <w:tcBorders>
              <w:top w:val="nil"/>
              <w:left w:val="nil"/>
              <w:bottom w:val="nil"/>
              <w:right w:val="nil"/>
            </w:tcBorders>
            <w:shd w:val="clear" w:color="auto" w:fill="CBE1EA"/>
            <w:tcMar>
              <w:top w:w="0" w:type="dxa"/>
              <w:left w:w="108" w:type="dxa"/>
              <w:bottom w:w="0" w:type="dxa"/>
              <w:right w:w="108" w:type="dxa"/>
            </w:tcMar>
          </w:tcPr>
          <w:p>
            <w:pPr>
              <w:pStyle w:val="Figures7pBoldRight025"/>
              <w:rPr>
                <w:rFonts w:eastAsia="Verdana" w:cs="Verdana"/>
              </w:rPr>
            </w:pPr>
            <w:r>
              <w:t>145 322</w:t>
            </w:r>
          </w:p>
        </w:tc>
        <w:tc>
          <w:tcPr>
            <w:tcW w:w="1134" w:type="dxa"/>
            <w:tcBorders>
              <w:top w:val="nil"/>
              <w:left w:val="nil"/>
              <w:bottom w:val="nil"/>
              <w:right w:val="nil"/>
            </w:tcBorders>
            <w:shd w:val="clear" w:color="auto" w:fill="CBE1EA"/>
            <w:tcMar>
              <w:top w:w="0" w:type="dxa"/>
              <w:left w:w="108" w:type="dxa"/>
              <w:bottom w:w="0" w:type="dxa"/>
              <w:right w:w="108" w:type="dxa"/>
            </w:tcMar>
          </w:tcPr>
          <w:p>
            <w:pPr>
              <w:pStyle w:val="Figures7pBoldRight025"/>
              <w:rPr>
                <w:rFonts w:eastAsia="Verdana" w:cs="Verdana"/>
              </w:rPr>
            </w:pPr>
            <w:r>
              <w:t>16 952</w:t>
            </w:r>
          </w:p>
        </w:tc>
        <w:tc>
          <w:tcPr>
            <w:tcW w:w="1134" w:type="dxa"/>
            <w:tcBorders>
              <w:top w:val="nil"/>
              <w:left w:val="nil"/>
              <w:bottom w:val="nil"/>
              <w:right w:val="nil"/>
            </w:tcBorders>
            <w:shd w:val="clear" w:color="auto" w:fill="CBE1EA"/>
            <w:tcMar>
              <w:top w:w="0" w:type="dxa"/>
              <w:left w:w="108" w:type="dxa"/>
              <w:bottom w:w="0" w:type="dxa"/>
              <w:right w:w="108" w:type="dxa"/>
            </w:tcMar>
          </w:tcPr>
          <w:p>
            <w:pPr>
              <w:pStyle w:val="Figures7pBoldRight025"/>
              <w:rPr>
                <w:rFonts w:eastAsia="Verdana" w:cs="Verdana"/>
              </w:rPr>
            </w:pPr>
            <w:r>
              <w:t>162 273</w:t>
            </w:r>
          </w:p>
        </w:tc>
        <w:tc>
          <w:tcPr>
            <w:tcW w:w="992" w:type="dxa"/>
            <w:tcBorders>
              <w:top w:val="nil"/>
              <w:left w:val="nil"/>
              <w:bottom w:val="nil"/>
              <w:right w:val="nil"/>
            </w:tcBorders>
            <w:shd w:val="clear" w:color="auto" w:fill="CBE1EA"/>
            <w:tcMar>
              <w:top w:w="0" w:type="dxa"/>
              <w:left w:w="108" w:type="dxa"/>
              <w:bottom w:w="0" w:type="dxa"/>
              <w:right w:w="108" w:type="dxa"/>
            </w:tcMar>
          </w:tcPr>
          <w:p>
            <w:pPr>
              <w:pStyle w:val="Figures7pBoldRight025"/>
              <w:rPr>
                <w:rFonts w:eastAsia="Verdana" w:cs="Verdana"/>
              </w:rPr>
            </w:pPr>
            <w:r>
              <w:t>19 013</w:t>
            </w:r>
          </w:p>
        </w:tc>
        <w:tc>
          <w:tcPr>
            <w:tcW w:w="1276" w:type="dxa"/>
            <w:tcBorders>
              <w:top w:val="nil"/>
              <w:left w:val="nil"/>
              <w:bottom w:val="nil"/>
              <w:right w:val="nil"/>
            </w:tcBorders>
            <w:shd w:val="clear" w:color="auto" w:fill="CBE1EA"/>
            <w:tcMar>
              <w:top w:w="0" w:type="dxa"/>
              <w:left w:w="108" w:type="dxa"/>
              <w:bottom w:w="0" w:type="dxa"/>
              <w:right w:w="108" w:type="dxa"/>
            </w:tcMar>
          </w:tcPr>
          <w:p>
            <w:pPr>
              <w:pStyle w:val="Figures7pBoldRight025"/>
              <w:rPr>
                <w:rFonts w:eastAsia="Verdana" w:cs="Verdana"/>
              </w:rPr>
            </w:pPr>
            <w:r>
              <w:t>181 286</w:t>
            </w:r>
          </w:p>
        </w:tc>
        <w:tc>
          <w:tcPr>
            <w:tcW w:w="1417" w:type="dxa"/>
            <w:tcBorders>
              <w:top w:val="nil"/>
              <w:left w:val="nil"/>
              <w:bottom w:val="nil"/>
              <w:right w:val="nil"/>
            </w:tcBorders>
            <w:shd w:val="clear" w:color="auto" w:fill="CBE1EA"/>
            <w:tcMar>
              <w:top w:w="0" w:type="dxa"/>
              <w:left w:w="108" w:type="dxa"/>
              <w:bottom w:w="0" w:type="dxa"/>
              <w:right w:w="108" w:type="dxa"/>
            </w:tcMar>
          </w:tcPr>
          <w:p>
            <w:pPr>
              <w:pStyle w:val="Figures7pBoldRight025"/>
              <w:rPr>
                <w:rFonts w:eastAsia="Verdana" w:cs="Verdana"/>
              </w:rPr>
            </w:pPr>
            <w:r>
              <w:t>177 190</w:t>
            </w:r>
          </w:p>
        </w:tc>
      </w:tr>
    </w:tbl>
    <w:p>
      <w:pPr>
        <w:pStyle w:val="Textstand-alone"/>
        <w:spacing w:before="60" w:after="0"/>
        <w:rPr>
          <w:i/>
          <w:sz w:val="14"/>
        </w:rPr>
      </w:pPr>
      <w:r>
        <w:rPr>
          <w:i/>
          <w:sz w:val="14"/>
          <w:bdr w:val="nil"/>
        </w:rPr>
        <w:t>* Les crédits supplémentaires comprennent les crédits reportés de l’exercice précédent, les recettes affectées et les crédits reconstitués à la suite de dégagements.</w:t>
      </w:r>
    </w:p>
    <w:p>
      <w:pPr>
        <w:pStyle w:val="Textstand-alone"/>
        <w:spacing w:before="0" w:after="0"/>
        <w:rPr>
          <w:i/>
        </w:rPr>
        <w:sectPr>
          <w:headerReference w:type="even" r:id="rId299"/>
          <w:headerReference w:type="default" r:id="rId300"/>
          <w:footerReference w:type="even" r:id="rId301"/>
          <w:footerReference w:type="default" r:id="rId302"/>
          <w:headerReference w:type="first" r:id="rId303"/>
          <w:footerReference w:type="first" r:id="rId304"/>
          <w:pgSz w:w="11907" w:h="16840" w:code="9"/>
          <w:pgMar w:top="1134" w:right="1134" w:bottom="1134" w:left="1134" w:header="709" w:footer="709" w:gutter="0"/>
          <w:cols w:space="708"/>
          <w:docGrid w:linePitch="360"/>
        </w:sectPr>
      </w:pPr>
      <w:r>
        <w:rPr>
          <w:i/>
        </w:rPr>
        <w:t xml:space="preserve"> </w:t>
      </w:r>
      <w:bookmarkEnd w:id="536"/>
    </w:p>
    <w:p>
      <w:pPr>
        <w:pStyle w:val="HEADER2Part3"/>
        <w:spacing w:before="0" w:after="40"/>
      </w:pPr>
      <w:bookmarkStart w:id="538" w:name="_Toc455505566"/>
      <w:bookmarkStart w:id="539" w:name="_Toc461117273"/>
      <w:bookmarkStart w:id="540" w:name="_DMBM_5159"/>
      <w:r>
        <w:t>DOMAINE POLITIQUE: EXÉCUTION DES CRÉDITS D’ENGAGEMENT</w:t>
      </w:r>
      <w:bookmarkEnd w:id="538"/>
      <w:bookmarkEnd w:id="539"/>
    </w:p>
    <w:tbl>
      <w:tblPr>
        <w:tblW w:w="1540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2160"/>
        <w:gridCol w:w="1002"/>
        <w:gridCol w:w="993"/>
        <w:gridCol w:w="850"/>
        <w:gridCol w:w="851"/>
        <w:gridCol w:w="850"/>
        <w:gridCol w:w="851"/>
        <w:gridCol w:w="850"/>
        <w:gridCol w:w="851"/>
        <w:gridCol w:w="708"/>
        <w:gridCol w:w="851"/>
        <w:gridCol w:w="992"/>
        <w:gridCol w:w="709"/>
        <w:gridCol w:w="850"/>
        <w:gridCol w:w="709"/>
        <w:gridCol w:w="851"/>
      </w:tblGrid>
      <w:tr>
        <w:trPr>
          <w:tblHeader/>
        </w:trPr>
        <w:tc>
          <w:tcPr>
            <w:tcW w:w="480"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color w:val="FFFFFF"/>
              </w:rPr>
            </w:pPr>
            <w:bookmarkStart w:id="541" w:name="DOC_TBL00107_1_1"/>
            <w:bookmarkEnd w:id="541"/>
          </w:p>
        </w:tc>
        <w:tc>
          <w:tcPr>
            <w:tcW w:w="2160"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1002"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993"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850"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850"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850"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708"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992"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709"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2410" w:type="dxa"/>
            <w:gridSpan w:val="3"/>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rPr>
            </w:pPr>
            <w:r>
              <w:t>en Mio EUR</w:t>
            </w:r>
          </w:p>
        </w:tc>
      </w:tr>
      <w:tr>
        <w:trPr>
          <w:tblHeader/>
        </w:trPr>
        <w:tc>
          <w:tcPr>
            <w:tcW w:w="480"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tc>
        <w:tc>
          <w:tcPr>
            <w:tcW w:w="2160"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tc>
        <w:tc>
          <w:tcPr>
            <w:tcW w:w="1002"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tc>
        <w:tc>
          <w:tcPr>
            <w:tcW w:w="4395" w:type="dxa"/>
            <w:gridSpan w:val="5"/>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Engagements contractés</w:t>
            </w:r>
          </w:p>
        </w:tc>
        <w:tc>
          <w:tcPr>
            <w:tcW w:w="3260" w:type="dxa"/>
            <w:gridSpan w:val="4"/>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Crédits reportés à 2016</w:t>
            </w:r>
          </w:p>
        </w:tc>
        <w:tc>
          <w:tcPr>
            <w:tcW w:w="4111" w:type="dxa"/>
            <w:gridSpan w:val="5"/>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Annulations</w:t>
            </w:r>
          </w:p>
        </w:tc>
      </w:tr>
      <w:tr>
        <w:trPr>
          <w:tblHeader/>
        </w:trPr>
        <w:tc>
          <w:tcPr>
            <w:tcW w:w="480"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tc>
        <w:tc>
          <w:tcPr>
            <w:tcW w:w="2160"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Domaine politique</w:t>
            </w:r>
          </w:p>
        </w:tc>
        <w:tc>
          <w:tcPr>
            <w:tcW w:w="1002"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Total des crédits dispo-nibles</w:t>
            </w:r>
          </w:p>
        </w:tc>
        <w:tc>
          <w:tcPr>
            <w:tcW w:w="993"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sur budget définitif adopté</w:t>
            </w:r>
          </w:p>
        </w:tc>
        <w:tc>
          <w:tcPr>
            <w:tcW w:w="850"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sur crédits reportés</w:t>
            </w:r>
          </w:p>
        </w:tc>
        <w:tc>
          <w:tcPr>
            <w:tcW w:w="851"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sur recettes affectées</w:t>
            </w:r>
          </w:p>
        </w:tc>
        <w:tc>
          <w:tcPr>
            <w:tcW w:w="850"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Total</w:t>
            </w:r>
          </w:p>
        </w:tc>
        <w:tc>
          <w:tcPr>
            <w:tcW w:w="851"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w:t>
            </w:r>
          </w:p>
        </w:tc>
        <w:tc>
          <w:tcPr>
            <w:tcW w:w="850"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Recettes affectées</w:t>
            </w:r>
          </w:p>
        </w:tc>
        <w:tc>
          <w:tcPr>
            <w:tcW w:w="851"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Reports par décision</w:t>
            </w:r>
          </w:p>
        </w:tc>
        <w:tc>
          <w:tcPr>
            <w:tcW w:w="708"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Total</w:t>
            </w:r>
          </w:p>
        </w:tc>
        <w:tc>
          <w:tcPr>
            <w:tcW w:w="851"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w:t>
            </w:r>
          </w:p>
        </w:tc>
        <w:tc>
          <w:tcPr>
            <w:tcW w:w="992"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sur budget définitif adopté</w:t>
            </w:r>
          </w:p>
        </w:tc>
        <w:tc>
          <w:tcPr>
            <w:tcW w:w="709"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sur crédits repor-tés</w:t>
            </w:r>
          </w:p>
        </w:tc>
        <w:tc>
          <w:tcPr>
            <w:tcW w:w="850"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Recettes affectées (AELE)</w:t>
            </w:r>
          </w:p>
        </w:tc>
        <w:tc>
          <w:tcPr>
            <w:tcW w:w="709"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Total</w:t>
            </w:r>
          </w:p>
        </w:tc>
        <w:tc>
          <w:tcPr>
            <w:tcW w:w="851"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w:t>
            </w:r>
          </w:p>
        </w:tc>
      </w:tr>
      <w:tr>
        <w:trPr>
          <w:tblHeader/>
        </w:trPr>
        <w:tc>
          <w:tcPr>
            <w:tcW w:w="480"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Verdana" w:cs="Verdana"/>
              </w:rPr>
            </w:pPr>
          </w:p>
        </w:tc>
        <w:tc>
          <w:tcPr>
            <w:tcW w:w="2160" w:type="dxa"/>
            <w:tcBorders>
              <w:top w:val="nil"/>
              <w:left w:val="nil"/>
              <w:bottom w:val="nil"/>
              <w:right w:val="nil"/>
            </w:tcBorders>
            <w:shd w:val="clear" w:color="auto" w:fill="016794"/>
            <w:tcMar>
              <w:top w:w="0" w:type="dxa"/>
              <w:left w:w="108" w:type="dxa"/>
              <w:bottom w:w="0" w:type="dxa"/>
              <w:right w:w="108" w:type="dxa"/>
            </w:tcMar>
            <w:vAlign w:val="center"/>
          </w:tcPr>
          <w:p>
            <w:pPr>
              <w:pStyle w:val="Text7pItalicLeft"/>
              <w:jc w:val="center"/>
              <w:rPr>
                <w:rFonts w:eastAsia="Verdana" w:cs="Verdana"/>
                <w:i w:val="0"/>
              </w:rPr>
            </w:pPr>
          </w:p>
        </w:tc>
        <w:tc>
          <w:tcPr>
            <w:tcW w:w="1002"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Verdana" w:cs="Verdana"/>
              </w:rPr>
            </w:pPr>
            <w:r>
              <w:t>1</w:t>
            </w:r>
          </w:p>
        </w:tc>
        <w:tc>
          <w:tcPr>
            <w:tcW w:w="993"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2</w:t>
            </w:r>
          </w:p>
        </w:tc>
        <w:tc>
          <w:tcPr>
            <w:tcW w:w="850"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3</w:t>
            </w:r>
          </w:p>
        </w:tc>
        <w:tc>
          <w:tcPr>
            <w:tcW w:w="851"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4</w:t>
            </w:r>
          </w:p>
        </w:tc>
        <w:tc>
          <w:tcPr>
            <w:tcW w:w="850"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5=2+3+4</w:t>
            </w:r>
          </w:p>
        </w:tc>
        <w:tc>
          <w:tcPr>
            <w:tcW w:w="851"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6=5/1</w:t>
            </w:r>
          </w:p>
        </w:tc>
        <w:tc>
          <w:tcPr>
            <w:tcW w:w="850"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7</w:t>
            </w:r>
          </w:p>
        </w:tc>
        <w:tc>
          <w:tcPr>
            <w:tcW w:w="851"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8</w:t>
            </w:r>
          </w:p>
        </w:tc>
        <w:tc>
          <w:tcPr>
            <w:tcW w:w="708"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9=7+8</w:t>
            </w:r>
          </w:p>
        </w:tc>
        <w:tc>
          <w:tcPr>
            <w:tcW w:w="851"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10=9/1</w:t>
            </w:r>
          </w:p>
        </w:tc>
        <w:tc>
          <w:tcPr>
            <w:tcW w:w="992"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11</w:t>
            </w:r>
          </w:p>
        </w:tc>
        <w:tc>
          <w:tcPr>
            <w:tcW w:w="709"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12</w:t>
            </w:r>
          </w:p>
        </w:tc>
        <w:tc>
          <w:tcPr>
            <w:tcW w:w="850"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13</w:t>
            </w:r>
          </w:p>
        </w:tc>
        <w:tc>
          <w:tcPr>
            <w:tcW w:w="709"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14=11+12+13</w:t>
            </w:r>
          </w:p>
        </w:tc>
        <w:tc>
          <w:tcPr>
            <w:tcW w:w="851"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15=14/1</w:t>
            </w:r>
          </w:p>
        </w:tc>
      </w:tr>
      <w:tr>
        <w:trPr>
          <w:tblHeader/>
        </w:trPr>
        <w:tc>
          <w:tcPr>
            <w:tcW w:w="480"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01</w:t>
            </w:r>
          </w:p>
        </w:tc>
        <w:tc>
          <w:tcPr>
            <w:tcW w:w="2160"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Affaires économiques et financières</w:t>
            </w:r>
          </w:p>
        </w:tc>
        <w:tc>
          <w:tcPr>
            <w:tcW w:w="100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1 770</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1 651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3</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1 654</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93,42 %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115</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115</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6,51 %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0,06 %</w:t>
            </w:r>
          </w:p>
        </w:tc>
      </w:tr>
      <w:tr>
        <w:trPr>
          <w:tblHeader/>
        </w:trPr>
        <w:tc>
          <w:tcPr>
            <w:tcW w:w="480"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02</w:t>
            </w:r>
          </w:p>
        </w:tc>
        <w:tc>
          <w:tcPr>
            <w:tcW w:w="2160"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Entreprises et industrie</w:t>
            </w:r>
          </w:p>
        </w:tc>
        <w:tc>
          <w:tcPr>
            <w:tcW w:w="100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2 815</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2 521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184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2 704</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96,07 %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110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110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3,91 %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(4)</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5</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0,02 %</w:t>
            </w:r>
          </w:p>
        </w:tc>
      </w:tr>
      <w:tr>
        <w:trPr>
          <w:tblHeader/>
        </w:trPr>
        <w:tc>
          <w:tcPr>
            <w:tcW w:w="480" w:type="dxa"/>
            <w:tcBorders>
              <w:top w:val="nil"/>
              <w:left w:val="nil"/>
              <w:bottom w:val="nil"/>
              <w:right w:val="nil"/>
            </w:tcBorders>
            <w:shd w:val="clear" w:color="auto" w:fill="auto"/>
            <w:tcMar>
              <w:top w:w="0" w:type="dxa"/>
              <w:left w:w="108" w:type="dxa"/>
              <w:bottom w:w="0" w:type="dxa"/>
              <w:right w:w="108" w:type="dxa"/>
            </w:tcMar>
          </w:tcPr>
          <w:p>
            <w:pPr>
              <w:pStyle w:val="Text7pNormalLeft"/>
              <w:ind w:left="0" w:right="-108"/>
              <w:rPr>
                <w:rFonts w:eastAsia="Verdana" w:cs="Verdana"/>
              </w:rPr>
            </w:pPr>
            <w:r>
              <w:t>03</w:t>
            </w:r>
          </w:p>
        </w:tc>
        <w:tc>
          <w:tcPr>
            <w:tcW w:w="2160"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Concurrence</w:t>
            </w:r>
          </w:p>
        </w:tc>
        <w:tc>
          <w:tcPr>
            <w:tcW w:w="100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103</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97</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3</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100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97,52 %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3</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3</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2,46 %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0,02 %</w:t>
            </w:r>
          </w:p>
        </w:tc>
      </w:tr>
      <w:tr>
        <w:trPr>
          <w:tblHeader/>
        </w:trPr>
        <w:tc>
          <w:tcPr>
            <w:tcW w:w="480"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04</w:t>
            </w:r>
          </w:p>
        </w:tc>
        <w:tc>
          <w:tcPr>
            <w:tcW w:w="2160"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Emploi, affaires sociales et inclusion</w:t>
            </w:r>
          </w:p>
        </w:tc>
        <w:tc>
          <w:tcPr>
            <w:tcW w:w="100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18 157</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15 902</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2 161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6</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18 069</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99,51 %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77</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77</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0,42 %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12</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12</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0,06 %</w:t>
            </w:r>
          </w:p>
        </w:tc>
      </w:tr>
      <w:tr>
        <w:trPr>
          <w:tblHeader/>
        </w:trPr>
        <w:tc>
          <w:tcPr>
            <w:tcW w:w="480"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05</w:t>
            </w:r>
          </w:p>
        </w:tc>
        <w:tc>
          <w:tcPr>
            <w:tcW w:w="2160"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Agriculture et développement rural</w:t>
            </w:r>
          </w:p>
        </w:tc>
        <w:tc>
          <w:tcPr>
            <w:tcW w:w="100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67 245</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61 508</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2 898</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1 086</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65 492</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97,39 %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1 296</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410</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1 705</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2,54 %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33</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47</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0,07 %</w:t>
            </w:r>
          </w:p>
        </w:tc>
      </w:tr>
      <w:tr>
        <w:trPr>
          <w:tblHeader/>
        </w:trPr>
        <w:tc>
          <w:tcPr>
            <w:tcW w:w="480"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06</w:t>
            </w:r>
          </w:p>
        </w:tc>
        <w:tc>
          <w:tcPr>
            <w:tcW w:w="2160"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Mobilité et transports</w:t>
            </w:r>
          </w:p>
        </w:tc>
        <w:tc>
          <w:tcPr>
            <w:tcW w:w="100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2 760</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2 579</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104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2 683</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97,22 %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74</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74</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2,67 %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3</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3</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0,11 %</w:t>
            </w:r>
          </w:p>
        </w:tc>
      </w:tr>
      <w:tr>
        <w:trPr>
          <w:tblHeader/>
        </w:trPr>
        <w:tc>
          <w:tcPr>
            <w:tcW w:w="480"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07</w:t>
            </w:r>
          </w:p>
        </w:tc>
        <w:tc>
          <w:tcPr>
            <w:tcW w:w="2160"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Environnement</w:t>
            </w:r>
          </w:p>
        </w:tc>
        <w:tc>
          <w:tcPr>
            <w:tcW w:w="100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448</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431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12</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443</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98,81 %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5</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5</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1,04 %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0,14 %</w:t>
            </w:r>
          </w:p>
        </w:tc>
      </w:tr>
      <w:tr>
        <w:trPr>
          <w:tblHeader/>
        </w:trPr>
        <w:tc>
          <w:tcPr>
            <w:tcW w:w="480"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08</w:t>
            </w:r>
          </w:p>
        </w:tc>
        <w:tc>
          <w:tcPr>
            <w:tcW w:w="2160"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Recherche et innovation</w:t>
            </w:r>
          </w:p>
        </w:tc>
        <w:tc>
          <w:tcPr>
            <w:tcW w:w="100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6 967</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6 197</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477</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6 674</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95,79 %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292</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292</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4,19 %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0,02 %</w:t>
            </w:r>
          </w:p>
        </w:tc>
      </w:tr>
      <w:tr>
        <w:trPr>
          <w:tblHeader/>
        </w:trPr>
        <w:tc>
          <w:tcPr>
            <w:tcW w:w="480"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09</w:t>
            </w:r>
          </w:p>
        </w:tc>
        <w:tc>
          <w:tcPr>
            <w:tcW w:w="2160"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Réseaux de communication, contenu et technologies</w:t>
            </w:r>
          </w:p>
        </w:tc>
        <w:tc>
          <w:tcPr>
            <w:tcW w:w="100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1 897</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1 728</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105</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1 833</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96,63 %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64</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64</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3,37 %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0,00 %</w:t>
            </w:r>
          </w:p>
        </w:tc>
      </w:tr>
      <w:tr>
        <w:trPr>
          <w:tblHeader/>
        </w:trPr>
        <w:tc>
          <w:tcPr>
            <w:tcW w:w="480"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10</w:t>
            </w:r>
          </w:p>
        </w:tc>
        <w:tc>
          <w:tcPr>
            <w:tcW w:w="2160"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Recherche directe</w:t>
            </w:r>
          </w:p>
        </w:tc>
        <w:tc>
          <w:tcPr>
            <w:tcW w:w="100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944</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393</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111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504</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53,44 %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439</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439</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46,56 %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0,00 %</w:t>
            </w:r>
          </w:p>
        </w:tc>
      </w:tr>
      <w:tr>
        <w:trPr>
          <w:tblHeader/>
        </w:trPr>
        <w:tc>
          <w:tcPr>
            <w:tcW w:w="480"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11</w:t>
            </w:r>
          </w:p>
        </w:tc>
        <w:tc>
          <w:tcPr>
            <w:tcW w:w="2160"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Affaires maritimes et pêche</w:t>
            </w:r>
          </w:p>
        </w:tc>
        <w:tc>
          <w:tcPr>
            <w:tcW w:w="100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1 866</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1 803</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29</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1 834</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98,32 %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29</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29</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1,56 %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0,12 %</w:t>
            </w:r>
          </w:p>
        </w:tc>
      </w:tr>
      <w:tr>
        <w:trPr>
          <w:tblHeader/>
        </w:trPr>
        <w:tc>
          <w:tcPr>
            <w:tcW w:w="480"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12</w:t>
            </w:r>
          </w:p>
        </w:tc>
        <w:tc>
          <w:tcPr>
            <w:tcW w:w="2160"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Marché intérieur et services</w:t>
            </w:r>
          </w:p>
        </w:tc>
        <w:tc>
          <w:tcPr>
            <w:tcW w:w="100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128</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116</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126</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98,15 %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1,77 %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0,08 %</w:t>
            </w:r>
          </w:p>
        </w:tc>
      </w:tr>
      <w:tr>
        <w:trPr>
          <w:tblHeader/>
        </w:trPr>
        <w:tc>
          <w:tcPr>
            <w:tcW w:w="480"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13</w:t>
            </w:r>
          </w:p>
        </w:tc>
        <w:tc>
          <w:tcPr>
            <w:tcW w:w="2160"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Politique régionale et urbaine</w:t>
            </w:r>
          </w:p>
        </w:tc>
        <w:tc>
          <w:tcPr>
            <w:tcW w:w="100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50 642</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43 725</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6 481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393</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50 599</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99,91 %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29</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29</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0,06 %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14</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14</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0,03 %</w:t>
            </w:r>
          </w:p>
        </w:tc>
      </w:tr>
      <w:tr>
        <w:trPr>
          <w:tblHeader/>
        </w:trPr>
        <w:tc>
          <w:tcPr>
            <w:tcW w:w="480"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14</w:t>
            </w:r>
          </w:p>
        </w:tc>
        <w:tc>
          <w:tcPr>
            <w:tcW w:w="2160"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Fiscalité et union douanière</w:t>
            </w:r>
          </w:p>
        </w:tc>
        <w:tc>
          <w:tcPr>
            <w:tcW w:w="100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170</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161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165</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96,71 %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5</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5</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3,17 %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0,13 %</w:t>
            </w:r>
          </w:p>
        </w:tc>
      </w:tr>
      <w:tr>
        <w:trPr>
          <w:tblHeader/>
        </w:trPr>
        <w:tc>
          <w:tcPr>
            <w:tcW w:w="480"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15</w:t>
            </w:r>
          </w:p>
        </w:tc>
        <w:tc>
          <w:tcPr>
            <w:tcW w:w="2160"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Éducation et culture</w:t>
            </w:r>
          </w:p>
        </w:tc>
        <w:tc>
          <w:tcPr>
            <w:tcW w:w="100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3 339</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2 891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358</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3 249</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97,31 %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89</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89</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2,67 %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0,02 %</w:t>
            </w:r>
          </w:p>
        </w:tc>
      </w:tr>
      <w:tr>
        <w:trPr>
          <w:tblHeader/>
        </w:trPr>
        <w:tc>
          <w:tcPr>
            <w:tcW w:w="480"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16</w:t>
            </w:r>
          </w:p>
        </w:tc>
        <w:tc>
          <w:tcPr>
            <w:tcW w:w="2160"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Communication</w:t>
            </w:r>
          </w:p>
        </w:tc>
        <w:tc>
          <w:tcPr>
            <w:tcW w:w="100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259</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246</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7</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253</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97,89 %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5</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5</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1,99 %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0,12 %</w:t>
            </w:r>
          </w:p>
        </w:tc>
      </w:tr>
      <w:tr>
        <w:trPr>
          <w:tblHeader/>
        </w:trPr>
        <w:tc>
          <w:tcPr>
            <w:tcW w:w="480"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17</w:t>
            </w:r>
          </w:p>
        </w:tc>
        <w:tc>
          <w:tcPr>
            <w:tcW w:w="2160"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Santé et protection des consommateurs</w:t>
            </w:r>
          </w:p>
        </w:tc>
        <w:tc>
          <w:tcPr>
            <w:tcW w:w="100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632</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601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7</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15</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622</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98,52 %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9</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9</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1,44 %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0,05 %</w:t>
            </w:r>
          </w:p>
        </w:tc>
      </w:tr>
      <w:tr>
        <w:trPr>
          <w:tblHeader/>
        </w:trPr>
        <w:tc>
          <w:tcPr>
            <w:tcW w:w="480"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18</w:t>
            </w:r>
          </w:p>
        </w:tc>
        <w:tc>
          <w:tcPr>
            <w:tcW w:w="2160"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Affaires intérieures</w:t>
            </w:r>
          </w:p>
        </w:tc>
        <w:tc>
          <w:tcPr>
            <w:tcW w:w="100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1 860</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1 559</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247</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31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1 837</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98,74 %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22</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22</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1,20 %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0,05 %</w:t>
            </w:r>
          </w:p>
        </w:tc>
      </w:tr>
      <w:tr>
        <w:trPr>
          <w:tblHeader/>
        </w:trPr>
        <w:tc>
          <w:tcPr>
            <w:tcW w:w="480"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19</w:t>
            </w:r>
          </w:p>
        </w:tc>
        <w:tc>
          <w:tcPr>
            <w:tcW w:w="2160"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Instruments de politique étrangère</w:t>
            </w:r>
          </w:p>
        </w:tc>
        <w:tc>
          <w:tcPr>
            <w:tcW w:w="100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774</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663</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15</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28</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706</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91,12 %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23</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17</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40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5,18 %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28</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29</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3,70 %</w:t>
            </w:r>
          </w:p>
        </w:tc>
      </w:tr>
      <w:tr>
        <w:trPr>
          <w:tblHeader/>
        </w:trPr>
        <w:tc>
          <w:tcPr>
            <w:tcW w:w="480"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20</w:t>
            </w:r>
          </w:p>
        </w:tc>
        <w:tc>
          <w:tcPr>
            <w:tcW w:w="2160"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Commerce</w:t>
            </w:r>
          </w:p>
        </w:tc>
        <w:tc>
          <w:tcPr>
            <w:tcW w:w="100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117</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114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116</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98,46 %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1,30 %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0,24 %</w:t>
            </w:r>
          </w:p>
        </w:tc>
      </w:tr>
      <w:tr>
        <w:trPr>
          <w:tblHeader/>
        </w:trPr>
        <w:tc>
          <w:tcPr>
            <w:tcW w:w="480"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21</w:t>
            </w:r>
          </w:p>
        </w:tc>
        <w:tc>
          <w:tcPr>
            <w:tcW w:w="2160"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Développement et coopération</w:t>
            </w:r>
          </w:p>
        </w:tc>
        <w:tc>
          <w:tcPr>
            <w:tcW w:w="100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5 702</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5 406</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7</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183</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5 596</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98,15 %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98</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7</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105</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1,85 %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0,01 %</w:t>
            </w:r>
          </w:p>
        </w:tc>
      </w:tr>
      <w:tr>
        <w:trPr>
          <w:tblHeader/>
        </w:trPr>
        <w:tc>
          <w:tcPr>
            <w:tcW w:w="480"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22</w:t>
            </w:r>
          </w:p>
        </w:tc>
        <w:tc>
          <w:tcPr>
            <w:tcW w:w="2160"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Élargissement</w:t>
            </w:r>
          </w:p>
        </w:tc>
        <w:tc>
          <w:tcPr>
            <w:tcW w:w="100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1 580</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1 524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40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9</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1 573</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99,56 %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6</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6</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0,37 %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0,07 %</w:t>
            </w:r>
          </w:p>
        </w:tc>
      </w:tr>
      <w:tr>
        <w:trPr>
          <w:tblHeader/>
        </w:trPr>
        <w:tc>
          <w:tcPr>
            <w:tcW w:w="480"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23</w:t>
            </w:r>
          </w:p>
        </w:tc>
        <w:tc>
          <w:tcPr>
            <w:tcW w:w="2160"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Aide humanitaire et protection civile</w:t>
            </w:r>
          </w:p>
        </w:tc>
        <w:tc>
          <w:tcPr>
            <w:tcW w:w="100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1 555</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1 182</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199</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103</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1 484</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95,39 %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70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70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4,51 %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0,11 %</w:t>
            </w:r>
          </w:p>
        </w:tc>
      </w:tr>
      <w:tr>
        <w:trPr>
          <w:tblHeader/>
        </w:trPr>
        <w:tc>
          <w:tcPr>
            <w:tcW w:w="480"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24</w:t>
            </w:r>
          </w:p>
        </w:tc>
        <w:tc>
          <w:tcPr>
            <w:tcW w:w="2160"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Lutte contre la fraude</w:t>
            </w:r>
          </w:p>
        </w:tc>
        <w:tc>
          <w:tcPr>
            <w:tcW w:w="100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80</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79</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79</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98,44 %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1,18 %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0,37 %</w:t>
            </w:r>
          </w:p>
        </w:tc>
      </w:tr>
      <w:tr>
        <w:trPr>
          <w:tblHeader/>
        </w:trPr>
        <w:tc>
          <w:tcPr>
            <w:tcW w:w="480"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25</w:t>
            </w:r>
          </w:p>
        </w:tc>
        <w:tc>
          <w:tcPr>
            <w:tcW w:w="2160"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Coordination des politiques de la Commission et conseil juridique</w:t>
            </w:r>
          </w:p>
        </w:tc>
        <w:tc>
          <w:tcPr>
            <w:tcW w:w="100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204</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192</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6</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199</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97,32 %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5</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5</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2,61 %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0,07 %</w:t>
            </w:r>
          </w:p>
        </w:tc>
      </w:tr>
      <w:tr>
        <w:trPr>
          <w:tblHeader/>
        </w:trPr>
        <w:tc>
          <w:tcPr>
            <w:tcW w:w="480"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26</w:t>
            </w:r>
          </w:p>
        </w:tc>
        <w:tc>
          <w:tcPr>
            <w:tcW w:w="2160"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Administration de la Commission</w:t>
            </w:r>
          </w:p>
        </w:tc>
        <w:tc>
          <w:tcPr>
            <w:tcW w:w="100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1 176</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1 013</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107</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1 121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95,30 %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55</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55</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4,68 %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0,02 %</w:t>
            </w:r>
          </w:p>
        </w:tc>
      </w:tr>
      <w:tr>
        <w:trPr>
          <w:tblHeader/>
        </w:trPr>
        <w:tc>
          <w:tcPr>
            <w:tcW w:w="480"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27</w:t>
            </w:r>
          </w:p>
        </w:tc>
        <w:tc>
          <w:tcPr>
            <w:tcW w:w="2160"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Budget</w:t>
            </w:r>
          </w:p>
        </w:tc>
        <w:tc>
          <w:tcPr>
            <w:tcW w:w="100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64</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57</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60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94,03 %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4</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4</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5,85 %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0,12 %</w:t>
            </w:r>
          </w:p>
        </w:tc>
      </w:tr>
      <w:tr>
        <w:trPr>
          <w:tblHeader/>
        </w:trPr>
        <w:tc>
          <w:tcPr>
            <w:tcW w:w="480"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28</w:t>
            </w:r>
          </w:p>
        </w:tc>
        <w:tc>
          <w:tcPr>
            <w:tcW w:w="2160"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Audit</w:t>
            </w:r>
          </w:p>
        </w:tc>
        <w:tc>
          <w:tcPr>
            <w:tcW w:w="100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13</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12</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12</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96,96 %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3,00 %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0,05 %</w:t>
            </w:r>
          </w:p>
        </w:tc>
      </w:tr>
      <w:tr>
        <w:trPr>
          <w:tblHeader/>
        </w:trPr>
        <w:tc>
          <w:tcPr>
            <w:tcW w:w="480"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29</w:t>
            </w:r>
          </w:p>
        </w:tc>
        <w:tc>
          <w:tcPr>
            <w:tcW w:w="2160"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Statistiques</w:t>
            </w:r>
          </w:p>
        </w:tc>
        <w:tc>
          <w:tcPr>
            <w:tcW w:w="100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149</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135</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6</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141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94,86 %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7</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7</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4,92 %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0,22 %</w:t>
            </w:r>
          </w:p>
        </w:tc>
      </w:tr>
      <w:bookmarkEnd w:id="540"/>
    </w:tbl>
    <w:p>
      <w:pPr>
        <w:rPr>
          <w:noProof/>
        </w:rPr>
      </w:pPr>
      <w:r>
        <w:rPr>
          <w:bCs/>
          <w:i/>
          <w:noProof/>
        </w:rPr>
        <w:br w:type="page"/>
      </w:r>
    </w:p>
    <w:tbl>
      <w:tblPr>
        <w:tblW w:w="1540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2160"/>
        <w:gridCol w:w="1002"/>
        <w:gridCol w:w="993"/>
        <w:gridCol w:w="850"/>
        <w:gridCol w:w="851"/>
        <w:gridCol w:w="850"/>
        <w:gridCol w:w="851"/>
        <w:gridCol w:w="850"/>
        <w:gridCol w:w="851"/>
        <w:gridCol w:w="708"/>
        <w:gridCol w:w="851"/>
        <w:gridCol w:w="992"/>
        <w:gridCol w:w="709"/>
        <w:gridCol w:w="850"/>
        <w:gridCol w:w="709"/>
        <w:gridCol w:w="851"/>
      </w:tblGrid>
      <w:tr>
        <w:trPr>
          <w:tblHeader/>
        </w:trPr>
        <w:tc>
          <w:tcPr>
            <w:tcW w:w="480"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color w:val="FFFFFF"/>
              </w:rPr>
            </w:pPr>
          </w:p>
        </w:tc>
        <w:tc>
          <w:tcPr>
            <w:tcW w:w="2160"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1002"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993"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850"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850"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850"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708"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992"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709"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2410" w:type="dxa"/>
            <w:gridSpan w:val="3"/>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rPr>
            </w:pPr>
            <w:r>
              <w:t>en Mio EUR</w:t>
            </w:r>
          </w:p>
        </w:tc>
      </w:tr>
      <w:tr>
        <w:trPr>
          <w:tblHeader/>
        </w:trPr>
        <w:tc>
          <w:tcPr>
            <w:tcW w:w="480"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tc>
        <w:tc>
          <w:tcPr>
            <w:tcW w:w="2160"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tc>
        <w:tc>
          <w:tcPr>
            <w:tcW w:w="1002"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tc>
        <w:tc>
          <w:tcPr>
            <w:tcW w:w="4395" w:type="dxa"/>
            <w:gridSpan w:val="5"/>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Engagements contractés</w:t>
            </w:r>
          </w:p>
        </w:tc>
        <w:tc>
          <w:tcPr>
            <w:tcW w:w="3260" w:type="dxa"/>
            <w:gridSpan w:val="4"/>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Crédits reportés à 2016</w:t>
            </w:r>
          </w:p>
        </w:tc>
        <w:tc>
          <w:tcPr>
            <w:tcW w:w="4111" w:type="dxa"/>
            <w:gridSpan w:val="5"/>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Annulations</w:t>
            </w:r>
          </w:p>
        </w:tc>
      </w:tr>
      <w:tr>
        <w:trPr>
          <w:tblHeader/>
        </w:trPr>
        <w:tc>
          <w:tcPr>
            <w:tcW w:w="480"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tc>
        <w:tc>
          <w:tcPr>
            <w:tcW w:w="2160"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Domaine politique</w:t>
            </w:r>
          </w:p>
        </w:tc>
        <w:tc>
          <w:tcPr>
            <w:tcW w:w="1002"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Total des crédits dispo-nibles</w:t>
            </w:r>
          </w:p>
        </w:tc>
        <w:tc>
          <w:tcPr>
            <w:tcW w:w="993"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sur budget définitif adopté</w:t>
            </w:r>
          </w:p>
        </w:tc>
        <w:tc>
          <w:tcPr>
            <w:tcW w:w="850"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sur crédits reportés</w:t>
            </w:r>
          </w:p>
        </w:tc>
        <w:tc>
          <w:tcPr>
            <w:tcW w:w="851"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sur recettes affectées</w:t>
            </w:r>
          </w:p>
        </w:tc>
        <w:tc>
          <w:tcPr>
            <w:tcW w:w="850"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Total</w:t>
            </w:r>
          </w:p>
        </w:tc>
        <w:tc>
          <w:tcPr>
            <w:tcW w:w="851"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w:t>
            </w:r>
          </w:p>
        </w:tc>
        <w:tc>
          <w:tcPr>
            <w:tcW w:w="850"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Recettes affectées</w:t>
            </w:r>
          </w:p>
        </w:tc>
        <w:tc>
          <w:tcPr>
            <w:tcW w:w="851"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Reports par décision</w:t>
            </w:r>
          </w:p>
        </w:tc>
        <w:tc>
          <w:tcPr>
            <w:tcW w:w="708"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Total</w:t>
            </w:r>
          </w:p>
        </w:tc>
        <w:tc>
          <w:tcPr>
            <w:tcW w:w="851"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w:t>
            </w:r>
          </w:p>
        </w:tc>
        <w:tc>
          <w:tcPr>
            <w:tcW w:w="992"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sur budget définitif adopté</w:t>
            </w:r>
          </w:p>
        </w:tc>
        <w:tc>
          <w:tcPr>
            <w:tcW w:w="709"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sur crédits reportés</w:t>
            </w:r>
          </w:p>
        </w:tc>
        <w:tc>
          <w:tcPr>
            <w:tcW w:w="850"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Recettes affectées (AELE)</w:t>
            </w:r>
          </w:p>
        </w:tc>
        <w:tc>
          <w:tcPr>
            <w:tcW w:w="709"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Total</w:t>
            </w:r>
          </w:p>
        </w:tc>
        <w:tc>
          <w:tcPr>
            <w:tcW w:w="851"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w:t>
            </w:r>
          </w:p>
        </w:tc>
      </w:tr>
      <w:tr>
        <w:trPr>
          <w:tblHeader/>
        </w:trPr>
        <w:tc>
          <w:tcPr>
            <w:tcW w:w="480"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Verdana" w:cs="Verdana"/>
              </w:rPr>
            </w:pPr>
          </w:p>
        </w:tc>
        <w:tc>
          <w:tcPr>
            <w:tcW w:w="2160" w:type="dxa"/>
            <w:tcBorders>
              <w:top w:val="nil"/>
              <w:left w:val="nil"/>
              <w:bottom w:val="nil"/>
              <w:right w:val="nil"/>
            </w:tcBorders>
            <w:shd w:val="clear" w:color="auto" w:fill="016794"/>
            <w:tcMar>
              <w:top w:w="0" w:type="dxa"/>
              <w:left w:w="108" w:type="dxa"/>
              <w:bottom w:w="0" w:type="dxa"/>
              <w:right w:w="108" w:type="dxa"/>
            </w:tcMar>
            <w:vAlign w:val="center"/>
          </w:tcPr>
          <w:p>
            <w:pPr>
              <w:pStyle w:val="Text7pItalicLeft"/>
              <w:jc w:val="center"/>
              <w:rPr>
                <w:rFonts w:eastAsia="Verdana" w:cs="Verdana"/>
                <w:i w:val="0"/>
              </w:rPr>
            </w:pPr>
          </w:p>
        </w:tc>
        <w:tc>
          <w:tcPr>
            <w:tcW w:w="1002"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Verdana" w:cs="Verdana"/>
              </w:rPr>
            </w:pPr>
            <w:r>
              <w:t>1</w:t>
            </w:r>
          </w:p>
        </w:tc>
        <w:tc>
          <w:tcPr>
            <w:tcW w:w="993"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2</w:t>
            </w:r>
          </w:p>
        </w:tc>
        <w:tc>
          <w:tcPr>
            <w:tcW w:w="850"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3</w:t>
            </w:r>
          </w:p>
        </w:tc>
        <w:tc>
          <w:tcPr>
            <w:tcW w:w="851"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4</w:t>
            </w:r>
          </w:p>
        </w:tc>
        <w:tc>
          <w:tcPr>
            <w:tcW w:w="850"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5=2+3+4</w:t>
            </w:r>
          </w:p>
        </w:tc>
        <w:tc>
          <w:tcPr>
            <w:tcW w:w="851"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6=5/1</w:t>
            </w:r>
          </w:p>
        </w:tc>
        <w:tc>
          <w:tcPr>
            <w:tcW w:w="850"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7</w:t>
            </w:r>
          </w:p>
        </w:tc>
        <w:tc>
          <w:tcPr>
            <w:tcW w:w="851"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8</w:t>
            </w:r>
          </w:p>
        </w:tc>
        <w:tc>
          <w:tcPr>
            <w:tcW w:w="708"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9=7+8</w:t>
            </w:r>
          </w:p>
        </w:tc>
        <w:tc>
          <w:tcPr>
            <w:tcW w:w="851"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10=9/1</w:t>
            </w:r>
          </w:p>
        </w:tc>
        <w:tc>
          <w:tcPr>
            <w:tcW w:w="992"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11</w:t>
            </w:r>
          </w:p>
        </w:tc>
        <w:tc>
          <w:tcPr>
            <w:tcW w:w="709"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12</w:t>
            </w:r>
          </w:p>
        </w:tc>
        <w:tc>
          <w:tcPr>
            <w:tcW w:w="850"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13</w:t>
            </w:r>
          </w:p>
        </w:tc>
        <w:tc>
          <w:tcPr>
            <w:tcW w:w="709"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14=11+12+13</w:t>
            </w:r>
          </w:p>
        </w:tc>
        <w:tc>
          <w:tcPr>
            <w:tcW w:w="851"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15=14/1</w:t>
            </w:r>
          </w:p>
        </w:tc>
      </w:tr>
      <w:tr>
        <w:trPr>
          <w:tblHeader/>
        </w:trPr>
        <w:tc>
          <w:tcPr>
            <w:tcW w:w="480"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30</w:t>
            </w:r>
          </w:p>
        </w:tc>
        <w:tc>
          <w:tcPr>
            <w:tcW w:w="2160"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Pensions et dépenses connexes</w:t>
            </w:r>
          </w:p>
        </w:tc>
        <w:tc>
          <w:tcPr>
            <w:tcW w:w="100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1 563</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1 563</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1 563</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99,99 %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0,01 %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0,00 %</w:t>
            </w:r>
          </w:p>
        </w:tc>
      </w:tr>
      <w:tr>
        <w:trPr>
          <w:tblHeader/>
        </w:trPr>
        <w:tc>
          <w:tcPr>
            <w:tcW w:w="480"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31</w:t>
            </w:r>
          </w:p>
        </w:tc>
        <w:tc>
          <w:tcPr>
            <w:tcW w:w="2160"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Services linguistiques</w:t>
            </w:r>
          </w:p>
        </w:tc>
        <w:tc>
          <w:tcPr>
            <w:tcW w:w="100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454</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384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40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425</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93,55 %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29</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29</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6,43 %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0,02 %</w:t>
            </w:r>
          </w:p>
        </w:tc>
      </w:tr>
      <w:tr>
        <w:trPr>
          <w:tblHeader/>
        </w:trPr>
        <w:tc>
          <w:tcPr>
            <w:tcW w:w="480"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32</w:t>
            </w:r>
          </w:p>
        </w:tc>
        <w:tc>
          <w:tcPr>
            <w:tcW w:w="2160"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Énergie</w:t>
            </w:r>
          </w:p>
        </w:tc>
        <w:tc>
          <w:tcPr>
            <w:tcW w:w="100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1 078</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961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19</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980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90,96 %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95</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95</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8,78 %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3</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3</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0,27 %</w:t>
            </w:r>
          </w:p>
        </w:tc>
      </w:tr>
      <w:tr>
        <w:trPr>
          <w:tblHeader/>
        </w:trPr>
        <w:tc>
          <w:tcPr>
            <w:tcW w:w="480"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33</w:t>
            </w:r>
          </w:p>
        </w:tc>
        <w:tc>
          <w:tcPr>
            <w:tcW w:w="2160"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Justice</w:t>
            </w:r>
          </w:p>
        </w:tc>
        <w:tc>
          <w:tcPr>
            <w:tcW w:w="100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220</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210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212</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96,29 %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7</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7</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3,36 %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0,36 %</w:t>
            </w:r>
          </w:p>
        </w:tc>
      </w:tr>
      <w:tr>
        <w:trPr>
          <w:tblHeader/>
        </w:trPr>
        <w:tc>
          <w:tcPr>
            <w:tcW w:w="480"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34</w:t>
            </w:r>
          </w:p>
        </w:tc>
        <w:tc>
          <w:tcPr>
            <w:tcW w:w="2160"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Action pour le climat</w:t>
            </w:r>
          </w:p>
        </w:tc>
        <w:tc>
          <w:tcPr>
            <w:tcW w:w="100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129</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128</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128</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99,57 %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0,34 %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0,09 %</w:t>
            </w:r>
          </w:p>
        </w:tc>
      </w:tr>
      <w:tr>
        <w:trPr>
          <w:tblHeader/>
        </w:trPr>
        <w:tc>
          <w:tcPr>
            <w:tcW w:w="480"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40</w:t>
            </w:r>
          </w:p>
        </w:tc>
        <w:tc>
          <w:tcPr>
            <w:tcW w:w="2160"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Réserves</w:t>
            </w:r>
          </w:p>
        </w:tc>
        <w:tc>
          <w:tcPr>
            <w:tcW w:w="100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338</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0,00 %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219</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219</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64,84 %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119</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119</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35,16 %</w:t>
            </w:r>
          </w:p>
        </w:tc>
      </w:tr>
      <w:tr>
        <w:trPr>
          <w:tblHeader/>
        </w:trPr>
        <w:tc>
          <w:tcPr>
            <w:tcW w:w="480"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90</w:t>
            </w:r>
          </w:p>
        </w:tc>
        <w:tc>
          <w:tcPr>
            <w:tcW w:w="2160"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Autres institutions</w:t>
            </w:r>
          </w:p>
        </w:tc>
        <w:tc>
          <w:tcPr>
            <w:tcW w:w="100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4 087</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3 585</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92</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276</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3 954</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96,74 %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51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53</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1,29 %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80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81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1,97 %</w:t>
            </w:r>
          </w:p>
        </w:tc>
      </w:tr>
      <w:tr>
        <w:trPr>
          <w:tblHeader/>
        </w:trPr>
        <w:tc>
          <w:tcPr>
            <w:tcW w:w="2640" w:type="dxa"/>
            <w:gridSpan w:val="2"/>
            <w:tcBorders>
              <w:top w:val="nil"/>
              <w:left w:val="nil"/>
              <w:bottom w:val="nil"/>
              <w:right w:val="nil"/>
            </w:tcBorders>
            <w:shd w:val="clear" w:color="auto" w:fill="CCE1EA"/>
            <w:tcMar>
              <w:top w:w="0" w:type="dxa"/>
              <w:left w:w="108" w:type="dxa"/>
              <w:bottom w:w="0" w:type="dxa"/>
              <w:right w:w="108" w:type="dxa"/>
            </w:tcMar>
          </w:tcPr>
          <w:p>
            <w:pPr>
              <w:pStyle w:val="Text6pBoldLeft"/>
              <w:rPr>
                <w:rFonts w:eastAsia="Verdana" w:cs="Verdana"/>
              </w:rPr>
            </w:pPr>
            <w:r>
              <w:t>Total</w:t>
            </w:r>
          </w:p>
        </w:tc>
        <w:tc>
          <w:tcPr>
            <w:tcW w:w="1002"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181 286</w:t>
            </w:r>
          </w:p>
        </w:tc>
        <w:tc>
          <w:tcPr>
            <w:tcW w:w="993"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161 317</w:t>
            </w:r>
          </w:p>
        </w:tc>
        <w:tc>
          <w:tcPr>
            <w:tcW w:w="850"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12 175</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3 698</w:t>
            </w:r>
          </w:p>
        </w:tc>
        <w:tc>
          <w:tcPr>
            <w:tcW w:w="850"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177 190</w:t>
            </w:r>
          </w:p>
        </w:tc>
        <w:tc>
          <w:tcPr>
            <w:tcW w:w="851" w:type="dxa"/>
            <w:tcBorders>
              <w:top w:val="nil"/>
              <w:left w:val="nil"/>
              <w:bottom w:val="nil"/>
              <w:right w:val="nil"/>
            </w:tcBorders>
            <w:shd w:val="clear" w:color="auto" w:fill="CCE1EA"/>
            <w:tcMar>
              <w:top w:w="0" w:type="dxa"/>
              <w:left w:w="108" w:type="dxa"/>
              <w:bottom w:w="0" w:type="dxa"/>
              <w:right w:w="108" w:type="dxa"/>
            </w:tcMar>
            <w:vAlign w:val="center"/>
          </w:tcPr>
          <w:p>
            <w:pPr>
              <w:pStyle w:val="Figures5pBoldRight01"/>
              <w:rPr>
                <w:rFonts w:eastAsia="Verdana" w:cs="Verdana"/>
              </w:rPr>
            </w:pPr>
            <w:r>
              <w:t>97,74 %</w:t>
            </w:r>
          </w:p>
        </w:tc>
        <w:tc>
          <w:tcPr>
            <w:tcW w:w="850"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3 119</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 xml:space="preserve"> 656</w:t>
            </w:r>
          </w:p>
        </w:tc>
        <w:tc>
          <w:tcPr>
            <w:tcW w:w="708"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3 775</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2,08 %</w:t>
            </w:r>
          </w:p>
        </w:tc>
        <w:tc>
          <w:tcPr>
            <w:tcW w:w="992"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 xml:space="preserve"> 301</w:t>
            </w:r>
          </w:p>
        </w:tc>
        <w:tc>
          <w:tcPr>
            <w:tcW w:w="709"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 xml:space="preserve"> 15</w:t>
            </w:r>
          </w:p>
        </w:tc>
        <w:tc>
          <w:tcPr>
            <w:tcW w:w="850"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 xml:space="preserve"> 5</w:t>
            </w:r>
          </w:p>
        </w:tc>
        <w:tc>
          <w:tcPr>
            <w:tcW w:w="709"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 xml:space="preserve"> 321</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0,18 %</w:t>
            </w:r>
          </w:p>
        </w:tc>
      </w:tr>
    </w:tbl>
    <w:p>
      <w:pPr>
        <w:pStyle w:val="Textstand-alone"/>
        <w:sectPr>
          <w:headerReference w:type="even" r:id="rId305"/>
          <w:headerReference w:type="default" r:id="rId306"/>
          <w:footerReference w:type="even" r:id="rId307"/>
          <w:footerReference w:type="default" r:id="rId308"/>
          <w:headerReference w:type="first" r:id="rId309"/>
          <w:footerReference w:type="first" r:id="rId310"/>
          <w:pgSz w:w="16840" w:h="11907" w:orient="landscape" w:code="9"/>
          <w:pgMar w:top="1134" w:right="1134" w:bottom="1134" w:left="1134" w:header="708" w:footer="708" w:gutter="0"/>
          <w:cols w:space="708"/>
          <w:docGrid w:linePitch="360"/>
        </w:sectPr>
      </w:pPr>
    </w:p>
    <w:p>
      <w:pPr>
        <w:pStyle w:val="HEADER3Part3"/>
        <w:rPr>
          <w:noProof/>
        </w:rPr>
      </w:pPr>
      <w:bookmarkStart w:id="542" w:name="_DMBM_5234"/>
      <w:r>
        <w:rPr>
          <w:noProof/>
        </w:rPr>
        <w:t>DOMAINE POLITIQUE: COMPARAISON ENTRE LE BUDGET ET LES PAIEMENTS EFFECTIFS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26"/>
        <w:gridCol w:w="1134"/>
        <w:gridCol w:w="1134"/>
        <w:gridCol w:w="1134"/>
        <w:gridCol w:w="992"/>
        <w:gridCol w:w="1276"/>
        <w:gridCol w:w="1417"/>
      </w:tblGrid>
      <w:tr>
        <w:trPr>
          <w:trHeight w:val="274"/>
        </w:trPr>
        <w:tc>
          <w:tcPr>
            <w:tcW w:w="534"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rPr>
            </w:pPr>
            <w:bookmarkStart w:id="543" w:name="DOC_TBL00108_1_1"/>
            <w:bookmarkEnd w:id="543"/>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8pItalicRight025EUR"/>
              <w:jc w:val="left"/>
              <w:rPr>
                <w:rFonts w:eastAsia="Verdana" w:cs="Verdana"/>
                <w:i w:val="0"/>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992"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276"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417"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rPr>
            </w:pPr>
            <w:r>
              <w:t>en Mio EUR</w:t>
            </w:r>
          </w:p>
        </w:tc>
      </w:tr>
      <w:tr>
        <w:tc>
          <w:tcPr>
            <w:tcW w:w="534"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Verdana"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Domaine politique</w:t>
            </w:r>
          </w:p>
        </w:tc>
        <w:tc>
          <w:tcPr>
            <w:tcW w:w="1134"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Budget initial adopté</w:t>
            </w:r>
          </w:p>
        </w:tc>
        <w:tc>
          <w:tcPr>
            <w:tcW w:w="1134"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Budgets rectificatifs et virements</w:t>
            </w:r>
          </w:p>
        </w:tc>
        <w:tc>
          <w:tcPr>
            <w:tcW w:w="1134"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Budget définitif adopté</w:t>
            </w:r>
          </w:p>
        </w:tc>
        <w:tc>
          <w:tcPr>
            <w:tcW w:w="992"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Crédits supplé-mentaires*</w:t>
            </w:r>
          </w:p>
        </w:tc>
        <w:tc>
          <w:tcPr>
            <w:tcW w:w="1276"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Total des crédits disponibles</w:t>
            </w:r>
          </w:p>
        </w:tc>
        <w:tc>
          <w:tcPr>
            <w:tcW w:w="1417"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Paiements exécutés</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01</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Affaires économiques et financières</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459</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(43)</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416</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128</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544</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424</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02</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Entreprises et industrie</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2 266</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2 147</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388</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2 534</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2 234</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03</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Concurrence</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98</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97</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13</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110</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98</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04</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Emploi, affaires sociales et inclusion</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10 929</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(305)</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10 625</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226</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10 850</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10 711</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05</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Agriculture et développement rural</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54 942</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298</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55 240</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3 267</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58 508</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57 093</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06</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Mobilité et transports</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2 056</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(96)</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1 960</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179</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2 139</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2 055</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07</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Environnement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397</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395</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30</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425</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416</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08</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Recherche et innovation</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5 987</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(144)</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5 843</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1 246</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7 089</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6 229</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09</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Réseaux de communication, contenu et technologies</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1 727</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1 748</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270</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2 018</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1 855</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10</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Recherche directe</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402</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397</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536</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933</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517</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11</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Affaires maritimes et pêche</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1 007</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(49)</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958</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17</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975</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960</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12</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Marché intérieur et services</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115</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111</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16</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127</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121</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13</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Politique régionale et urbaine</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40 721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131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40 851</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278</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41 130</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41 078</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14</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Fiscalité et union douanière</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137</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13</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151</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163</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154</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15</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Éducation et culture</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2 661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164</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2 825</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624</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3 450</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3 176</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16</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Communication</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240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244</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25</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269</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250</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17</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Santé et protection des consommateurs</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567</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536</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35</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572</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552</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18</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Affaires intérieures</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972</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161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1 133</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45</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1 178</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1 163</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19</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Instruments de politique étrangère</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578</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(22)</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556</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56</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612</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589</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20</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Commerce</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124</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114</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121</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116</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21</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Développement et coopération</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4 308</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74</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4 382</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238</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4 620</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4 523</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22</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Élargissement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976</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(13)</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963</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17</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980</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962</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23</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Aide humanitaire et protection civile</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999</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277</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1 275</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150</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1 426</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1 325</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24</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Lutte contre la fraude</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76</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76</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83</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74</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25</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Coordination des politiques de la Commission et conseil juridique</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192</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192</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25</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218</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195</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26</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Administration de la Commission</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992</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19</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1 011</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324</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1 335</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1 120</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27</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Budget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(14)</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57</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15</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71</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60</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28</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Audit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13</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29</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Statistiques</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116</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117</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27</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144</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125</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30</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Pensions et dépenses connexes</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1 567</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1 563</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1 563</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1 563</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31</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Services linguistiques</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389</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384</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87</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471</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424</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32</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Énergie</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1 035</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(43)</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992</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130</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1 123</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1 035</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33</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Justice</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195</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175</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13</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188</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179</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34</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Action pour le climat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84</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(18)</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66</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70</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64</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40</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Réserves</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150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(150)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90</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Autres institutions</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3 667</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3 667</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877</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4 543</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3 791</w:t>
            </w:r>
          </w:p>
        </w:tc>
      </w:tr>
      <w:tr>
        <w:tc>
          <w:tcPr>
            <w:tcW w:w="2660" w:type="dxa"/>
            <w:gridSpan w:val="2"/>
            <w:tcBorders>
              <w:top w:val="nil"/>
              <w:left w:val="nil"/>
              <w:bottom w:val="nil"/>
              <w:right w:val="nil"/>
            </w:tcBorders>
            <w:shd w:val="clear" w:color="auto" w:fill="CBE1EA"/>
            <w:tcMar>
              <w:top w:w="0" w:type="dxa"/>
              <w:left w:w="108" w:type="dxa"/>
              <w:bottom w:w="0" w:type="dxa"/>
              <w:right w:w="108" w:type="dxa"/>
            </w:tcMar>
          </w:tcPr>
          <w:p>
            <w:pPr>
              <w:pStyle w:val="Text7pBoldLeft"/>
              <w:rPr>
                <w:rFonts w:eastAsia="Verdana" w:cs="Verdana"/>
              </w:rPr>
            </w:pPr>
            <w:r>
              <w:t>Total</w:t>
            </w:r>
          </w:p>
        </w:tc>
        <w:tc>
          <w:tcPr>
            <w:tcW w:w="1134" w:type="dxa"/>
            <w:tcBorders>
              <w:top w:val="nil"/>
              <w:left w:val="nil"/>
              <w:bottom w:val="nil"/>
              <w:right w:val="nil"/>
            </w:tcBorders>
            <w:shd w:val="clear" w:color="auto" w:fill="CBE1EA"/>
            <w:tcMar>
              <w:top w:w="0" w:type="dxa"/>
              <w:left w:w="108" w:type="dxa"/>
              <w:bottom w:w="0" w:type="dxa"/>
              <w:right w:w="108" w:type="dxa"/>
            </w:tcMar>
          </w:tcPr>
          <w:p>
            <w:pPr>
              <w:pStyle w:val="Figures7pBoldRight025"/>
              <w:rPr>
                <w:rFonts w:eastAsia="Verdana" w:cs="Verdana"/>
              </w:rPr>
            </w:pPr>
            <w:r>
              <w:t>141 214</w:t>
            </w:r>
          </w:p>
        </w:tc>
        <w:tc>
          <w:tcPr>
            <w:tcW w:w="1134" w:type="dxa"/>
            <w:tcBorders>
              <w:top w:val="nil"/>
              <w:left w:val="nil"/>
              <w:bottom w:val="nil"/>
              <w:right w:val="nil"/>
            </w:tcBorders>
            <w:shd w:val="clear" w:color="auto" w:fill="CBE1EA"/>
            <w:tcMar>
              <w:top w:w="0" w:type="dxa"/>
              <w:left w:w="108" w:type="dxa"/>
              <w:bottom w:w="0" w:type="dxa"/>
              <w:right w:w="108" w:type="dxa"/>
            </w:tcMar>
          </w:tcPr>
          <w:p>
            <w:pPr>
              <w:pStyle w:val="Figures7pBoldRight025"/>
              <w:rPr>
                <w:rFonts w:eastAsia="Verdana" w:cs="Verdana"/>
              </w:rPr>
            </w:pPr>
            <w:r>
              <w:t xml:space="preserve"> 66</w:t>
            </w:r>
          </w:p>
        </w:tc>
        <w:tc>
          <w:tcPr>
            <w:tcW w:w="1134" w:type="dxa"/>
            <w:tcBorders>
              <w:top w:val="nil"/>
              <w:left w:val="nil"/>
              <w:bottom w:val="nil"/>
              <w:right w:val="nil"/>
            </w:tcBorders>
            <w:shd w:val="clear" w:color="auto" w:fill="CBE1EA"/>
            <w:tcMar>
              <w:top w:w="0" w:type="dxa"/>
              <w:left w:w="108" w:type="dxa"/>
              <w:bottom w:w="0" w:type="dxa"/>
              <w:right w:w="108" w:type="dxa"/>
            </w:tcMar>
          </w:tcPr>
          <w:p>
            <w:pPr>
              <w:pStyle w:val="Figures7pBoldRight025"/>
              <w:rPr>
                <w:rFonts w:eastAsia="Verdana" w:cs="Verdana"/>
              </w:rPr>
            </w:pPr>
            <w:r>
              <w:t>141 280</w:t>
            </w:r>
          </w:p>
        </w:tc>
        <w:tc>
          <w:tcPr>
            <w:tcW w:w="992" w:type="dxa"/>
            <w:tcBorders>
              <w:top w:val="nil"/>
              <w:left w:val="nil"/>
              <w:bottom w:val="nil"/>
              <w:right w:val="nil"/>
            </w:tcBorders>
            <w:shd w:val="clear" w:color="auto" w:fill="CBE1EA"/>
            <w:tcMar>
              <w:top w:w="0" w:type="dxa"/>
              <w:left w:w="108" w:type="dxa"/>
              <w:bottom w:w="0" w:type="dxa"/>
              <w:right w:w="108" w:type="dxa"/>
            </w:tcMar>
          </w:tcPr>
          <w:p>
            <w:pPr>
              <w:pStyle w:val="Figures7pBoldRight025"/>
              <w:rPr>
                <w:rFonts w:eastAsia="Verdana" w:cs="Verdana"/>
              </w:rPr>
            </w:pPr>
            <w:r>
              <w:t>9 314</w:t>
            </w:r>
          </w:p>
        </w:tc>
        <w:tc>
          <w:tcPr>
            <w:tcW w:w="1276" w:type="dxa"/>
            <w:tcBorders>
              <w:top w:val="nil"/>
              <w:left w:val="nil"/>
              <w:bottom w:val="nil"/>
              <w:right w:val="nil"/>
            </w:tcBorders>
            <w:shd w:val="clear" w:color="auto" w:fill="CBE1EA"/>
            <w:tcMar>
              <w:top w:w="0" w:type="dxa"/>
              <w:left w:w="108" w:type="dxa"/>
              <w:bottom w:w="0" w:type="dxa"/>
              <w:right w:w="108" w:type="dxa"/>
            </w:tcMar>
          </w:tcPr>
          <w:p>
            <w:pPr>
              <w:pStyle w:val="Figures7pBoldRight025"/>
              <w:rPr>
                <w:rFonts w:eastAsia="Verdana" w:cs="Verdana"/>
              </w:rPr>
            </w:pPr>
            <w:r>
              <w:t>150 595</w:t>
            </w:r>
          </w:p>
        </w:tc>
        <w:tc>
          <w:tcPr>
            <w:tcW w:w="1417" w:type="dxa"/>
            <w:tcBorders>
              <w:top w:val="nil"/>
              <w:left w:val="nil"/>
              <w:bottom w:val="nil"/>
              <w:right w:val="nil"/>
            </w:tcBorders>
            <w:shd w:val="clear" w:color="auto" w:fill="CBE1EA"/>
            <w:tcMar>
              <w:top w:w="0" w:type="dxa"/>
              <w:left w:w="108" w:type="dxa"/>
              <w:bottom w:w="0" w:type="dxa"/>
              <w:right w:w="108" w:type="dxa"/>
            </w:tcMar>
          </w:tcPr>
          <w:p>
            <w:pPr>
              <w:pStyle w:val="Figures7pBoldRight025"/>
              <w:rPr>
                <w:rFonts w:eastAsia="Verdana" w:cs="Verdana"/>
              </w:rPr>
            </w:pPr>
            <w:r>
              <w:t>145 243</w:t>
            </w:r>
          </w:p>
        </w:tc>
      </w:tr>
    </w:tbl>
    <w:p>
      <w:pPr>
        <w:pStyle w:val="Textstand-alone"/>
        <w:spacing w:before="60" w:after="0"/>
        <w:rPr>
          <w:i/>
          <w:sz w:val="14"/>
        </w:rPr>
      </w:pPr>
      <w:r>
        <w:rPr>
          <w:i/>
          <w:sz w:val="14"/>
        </w:rPr>
        <w:t>* Les crédits supplémentaires comprennent les crédits reportés de l’exercice précédent, les recettes affectées et les crédits reconstitués à la suite de dégagements.</w:t>
      </w:r>
    </w:p>
    <w:p>
      <w:pPr>
        <w:pStyle w:val="Textstand-alone"/>
        <w:spacing w:before="0" w:after="0"/>
        <w:rPr>
          <w:i/>
        </w:rPr>
        <w:sectPr>
          <w:headerReference w:type="even" r:id="rId311"/>
          <w:headerReference w:type="default" r:id="rId312"/>
          <w:footerReference w:type="even" r:id="rId313"/>
          <w:footerReference w:type="default" r:id="rId314"/>
          <w:headerReference w:type="first" r:id="rId315"/>
          <w:footerReference w:type="first" r:id="rId316"/>
          <w:pgSz w:w="11907" w:h="16840" w:code="9"/>
          <w:pgMar w:top="1134" w:right="1134" w:bottom="1134" w:left="1134" w:header="709" w:footer="709" w:gutter="0"/>
          <w:cols w:space="708"/>
          <w:docGrid w:linePitch="360"/>
        </w:sectPr>
      </w:pPr>
      <w:r>
        <w:rPr>
          <w:i/>
        </w:rPr>
        <w:t xml:space="preserve"> </w:t>
      </w:r>
      <w:bookmarkEnd w:id="542"/>
    </w:p>
    <w:p>
      <w:pPr>
        <w:pStyle w:val="HEADER2Part3"/>
        <w:spacing w:before="0" w:after="80"/>
      </w:pPr>
      <w:bookmarkStart w:id="544" w:name="_Toc455505567"/>
      <w:bookmarkStart w:id="545" w:name="_Toc461117274"/>
      <w:bookmarkStart w:id="546" w:name="_DMBM_5160"/>
      <w:r>
        <w:t>DOMAINE POLITIQUE: EXÉCUTION DES CRÉDITS DE PAIEMENT</w:t>
      </w:r>
      <w:bookmarkEnd w:id="544"/>
      <w:bookmarkEnd w:id="545"/>
    </w:p>
    <w:tbl>
      <w:tblPr>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84"/>
        <w:gridCol w:w="851"/>
        <w:gridCol w:w="850"/>
        <w:gridCol w:w="851"/>
        <w:gridCol w:w="850"/>
        <w:gridCol w:w="851"/>
        <w:gridCol w:w="850"/>
        <w:gridCol w:w="851"/>
        <w:gridCol w:w="744"/>
        <w:gridCol w:w="106"/>
        <w:gridCol w:w="709"/>
        <w:gridCol w:w="25"/>
        <w:gridCol w:w="684"/>
        <w:gridCol w:w="850"/>
        <w:gridCol w:w="851"/>
        <w:gridCol w:w="709"/>
        <w:gridCol w:w="26"/>
        <w:gridCol w:w="824"/>
        <w:gridCol w:w="709"/>
        <w:gridCol w:w="850"/>
      </w:tblGrid>
      <w:tr>
        <w:tc>
          <w:tcPr>
            <w:tcW w:w="426"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bookmarkStart w:id="547" w:name="DOC_TBL00109_1_1"/>
            <w:bookmarkEnd w:id="547"/>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850"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850"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850"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850" w:type="dxa"/>
            <w:gridSpan w:val="2"/>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709"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709" w:type="dxa"/>
            <w:gridSpan w:val="2"/>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850"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709"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850" w:type="dxa"/>
            <w:gridSpan w:val="2"/>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1559" w:type="dxa"/>
            <w:gridSpan w:val="2"/>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rPr>
            </w:pPr>
            <w:r>
              <w:t>en Mio EUR</w:t>
            </w:r>
          </w:p>
        </w:tc>
      </w:tr>
      <w:tr>
        <w:tc>
          <w:tcPr>
            <w:tcW w:w="426"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tc>
        <w:tc>
          <w:tcPr>
            <w:tcW w:w="1984" w:type="dxa"/>
            <w:tcBorders>
              <w:top w:val="nil"/>
              <w:left w:val="nil"/>
              <w:bottom w:val="nil"/>
              <w:right w:val="nil"/>
            </w:tcBorders>
            <w:shd w:val="clear" w:color="auto" w:fill="016794"/>
            <w:tcMar>
              <w:top w:w="0" w:type="dxa"/>
              <w:left w:w="108" w:type="dxa"/>
              <w:bottom w:w="0" w:type="dxa"/>
              <w:right w:w="108" w:type="dxa"/>
            </w:tcMar>
          </w:tcPr>
          <w:p>
            <w:pPr>
              <w:pStyle w:val="Heading6pNormalCentered"/>
              <w:rPr>
                <w:rFonts w:eastAsia="Verdana" w:cs="Verdana"/>
              </w:rPr>
            </w:pPr>
            <w:r>
              <w:t>Domaine politique</w:t>
            </w:r>
          </w:p>
        </w:tc>
        <w:tc>
          <w:tcPr>
            <w:tcW w:w="851" w:type="dxa"/>
            <w:tcBorders>
              <w:top w:val="nil"/>
              <w:left w:val="nil"/>
              <w:bottom w:val="nil"/>
              <w:right w:val="nil"/>
            </w:tcBorders>
            <w:shd w:val="clear" w:color="auto" w:fill="016794"/>
            <w:tcMar>
              <w:top w:w="0" w:type="dxa"/>
              <w:left w:w="108" w:type="dxa"/>
              <w:bottom w:w="0" w:type="dxa"/>
              <w:right w:w="108" w:type="dxa"/>
            </w:tcMar>
          </w:tcPr>
          <w:p>
            <w:pPr>
              <w:pStyle w:val="Heading55pNormalCentered"/>
              <w:rPr>
                <w:rFonts w:eastAsia="Verdana" w:cs="Verdana"/>
              </w:rPr>
            </w:pPr>
          </w:p>
        </w:tc>
        <w:tc>
          <w:tcPr>
            <w:tcW w:w="4252" w:type="dxa"/>
            <w:gridSpan w:val="5"/>
            <w:tcBorders>
              <w:top w:val="nil"/>
              <w:left w:val="nil"/>
              <w:bottom w:val="nil"/>
              <w:right w:val="nil"/>
            </w:tcBorders>
            <w:shd w:val="clear" w:color="auto" w:fill="016794"/>
            <w:tcMar>
              <w:top w:w="0" w:type="dxa"/>
              <w:left w:w="108" w:type="dxa"/>
              <w:bottom w:w="0" w:type="dxa"/>
              <w:right w:w="108" w:type="dxa"/>
            </w:tcMar>
          </w:tcPr>
          <w:p>
            <w:pPr>
              <w:pStyle w:val="Heading6pNormalCentered"/>
              <w:rPr>
                <w:rFonts w:eastAsia="Verdana" w:cs="Verdana"/>
              </w:rPr>
            </w:pPr>
            <w:r>
              <w:t>Paiements exécutés</w:t>
            </w:r>
          </w:p>
        </w:tc>
        <w:tc>
          <w:tcPr>
            <w:tcW w:w="3969" w:type="dxa"/>
            <w:gridSpan w:val="7"/>
            <w:tcBorders>
              <w:top w:val="nil"/>
              <w:left w:val="nil"/>
              <w:bottom w:val="nil"/>
              <w:right w:val="nil"/>
            </w:tcBorders>
            <w:shd w:val="clear" w:color="auto" w:fill="016794"/>
            <w:tcMar>
              <w:top w:w="0" w:type="dxa"/>
              <w:left w:w="108" w:type="dxa"/>
              <w:bottom w:w="0" w:type="dxa"/>
              <w:right w:w="108" w:type="dxa"/>
            </w:tcMar>
          </w:tcPr>
          <w:p>
            <w:pPr>
              <w:pStyle w:val="Heading6pNormalCentered"/>
              <w:rPr>
                <w:rFonts w:eastAsia="Verdana" w:cs="Verdana"/>
              </w:rPr>
            </w:pPr>
            <w:r>
              <w:t>Crédits reportés à 2016</w:t>
            </w:r>
          </w:p>
        </w:tc>
        <w:tc>
          <w:tcPr>
            <w:tcW w:w="3969" w:type="dxa"/>
            <w:gridSpan w:val="6"/>
            <w:tcBorders>
              <w:top w:val="nil"/>
              <w:left w:val="nil"/>
              <w:bottom w:val="nil"/>
              <w:right w:val="nil"/>
            </w:tcBorders>
            <w:shd w:val="clear" w:color="auto" w:fill="016794"/>
            <w:tcMar>
              <w:top w:w="0" w:type="dxa"/>
              <w:left w:w="108" w:type="dxa"/>
              <w:bottom w:w="0" w:type="dxa"/>
              <w:right w:w="108" w:type="dxa"/>
            </w:tcMar>
          </w:tcPr>
          <w:p>
            <w:pPr>
              <w:pStyle w:val="Heading6pNormalCentered"/>
              <w:rPr>
                <w:rFonts w:eastAsia="Verdana" w:cs="Verdana"/>
              </w:rPr>
            </w:pPr>
            <w:r>
              <w:t>Annulations</w:t>
            </w:r>
          </w:p>
        </w:tc>
      </w:tr>
      <w:tr>
        <w:tc>
          <w:tcPr>
            <w:tcW w:w="426"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tc>
        <w:tc>
          <w:tcPr>
            <w:tcW w:w="1984" w:type="dxa"/>
            <w:tcBorders>
              <w:top w:val="nil"/>
              <w:left w:val="nil"/>
              <w:bottom w:val="nil"/>
              <w:right w:val="nil"/>
            </w:tcBorders>
            <w:shd w:val="clear" w:color="auto" w:fill="016794"/>
            <w:tcMar>
              <w:top w:w="0" w:type="dxa"/>
              <w:left w:w="108" w:type="dxa"/>
              <w:bottom w:w="0" w:type="dxa"/>
              <w:right w:w="108" w:type="dxa"/>
            </w:tcMar>
          </w:tcPr>
          <w:p>
            <w:pPr>
              <w:spacing w:after="200" w:line="276" w:lineRule="auto"/>
              <w:rPr>
                <w:rFonts w:ascii="Calibri" w:eastAsia="Calibri" w:hAnsi="Calibri" w:cs="Calibri"/>
                <w:noProof/>
                <w:sz w:val="22"/>
              </w:rPr>
            </w:pPr>
          </w:p>
        </w:tc>
        <w:tc>
          <w:tcPr>
            <w:tcW w:w="851" w:type="dxa"/>
            <w:tcBorders>
              <w:top w:val="nil"/>
              <w:left w:val="nil"/>
              <w:bottom w:val="nil"/>
              <w:right w:val="nil"/>
            </w:tcBorders>
            <w:shd w:val="clear" w:color="auto" w:fill="016794"/>
            <w:tcMar>
              <w:top w:w="0" w:type="dxa"/>
              <w:left w:w="108" w:type="dxa"/>
              <w:bottom w:w="0" w:type="dxa"/>
              <w:right w:w="108" w:type="dxa"/>
            </w:tcMar>
          </w:tcPr>
          <w:p>
            <w:pPr>
              <w:pStyle w:val="Heading6pNormalCentered"/>
              <w:rPr>
                <w:rFonts w:eastAsia="Verdana" w:cs="Verdana"/>
              </w:rPr>
            </w:pPr>
            <w:r>
              <w:t>Total des crédits dispo-nibles</w:t>
            </w:r>
          </w:p>
        </w:tc>
        <w:tc>
          <w:tcPr>
            <w:tcW w:w="850"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sur budget définitif adopté</w:t>
            </w:r>
          </w:p>
        </w:tc>
        <w:tc>
          <w:tcPr>
            <w:tcW w:w="851"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sur crédits reportés</w:t>
            </w:r>
          </w:p>
        </w:tc>
        <w:tc>
          <w:tcPr>
            <w:tcW w:w="850"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sur recettes affectées</w:t>
            </w:r>
          </w:p>
        </w:tc>
        <w:tc>
          <w:tcPr>
            <w:tcW w:w="851"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Total</w:t>
            </w:r>
          </w:p>
        </w:tc>
        <w:tc>
          <w:tcPr>
            <w:tcW w:w="850"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w:t>
            </w:r>
          </w:p>
        </w:tc>
        <w:tc>
          <w:tcPr>
            <w:tcW w:w="851"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Reports de droit</w:t>
            </w:r>
          </w:p>
        </w:tc>
        <w:tc>
          <w:tcPr>
            <w:tcW w:w="744"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Reports par décision</w:t>
            </w:r>
          </w:p>
        </w:tc>
        <w:tc>
          <w:tcPr>
            <w:tcW w:w="840" w:type="dxa"/>
            <w:gridSpan w:val="3"/>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Recettes affectées</w:t>
            </w:r>
          </w:p>
        </w:tc>
        <w:tc>
          <w:tcPr>
            <w:tcW w:w="684"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Total</w:t>
            </w:r>
          </w:p>
        </w:tc>
        <w:tc>
          <w:tcPr>
            <w:tcW w:w="850"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w:t>
            </w:r>
          </w:p>
        </w:tc>
        <w:tc>
          <w:tcPr>
            <w:tcW w:w="851"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sur budget définitif adopté</w:t>
            </w:r>
          </w:p>
        </w:tc>
        <w:tc>
          <w:tcPr>
            <w:tcW w:w="735" w:type="dxa"/>
            <w:gridSpan w:val="2"/>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sur crédits reportés</w:t>
            </w:r>
          </w:p>
        </w:tc>
        <w:tc>
          <w:tcPr>
            <w:tcW w:w="824"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Recettes affectées (AELE)</w:t>
            </w:r>
          </w:p>
        </w:tc>
        <w:tc>
          <w:tcPr>
            <w:tcW w:w="709"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Total</w:t>
            </w:r>
          </w:p>
        </w:tc>
        <w:tc>
          <w:tcPr>
            <w:tcW w:w="850"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w:t>
            </w:r>
          </w:p>
        </w:tc>
      </w:tr>
      <w:tr>
        <w:tc>
          <w:tcPr>
            <w:tcW w:w="426"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tc>
        <w:tc>
          <w:tcPr>
            <w:tcW w:w="1984" w:type="dxa"/>
            <w:tcBorders>
              <w:top w:val="nil"/>
              <w:left w:val="nil"/>
              <w:bottom w:val="nil"/>
              <w:right w:val="nil"/>
            </w:tcBorders>
            <w:shd w:val="clear" w:color="auto" w:fill="016794"/>
            <w:tcMar>
              <w:top w:w="0" w:type="dxa"/>
              <w:left w:w="108" w:type="dxa"/>
              <w:bottom w:w="0" w:type="dxa"/>
              <w:right w:w="108" w:type="dxa"/>
            </w:tcMar>
          </w:tcPr>
          <w:p>
            <w:pPr>
              <w:spacing w:after="200" w:line="276" w:lineRule="auto"/>
              <w:rPr>
                <w:rFonts w:ascii="Calibri" w:eastAsia="Calibri" w:hAnsi="Calibri" w:cs="Calibri"/>
                <w:noProof/>
                <w:sz w:val="22"/>
              </w:rPr>
            </w:pPr>
          </w:p>
        </w:tc>
        <w:tc>
          <w:tcPr>
            <w:tcW w:w="851" w:type="dxa"/>
            <w:tcBorders>
              <w:top w:val="nil"/>
              <w:left w:val="nil"/>
              <w:bottom w:val="nil"/>
              <w:right w:val="nil"/>
            </w:tcBorders>
            <w:shd w:val="clear" w:color="auto" w:fill="016794"/>
            <w:tcMar>
              <w:top w:w="0" w:type="dxa"/>
              <w:left w:w="108" w:type="dxa"/>
              <w:bottom w:w="0" w:type="dxa"/>
              <w:right w:w="108" w:type="dxa"/>
            </w:tcMar>
          </w:tcPr>
          <w:p>
            <w:pPr>
              <w:pStyle w:val="Heading6pNormalCentered"/>
              <w:rPr>
                <w:rFonts w:eastAsia="Verdana" w:cs="Verdana"/>
              </w:rPr>
            </w:pPr>
            <w:r>
              <w:t>1</w:t>
            </w:r>
          </w:p>
        </w:tc>
        <w:tc>
          <w:tcPr>
            <w:tcW w:w="850"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2</w:t>
            </w:r>
          </w:p>
        </w:tc>
        <w:tc>
          <w:tcPr>
            <w:tcW w:w="851"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3</w:t>
            </w:r>
          </w:p>
        </w:tc>
        <w:tc>
          <w:tcPr>
            <w:tcW w:w="850"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4</w:t>
            </w:r>
          </w:p>
        </w:tc>
        <w:tc>
          <w:tcPr>
            <w:tcW w:w="851"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5=2+3+4</w:t>
            </w:r>
          </w:p>
        </w:tc>
        <w:tc>
          <w:tcPr>
            <w:tcW w:w="850"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6=5/1</w:t>
            </w:r>
          </w:p>
        </w:tc>
        <w:tc>
          <w:tcPr>
            <w:tcW w:w="851"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7</w:t>
            </w:r>
          </w:p>
        </w:tc>
        <w:tc>
          <w:tcPr>
            <w:tcW w:w="744"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8</w:t>
            </w:r>
          </w:p>
        </w:tc>
        <w:tc>
          <w:tcPr>
            <w:tcW w:w="840" w:type="dxa"/>
            <w:gridSpan w:val="3"/>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9</w:t>
            </w:r>
          </w:p>
        </w:tc>
        <w:tc>
          <w:tcPr>
            <w:tcW w:w="684"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10=7+8+9</w:t>
            </w:r>
          </w:p>
        </w:tc>
        <w:tc>
          <w:tcPr>
            <w:tcW w:w="850"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11=10/1</w:t>
            </w:r>
          </w:p>
        </w:tc>
        <w:tc>
          <w:tcPr>
            <w:tcW w:w="851"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12</w:t>
            </w:r>
          </w:p>
        </w:tc>
        <w:tc>
          <w:tcPr>
            <w:tcW w:w="735" w:type="dxa"/>
            <w:gridSpan w:val="2"/>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13</w:t>
            </w:r>
          </w:p>
        </w:tc>
        <w:tc>
          <w:tcPr>
            <w:tcW w:w="824"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14</w:t>
            </w:r>
          </w:p>
        </w:tc>
        <w:tc>
          <w:tcPr>
            <w:tcW w:w="709"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15=12+13+14</w:t>
            </w:r>
          </w:p>
        </w:tc>
        <w:tc>
          <w:tcPr>
            <w:tcW w:w="850"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16=15/1</w:t>
            </w:r>
          </w:p>
        </w:tc>
      </w:tr>
      <w:tr>
        <w:tc>
          <w:tcPr>
            <w:tcW w:w="426"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01</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Affaires économiques et financières</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544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410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6</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8</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424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77,95 %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6</w:t>
            </w:r>
          </w:p>
        </w:tc>
        <w:tc>
          <w:tcPr>
            <w:tcW w:w="74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840" w:type="dxa"/>
            <w:gridSpan w:val="3"/>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113</w:t>
            </w:r>
          </w:p>
        </w:tc>
        <w:tc>
          <w:tcPr>
            <w:tcW w:w="68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119</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21,81 %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735" w:type="dxa"/>
            <w:gridSpan w:val="2"/>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w:t>
            </w:r>
          </w:p>
        </w:tc>
        <w:tc>
          <w:tcPr>
            <w:tcW w:w="82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0,24 %</w:t>
            </w:r>
          </w:p>
        </w:tc>
      </w:tr>
      <w:tr>
        <w:tc>
          <w:tcPr>
            <w:tcW w:w="426"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02</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Entreprises et industrie</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2 534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2 130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17</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87</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2 234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88,13 %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15</w:t>
            </w:r>
          </w:p>
        </w:tc>
        <w:tc>
          <w:tcPr>
            <w:tcW w:w="74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840" w:type="dxa"/>
            <w:gridSpan w:val="3"/>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282</w:t>
            </w:r>
          </w:p>
        </w:tc>
        <w:tc>
          <w:tcPr>
            <w:tcW w:w="68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296</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11,69 %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w:t>
            </w:r>
          </w:p>
        </w:tc>
        <w:tc>
          <w:tcPr>
            <w:tcW w:w="735" w:type="dxa"/>
            <w:gridSpan w:val="2"/>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w:t>
            </w:r>
          </w:p>
        </w:tc>
        <w:tc>
          <w:tcPr>
            <w:tcW w:w="82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0,17 %</w:t>
            </w:r>
          </w:p>
        </w:tc>
      </w:tr>
      <w:tr>
        <w:tc>
          <w:tcPr>
            <w:tcW w:w="426"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03</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Concurrence</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110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88</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7</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3</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98</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89,16 %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8</w:t>
            </w:r>
          </w:p>
        </w:tc>
        <w:tc>
          <w:tcPr>
            <w:tcW w:w="74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840" w:type="dxa"/>
            <w:gridSpan w:val="3"/>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3</w:t>
            </w:r>
          </w:p>
        </w:tc>
        <w:tc>
          <w:tcPr>
            <w:tcW w:w="68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10,31 %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735" w:type="dxa"/>
            <w:gridSpan w:val="2"/>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w:t>
            </w:r>
          </w:p>
        </w:tc>
        <w:tc>
          <w:tcPr>
            <w:tcW w:w="82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0,53 %</w:t>
            </w:r>
          </w:p>
        </w:tc>
      </w:tr>
      <w:tr>
        <w:tc>
          <w:tcPr>
            <w:tcW w:w="426"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04</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Emploi, affaires sociales et inclusion</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10 850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10 602</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47</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61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10 711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98,72 %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13</w:t>
            </w:r>
          </w:p>
        </w:tc>
        <w:tc>
          <w:tcPr>
            <w:tcW w:w="74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840" w:type="dxa"/>
            <w:gridSpan w:val="3"/>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113</w:t>
            </w:r>
          </w:p>
        </w:tc>
        <w:tc>
          <w:tcPr>
            <w:tcW w:w="68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126</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1,16 %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9</w:t>
            </w:r>
          </w:p>
        </w:tc>
        <w:tc>
          <w:tcPr>
            <w:tcW w:w="735" w:type="dxa"/>
            <w:gridSpan w:val="2"/>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4</w:t>
            </w:r>
          </w:p>
        </w:tc>
        <w:tc>
          <w:tcPr>
            <w:tcW w:w="82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13</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0,12 %</w:t>
            </w:r>
          </w:p>
        </w:tc>
      </w:tr>
      <w:tr>
        <w:tc>
          <w:tcPr>
            <w:tcW w:w="426"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05</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Agriculture et développement rural</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58 508</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54 778</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875</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1 440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57 093</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97,58 %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21</w:t>
            </w:r>
          </w:p>
        </w:tc>
        <w:tc>
          <w:tcPr>
            <w:tcW w:w="74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410</w:t>
            </w:r>
          </w:p>
        </w:tc>
        <w:tc>
          <w:tcPr>
            <w:tcW w:w="840" w:type="dxa"/>
            <w:gridSpan w:val="3"/>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936</w:t>
            </w:r>
          </w:p>
        </w:tc>
        <w:tc>
          <w:tcPr>
            <w:tcW w:w="68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1 366</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2,34 %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32</w:t>
            </w:r>
          </w:p>
        </w:tc>
        <w:tc>
          <w:tcPr>
            <w:tcW w:w="735" w:type="dxa"/>
            <w:gridSpan w:val="2"/>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17</w:t>
            </w:r>
          </w:p>
        </w:tc>
        <w:tc>
          <w:tcPr>
            <w:tcW w:w="82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48</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0,08 %</w:t>
            </w:r>
          </w:p>
        </w:tc>
      </w:tr>
      <w:tr>
        <w:tc>
          <w:tcPr>
            <w:tcW w:w="426"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06</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Mobilité et transports</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2 139</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1 947</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104</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2 055</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96,05 %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4</w:t>
            </w:r>
          </w:p>
        </w:tc>
        <w:tc>
          <w:tcPr>
            <w:tcW w:w="74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840" w:type="dxa"/>
            <w:gridSpan w:val="3"/>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69</w:t>
            </w:r>
          </w:p>
        </w:tc>
        <w:tc>
          <w:tcPr>
            <w:tcW w:w="68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73</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3,42 %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9</w:t>
            </w:r>
          </w:p>
        </w:tc>
        <w:tc>
          <w:tcPr>
            <w:tcW w:w="735" w:type="dxa"/>
            <w:gridSpan w:val="2"/>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w:t>
            </w:r>
          </w:p>
        </w:tc>
        <w:tc>
          <w:tcPr>
            <w:tcW w:w="82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0,53 %</w:t>
            </w:r>
          </w:p>
        </w:tc>
      </w:tr>
      <w:tr>
        <w:tc>
          <w:tcPr>
            <w:tcW w:w="426"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07</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Environnement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425</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390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15</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416</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97,99 %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4</w:t>
            </w:r>
          </w:p>
        </w:tc>
        <w:tc>
          <w:tcPr>
            <w:tcW w:w="74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840" w:type="dxa"/>
            <w:gridSpan w:val="3"/>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3</w:t>
            </w:r>
          </w:p>
        </w:tc>
        <w:tc>
          <w:tcPr>
            <w:tcW w:w="68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7</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1,56 %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w:t>
            </w:r>
          </w:p>
        </w:tc>
        <w:tc>
          <w:tcPr>
            <w:tcW w:w="735" w:type="dxa"/>
            <w:gridSpan w:val="2"/>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w:t>
            </w:r>
          </w:p>
        </w:tc>
        <w:tc>
          <w:tcPr>
            <w:tcW w:w="82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0,46 %</w:t>
            </w:r>
          </w:p>
        </w:tc>
      </w:tr>
      <w:tr>
        <w:tc>
          <w:tcPr>
            <w:tcW w:w="426"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08</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Recherche et innovation</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7 089</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5 811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397</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6 229</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87,86 %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30</w:t>
            </w:r>
          </w:p>
        </w:tc>
        <w:tc>
          <w:tcPr>
            <w:tcW w:w="74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840" w:type="dxa"/>
            <w:gridSpan w:val="3"/>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826</w:t>
            </w:r>
          </w:p>
        </w:tc>
        <w:tc>
          <w:tcPr>
            <w:tcW w:w="68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856</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12,08 %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w:t>
            </w:r>
          </w:p>
        </w:tc>
        <w:tc>
          <w:tcPr>
            <w:tcW w:w="735" w:type="dxa"/>
            <w:gridSpan w:val="2"/>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w:t>
            </w:r>
          </w:p>
        </w:tc>
        <w:tc>
          <w:tcPr>
            <w:tcW w:w="82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0,06 %</w:t>
            </w:r>
          </w:p>
        </w:tc>
      </w:tr>
      <w:tr>
        <w:tc>
          <w:tcPr>
            <w:tcW w:w="426"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09</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Réseaux de communication, contenu et technologies</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2 018</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1 736</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15</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104</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1 855</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91,91 %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10</w:t>
            </w:r>
          </w:p>
        </w:tc>
        <w:tc>
          <w:tcPr>
            <w:tcW w:w="74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840" w:type="dxa"/>
            <w:gridSpan w:val="3"/>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151</w:t>
            </w:r>
          </w:p>
        </w:tc>
        <w:tc>
          <w:tcPr>
            <w:tcW w:w="68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161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7,98 %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w:t>
            </w:r>
          </w:p>
        </w:tc>
        <w:tc>
          <w:tcPr>
            <w:tcW w:w="735" w:type="dxa"/>
            <w:gridSpan w:val="2"/>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w:t>
            </w:r>
          </w:p>
        </w:tc>
        <w:tc>
          <w:tcPr>
            <w:tcW w:w="82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0,11 %</w:t>
            </w:r>
          </w:p>
        </w:tc>
      </w:tr>
      <w:tr>
        <w:tc>
          <w:tcPr>
            <w:tcW w:w="426"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10</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Recherche directe</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933</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357</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39</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121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517</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55,46 %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39</w:t>
            </w:r>
          </w:p>
        </w:tc>
        <w:tc>
          <w:tcPr>
            <w:tcW w:w="74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840" w:type="dxa"/>
            <w:gridSpan w:val="3"/>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371</w:t>
            </w:r>
          </w:p>
        </w:tc>
        <w:tc>
          <w:tcPr>
            <w:tcW w:w="68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411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44,03 %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735" w:type="dxa"/>
            <w:gridSpan w:val="2"/>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5</w:t>
            </w:r>
          </w:p>
        </w:tc>
        <w:tc>
          <w:tcPr>
            <w:tcW w:w="82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5</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0,51 %</w:t>
            </w:r>
          </w:p>
        </w:tc>
      </w:tr>
      <w:tr>
        <w:tc>
          <w:tcPr>
            <w:tcW w:w="426"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11</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Affaires maritimes et pêche</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975</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955</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960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98,39 %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3</w:t>
            </w:r>
          </w:p>
        </w:tc>
        <w:tc>
          <w:tcPr>
            <w:tcW w:w="74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840" w:type="dxa"/>
            <w:gridSpan w:val="3"/>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12</w:t>
            </w:r>
          </w:p>
        </w:tc>
        <w:tc>
          <w:tcPr>
            <w:tcW w:w="68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15</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1,52 %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w:t>
            </w:r>
          </w:p>
        </w:tc>
        <w:tc>
          <w:tcPr>
            <w:tcW w:w="735" w:type="dxa"/>
            <w:gridSpan w:val="2"/>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82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0,09 %</w:t>
            </w:r>
          </w:p>
        </w:tc>
      </w:tr>
      <w:tr>
        <w:tc>
          <w:tcPr>
            <w:tcW w:w="426"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12</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Marché intérieur et services</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127</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107</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3</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121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94,97 %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3</w:t>
            </w:r>
          </w:p>
        </w:tc>
        <w:tc>
          <w:tcPr>
            <w:tcW w:w="74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840" w:type="dxa"/>
            <w:gridSpan w:val="3"/>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w:t>
            </w:r>
          </w:p>
        </w:tc>
        <w:tc>
          <w:tcPr>
            <w:tcW w:w="68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6</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4,64 %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735" w:type="dxa"/>
            <w:gridSpan w:val="2"/>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82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0,40 %</w:t>
            </w:r>
          </w:p>
        </w:tc>
      </w:tr>
      <w:tr>
        <w:tc>
          <w:tcPr>
            <w:tcW w:w="426"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13</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Politique régionale et urbaine</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41 130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40 840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228</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41 078</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99,87 %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11</w:t>
            </w:r>
          </w:p>
        </w:tc>
        <w:tc>
          <w:tcPr>
            <w:tcW w:w="74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840" w:type="dxa"/>
            <w:gridSpan w:val="3"/>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39</w:t>
            </w:r>
          </w:p>
        </w:tc>
        <w:tc>
          <w:tcPr>
            <w:tcW w:w="68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50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0,12 %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735" w:type="dxa"/>
            <w:gridSpan w:val="2"/>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w:t>
            </w:r>
          </w:p>
        </w:tc>
        <w:tc>
          <w:tcPr>
            <w:tcW w:w="82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0,00 %</w:t>
            </w:r>
          </w:p>
        </w:tc>
      </w:tr>
      <w:tr>
        <w:tc>
          <w:tcPr>
            <w:tcW w:w="426"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14</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Fiscalité et union douanière</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163</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146</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4</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154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94,87 %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5</w:t>
            </w:r>
          </w:p>
        </w:tc>
        <w:tc>
          <w:tcPr>
            <w:tcW w:w="74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840" w:type="dxa"/>
            <w:gridSpan w:val="3"/>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3</w:t>
            </w:r>
          </w:p>
        </w:tc>
        <w:tc>
          <w:tcPr>
            <w:tcW w:w="68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8</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5,02 %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735" w:type="dxa"/>
            <w:gridSpan w:val="2"/>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82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0,12 %</w:t>
            </w:r>
          </w:p>
        </w:tc>
      </w:tr>
      <w:tr>
        <w:tc>
          <w:tcPr>
            <w:tcW w:w="426"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15</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Éducation et culture</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3 450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2 812</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13</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351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3 176</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92,07 %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13</w:t>
            </w:r>
          </w:p>
        </w:tc>
        <w:tc>
          <w:tcPr>
            <w:tcW w:w="74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840" w:type="dxa"/>
            <w:gridSpan w:val="3"/>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259</w:t>
            </w:r>
          </w:p>
        </w:tc>
        <w:tc>
          <w:tcPr>
            <w:tcW w:w="68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272</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7,89 %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735" w:type="dxa"/>
            <w:gridSpan w:val="2"/>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w:t>
            </w:r>
          </w:p>
        </w:tc>
        <w:tc>
          <w:tcPr>
            <w:tcW w:w="82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0,03 %</w:t>
            </w:r>
          </w:p>
        </w:tc>
      </w:tr>
      <w:tr>
        <w:tc>
          <w:tcPr>
            <w:tcW w:w="426"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16</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Communication</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269</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233</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6</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250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92,97 %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11</w:t>
            </w:r>
          </w:p>
        </w:tc>
        <w:tc>
          <w:tcPr>
            <w:tcW w:w="74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840" w:type="dxa"/>
            <w:gridSpan w:val="3"/>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6</w:t>
            </w:r>
          </w:p>
        </w:tc>
        <w:tc>
          <w:tcPr>
            <w:tcW w:w="68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17</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6,42 %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735" w:type="dxa"/>
            <w:gridSpan w:val="2"/>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w:t>
            </w:r>
          </w:p>
        </w:tc>
        <w:tc>
          <w:tcPr>
            <w:tcW w:w="82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0,61 %</w:t>
            </w:r>
          </w:p>
        </w:tc>
      </w:tr>
      <w:tr>
        <w:tc>
          <w:tcPr>
            <w:tcW w:w="426"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17</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Santé et protection des consommateurs</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572</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526</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9</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16</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552</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96,48 %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9</w:t>
            </w:r>
          </w:p>
        </w:tc>
        <w:tc>
          <w:tcPr>
            <w:tcW w:w="74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840" w:type="dxa"/>
            <w:gridSpan w:val="3"/>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9</w:t>
            </w:r>
          </w:p>
        </w:tc>
        <w:tc>
          <w:tcPr>
            <w:tcW w:w="68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19</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3,24 %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w:t>
            </w:r>
          </w:p>
        </w:tc>
        <w:tc>
          <w:tcPr>
            <w:tcW w:w="735" w:type="dxa"/>
            <w:gridSpan w:val="2"/>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w:t>
            </w:r>
          </w:p>
        </w:tc>
        <w:tc>
          <w:tcPr>
            <w:tcW w:w="82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0,28 %</w:t>
            </w:r>
          </w:p>
        </w:tc>
      </w:tr>
      <w:tr>
        <w:tc>
          <w:tcPr>
            <w:tcW w:w="426"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18</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Affaires intérieures</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1 178</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1 127</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3</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33</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1 163</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98,77 %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5</w:t>
            </w:r>
          </w:p>
        </w:tc>
        <w:tc>
          <w:tcPr>
            <w:tcW w:w="74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840" w:type="dxa"/>
            <w:gridSpan w:val="3"/>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8</w:t>
            </w:r>
          </w:p>
        </w:tc>
        <w:tc>
          <w:tcPr>
            <w:tcW w:w="68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13</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1,11 %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w:t>
            </w:r>
          </w:p>
        </w:tc>
        <w:tc>
          <w:tcPr>
            <w:tcW w:w="735" w:type="dxa"/>
            <w:gridSpan w:val="2"/>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82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0,12 %</w:t>
            </w:r>
          </w:p>
        </w:tc>
      </w:tr>
      <w:tr>
        <w:tc>
          <w:tcPr>
            <w:tcW w:w="426"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19</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Instruments de politique étrangère</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612</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551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9</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29</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589</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96,24 %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3</w:t>
            </w:r>
          </w:p>
        </w:tc>
        <w:tc>
          <w:tcPr>
            <w:tcW w:w="74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840" w:type="dxa"/>
            <w:gridSpan w:val="3"/>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18</w:t>
            </w:r>
          </w:p>
        </w:tc>
        <w:tc>
          <w:tcPr>
            <w:tcW w:w="68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3,43 %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w:t>
            </w:r>
          </w:p>
        </w:tc>
        <w:tc>
          <w:tcPr>
            <w:tcW w:w="735" w:type="dxa"/>
            <w:gridSpan w:val="2"/>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82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0,32 %</w:t>
            </w:r>
          </w:p>
        </w:tc>
      </w:tr>
      <w:tr>
        <w:tc>
          <w:tcPr>
            <w:tcW w:w="426"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20</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Commerce</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121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112</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3</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116</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96,43 %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w:t>
            </w:r>
          </w:p>
        </w:tc>
        <w:tc>
          <w:tcPr>
            <w:tcW w:w="74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840" w:type="dxa"/>
            <w:gridSpan w:val="3"/>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w:t>
            </w:r>
          </w:p>
        </w:tc>
        <w:tc>
          <w:tcPr>
            <w:tcW w:w="68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3,31 %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735" w:type="dxa"/>
            <w:gridSpan w:val="2"/>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82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0,26 %</w:t>
            </w:r>
          </w:p>
        </w:tc>
      </w:tr>
      <w:tr>
        <w:tc>
          <w:tcPr>
            <w:tcW w:w="426"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21</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Développement et coopération</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4 620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4 357</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22</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143</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4 523</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97,89 %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24</w:t>
            </w:r>
          </w:p>
        </w:tc>
        <w:tc>
          <w:tcPr>
            <w:tcW w:w="74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840" w:type="dxa"/>
            <w:gridSpan w:val="3"/>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69</w:t>
            </w:r>
          </w:p>
        </w:tc>
        <w:tc>
          <w:tcPr>
            <w:tcW w:w="68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93</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2,02 %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735" w:type="dxa"/>
            <w:gridSpan w:val="2"/>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4</w:t>
            </w:r>
          </w:p>
        </w:tc>
        <w:tc>
          <w:tcPr>
            <w:tcW w:w="82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0,09 %</w:t>
            </w:r>
          </w:p>
        </w:tc>
      </w:tr>
      <w:tr>
        <w:tc>
          <w:tcPr>
            <w:tcW w:w="426"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22</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Élargissement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980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951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7</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962</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98,19 %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6</w:t>
            </w:r>
          </w:p>
        </w:tc>
        <w:tc>
          <w:tcPr>
            <w:tcW w:w="74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840" w:type="dxa"/>
            <w:gridSpan w:val="3"/>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4</w:t>
            </w:r>
          </w:p>
        </w:tc>
        <w:tc>
          <w:tcPr>
            <w:tcW w:w="68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1,07 %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6</w:t>
            </w:r>
          </w:p>
        </w:tc>
        <w:tc>
          <w:tcPr>
            <w:tcW w:w="735" w:type="dxa"/>
            <w:gridSpan w:val="2"/>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w:t>
            </w:r>
          </w:p>
        </w:tc>
        <w:tc>
          <w:tcPr>
            <w:tcW w:w="82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7</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0,74 %</w:t>
            </w:r>
          </w:p>
        </w:tc>
      </w:tr>
      <w:tr>
        <w:tc>
          <w:tcPr>
            <w:tcW w:w="426"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23</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Aide humanitaire et protection civile</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1 426</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1 268</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9</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47</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1 325</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92,94 %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6</w:t>
            </w:r>
          </w:p>
        </w:tc>
        <w:tc>
          <w:tcPr>
            <w:tcW w:w="74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840" w:type="dxa"/>
            <w:gridSpan w:val="3"/>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93</w:t>
            </w:r>
          </w:p>
        </w:tc>
        <w:tc>
          <w:tcPr>
            <w:tcW w:w="68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100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6,98 %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w:t>
            </w:r>
          </w:p>
        </w:tc>
        <w:tc>
          <w:tcPr>
            <w:tcW w:w="735" w:type="dxa"/>
            <w:gridSpan w:val="2"/>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82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0,08 %</w:t>
            </w:r>
          </w:p>
        </w:tc>
      </w:tr>
      <w:tr>
        <w:tc>
          <w:tcPr>
            <w:tcW w:w="426"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24</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Lutte contre la fraude</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83</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68</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5</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74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88,81 %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6</w:t>
            </w:r>
          </w:p>
        </w:tc>
        <w:tc>
          <w:tcPr>
            <w:tcW w:w="74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w:t>
            </w:r>
          </w:p>
        </w:tc>
        <w:tc>
          <w:tcPr>
            <w:tcW w:w="840" w:type="dxa"/>
            <w:gridSpan w:val="3"/>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68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7</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8,94 %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735" w:type="dxa"/>
            <w:gridSpan w:val="2"/>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w:t>
            </w:r>
          </w:p>
        </w:tc>
        <w:tc>
          <w:tcPr>
            <w:tcW w:w="82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2,25 %</w:t>
            </w:r>
          </w:p>
        </w:tc>
      </w:tr>
      <w:tr>
        <w:tc>
          <w:tcPr>
            <w:tcW w:w="426"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25</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Coordination des politiques de la Commission et conseil juridique</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218</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178</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12</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6</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195</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89,85 %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14</w:t>
            </w:r>
          </w:p>
        </w:tc>
        <w:tc>
          <w:tcPr>
            <w:tcW w:w="74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840" w:type="dxa"/>
            <w:gridSpan w:val="3"/>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6</w:t>
            </w:r>
          </w:p>
        </w:tc>
        <w:tc>
          <w:tcPr>
            <w:tcW w:w="68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9,31 %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735" w:type="dxa"/>
            <w:gridSpan w:val="2"/>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w:t>
            </w:r>
          </w:p>
        </w:tc>
        <w:tc>
          <w:tcPr>
            <w:tcW w:w="82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0,84 %</w:t>
            </w:r>
          </w:p>
        </w:tc>
      </w:tr>
      <w:tr>
        <w:tc>
          <w:tcPr>
            <w:tcW w:w="426"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26</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Administration de la Commission</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1 335</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893</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144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83</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1 120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83,88 %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118</w:t>
            </w:r>
          </w:p>
        </w:tc>
        <w:tc>
          <w:tcPr>
            <w:tcW w:w="74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840" w:type="dxa"/>
            <w:gridSpan w:val="3"/>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83</w:t>
            </w:r>
          </w:p>
        </w:tc>
        <w:tc>
          <w:tcPr>
            <w:tcW w:w="68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200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15,01 %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735" w:type="dxa"/>
            <w:gridSpan w:val="2"/>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15</w:t>
            </w:r>
          </w:p>
        </w:tc>
        <w:tc>
          <w:tcPr>
            <w:tcW w:w="82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15</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1,11 %</w:t>
            </w:r>
          </w:p>
        </w:tc>
      </w:tr>
      <w:tr>
        <w:tc>
          <w:tcPr>
            <w:tcW w:w="426"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27</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Budget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71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50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7</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3</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60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83,84 %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7</w:t>
            </w:r>
          </w:p>
        </w:tc>
        <w:tc>
          <w:tcPr>
            <w:tcW w:w="74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840" w:type="dxa"/>
            <w:gridSpan w:val="3"/>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5</w:t>
            </w:r>
          </w:p>
        </w:tc>
        <w:tc>
          <w:tcPr>
            <w:tcW w:w="68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15,52 %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735" w:type="dxa"/>
            <w:gridSpan w:val="2"/>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82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0,64 %</w:t>
            </w:r>
          </w:p>
        </w:tc>
      </w:tr>
      <w:tr>
        <w:tc>
          <w:tcPr>
            <w:tcW w:w="426"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28</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Audit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13</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12</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90,64 %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w:t>
            </w:r>
          </w:p>
        </w:tc>
        <w:tc>
          <w:tcPr>
            <w:tcW w:w="74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840" w:type="dxa"/>
            <w:gridSpan w:val="3"/>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68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8,50 %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735" w:type="dxa"/>
            <w:gridSpan w:val="2"/>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82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0,85 %</w:t>
            </w:r>
          </w:p>
        </w:tc>
      </w:tr>
      <w:tr>
        <w:tc>
          <w:tcPr>
            <w:tcW w:w="426"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29</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Statistiques</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144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112</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5</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8</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125</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86,78 %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5</w:t>
            </w:r>
          </w:p>
        </w:tc>
        <w:tc>
          <w:tcPr>
            <w:tcW w:w="74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840" w:type="dxa"/>
            <w:gridSpan w:val="3"/>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14</w:t>
            </w:r>
          </w:p>
        </w:tc>
        <w:tc>
          <w:tcPr>
            <w:tcW w:w="68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18</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12,78 %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735" w:type="dxa"/>
            <w:gridSpan w:val="2"/>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w:t>
            </w:r>
          </w:p>
        </w:tc>
        <w:tc>
          <w:tcPr>
            <w:tcW w:w="82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0,44 %</w:t>
            </w:r>
          </w:p>
        </w:tc>
      </w:tr>
      <w:tr>
        <w:tc>
          <w:tcPr>
            <w:tcW w:w="426"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30</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Pensions et dépenses connexes</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1 563</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1 563</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1 563</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99,99 %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74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840" w:type="dxa"/>
            <w:gridSpan w:val="3"/>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68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0,01 %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735" w:type="dxa"/>
            <w:gridSpan w:val="2"/>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82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0,00 %</w:t>
            </w:r>
          </w:p>
        </w:tc>
      </w:tr>
      <w:tr>
        <w:tc>
          <w:tcPr>
            <w:tcW w:w="426"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31</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Services linguistiques</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471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371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17</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37</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424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90,04 %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14</w:t>
            </w:r>
          </w:p>
        </w:tc>
        <w:tc>
          <w:tcPr>
            <w:tcW w:w="74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840" w:type="dxa"/>
            <w:gridSpan w:val="3"/>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33</w:t>
            </w:r>
          </w:p>
        </w:tc>
        <w:tc>
          <w:tcPr>
            <w:tcW w:w="68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46</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9,82 %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735" w:type="dxa"/>
            <w:gridSpan w:val="2"/>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w:t>
            </w:r>
          </w:p>
        </w:tc>
        <w:tc>
          <w:tcPr>
            <w:tcW w:w="82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0,14 %</w:t>
            </w:r>
          </w:p>
        </w:tc>
      </w:tr>
      <w:tr>
        <w:tc>
          <w:tcPr>
            <w:tcW w:w="426"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32</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Énergie</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1 123</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985</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5</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45</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1 035</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92,22 %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5</w:t>
            </w:r>
          </w:p>
        </w:tc>
        <w:tc>
          <w:tcPr>
            <w:tcW w:w="74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840" w:type="dxa"/>
            <w:gridSpan w:val="3"/>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80</w:t>
            </w:r>
          </w:p>
        </w:tc>
        <w:tc>
          <w:tcPr>
            <w:tcW w:w="68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84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7,51 %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w:t>
            </w:r>
          </w:p>
        </w:tc>
        <w:tc>
          <w:tcPr>
            <w:tcW w:w="735" w:type="dxa"/>
            <w:gridSpan w:val="2"/>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w:t>
            </w:r>
          </w:p>
        </w:tc>
        <w:tc>
          <w:tcPr>
            <w:tcW w:w="82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3</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0,27 %</w:t>
            </w:r>
          </w:p>
        </w:tc>
      </w:tr>
      <w:tr>
        <w:tc>
          <w:tcPr>
            <w:tcW w:w="426"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33</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Justice</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188</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171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3</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6</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179</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95,52 %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4</w:t>
            </w:r>
          </w:p>
        </w:tc>
        <w:tc>
          <w:tcPr>
            <w:tcW w:w="74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840" w:type="dxa"/>
            <w:gridSpan w:val="3"/>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4</w:t>
            </w:r>
          </w:p>
        </w:tc>
        <w:tc>
          <w:tcPr>
            <w:tcW w:w="68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7</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3,92 %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735" w:type="dxa"/>
            <w:gridSpan w:val="2"/>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w:t>
            </w:r>
          </w:p>
        </w:tc>
        <w:tc>
          <w:tcPr>
            <w:tcW w:w="82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0,56 %</w:t>
            </w:r>
          </w:p>
        </w:tc>
      </w:tr>
      <w:tr>
        <w:tc>
          <w:tcPr>
            <w:tcW w:w="426"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34</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Action pour le climat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70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61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3</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64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91,31 %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4</w:t>
            </w:r>
          </w:p>
        </w:tc>
        <w:tc>
          <w:tcPr>
            <w:tcW w:w="74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840" w:type="dxa"/>
            <w:gridSpan w:val="3"/>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68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6,02 %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w:t>
            </w:r>
          </w:p>
        </w:tc>
        <w:tc>
          <w:tcPr>
            <w:tcW w:w="735" w:type="dxa"/>
            <w:gridSpan w:val="2"/>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82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2,68 %</w:t>
            </w:r>
          </w:p>
        </w:tc>
      </w:tr>
      <w:tr>
        <w:tc>
          <w:tcPr>
            <w:tcW w:w="426"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40</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Réserves</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0,00 %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4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840" w:type="dxa"/>
            <w:gridSpan w:val="3"/>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68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0,00 %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35" w:type="dxa"/>
            <w:gridSpan w:val="2"/>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82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0,00 %</w:t>
            </w:r>
          </w:p>
        </w:tc>
      </w:tr>
      <w:tr>
        <w:tc>
          <w:tcPr>
            <w:tcW w:w="426"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90</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Autres institutions</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4 543</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3 129</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408</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254</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3 791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83,43 %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456</w:t>
            </w:r>
          </w:p>
        </w:tc>
        <w:tc>
          <w:tcPr>
            <w:tcW w:w="74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w:t>
            </w:r>
          </w:p>
        </w:tc>
        <w:tc>
          <w:tcPr>
            <w:tcW w:w="840" w:type="dxa"/>
            <w:gridSpan w:val="3"/>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80</w:t>
            </w:r>
          </w:p>
        </w:tc>
        <w:tc>
          <w:tcPr>
            <w:tcW w:w="68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537</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11,83 %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80</w:t>
            </w:r>
          </w:p>
        </w:tc>
        <w:tc>
          <w:tcPr>
            <w:tcW w:w="735" w:type="dxa"/>
            <w:gridSpan w:val="2"/>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135</w:t>
            </w:r>
          </w:p>
        </w:tc>
        <w:tc>
          <w:tcPr>
            <w:tcW w:w="824"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215</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4,74 %</w:t>
            </w:r>
          </w:p>
        </w:tc>
      </w:tr>
      <w:tr>
        <w:tc>
          <w:tcPr>
            <w:tcW w:w="2410" w:type="dxa"/>
            <w:gridSpan w:val="2"/>
            <w:tcBorders>
              <w:top w:val="nil"/>
              <w:left w:val="nil"/>
              <w:bottom w:val="nil"/>
              <w:right w:val="nil"/>
            </w:tcBorders>
            <w:shd w:val="clear" w:color="auto" w:fill="CCE1EA"/>
            <w:tcMar>
              <w:top w:w="0" w:type="dxa"/>
              <w:left w:w="108" w:type="dxa"/>
              <w:bottom w:w="0" w:type="dxa"/>
              <w:right w:w="108" w:type="dxa"/>
            </w:tcMar>
          </w:tcPr>
          <w:p>
            <w:pPr>
              <w:pStyle w:val="Text6pBoldLeft"/>
              <w:rPr>
                <w:rFonts w:eastAsia="Verdana" w:cs="Verdana"/>
              </w:rPr>
            </w:pPr>
            <w:r>
              <w:t>Total</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Figures5pBoldRight01"/>
              <w:rPr>
                <w:rFonts w:eastAsia="Verdana" w:cs="Verdana"/>
              </w:rPr>
            </w:pPr>
            <w:r>
              <w:t>150 595</w:t>
            </w:r>
          </w:p>
        </w:tc>
        <w:tc>
          <w:tcPr>
            <w:tcW w:w="850" w:type="dxa"/>
            <w:tcBorders>
              <w:top w:val="nil"/>
              <w:left w:val="nil"/>
              <w:bottom w:val="nil"/>
              <w:right w:val="nil"/>
            </w:tcBorders>
            <w:shd w:val="clear" w:color="auto" w:fill="CCE1EA"/>
            <w:tcMar>
              <w:top w:w="0" w:type="dxa"/>
              <w:left w:w="108" w:type="dxa"/>
              <w:bottom w:w="0" w:type="dxa"/>
              <w:right w:w="108" w:type="dxa"/>
            </w:tcMar>
          </w:tcPr>
          <w:p>
            <w:pPr>
              <w:pStyle w:val="Figures5pBoldRight01"/>
              <w:rPr>
                <w:rFonts w:eastAsia="Verdana" w:cs="Verdana"/>
              </w:rPr>
            </w:pPr>
            <w:r>
              <w:t>139 827</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Figures5pBoldRight01"/>
              <w:rPr>
                <w:rFonts w:eastAsia="Verdana" w:cs="Verdana"/>
              </w:rPr>
            </w:pPr>
            <w:r>
              <w:t>1 759</w:t>
            </w:r>
          </w:p>
        </w:tc>
        <w:tc>
          <w:tcPr>
            <w:tcW w:w="850" w:type="dxa"/>
            <w:tcBorders>
              <w:top w:val="nil"/>
              <w:left w:val="nil"/>
              <w:bottom w:val="nil"/>
              <w:right w:val="nil"/>
            </w:tcBorders>
            <w:shd w:val="clear" w:color="auto" w:fill="CCE1EA"/>
            <w:tcMar>
              <w:top w:w="0" w:type="dxa"/>
              <w:left w:w="108" w:type="dxa"/>
              <w:bottom w:w="0" w:type="dxa"/>
              <w:right w:w="108" w:type="dxa"/>
            </w:tcMar>
          </w:tcPr>
          <w:p>
            <w:pPr>
              <w:pStyle w:val="Figures5pBoldRight01"/>
              <w:rPr>
                <w:rFonts w:eastAsia="Verdana" w:cs="Verdana"/>
              </w:rPr>
            </w:pPr>
            <w:r>
              <w:t>3 657</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Figures5pBoldRight01"/>
              <w:rPr>
                <w:rFonts w:eastAsia="Verdana" w:cs="Verdana"/>
              </w:rPr>
            </w:pPr>
            <w:r>
              <w:t>145 243</w:t>
            </w:r>
          </w:p>
        </w:tc>
        <w:tc>
          <w:tcPr>
            <w:tcW w:w="850" w:type="dxa"/>
            <w:tcBorders>
              <w:top w:val="nil"/>
              <w:left w:val="nil"/>
              <w:bottom w:val="nil"/>
              <w:right w:val="nil"/>
            </w:tcBorders>
            <w:shd w:val="clear" w:color="auto" w:fill="CCE1EA"/>
            <w:tcMar>
              <w:top w:w="0" w:type="dxa"/>
              <w:left w:w="108" w:type="dxa"/>
              <w:bottom w:w="0" w:type="dxa"/>
              <w:right w:w="108" w:type="dxa"/>
            </w:tcMar>
          </w:tcPr>
          <w:p>
            <w:pPr>
              <w:pStyle w:val="Figures5pBoldRight01"/>
              <w:rPr>
                <w:rFonts w:eastAsia="Verdana" w:cs="Verdana"/>
              </w:rPr>
            </w:pPr>
            <w:r>
              <w:t>96,45 %</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Figures5pBoldRight01"/>
              <w:rPr>
                <w:rFonts w:eastAsia="Verdana" w:cs="Verdana"/>
              </w:rPr>
            </w:pPr>
            <w:r>
              <w:t xml:space="preserve"> 886</w:t>
            </w:r>
          </w:p>
        </w:tc>
        <w:tc>
          <w:tcPr>
            <w:tcW w:w="744" w:type="dxa"/>
            <w:tcBorders>
              <w:top w:val="nil"/>
              <w:left w:val="nil"/>
              <w:bottom w:val="nil"/>
              <w:right w:val="nil"/>
            </w:tcBorders>
            <w:shd w:val="clear" w:color="auto" w:fill="CCE1EA"/>
            <w:tcMar>
              <w:top w:w="0" w:type="dxa"/>
              <w:left w:w="108" w:type="dxa"/>
              <w:bottom w:w="0" w:type="dxa"/>
              <w:right w:w="108" w:type="dxa"/>
            </w:tcMar>
          </w:tcPr>
          <w:p>
            <w:pPr>
              <w:pStyle w:val="Figures5pBoldRight01"/>
              <w:rPr>
                <w:rFonts w:eastAsia="Verdana" w:cs="Verdana"/>
              </w:rPr>
            </w:pPr>
            <w:r>
              <w:t xml:space="preserve"> 413</w:t>
            </w:r>
          </w:p>
        </w:tc>
        <w:tc>
          <w:tcPr>
            <w:tcW w:w="840" w:type="dxa"/>
            <w:gridSpan w:val="3"/>
            <w:tcBorders>
              <w:top w:val="nil"/>
              <w:left w:val="nil"/>
              <w:bottom w:val="nil"/>
              <w:right w:val="nil"/>
            </w:tcBorders>
            <w:shd w:val="clear" w:color="auto" w:fill="CCE1EA"/>
            <w:tcMar>
              <w:top w:w="0" w:type="dxa"/>
              <w:left w:w="108" w:type="dxa"/>
              <w:bottom w:w="0" w:type="dxa"/>
              <w:right w:w="108" w:type="dxa"/>
            </w:tcMar>
          </w:tcPr>
          <w:p>
            <w:pPr>
              <w:pStyle w:val="Figures5pBoldRight01"/>
              <w:rPr>
                <w:rFonts w:eastAsia="Verdana" w:cs="Verdana"/>
              </w:rPr>
            </w:pPr>
            <w:r>
              <w:t>3 695</w:t>
            </w:r>
          </w:p>
        </w:tc>
        <w:tc>
          <w:tcPr>
            <w:tcW w:w="684" w:type="dxa"/>
            <w:tcBorders>
              <w:top w:val="nil"/>
              <w:left w:val="nil"/>
              <w:bottom w:val="nil"/>
              <w:right w:val="nil"/>
            </w:tcBorders>
            <w:shd w:val="clear" w:color="auto" w:fill="CCE1EA"/>
            <w:tcMar>
              <w:top w:w="0" w:type="dxa"/>
              <w:left w:w="108" w:type="dxa"/>
              <w:bottom w:w="0" w:type="dxa"/>
              <w:right w:w="108" w:type="dxa"/>
            </w:tcMar>
          </w:tcPr>
          <w:p>
            <w:pPr>
              <w:pStyle w:val="Figures5pBoldRight01"/>
              <w:rPr>
                <w:rFonts w:eastAsia="Verdana" w:cs="Verdana"/>
              </w:rPr>
            </w:pPr>
            <w:r>
              <w:t>4 994</w:t>
            </w:r>
          </w:p>
        </w:tc>
        <w:tc>
          <w:tcPr>
            <w:tcW w:w="850" w:type="dxa"/>
            <w:tcBorders>
              <w:top w:val="nil"/>
              <w:left w:val="nil"/>
              <w:bottom w:val="nil"/>
              <w:right w:val="nil"/>
            </w:tcBorders>
            <w:shd w:val="clear" w:color="auto" w:fill="CCE1EA"/>
            <w:tcMar>
              <w:top w:w="0" w:type="dxa"/>
              <w:left w:w="108" w:type="dxa"/>
              <w:bottom w:w="0" w:type="dxa"/>
              <w:right w:w="108" w:type="dxa"/>
            </w:tcMar>
          </w:tcPr>
          <w:p>
            <w:pPr>
              <w:pStyle w:val="Figures5pBoldRight01"/>
              <w:rPr>
                <w:rFonts w:eastAsia="Verdana" w:cs="Verdana"/>
              </w:rPr>
            </w:pPr>
            <w:r>
              <w:t>3,32 %</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Figures5pBoldRight01"/>
              <w:rPr>
                <w:rFonts w:eastAsia="Verdana" w:cs="Verdana"/>
              </w:rPr>
            </w:pPr>
            <w:r>
              <w:t xml:space="preserve"> 154</w:t>
            </w:r>
          </w:p>
        </w:tc>
        <w:tc>
          <w:tcPr>
            <w:tcW w:w="735" w:type="dxa"/>
            <w:gridSpan w:val="2"/>
            <w:tcBorders>
              <w:top w:val="nil"/>
              <w:left w:val="nil"/>
              <w:bottom w:val="nil"/>
              <w:right w:val="nil"/>
            </w:tcBorders>
            <w:shd w:val="clear" w:color="auto" w:fill="CCE1EA"/>
            <w:tcMar>
              <w:top w:w="0" w:type="dxa"/>
              <w:left w:w="108" w:type="dxa"/>
              <w:bottom w:w="0" w:type="dxa"/>
              <w:right w:w="108" w:type="dxa"/>
            </w:tcMar>
          </w:tcPr>
          <w:p>
            <w:pPr>
              <w:pStyle w:val="Figures5pBoldRight01"/>
              <w:rPr>
                <w:rFonts w:eastAsia="Verdana" w:cs="Verdana"/>
              </w:rPr>
            </w:pPr>
            <w:r>
              <w:t xml:space="preserve"> 202</w:t>
            </w:r>
          </w:p>
        </w:tc>
        <w:tc>
          <w:tcPr>
            <w:tcW w:w="824" w:type="dxa"/>
            <w:tcBorders>
              <w:top w:val="nil"/>
              <w:left w:val="nil"/>
              <w:bottom w:val="nil"/>
              <w:right w:val="nil"/>
            </w:tcBorders>
            <w:shd w:val="clear" w:color="auto" w:fill="CCE1EA"/>
            <w:tcMar>
              <w:top w:w="0" w:type="dxa"/>
              <w:left w:w="108" w:type="dxa"/>
              <w:bottom w:w="0" w:type="dxa"/>
              <w:right w:w="108" w:type="dxa"/>
            </w:tcMar>
          </w:tcPr>
          <w:p>
            <w:pPr>
              <w:pStyle w:val="Figures5pBoldRight01"/>
              <w:rPr>
                <w:rFonts w:eastAsia="Verdana" w:cs="Verdana"/>
              </w:rPr>
            </w:pPr>
            <w:r>
              <w:t xml:space="preserve"> 2</w:t>
            </w:r>
          </w:p>
        </w:tc>
        <w:tc>
          <w:tcPr>
            <w:tcW w:w="709" w:type="dxa"/>
            <w:tcBorders>
              <w:top w:val="nil"/>
              <w:left w:val="nil"/>
              <w:bottom w:val="nil"/>
              <w:right w:val="nil"/>
            </w:tcBorders>
            <w:shd w:val="clear" w:color="auto" w:fill="CCE1EA"/>
            <w:tcMar>
              <w:top w:w="0" w:type="dxa"/>
              <w:left w:w="108" w:type="dxa"/>
              <w:bottom w:w="0" w:type="dxa"/>
              <w:right w:w="108" w:type="dxa"/>
            </w:tcMar>
          </w:tcPr>
          <w:p>
            <w:pPr>
              <w:pStyle w:val="Figures5pBoldRight01"/>
              <w:rPr>
                <w:rFonts w:eastAsia="Verdana" w:cs="Verdana"/>
              </w:rPr>
            </w:pPr>
            <w:r>
              <w:t xml:space="preserve"> 358</w:t>
            </w:r>
          </w:p>
        </w:tc>
        <w:tc>
          <w:tcPr>
            <w:tcW w:w="850" w:type="dxa"/>
            <w:tcBorders>
              <w:top w:val="nil"/>
              <w:left w:val="nil"/>
              <w:bottom w:val="nil"/>
              <w:right w:val="nil"/>
            </w:tcBorders>
            <w:shd w:val="clear" w:color="auto" w:fill="CCE1EA"/>
            <w:tcMar>
              <w:top w:w="0" w:type="dxa"/>
              <w:left w:w="108" w:type="dxa"/>
              <w:bottom w:w="0" w:type="dxa"/>
              <w:right w:w="108" w:type="dxa"/>
            </w:tcMar>
          </w:tcPr>
          <w:p>
            <w:pPr>
              <w:pStyle w:val="Figures5pBoldRight01"/>
              <w:rPr>
                <w:rFonts w:eastAsia="Verdana" w:cs="Verdana"/>
              </w:rPr>
            </w:pPr>
            <w:r>
              <w:t>0,24 %</w:t>
            </w:r>
          </w:p>
        </w:tc>
      </w:tr>
    </w:tbl>
    <w:p>
      <w:pPr>
        <w:pStyle w:val="Textstand-alone"/>
        <w:spacing w:before="0" w:after="0"/>
        <w:sectPr>
          <w:headerReference w:type="even" r:id="rId317"/>
          <w:headerReference w:type="default" r:id="rId318"/>
          <w:footerReference w:type="even" r:id="rId319"/>
          <w:footerReference w:type="default" r:id="rId320"/>
          <w:headerReference w:type="first" r:id="rId321"/>
          <w:footerReference w:type="first" r:id="rId322"/>
          <w:pgSz w:w="16840" w:h="11907" w:orient="landscape" w:code="9"/>
          <w:pgMar w:top="1134" w:right="1134" w:bottom="1134" w:left="1134" w:header="708" w:footer="708" w:gutter="0"/>
          <w:cols w:space="708"/>
          <w:docGrid w:linePitch="360"/>
        </w:sectPr>
      </w:pPr>
      <w:r>
        <w:t xml:space="preserve"> </w:t>
      </w:r>
      <w:r>
        <w:tab/>
      </w:r>
      <w:bookmarkEnd w:id="546"/>
    </w:p>
    <w:p>
      <w:pPr>
        <w:pStyle w:val="HEADER2Part3"/>
      </w:pPr>
      <w:bookmarkStart w:id="548" w:name="_Toc455505568"/>
      <w:bookmarkStart w:id="549" w:name="_Toc461117275"/>
      <w:bookmarkStart w:id="550" w:name="_DMBM_5162"/>
      <w:r>
        <w:t>DOMAINE POLITIQUE: ÉVOLUTION DES ENGAGEMENTS RESTANT À LIQUIDER</w:t>
      </w:r>
      <w:bookmarkEnd w:id="548"/>
      <w:bookmarkEnd w:id="549"/>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4"/>
        <w:gridCol w:w="1143"/>
        <w:gridCol w:w="57"/>
        <w:gridCol w:w="1374"/>
        <w:gridCol w:w="1230"/>
        <w:gridCol w:w="1307"/>
        <w:gridCol w:w="1307"/>
        <w:gridCol w:w="1230"/>
        <w:gridCol w:w="1301"/>
        <w:gridCol w:w="1308"/>
        <w:gridCol w:w="1301"/>
      </w:tblGrid>
      <w:tr>
        <w:tc>
          <w:tcPr>
            <w:tcW w:w="534"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551" w:name="DOC_TBL00110_1_1"/>
            <w:bookmarkEnd w:id="551"/>
          </w:p>
        </w:tc>
        <w:tc>
          <w:tcPr>
            <w:tcW w:w="2694"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i w:val="0"/>
              </w:rPr>
            </w:pPr>
          </w:p>
        </w:tc>
        <w:tc>
          <w:tcPr>
            <w:tcW w:w="1143"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431" w:type="dxa"/>
            <w:gridSpan w:val="2"/>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230"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307"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307"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230"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301"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308"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301"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rPr>
            </w:pPr>
            <w:r>
              <w:t>en Mio EUR</w:t>
            </w:r>
          </w:p>
        </w:tc>
      </w:tr>
      <w:tr>
        <w:tc>
          <w:tcPr>
            <w:tcW w:w="534"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tc>
        <w:tc>
          <w:tcPr>
            <w:tcW w:w="2694"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Domaine politique</w:t>
            </w:r>
          </w:p>
        </w:tc>
        <w:tc>
          <w:tcPr>
            <w:tcW w:w="5111" w:type="dxa"/>
            <w:gridSpan w:val="5"/>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RAL à la fin de l’exercice précédent</w:t>
            </w:r>
          </w:p>
        </w:tc>
        <w:tc>
          <w:tcPr>
            <w:tcW w:w="5146" w:type="dxa"/>
            <w:gridSpan w:val="4"/>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Engagements de l’exercice</w:t>
            </w:r>
          </w:p>
        </w:tc>
        <w:tc>
          <w:tcPr>
            <w:tcW w:w="1301"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tc>
      </w:tr>
      <w:tr>
        <w:tc>
          <w:tcPr>
            <w:tcW w:w="534"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tc>
        <w:tc>
          <w:tcPr>
            <w:tcW w:w="2694"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tc>
        <w:tc>
          <w:tcPr>
            <w:tcW w:w="1200" w:type="dxa"/>
            <w:gridSpan w:val="2"/>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Engagements reportés de l’exercice précédent</w:t>
            </w:r>
          </w:p>
        </w:tc>
        <w:tc>
          <w:tcPr>
            <w:tcW w:w="1374"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Dégagements/ Réévaluations/  Annulations</w:t>
            </w:r>
          </w:p>
        </w:tc>
        <w:tc>
          <w:tcPr>
            <w:tcW w:w="1230"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Paiements</w:t>
            </w:r>
          </w:p>
        </w:tc>
        <w:tc>
          <w:tcPr>
            <w:tcW w:w="1307"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Engagements restant à liquider à la date de clôture</w:t>
            </w:r>
          </w:p>
        </w:tc>
        <w:tc>
          <w:tcPr>
            <w:tcW w:w="1307"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Engagements contractés en cours d’exercice</w:t>
            </w:r>
          </w:p>
        </w:tc>
        <w:tc>
          <w:tcPr>
            <w:tcW w:w="1230"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Paiements</w:t>
            </w:r>
          </w:p>
        </w:tc>
        <w:tc>
          <w:tcPr>
            <w:tcW w:w="1301"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Annulation des engagements non reportables</w:t>
            </w:r>
          </w:p>
        </w:tc>
        <w:tc>
          <w:tcPr>
            <w:tcW w:w="1308"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Engagements restant à liquider à la date de clôture</w:t>
            </w:r>
          </w:p>
        </w:tc>
        <w:tc>
          <w:tcPr>
            <w:tcW w:w="1301"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Total des engagements restant à liquider à la fin de l'exercice</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01</w:t>
            </w:r>
          </w:p>
        </w:tc>
        <w:tc>
          <w:tcPr>
            <w:tcW w:w="269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Affaires économiques et financières</w:t>
            </w:r>
          </w:p>
        </w:tc>
        <w:tc>
          <w:tcPr>
            <w:tcW w:w="120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667</w:t>
            </w:r>
          </w:p>
        </w:tc>
        <w:tc>
          <w:tcPr>
            <w:tcW w:w="13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(14)</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(140)</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513</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1 654</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(284)</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1 370</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1 883</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02</w:t>
            </w:r>
          </w:p>
        </w:tc>
        <w:tc>
          <w:tcPr>
            <w:tcW w:w="269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Entreprises et industrie</w:t>
            </w:r>
          </w:p>
        </w:tc>
        <w:tc>
          <w:tcPr>
            <w:tcW w:w="120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2 204</w:t>
            </w:r>
          </w:p>
        </w:tc>
        <w:tc>
          <w:tcPr>
            <w:tcW w:w="13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(50)</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(1 219)</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935</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2 704</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(1 015)</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1 688</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2 623</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03</w:t>
            </w:r>
          </w:p>
        </w:tc>
        <w:tc>
          <w:tcPr>
            <w:tcW w:w="269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Concurrence</w:t>
            </w:r>
          </w:p>
        </w:tc>
        <w:tc>
          <w:tcPr>
            <w:tcW w:w="120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w:t>
            </w:r>
          </w:p>
        </w:tc>
        <w:tc>
          <w:tcPr>
            <w:tcW w:w="13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100</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(91)</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04</w:t>
            </w:r>
          </w:p>
        </w:tc>
        <w:tc>
          <w:tcPr>
            <w:tcW w:w="269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Emploi, affaires sociales et inclusion</w:t>
            </w:r>
          </w:p>
        </w:tc>
        <w:tc>
          <w:tcPr>
            <w:tcW w:w="120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26 124</w:t>
            </w:r>
          </w:p>
        </w:tc>
        <w:tc>
          <w:tcPr>
            <w:tcW w:w="13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(215)</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(9 635)</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16 274</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18 069</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(1 076)</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16 993</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33 266</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05</w:t>
            </w:r>
          </w:p>
        </w:tc>
        <w:tc>
          <w:tcPr>
            <w:tcW w:w="269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Agriculture et développement rural</w:t>
            </w:r>
          </w:p>
        </w:tc>
        <w:tc>
          <w:tcPr>
            <w:tcW w:w="120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17 308</w:t>
            </w:r>
          </w:p>
        </w:tc>
        <w:tc>
          <w:tcPr>
            <w:tcW w:w="13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(282)</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(8 054)</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8 971</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65 492</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(49 039)</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16 453</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25 424</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06</w:t>
            </w:r>
          </w:p>
        </w:tc>
        <w:tc>
          <w:tcPr>
            <w:tcW w:w="269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Mobilité et transports</w:t>
            </w:r>
          </w:p>
        </w:tc>
        <w:tc>
          <w:tcPr>
            <w:tcW w:w="120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5 647</w:t>
            </w:r>
          </w:p>
        </w:tc>
        <w:tc>
          <w:tcPr>
            <w:tcW w:w="13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(393)</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(1 642)</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3 613</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2 683</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(413)</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2 270</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5 883</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07</w:t>
            </w:r>
          </w:p>
        </w:tc>
        <w:tc>
          <w:tcPr>
            <w:tcW w:w="269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Environnement</w:t>
            </w:r>
          </w:p>
        </w:tc>
        <w:tc>
          <w:tcPr>
            <w:tcW w:w="120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1 093</w:t>
            </w:r>
          </w:p>
        </w:tc>
        <w:tc>
          <w:tcPr>
            <w:tcW w:w="13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(292)</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800</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443</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(125)</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318</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1 118</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08</w:t>
            </w:r>
          </w:p>
        </w:tc>
        <w:tc>
          <w:tcPr>
            <w:tcW w:w="269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Recherche et innovation</w:t>
            </w:r>
          </w:p>
        </w:tc>
        <w:tc>
          <w:tcPr>
            <w:tcW w:w="120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14 826</w:t>
            </w:r>
          </w:p>
        </w:tc>
        <w:tc>
          <w:tcPr>
            <w:tcW w:w="13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(84)</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(4 535)</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10 207</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6 674</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(1 693)</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4 978</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15 185</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09</w:t>
            </w:r>
          </w:p>
        </w:tc>
        <w:tc>
          <w:tcPr>
            <w:tcW w:w="269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Réseaux de communication, contenu et technologies</w:t>
            </w:r>
          </w:p>
        </w:tc>
        <w:tc>
          <w:tcPr>
            <w:tcW w:w="120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3 305</w:t>
            </w:r>
          </w:p>
        </w:tc>
        <w:tc>
          <w:tcPr>
            <w:tcW w:w="13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(36)</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(1 295)</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1 975</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1 833</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(560)</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1 273</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3 247</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10</w:t>
            </w:r>
          </w:p>
        </w:tc>
        <w:tc>
          <w:tcPr>
            <w:tcW w:w="269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Recherche directe</w:t>
            </w:r>
          </w:p>
        </w:tc>
        <w:tc>
          <w:tcPr>
            <w:tcW w:w="120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208</w:t>
            </w:r>
          </w:p>
        </w:tc>
        <w:tc>
          <w:tcPr>
            <w:tcW w:w="13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(21)</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(131)</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56</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504</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(387)</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118</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174</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11</w:t>
            </w:r>
          </w:p>
        </w:tc>
        <w:tc>
          <w:tcPr>
            <w:tcW w:w="269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Affaires maritimes et pêche</w:t>
            </w:r>
          </w:p>
        </w:tc>
        <w:tc>
          <w:tcPr>
            <w:tcW w:w="120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1 571</w:t>
            </w:r>
          </w:p>
        </w:tc>
        <w:tc>
          <w:tcPr>
            <w:tcW w:w="13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(244)</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(644)</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682</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1 834</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(315)</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1 519</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2 201</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12</w:t>
            </w:r>
          </w:p>
        </w:tc>
        <w:tc>
          <w:tcPr>
            <w:tcW w:w="269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Marché intérieur et services</w:t>
            </w:r>
          </w:p>
        </w:tc>
        <w:tc>
          <w:tcPr>
            <w:tcW w:w="120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21</w:t>
            </w:r>
          </w:p>
        </w:tc>
        <w:tc>
          <w:tcPr>
            <w:tcW w:w="13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(15)</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126</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(105)</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21</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23</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13</w:t>
            </w:r>
          </w:p>
        </w:tc>
        <w:tc>
          <w:tcPr>
            <w:tcW w:w="269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Politique régionale et urbaine</w:t>
            </w:r>
          </w:p>
        </w:tc>
        <w:tc>
          <w:tcPr>
            <w:tcW w:w="120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84 237</w:t>
            </w:r>
          </w:p>
        </w:tc>
        <w:tc>
          <w:tcPr>
            <w:tcW w:w="13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(1 085)</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(37 414)</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45 738</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50 599</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(3 664)</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46 935</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92 673</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14</w:t>
            </w:r>
          </w:p>
        </w:tc>
        <w:tc>
          <w:tcPr>
            <w:tcW w:w="269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Fiscalité et union douanière</w:t>
            </w:r>
          </w:p>
        </w:tc>
        <w:tc>
          <w:tcPr>
            <w:tcW w:w="120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122</w:t>
            </w:r>
          </w:p>
        </w:tc>
        <w:tc>
          <w:tcPr>
            <w:tcW w:w="13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(76)</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39</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165</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(79)</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86</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125</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15</w:t>
            </w:r>
          </w:p>
        </w:tc>
        <w:tc>
          <w:tcPr>
            <w:tcW w:w="269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Éducation et culture</w:t>
            </w:r>
          </w:p>
        </w:tc>
        <w:tc>
          <w:tcPr>
            <w:tcW w:w="120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2 879</w:t>
            </w:r>
          </w:p>
        </w:tc>
        <w:tc>
          <w:tcPr>
            <w:tcW w:w="13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(52)</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(1 312)</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1 515</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3 249</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(1 864)</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1 386</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2 901</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16</w:t>
            </w:r>
          </w:p>
        </w:tc>
        <w:tc>
          <w:tcPr>
            <w:tcW w:w="269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Communication</w:t>
            </w:r>
          </w:p>
        </w:tc>
        <w:tc>
          <w:tcPr>
            <w:tcW w:w="120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110</w:t>
            </w:r>
          </w:p>
        </w:tc>
        <w:tc>
          <w:tcPr>
            <w:tcW w:w="13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(83)</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21</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253</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(167)</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86</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107</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17</w:t>
            </w:r>
          </w:p>
        </w:tc>
        <w:tc>
          <w:tcPr>
            <w:tcW w:w="269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Santé et protection des consommateurs</w:t>
            </w:r>
          </w:p>
        </w:tc>
        <w:tc>
          <w:tcPr>
            <w:tcW w:w="120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535</w:t>
            </w:r>
          </w:p>
        </w:tc>
        <w:tc>
          <w:tcPr>
            <w:tcW w:w="13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(68)</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(262)</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206</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622</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(290)</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333</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538</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18</w:t>
            </w:r>
          </w:p>
        </w:tc>
        <w:tc>
          <w:tcPr>
            <w:tcW w:w="269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Affaires intérieures</w:t>
            </w:r>
          </w:p>
        </w:tc>
        <w:tc>
          <w:tcPr>
            <w:tcW w:w="120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1 586</w:t>
            </w:r>
          </w:p>
        </w:tc>
        <w:tc>
          <w:tcPr>
            <w:tcW w:w="13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(147)</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(403)</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1 036</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1 837</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(760)</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1 076</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2 113</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19</w:t>
            </w:r>
          </w:p>
        </w:tc>
        <w:tc>
          <w:tcPr>
            <w:tcW w:w="269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Instruments de politique étrangère</w:t>
            </w:r>
          </w:p>
        </w:tc>
        <w:tc>
          <w:tcPr>
            <w:tcW w:w="120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862</w:t>
            </w:r>
          </w:p>
        </w:tc>
        <w:tc>
          <w:tcPr>
            <w:tcW w:w="13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(73)</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(333)</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456</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706</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(256)</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449</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905</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20</w:t>
            </w:r>
          </w:p>
        </w:tc>
        <w:tc>
          <w:tcPr>
            <w:tcW w:w="269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Commerce</w:t>
            </w:r>
          </w:p>
        </w:tc>
        <w:tc>
          <w:tcPr>
            <w:tcW w:w="120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22</w:t>
            </w:r>
          </w:p>
        </w:tc>
        <w:tc>
          <w:tcPr>
            <w:tcW w:w="13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(15)</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116</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(101)</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14</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20</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21</w:t>
            </w:r>
          </w:p>
        </w:tc>
        <w:tc>
          <w:tcPr>
            <w:tcW w:w="269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Développement et coopération</w:t>
            </w:r>
          </w:p>
        </w:tc>
        <w:tc>
          <w:tcPr>
            <w:tcW w:w="120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16 379</w:t>
            </w:r>
          </w:p>
        </w:tc>
        <w:tc>
          <w:tcPr>
            <w:tcW w:w="13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(387)</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(3 772)</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12 220</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5 596</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(751)</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4 845</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17 066</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22</w:t>
            </w:r>
          </w:p>
        </w:tc>
        <w:tc>
          <w:tcPr>
            <w:tcW w:w="269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Élargissement</w:t>
            </w:r>
          </w:p>
        </w:tc>
        <w:tc>
          <w:tcPr>
            <w:tcW w:w="120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3 669</w:t>
            </w:r>
          </w:p>
        </w:tc>
        <w:tc>
          <w:tcPr>
            <w:tcW w:w="13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(53)</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(857)</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2 759</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1 573</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(105)</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1 468</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4 227</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23</w:t>
            </w:r>
          </w:p>
        </w:tc>
        <w:tc>
          <w:tcPr>
            <w:tcW w:w="269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Aide humanitaire et protection civile</w:t>
            </w:r>
          </w:p>
        </w:tc>
        <w:tc>
          <w:tcPr>
            <w:tcW w:w="120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671</w:t>
            </w:r>
          </w:p>
        </w:tc>
        <w:tc>
          <w:tcPr>
            <w:tcW w:w="13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(400)</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268</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1 484</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(925)</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559</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827</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24</w:t>
            </w:r>
          </w:p>
        </w:tc>
        <w:tc>
          <w:tcPr>
            <w:tcW w:w="269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Lutte contre la fraude</w:t>
            </w:r>
          </w:p>
        </w:tc>
        <w:tc>
          <w:tcPr>
            <w:tcW w:w="120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31</w:t>
            </w:r>
          </w:p>
        </w:tc>
        <w:tc>
          <w:tcPr>
            <w:tcW w:w="13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(18)</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79</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(56)</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23</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31</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25</w:t>
            </w:r>
          </w:p>
        </w:tc>
        <w:tc>
          <w:tcPr>
            <w:tcW w:w="269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Coordination des politiques de la Commission et conseil juridique</w:t>
            </w:r>
          </w:p>
        </w:tc>
        <w:tc>
          <w:tcPr>
            <w:tcW w:w="120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14</w:t>
            </w:r>
          </w:p>
        </w:tc>
        <w:tc>
          <w:tcPr>
            <w:tcW w:w="13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199</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(184)</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15</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15</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26</w:t>
            </w:r>
          </w:p>
        </w:tc>
        <w:tc>
          <w:tcPr>
            <w:tcW w:w="269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Administration de la Commission</w:t>
            </w:r>
          </w:p>
        </w:tc>
        <w:tc>
          <w:tcPr>
            <w:tcW w:w="120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201</w:t>
            </w:r>
          </w:p>
        </w:tc>
        <w:tc>
          <w:tcPr>
            <w:tcW w:w="13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(17)</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(171)</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13</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1 121</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(948)</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172</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185</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27</w:t>
            </w:r>
          </w:p>
        </w:tc>
        <w:tc>
          <w:tcPr>
            <w:tcW w:w="269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Budget</w:t>
            </w:r>
          </w:p>
        </w:tc>
        <w:tc>
          <w:tcPr>
            <w:tcW w:w="120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w:t>
            </w:r>
          </w:p>
        </w:tc>
        <w:tc>
          <w:tcPr>
            <w:tcW w:w="13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60</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(53)</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28</w:t>
            </w:r>
          </w:p>
        </w:tc>
        <w:tc>
          <w:tcPr>
            <w:tcW w:w="269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Audit</w:t>
            </w:r>
          </w:p>
        </w:tc>
        <w:tc>
          <w:tcPr>
            <w:tcW w:w="120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3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29</w:t>
            </w:r>
          </w:p>
        </w:tc>
        <w:tc>
          <w:tcPr>
            <w:tcW w:w="269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Statistiques</w:t>
            </w:r>
          </w:p>
        </w:tc>
        <w:tc>
          <w:tcPr>
            <w:tcW w:w="120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105</w:t>
            </w:r>
          </w:p>
        </w:tc>
        <w:tc>
          <w:tcPr>
            <w:tcW w:w="13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(45)</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54</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141</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(80)</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61</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115</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30</w:t>
            </w:r>
          </w:p>
        </w:tc>
        <w:tc>
          <w:tcPr>
            <w:tcW w:w="269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Pensions et dépenses connexes</w:t>
            </w:r>
          </w:p>
        </w:tc>
        <w:tc>
          <w:tcPr>
            <w:tcW w:w="120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1 563</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(1 563)</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31</w:t>
            </w:r>
          </w:p>
        </w:tc>
        <w:tc>
          <w:tcPr>
            <w:tcW w:w="269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Services linguistiques</w:t>
            </w:r>
          </w:p>
        </w:tc>
        <w:tc>
          <w:tcPr>
            <w:tcW w:w="120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18</w:t>
            </w:r>
          </w:p>
        </w:tc>
        <w:tc>
          <w:tcPr>
            <w:tcW w:w="13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(17)</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425</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(408)</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17</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17</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32</w:t>
            </w:r>
          </w:p>
        </w:tc>
        <w:tc>
          <w:tcPr>
            <w:tcW w:w="269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Énergie</w:t>
            </w:r>
          </w:p>
        </w:tc>
        <w:tc>
          <w:tcPr>
            <w:tcW w:w="120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4 416</w:t>
            </w:r>
          </w:p>
        </w:tc>
        <w:tc>
          <w:tcPr>
            <w:tcW w:w="13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(509)</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(914)</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2 993</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980</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(121)</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859</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3 853</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33</w:t>
            </w:r>
          </w:p>
        </w:tc>
        <w:tc>
          <w:tcPr>
            <w:tcW w:w="269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Justice</w:t>
            </w:r>
          </w:p>
        </w:tc>
        <w:tc>
          <w:tcPr>
            <w:tcW w:w="120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181</w:t>
            </w:r>
          </w:p>
        </w:tc>
        <w:tc>
          <w:tcPr>
            <w:tcW w:w="13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(22)</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(66)</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94</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212</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(114)</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99</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193</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34</w:t>
            </w:r>
          </w:p>
        </w:tc>
        <w:tc>
          <w:tcPr>
            <w:tcW w:w="269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Action pour le climat</w:t>
            </w:r>
          </w:p>
        </w:tc>
        <w:tc>
          <w:tcPr>
            <w:tcW w:w="120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105</w:t>
            </w:r>
          </w:p>
        </w:tc>
        <w:tc>
          <w:tcPr>
            <w:tcW w:w="13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(40)</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64</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128</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(25)</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104</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168</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40</w:t>
            </w:r>
          </w:p>
        </w:tc>
        <w:tc>
          <w:tcPr>
            <w:tcW w:w="269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Réserves</w:t>
            </w:r>
          </w:p>
        </w:tc>
        <w:tc>
          <w:tcPr>
            <w:tcW w:w="120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90</w:t>
            </w:r>
          </w:p>
        </w:tc>
        <w:tc>
          <w:tcPr>
            <w:tcW w:w="269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Autres institutions</w:t>
            </w:r>
          </w:p>
        </w:tc>
        <w:tc>
          <w:tcPr>
            <w:tcW w:w="120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469</w:t>
            </w:r>
          </w:p>
        </w:tc>
        <w:tc>
          <w:tcPr>
            <w:tcW w:w="13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(67)</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(401)</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3 954</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(3 389)</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570</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570</w:t>
            </w:r>
          </w:p>
        </w:tc>
      </w:tr>
      <w:tr>
        <w:tc>
          <w:tcPr>
            <w:tcW w:w="3228" w:type="dxa"/>
            <w:gridSpan w:val="2"/>
            <w:tcBorders>
              <w:top w:val="nil"/>
              <w:left w:val="nil"/>
              <w:bottom w:val="nil"/>
              <w:right w:val="nil"/>
            </w:tcBorders>
            <w:shd w:val="clear" w:color="auto" w:fill="CCE1EA"/>
            <w:tcMar>
              <w:top w:w="0" w:type="dxa"/>
              <w:left w:w="108" w:type="dxa"/>
              <w:bottom w:w="0" w:type="dxa"/>
              <w:right w:w="108" w:type="dxa"/>
            </w:tcMar>
          </w:tcPr>
          <w:p>
            <w:pPr>
              <w:pStyle w:val="Text7pBoldLeft"/>
              <w:rPr>
                <w:rFonts w:eastAsia="Verdana" w:cs="Verdana"/>
              </w:rPr>
            </w:pPr>
            <w:r>
              <w:t>Total</w:t>
            </w:r>
          </w:p>
        </w:tc>
        <w:tc>
          <w:tcPr>
            <w:tcW w:w="1200" w:type="dxa"/>
            <w:gridSpan w:val="2"/>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189 600</w:t>
            </w:r>
          </w:p>
        </w:tc>
        <w:tc>
          <w:tcPr>
            <w:tcW w:w="1374"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(3 855)</w:t>
            </w:r>
          </w:p>
        </w:tc>
        <w:tc>
          <w:tcPr>
            <w:tcW w:w="1230"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(74 227)</w:t>
            </w:r>
          </w:p>
        </w:tc>
        <w:tc>
          <w:tcPr>
            <w:tcW w:w="1307"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111 518</w:t>
            </w:r>
          </w:p>
        </w:tc>
        <w:tc>
          <w:tcPr>
            <w:tcW w:w="1307"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177 190</w:t>
            </w:r>
          </w:p>
        </w:tc>
        <w:tc>
          <w:tcPr>
            <w:tcW w:w="1230"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(71 016)</w:t>
            </w:r>
          </w:p>
        </w:tc>
        <w:tc>
          <w:tcPr>
            <w:tcW w:w="1301"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 xml:space="preserve"> 0</w:t>
            </w:r>
          </w:p>
        </w:tc>
        <w:tc>
          <w:tcPr>
            <w:tcW w:w="1308"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106 175</w:t>
            </w:r>
          </w:p>
        </w:tc>
        <w:tc>
          <w:tcPr>
            <w:tcW w:w="1301"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217 692</w:t>
            </w:r>
          </w:p>
        </w:tc>
      </w:tr>
    </w:tbl>
    <w:p>
      <w:pPr>
        <w:pStyle w:val="HEADER2Part3"/>
      </w:pPr>
      <w:r>
        <w:t xml:space="preserve"> </w:t>
      </w:r>
      <w:bookmarkStart w:id="552" w:name="_Toc455505569"/>
      <w:bookmarkStart w:id="553" w:name="_Toc461117276"/>
      <w:bookmarkStart w:id="554" w:name="_DMBM_5161"/>
      <w:bookmarkEnd w:id="550"/>
      <w:r>
        <w:t>DOMAINE POLITIQUE: VENTILATION DES ENGAGEMENTS RESTANT À LIQUIDER PAR ANNÉE D’ORIGINE</w:t>
      </w:r>
      <w:bookmarkEnd w:id="552"/>
      <w:bookmarkEnd w:id="553"/>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31"/>
        <w:gridCol w:w="1306"/>
        <w:gridCol w:w="1431"/>
        <w:gridCol w:w="1230"/>
        <w:gridCol w:w="1307"/>
        <w:gridCol w:w="1307"/>
        <w:gridCol w:w="1230"/>
        <w:gridCol w:w="1301"/>
        <w:gridCol w:w="1308"/>
        <w:gridCol w:w="1301"/>
      </w:tblGrid>
      <w:tr>
        <w:tc>
          <w:tcPr>
            <w:tcW w:w="534"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555" w:name="DOC_TBL00111_1_1"/>
            <w:bookmarkEnd w:id="555"/>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i w:val="0"/>
              </w:rPr>
            </w:pPr>
          </w:p>
        </w:tc>
        <w:tc>
          <w:tcPr>
            <w:tcW w:w="1306"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431"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230"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307"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307"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230"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301"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308"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301"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rPr>
            </w:pPr>
            <w:r>
              <w:t>en Mio EUR</w:t>
            </w:r>
          </w:p>
        </w:tc>
      </w:tr>
      <w:tr>
        <w:tc>
          <w:tcPr>
            <w:tcW w:w="534"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tc>
        <w:tc>
          <w:tcPr>
            <w:tcW w:w="2531"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tc>
        <w:tc>
          <w:tcPr>
            <w:tcW w:w="1306" w:type="dxa"/>
            <w:tcBorders>
              <w:top w:val="nil"/>
              <w:left w:val="nil"/>
              <w:bottom w:val="nil"/>
              <w:right w:val="nil"/>
            </w:tcBorders>
            <w:shd w:val="clear" w:color="auto" w:fill="016794"/>
            <w:tcMar>
              <w:top w:w="0" w:type="dxa"/>
              <w:left w:w="108" w:type="dxa"/>
              <w:bottom w:w="0" w:type="dxa"/>
              <w:right w:w="108" w:type="dxa"/>
            </w:tcMar>
          </w:tcPr>
          <w:p>
            <w:pPr>
              <w:pStyle w:val="Heading7pNormalRight025"/>
              <w:rPr>
                <w:rFonts w:eastAsia="Verdana" w:cs="Verdana"/>
                <w:noProof/>
              </w:rPr>
            </w:pPr>
            <w:r>
              <w:rPr>
                <w:noProof/>
              </w:rPr>
              <w:t>&lt; 2009</w:t>
            </w:r>
          </w:p>
        </w:tc>
        <w:tc>
          <w:tcPr>
            <w:tcW w:w="1431" w:type="dxa"/>
            <w:tcBorders>
              <w:top w:val="nil"/>
              <w:left w:val="nil"/>
              <w:bottom w:val="nil"/>
              <w:right w:val="nil"/>
            </w:tcBorders>
            <w:shd w:val="clear" w:color="auto" w:fill="016794"/>
            <w:tcMar>
              <w:top w:w="0" w:type="dxa"/>
              <w:left w:w="108" w:type="dxa"/>
              <w:bottom w:w="0" w:type="dxa"/>
              <w:right w:w="108" w:type="dxa"/>
            </w:tcMar>
          </w:tcPr>
          <w:p>
            <w:pPr>
              <w:pStyle w:val="Heading7pNormalRight025"/>
              <w:rPr>
                <w:rFonts w:eastAsia="Verdana" w:cs="Verdana"/>
                <w:noProof/>
              </w:rPr>
            </w:pPr>
            <w:r>
              <w:rPr>
                <w:noProof/>
              </w:rPr>
              <w:t>2009</w:t>
            </w:r>
          </w:p>
        </w:tc>
        <w:tc>
          <w:tcPr>
            <w:tcW w:w="1230" w:type="dxa"/>
            <w:tcBorders>
              <w:top w:val="nil"/>
              <w:left w:val="nil"/>
              <w:bottom w:val="nil"/>
              <w:right w:val="nil"/>
            </w:tcBorders>
            <w:shd w:val="clear" w:color="auto" w:fill="016794"/>
            <w:tcMar>
              <w:top w:w="0" w:type="dxa"/>
              <w:left w:w="108" w:type="dxa"/>
              <w:bottom w:w="0" w:type="dxa"/>
              <w:right w:w="108" w:type="dxa"/>
            </w:tcMar>
          </w:tcPr>
          <w:p>
            <w:pPr>
              <w:pStyle w:val="Heading7pNormalRight025"/>
              <w:rPr>
                <w:rFonts w:eastAsia="Verdana" w:cs="Verdana"/>
                <w:noProof/>
              </w:rPr>
            </w:pPr>
            <w:r>
              <w:rPr>
                <w:noProof/>
              </w:rPr>
              <w:t>2010</w:t>
            </w:r>
          </w:p>
        </w:tc>
        <w:tc>
          <w:tcPr>
            <w:tcW w:w="1307" w:type="dxa"/>
            <w:tcBorders>
              <w:top w:val="nil"/>
              <w:left w:val="nil"/>
              <w:bottom w:val="nil"/>
              <w:right w:val="nil"/>
            </w:tcBorders>
            <w:shd w:val="clear" w:color="auto" w:fill="016794"/>
            <w:tcMar>
              <w:top w:w="0" w:type="dxa"/>
              <w:left w:w="108" w:type="dxa"/>
              <w:bottom w:w="0" w:type="dxa"/>
              <w:right w:w="108" w:type="dxa"/>
            </w:tcMar>
          </w:tcPr>
          <w:p>
            <w:pPr>
              <w:pStyle w:val="Heading7pNormalRight025"/>
              <w:rPr>
                <w:rFonts w:eastAsia="Verdana" w:cs="Verdana"/>
                <w:noProof/>
              </w:rPr>
            </w:pPr>
            <w:r>
              <w:rPr>
                <w:noProof/>
              </w:rPr>
              <w:t>2011</w:t>
            </w:r>
          </w:p>
        </w:tc>
        <w:tc>
          <w:tcPr>
            <w:tcW w:w="1307" w:type="dxa"/>
            <w:tcBorders>
              <w:top w:val="nil"/>
              <w:left w:val="nil"/>
              <w:bottom w:val="nil"/>
              <w:right w:val="nil"/>
            </w:tcBorders>
            <w:shd w:val="clear" w:color="auto" w:fill="016794"/>
            <w:tcMar>
              <w:top w:w="0" w:type="dxa"/>
              <w:left w:w="108" w:type="dxa"/>
              <w:bottom w:w="0" w:type="dxa"/>
              <w:right w:w="108" w:type="dxa"/>
            </w:tcMar>
          </w:tcPr>
          <w:p>
            <w:pPr>
              <w:pStyle w:val="Heading7pNormalRight025"/>
              <w:rPr>
                <w:rFonts w:eastAsia="Verdana" w:cs="Verdana"/>
                <w:noProof/>
              </w:rPr>
            </w:pPr>
            <w:r>
              <w:rPr>
                <w:noProof/>
              </w:rPr>
              <w:t>2012</w:t>
            </w:r>
          </w:p>
        </w:tc>
        <w:tc>
          <w:tcPr>
            <w:tcW w:w="1230" w:type="dxa"/>
            <w:tcBorders>
              <w:top w:val="nil"/>
              <w:left w:val="nil"/>
              <w:bottom w:val="nil"/>
              <w:right w:val="nil"/>
            </w:tcBorders>
            <w:shd w:val="clear" w:color="auto" w:fill="016794"/>
            <w:tcMar>
              <w:top w:w="0" w:type="dxa"/>
              <w:left w:w="108" w:type="dxa"/>
              <w:bottom w:w="0" w:type="dxa"/>
              <w:right w:w="108" w:type="dxa"/>
            </w:tcMar>
          </w:tcPr>
          <w:p>
            <w:pPr>
              <w:pStyle w:val="Heading7pNormalRight025"/>
              <w:rPr>
                <w:rFonts w:eastAsia="Verdana" w:cs="Verdana"/>
                <w:noProof/>
              </w:rPr>
            </w:pPr>
            <w:r>
              <w:rPr>
                <w:noProof/>
              </w:rPr>
              <w:t>2013</w:t>
            </w:r>
          </w:p>
        </w:tc>
        <w:tc>
          <w:tcPr>
            <w:tcW w:w="1301" w:type="dxa"/>
            <w:tcBorders>
              <w:top w:val="nil"/>
              <w:left w:val="nil"/>
              <w:bottom w:val="nil"/>
              <w:right w:val="nil"/>
            </w:tcBorders>
            <w:shd w:val="clear" w:color="auto" w:fill="016794"/>
            <w:tcMar>
              <w:top w:w="0" w:type="dxa"/>
              <w:left w:w="108" w:type="dxa"/>
              <w:bottom w:w="0" w:type="dxa"/>
              <w:right w:w="108" w:type="dxa"/>
            </w:tcMar>
          </w:tcPr>
          <w:p>
            <w:pPr>
              <w:pStyle w:val="Heading7pNormalRight025"/>
              <w:rPr>
                <w:rFonts w:eastAsia="Verdana" w:cs="Verdana"/>
                <w:noProof/>
              </w:rPr>
            </w:pPr>
            <w:r>
              <w:rPr>
                <w:noProof/>
              </w:rPr>
              <w:t>2014</w:t>
            </w:r>
          </w:p>
        </w:tc>
        <w:tc>
          <w:tcPr>
            <w:tcW w:w="1308" w:type="dxa"/>
            <w:tcBorders>
              <w:top w:val="nil"/>
              <w:left w:val="nil"/>
              <w:bottom w:val="nil"/>
              <w:right w:val="nil"/>
            </w:tcBorders>
            <w:shd w:val="clear" w:color="auto" w:fill="016794"/>
            <w:tcMar>
              <w:top w:w="0" w:type="dxa"/>
              <w:left w:w="108" w:type="dxa"/>
              <w:bottom w:w="0" w:type="dxa"/>
              <w:right w:w="108" w:type="dxa"/>
            </w:tcMar>
          </w:tcPr>
          <w:p>
            <w:pPr>
              <w:pStyle w:val="Heading7pNormalRight025"/>
              <w:rPr>
                <w:rFonts w:eastAsia="Verdana" w:cs="Verdana"/>
                <w:noProof/>
              </w:rPr>
            </w:pPr>
            <w:r>
              <w:rPr>
                <w:noProof/>
              </w:rPr>
              <w:t>2015</w:t>
            </w:r>
          </w:p>
        </w:tc>
        <w:tc>
          <w:tcPr>
            <w:tcW w:w="1301" w:type="dxa"/>
            <w:tcBorders>
              <w:top w:val="nil"/>
              <w:left w:val="nil"/>
              <w:bottom w:val="nil"/>
              <w:right w:val="nil"/>
            </w:tcBorders>
            <w:shd w:val="clear" w:color="auto" w:fill="016794"/>
            <w:tcMar>
              <w:top w:w="0" w:type="dxa"/>
              <w:left w:w="108" w:type="dxa"/>
              <w:bottom w:w="0" w:type="dxa"/>
              <w:right w:w="108" w:type="dxa"/>
            </w:tcMar>
          </w:tcPr>
          <w:p>
            <w:pPr>
              <w:pStyle w:val="Heading7pNormalRight025"/>
              <w:rPr>
                <w:rFonts w:eastAsia="Verdana" w:cs="Verdana"/>
                <w:noProof/>
              </w:rPr>
            </w:pPr>
            <w:r>
              <w:rPr>
                <w:noProof/>
              </w:rPr>
              <w:t>Total</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01</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Affaires économiques et financières</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14</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60</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178</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244</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16</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1 370</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1 883</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02</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Entreprises et industrie</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20</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34</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60</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184</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304</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323</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1 688</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2 623</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03</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Concurrence</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04</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Emploi, affaires sociales et inclusion</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515</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36</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26</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448</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1 662</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6 383</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7 203</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16 993</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33 266</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05</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Agriculture et développement rural</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75</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206</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6 830</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1 856</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16 453</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25 424</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06</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Mobilité et transports</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76</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44</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85</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402</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695</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700</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1 612</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2 270</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5 883</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07</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Environnement</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49</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61</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74</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102</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136</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177</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202</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318</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1 118</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08</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Recherche et innovation</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70</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87</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283</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584</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2 005</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3 160</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4 017</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4 978</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15 185</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09</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Réseaux de communication, contenu et technologies</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17</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20</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40</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82</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284</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551</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980</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1 273</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3 247</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10</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Recherche directe</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15</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24</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118</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174</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11</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Affaires maritimes et pêche</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99</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25</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47</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454</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49</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1 519</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2 201</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12</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Marché intérieur et services</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21</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23</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13</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Politique régionale et urbaine</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1 365</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216</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1 020</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5 918</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23 611</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13 606</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46 935</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92 673</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14</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Fiscalité et union douanière</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31</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86</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125</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15</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Éducation et culture</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56</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32</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43</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109</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199</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461</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615</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1 386</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2 901</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16</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Communication</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17</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86</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107</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17</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Santé et protection des consommateurs</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14</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15</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39</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112</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333</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538</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18</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Affaires intérieures</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14</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28</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50</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110</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245</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491</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99</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1 076</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2 113</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19</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Instruments de politique étrangère</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14</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17</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76</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96</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242</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449</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905</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20</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Commerce</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14</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20</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21</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Développement et coopération</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555</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448</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706</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1 108</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2 304</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3 246</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3 853</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4 845</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17 066</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22</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Élargissement</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140</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55</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138</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252</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411</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616</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1 146</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1 468</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4 227</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23</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Aide humanitaire et protection civile</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13</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25</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25</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24</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30</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142</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559</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827</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24</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Lutte contre la fraude</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23</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31</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25</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Coordination des politiques de la Commission et conseil juridique</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15</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15</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26</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Administration de la Commission</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172</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185</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27</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Budget</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28</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Audit</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29</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Statistiques</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35</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61</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115</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30</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Pensions et dépenses connexes</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31</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Services linguistiques</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17</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17</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32</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Énergie</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41</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467</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717</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238</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324</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469</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737</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859</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3 853</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33</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Justice</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22</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57</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99</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193</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34</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Action pour le climat</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60</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104</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168</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40</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Réserves</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90</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Autres institutions</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570</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570</w:t>
            </w:r>
          </w:p>
        </w:tc>
      </w:tr>
      <w:tr>
        <w:tc>
          <w:tcPr>
            <w:tcW w:w="3065" w:type="dxa"/>
            <w:gridSpan w:val="2"/>
            <w:tcBorders>
              <w:top w:val="nil"/>
              <w:left w:val="nil"/>
              <w:bottom w:val="nil"/>
              <w:right w:val="nil"/>
            </w:tcBorders>
            <w:shd w:val="clear" w:color="auto" w:fill="CCE1EA"/>
            <w:tcMar>
              <w:top w:w="0" w:type="dxa"/>
              <w:left w:w="108" w:type="dxa"/>
              <w:bottom w:w="0" w:type="dxa"/>
              <w:right w:w="108" w:type="dxa"/>
            </w:tcMar>
          </w:tcPr>
          <w:p>
            <w:pPr>
              <w:pStyle w:val="Text7pBoldLeft"/>
              <w:rPr>
                <w:rFonts w:eastAsia="Verdana" w:cs="Verdana"/>
              </w:rPr>
            </w:pPr>
            <w:r>
              <w:t>Total</w:t>
            </w:r>
          </w:p>
        </w:tc>
        <w:tc>
          <w:tcPr>
            <w:tcW w:w="1306"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3 130</w:t>
            </w:r>
          </w:p>
        </w:tc>
        <w:tc>
          <w:tcPr>
            <w:tcW w:w="1431"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1 333</w:t>
            </w:r>
          </w:p>
        </w:tc>
        <w:tc>
          <w:tcPr>
            <w:tcW w:w="1230"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2 473</w:t>
            </w:r>
          </w:p>
        </w:tc>
        <w:tc>
          <w:tcPr>
            <w:tcW w:w="1307"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4 671</w:t>
            </w:r>
          </w:p>
        </w:tc>
        <w:tc>
          <w:tcPr>
            <w:tcW w:w="1307"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14 931</w:t>
            </w:r>
          </w:p>
        </w:tc>
        <w:tc>
          <w:tcPr>
            <w:tcW w:w="1230"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47 931</w:t>
            </w:r>
          </w:p>
        </w:tc>
        <w:tc>
          <w:tcPr>
            <w:tcW w:w="1301"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37 049</w:t>
            </w:r>
          </w:p>
        </w:tc>
        <w:tc>
          <w:tcPr>
            <w:tcW w:w="1308"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106 175</w:t>
            </w:r>
          </w:p>
        </w:tc>
        <w:tc>
          <w:tcPr>
            <w:tcW w:w="1301"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217 692</w:t>
            </w:r>
          </w:p>
        </w:tc>
      </w:tr>
    </w:tbl>
    <w:p>
      <w:pPr>
        <w:pStyle w:val="Textstand-alone"/>
        <w:spacing w:before="0"/>
        <w:sectPr>
          <w:headerReference w:type="even" r:id="rId323"/>
          <w:headerReference w:type="default" r:id="rId324"/>
          <w:footerReference w:type="even" r:id="rId325"/>
          <w:footerReference w:type="default" r:id="rId326"/>
          <w:headerReference w:type="first" r:id="rId327"/>
          <w:footerReference w:type="first" r:id="rId328"/>
          <w:pgSz w:w="16840" w:h="11907" w:orient="landscape" w:code="9"/>
          <w:pgMar w:top="1134" w:right="1134" w:bottom="1134" w:left="1134" w:header="708" w:footer="708" w:gutter="0"/>
          <w:cols w:space="708"/>
          <w:docGrid w:linePitch="360"/>
        </w:sectPr>
      </w:pPr>
      <w:r>
        <w:t xml:space="preserve"> </w:t>
      </w:r>
      <w:bookmarkEnd w:id="554"/>
    </w:p>
    <w:p>
      <w:pPr>
        <w:pStyle w:val="HEADER2Part3"/>
      </w:pPr>
      <w:bookmarkStart w:id="556" w:name="_Toc455505570"/>
      <w:bookmarkStart w:id="557" w:name="_Toc461117277"/>
      <w:bookmarkStart w:id="558" w:name="_DMBM_5230"/>
      <w:r>
        <w:t>EXÉCUTION DES DÉPENSES 2015</w:t>
      </w:r>
      <w:bookmarkEnd w:id="556"/>
      <w:bookmarkEnd w:id="557"/>
    </w:p>
    <w:p>
      <w:pPr>
        <w:pStyle w:val="Textstand-alone"/>
      </w:pPr>
      <w:r>
        <w:t>L’année 2015 était la deuxième année de la nouvelle période de programmation 2014-2020.</w:t>
      </w:r>
    </w:p>
    <w:p>
      <w:pPr>
        <w:pStyle w:val="Textstand-alone"/>
        <w:rPr>
          <w:b/>
        </w:rPr>
      </w:pPr>
      <w:r>
        <w:rPr>
          <w:b/>
        </w:rPr>
        <w:t>Engagements</w:t>
      </w:r>
    </w:p>
    <w:p>
      <w:pPr>
        <w:pStyle w:val="Textstand-alone"/>
      </w:pPr>
      <w:r>
        <w:t>Le budget initial adopté pour l'ensemble des institutions, hors instruments spéciaux, était fixé à 144,806 milliards d’EUR.</w:t>
      </w:r>
    </w:p>
    <w:p>
      <w:pPr>
        <w:pStyle w:val="Textstand-alone"/>
      </w:pPr>
      <w:r>
        <w:t>Ce budget a fait, dès le départ, l’objet d’importantes modifications à la suite du faible taux d’exécution des crédits d'engagement en 2014, lié à l’adoption tardive des programmes opérationnels pour les fonds relevant de la gestion partagée au début de la nouvelle période de programmation. Le report à l’exercice 2015 s’est élevé à 12 milliards d’EUR et la reprogrammation des crédits d’engagement non utilisés en 2014 à 16 milliards d’EUR.</w:t>
      </w:r>
    </w:p>
    <w:p>
      <w:pPr>
        <w:pStyle w:val="Textstand-alone"/>
      </w:pPr>
      <w:r>
        <w:t>Le renforcement des engagements en 2015 a ramené le RAL à son niveau d’avant 2014 (à 217 milliards d'EUR). Ainsi, la baisse observée en 2014 était temporaire, comme prévu.</w:t>
      </w:r>
    </w:p>
    <w:p>
      <w:pPr>
        <w:pStyle w:val="Textstand-alone"/>
      </w:pPr>
      <w:r>
        <w:t>En 2015, le Fonds européen pour les investissements stratégiques (EFSI), nouvellement créé, a été ajouté à la rubrique 1a et doté d'un montant de 1,360 milliard d’EUR (dont 10 millions pour la plate-forme européenne de conseil en investissement) en crédits d’engagement [réaffecté à partir du mécanisme pour l’interconnexion en Europe, d'Horizon 2020 et du programme de réacteur thermonucléaire expérimental international (ITER), comme prévu par le budget rectificatif n° 2/2015], dont l'intégralité a été entièrement engagée.</w:t>
      </w:r>
    </w:p>
    <w:p>
      <w:pPr>
        <w:pStyle w:val="Textstand-alone"/>
      </w:pPr>
      <w:r>
        <w:t>Les ajustements des engagements hors reprogrammation étaient essentiellement liés aux flux migratoires et de réfugiés: renforcements pour l’agence Frontex, le Fonds «Asile, migration et intégration» (AMIF), le Fonds pour la sécurité intérieure (ISF), l’instrument européen de voisinage (IEV) et l’aide humanitaire en faveur de la Syrie et des pays voisins.</w:t>
      </w:r>
    </w:p>
    <w:p>
      <w:pPr>
        <w:pStyle w:val="Textstand-alone"/>
      </w:pPr>
      <w:r>
        <w:t>Le budget définitif adopté en termes d'engagements, hors instruments spéciaux, s’est établi au total à 161,808 milliards d’EUR, dont 161,191 milliards ont été engagés (taux d’exécution de 99,6 %).</w:t>
      </w:r>
    </w:p>
    <w:p>
      <w:pPr>
        <w:pStyle w:val="Textstand-alone"/>
      </w:pPr>
      <w:r>
        <w:t>Un montant de 202 millions d’EUR de crédits inutilisés et la réserve non mobilisée, de 119 millions d’EUR, du Fonds européen d’ajustement à la mondialisation sont tombés en annulation à la fin de 2015.</w:t>
      </w:r>
    </w:p>
    <w:p>
      <w:pPr>
        <w:pStyle w:val="Textstand-alone"/>
      </w:pPr>
      <w:r>
        <w:rPr>
          <w:b/>
        </w:rPr>
        <w:t>Paiements</w:t>
      </w:r>
    </w:p>
    <w:p>
      <w:pPr>
        <w:pStyle w:val="Textstand-alone"/>
      </w:pPr>
      <w:r>
        <w:t>Le budget initial adopté, hors instruments spéciaux, s'était établi à 140,862 milliards d’EUR (ce qui représente une hausse de 1,6 % par rapport au budget définitif adopté de 2014). Les crédits de paiement initiaux correspondaient à 1,01 % du RNB de l’Union. Ils ont été renforcés par un montant de 66 millions d'EUR en cours d’année, les nouveaux besoins liés à la crise migratoire et des réfugiés ayant été principalement couverts par voie de redéploiements.</w:t>
      </w:r>
    </w:p>
    <w:p>
      <w:pPr>
        <w:pStyle w:val="Textstand-alone"/>
      </w:pPr>
      <w:r>
        <w:t xml:space="preserve">Le report de 2014 s’est chiffré à 1,960 milliard d’EUR. </w:t>
      </w:r>
    </w:p>
    <w:p>
      <w:pPr>
        <w:pStyle w:val="Textstand-alone"/>
      </w:pPr>
      <w:r>
        <w:t xml:space="preserve">Le budget définitif adopté s’est élevé à 141,280 milliards d’EUR, dont 139,827 milliards ont été payés en 2015 (99 %). </w:t>
      </w:r>
    </w:p>
    <w:p>
      <w:pPr>
        <w:pStyle w:val="Textstand-alone"/>
      </w:pPr>
      <w:r>
        <w:t>Au total, un montant de 358 millions d’EUR, dont 0,5 million provenant des réserves, est tombé en annulation à la fin de 2015.</w:t>
      </w:r>
    </w:p>
    <w:p>
      <w:pPr>
        <w:pStyle w:val="Textstand-alone"/>
      </w:pPr>
      <w:r>
        <w:t>Le rapport de la Commission sur la gestion budgétaire et financière 2015 présente, dans sa partie A, qui offre une vue d’ensemble du budget, et dans sa partie B, qui traite de chaque rubrique du cadre financier pluriannuel, une analyse plus détaillée des ajustements budgétaires, du contexte dans lequel ils ont été opérés, de leur motivation et de leurs répercussions.</w:t>
      </w:r>
    </w:p>
    <w:p>
      <w:pPr>
        <w:pStyle w:val="Textstand-alone"/>
      </w:pPr>
    </w:p>
    <w:p>
      <w:pPr>
        <w:pStyle w:val="Textstand-alone"/>
        <w:sectPr>
          <w:headerReference w:type="even" r:id="rId329"/>
          <w:headerReference w:type="default" r:id="rId330"/>
          <w:footerReference w:type="even" r:id="rId331"/>
          <w:footerReference w:type="default" r:id="rId332"/>
          <w:headerReference w:type="first" r:id="rId333"/>
          <w:footerReference w:type="first" r:id="rId334"/>
          <w:pgSz w:w="11907" w:h="16840" w:code="9"/>
          <w:pgMar w:top="1134" w:right="1134" w:bottom="1134" w:left="1134" w:header="709" w:footer="709" w:gutter="0"/>
          <w:cols w:space="708"/>
          <w:docGrid w:linePitch="360"/>
        </w:sectPr>
      </w:pPr>
      <w:r>
        <w:t xml:space="preserve"> </w:t>
      </w:r>
      <w:bookmarkEnd w:id="558"/>
    </w:p>
    <w:p>
      <w:pPr>
        <w:pStyle w:val="HEADER1Part3"/>
        <w:spacing w:after="0"/>
        <w:rPr>
          <w:noProof/>
        </w:rPr>
      </w:pPr>
      <w:bookmarkStart w:id="559" w:name="_Toc455505571"/>
      <w:bookmarkStart w:id="560" w:name="_Toc461117278"/>
      <w:bookmarkStart w:id="561" w:name="_DMBM_5163"/>
      <w:r>
        <w:rPr>
          <w:noProof/>
        </w:rPr>
        <w:t>EXÉCUTION DU BUDGET DES INSTITUTIONS ET AGENCES</w:t>
      </w:r>
      <w:bookmarkEnd w:id="559"/>
      <w:bookmarkEnd w:id="560"/>
    </w:p>
    <w:p>
      <w:pPr>
        <w:pStyle w:val="HEADER5"/>
        <w:rPr>
          <w:noProof/>
        </w:rPr>
        <w:sectPr>
          <w:headerReference w:type="even" r:id="rId335"/>
          <w:headerReference w:type="default" r:id="rId336"/>
          <w:footerReference w:type="even" r:id="rId337"/>
          <w:footerReference w:type="default" r:id="rId338"/>
          <w:headerReference w:type="first" r:id="rId339"/>
          <w:footerReference w:type="first" r:id="rId340"/>
          <w:type w:val="continuous"/>
          <w:pgSz w:w="16838" w:h="11906" w:orient="landscape"/>
          <w:pgMar w:top="1134" w:right="1134" w:bottom="1134" w:left="1134" w:header="708" w:footer="708" w:gutter="0"/>
          <w:cols w:space="708"/>
          <w:docGrid w:linePitch="360"/>
        </w:sectPr>
      </w:pPr>
      <w:r>
        <w:rPr>
          <w:noProof/>
        </w:rPr>
        <w:t xml:space="preserve"> </w:t>
      </w:r>
      <w:bookmarkEnd w:id="561"/>
    </w:p>
    <w:p>
      <w:pPr>
        <w:pStyle w:val="HEADER2Part3"/>
      </w:pPr>
      <w:bookmarkStart w:id="562" w:name="_Toc455505572"/>
      <w:bookmarkStart w:id="563" w:name="_Toc461117279"/>
      <w:bookmarkStart w:id="564" w:name="_DMBM_5164"/>
      <w:r>
        <w:t>INSTITUTIONS: SYNTHÈSE DE L’EXÉCUTION DU BUDGET EN RECETTES</w:t>
      </w:r>
      <w:bookmarkEnd w:id="562"/>
      <w:bookmarkEnd w:id="563"/>
    </w:p>
    <w:tbl>
      <w:tblPr>
        <w:tblW w:w="1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1252"/>
        <w:gridCol w:w="1068"/>
        <w:gridCol w:w="981"/>
        <w:gridCol w:w="1056"/>
        <w:gridCol w:w="1158"/>
        <w:gridCol w:w="1221"/>
        <w:gridCol w:w="1221"/>
        <w:gridCol w:w="1135"/>
        <w:gridCol w:w="1114"/>
        <w:gridCol w:w="1455"/>
      </w:tblGrid>
      <w:tr>
        <w:tc>
          <w:tcPr>
            <w:tcW w:w="3127"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565" w:name="DOC_TBL00112_1_1"/>
            <w:bookmarkEnd w:id="565"/>
          </w:p>
        </w:tc>
        <w:tc>
          <w:tcPr>
            <w:tcW w:w="1252"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068"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981"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056"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158"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221"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221"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135"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11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455"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rPr>
            </w:pPr>
            <w:r>
              <w:t>en Mio EUR</w:t>
            </w:r>
          </w:p>
        </w:tc>
      </w:tr>
      <w:tr>
        <w:trPr>
          <w:trHeight w:val="437"/>
        </w:trPr>
        <w:tc>
          <w:tcPr>
            <w:tcW w:w="3127" w:type="dxa"/>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p>
        </w:tc>
        <w:tc>
          <w:tcPr>
            <w:tcW w:w="2320" w:type="dxa"/>
            <w:gridSpan w:val="2"/>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r>
              <w:t>Budget recettes</w:t>
            </w:r>
          </w:p>
        </w:tc>
        <w:tc>
          <w:tcPr>
            <w:tcW w:w="3195" w:type="dxa"/>
            <w:gridSpan w:val="3"/>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r>
              <w:t>Droits constatés</w:t>
            </w:r>
          </w:p>
        </w:tc>
        <w:tc>
          <w:tcPr>
            <w:tcW w:w="3577" w:type="dxa"/>
            <w:gridSpan w:val="3"/>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r>
              <w:t>Recettes</w:t>
            </w:r>
          </w:p>
        </w:tc>
        <w:tc>
          <w:tcPr>
            <w:tcW w:w="1114" w:type="dxa"/>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r>
              <w:t>Recettes en</w:t>
            </w:r>
          </w:p>
        </w:tc>
        <w:tc>
          <w:tcPr>
            <w:tcW w:w="1455" w:type="dxa"/>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p>
        </w:tc>
      </w:tr>
      <w:tr>
        <w:trPr>
          <w:trHeight w:val="437"/>
        </w:trPr>
        <w:tc>
          <w:tcPr>
            <w:tcW w:w="3127" w:type="dxa"/>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r>
              <w:t>Institution</w:t>
            </w:r>
          </w:p>
        </w:tc>
        <w:tc>
          <w:tcPr>
            <w:tcW w:w="1252" w:type="dxa"/>
            <w:tcBorders>
              <w:top w:val="nil"/>
              <w:left w:val="nil"/>
              <w:bottom w:val="nil"/>
              <w:right w:val="nil"/>
            </w:tcBorders>
            <w:shd w:val="clear" w:color="auto" w:fill="3486A9"/>
            <w:tcMar>
              <w:top w:w="0" w:type="dxa"/>
              <w:left w:w="108" w:type="dxa"/>
              <w:bottom w:w="0" w:type="dxa"/>
              <w:right w:w="108" w:type="dxa"/>
            </w:tcMar>
          </w:tcPr>
          <w:p>
            <w:pPr>
              <w:pStyle w:val="Heading8pNormalCentered"/>
              <w:rPr>
                <w:rFonts w:eastAsia="Verdana" w:cs="Verdana"/>
              </w:rPr>
            </w:pPr>
            <w:r>
              <w:t>Budget initial adopté</w:t>
            </w:r>
          </w:p>
        </w:tc>
        <w:tc>
          <w:tcPr>
            <w:tcW w:w="1068" w:type="dxa"/>
            <w:tcBorders>
              <w:top w:val="nil"/>
              <w:left w:val="nil"/>
              <w:bottom w:val="nil"/>
              <w:right w:val="nil"/>
            </w:tcBorders>
            <w:shd w:val="clear" w:color="auto" w:fill="3486A9"/>
            <w:tcMar>
              <w:top w:w="0" w:type="dxa"/>
              <w:left w:w="108" w:type="dxa"/>
              <w:bottom w:w="0" w:type="dxa"/>
              <w:right w:w="108" w:type="dxa"/>
            </w:tcMar>
          </w:tcPr>
          <w:p>
            <w:pPr>
              <w:pStyle w:val="Heading8pNormalCentered"/>
              <w:rPr>
                <w:rFonts w:eastAsia="Verdana" w:cs="Verdana"/>
              </w:rPr>
            </w:pPr>
            <w:r>
              <w:t>Budget définitif adopté</w:t>
            </w:r>
          </w:p>
        </w:tc>
        <w:tc>
          <w:tcPr>
            <w:tcW w:w="981" w:type="dxa"/>
            <w:tcBorders>
              <w:top w:val="nil"/>
              <w:left w:val="nil"/>
              <w:bottom w:val="nil"/>
              <w:right w:val="nil"/>
            </w:tcBorders>
            <w:shd w:val="clear" w:color="auto" w:fill="3486A9"/>
            <w:tcMar>
              <w:top w:w="0" w:type="dxa"/>
              <w:left w:w="108" w:type="dxa"/>
              <w:bottom w:w="0" w:type="dxa"/>
              <w:right w:w="108" w:type="dxa"/>
            </w:tcMar>
          </w:tcPr>
          <w:p>
            <w:pPr>
              <w:pStyle w:val="Heading8pNormalCentered"/>
              <w:rPr>
                <w:rFonts w:eastAsia="Verdana" w:cs="Verdana"/>
              </w:rPr>
            </w:pPr>
            <w:r>
              <w:t>Exercice courant</w:t>
            </w:r>
          </w:p>
        </w:tc>
        <w:tc>
          <w:tcPr>
            <w:tcW w:w="1056" w:type="dxa"/>
            <w:tcBorders>
              <w:top w:val="nil"/>
              <w:left w:val="nil"/>
              <w:bottom w:val="nil"/>
              <w:right w:val="nil"/>
            </w:tcBorders>
            <w:shd w:val="clear" w:color="auto" w:fill="3486A9"/>
            <w:tcMar>
              <w:top w:w="0" w:type="dxa"/>
              <w:left w:w="108" w:type="dxa"/>
              <w:bottom w:w="0" w:type="dxa"/>
              <w:right w:w="108" w:type="dxa"/>
            </w:tcMar>
          </w:tcPr>
          <w:p>
            <w:pPr>
              <w:pStyle w:val="Heading8pNormalCentered"/>
              <w:rPr>
                <w:rFonts w:eastAsia="Verdana" w:cs="Verdana"/>
              </w:rPr>
            </w:pPr>
            <w:r>
              <w:t>Crédits reportés</w:t>
            </w:r>
          </w:p>
        </w:tc>
        <w:tc>
          <w:tcPr>
            <w:tcW w:w="1158" w:type="dxa"/>
            <w:tcBorders>
              <w:top w:val="nil"/>
              <w:left w:val="nil"/>
              <w:bottom w:val="nil"/>
              <w:right w:val="nil"/>
            </w:tcBorders>
            <w:shd w:val="clear" w:color="auto" w:fill="3486A9"/>
            <w:tcMar>
              <w:top w:w="0" w:type="dxa"/>
              <w:left w:w="108" w:type="dxa"/>
              <w:bottom w:w="0" w:type="dxa"/>
              <w:right w:w="108" w:type="dxa"/>
            </w:tcMar>
          </w:tcPr>
          <w:p>
            <w:pPr>
              <w:pStyle w:val="Heading8pNormalCentered"/>
              <w:rPr>
                <w:rFonts w:eastAsia="Verdana" w:cs="Verdana"/>
              </w:rPr>
            </w:pPr>
            <w:r>
              <w:t>Total</w:t>
            </w:r>
          </w:p>
        </w:tc>
        <w:tc>
          <w:tcPr>
            <w:tcW w:w="1221" w:type="dxa"/>
            <w:tcBorders>
              <w:top w:val="nil"/>
              <w:left w:val="nil"/>
              <w:bottom w:val="nil"/>
              <w:right w:val="nil"/>
            </w:tcBorders>
            <w:shd w:val="clear" w:color="auto" w:fill="3486A9"/>
            <w:tcMar>
              <w:top w:w="0" w:type="dxa"/>
              <w:left w:w="108" w:type="dxa"/>
              <w:bottom w:w="0" w:type="dxa"/>
              <w:right w:w="108" w:type="dxa"/>
            </w:tcMar>
          </w:tcPr>
          <w:p>
            <w:pPr>
              <w:pStyle w:val="Heading8pNormalCentered"/>
              <w:rPr>
                <w:rFonts w:eastAsia="Verdana" w:cs="Verdana"/>
              </w:rPr>
            </w:pPr>
            <w:r>
              <w:t>sur les droits de l’exercice</w:t>
            </w:r>
          </w:p>
        </w:tc>
        <w:tc>
          <w:tcPr>
            <w:tcW w:w="1221" w:type="dxa"/>
            <w:tcBorders>
              <w:top w:val="nil"/>
              <w:left w:val="nil"/>
              <w:bottom w:val="nil"/>
              <w:right w:val="nil"/>
            </w:tcBorders>
            <w:shd w:val="clear" w:color="auto" w:fill="3486A9"/>
            <w:tcMar>
              <w:top w:w="0" w:type="dxa"/>
              <w:left w:w="108" w:type="dxa"/>
              <w:bottom w:w="0" w:type="dxa"/>
              <w:right w:w="108" w:type="dxa"/>
            </w:tcMar>
          </w:tcPr>
          <w:p>
            <w:pPr>
              <w:pStyle w:val="Heading8pNormalCentered"/>
              <w:rPr>
                <w:rFonts w:eastAsia="Verdana" w:cs="Verdana"/>
              </w:rPr>
            </w:pPr>
            <w:r>
              <w:t>sur les droits reportés</w:t>
            </w:r>
          </w:p>
        </w:tc>
        <w:tc>
          <w:tcPr>
            <w:tcW w:w="1135" w:type="dxa"/>
            <w:tcBorders>
              <w:top w:val="nil"/>
              <w:left w:val="nil"/>
              <w:bottom w:val="nil"/>
              <w:right w:val="nil"/>
            </w:tcBorders>
            <w:shd w:val="clear" w:color="auto" w:fill="3486A9"/>
            <w:tcMar>
              <w:top w:w="0" w:type="dxa"/>
              <w:left w:w="108" w:type="dxa"/>
              <w:bottom w:w="0" w:type="dxa"/>
              <w:right w:w="108" w:type="dxa"/>
            </w:tcMar>
          </w:tcPr>
          <w:p>
            <w:pPr>
              <w:pStyle w:val="Heading8pNormalCentered"/>
              <w:rPr>
                <w:rFonts w:eastAsia="Verdana" w:cs="Verdana"/>
              </w:rPr>
            </w:pPr>
            <w:r>
              <w:t>Total</w:t>
            </w:r>
          </w:p>
        </w:tc>
        <w:tc>
          <w:tcPr>
            <w:tcW w:w="1114" w:type="dxa"/>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r>
              <w:t>% du budget</w:t>
            </w:r>
          </w:p>
        </w:tc>
        <w:tc>
          <w:tcPr>
            <w:tcW w:w="1455" w:type="dxa"/>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r>
              <w:t>Reste à recevoir</w:t>
            </w:r>
          </w:p>
        </w:tc>
      </w:tr>
      <w:tr>
        <w:tc>
          <w:tcPr>
            <w:tcW w:w="3127"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r>
              <w:t>Parlement européen</w:t>
            </w:r>
          </w:p>
        </w:tc>
        <w:tc>
          <w:tcPr>
            <w:tcW w:w="1252"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149</w:t>
            </w:r>
          </w:p>
        </w:tc>
        <w:tc>
          <w:tcPr>
            <w:tcW w:w="1068"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149</w:t>
            </w:r>
          </w:p>
        </w:tc>
        <w:tc>
          <w:tcPr>
            <w:tcW w:w="981"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176</w:t>
            </w:r>
          </w:p>
        </w:tc>
        <w:tc>
          <w:tcPr>
            <w:tcW w:w="1056"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21</w:t>
            </w:r>
          </w:p>
        </w:tc>
        <w:tc>
          <w:tcPr>
            <w:tcW w:w="1158"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198</w:t>
            </w:r>
          </w:p>
        </w:tc>
        <w:tc>
          <w:tcPr>
            <w:tcW w:w="1221"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173</w:t>
            </w:r>
          </w:p>
        </w:tc>
        <w:tc>
          <w:tcPr>
            <w:tcW w:w="1221"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3</w:t>
            </w:r>
          </w:p>
        </w:tc>
        <w:tc>
          <w:tcPr>
            <w:tcW w:w="1135"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176</w:t>
            </w:r>
          </w:p>
        </w:tc>
        <w:tc>
          <w:tcPr>
            <w:tcW w:w="1114"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118,49 %</w:t>
            </w:r>
          </w:p>
        </w:tc>
        <w:tc>
          <w:tcPr>
            <w:tcW w:w="1455"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21</w:t>
            </w:r>
          </w:p>
        </w:tc>
      </w:tr>
      <w:tr>
        <w:tc>
          <w:tcPr>
            <w:tcW w:w="3127"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r>
              <w:t>Conseil européen et Conseil</w:t>
            </w:r>
          </w:p>
        </w:tc>
        <w:tc>
          <w:tcPr>
            <w:tcW w:w="1252"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57</w:t>
            </w:r>
          </w:p>
        </w:tc>
        <w:tc>
          <w:tcPr>
            <w:tcW w:w="1068"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57</w:t>
            </w:r>
          </w:p>
        </w:tc>
        <w:tc>
          <w:tcPr>
            <w:tcW w:w="981"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73</w:t>
            </w:r>
          </w:p>
        </w:tc>
        <w:tc>
          <w:tcPr>
            <w:tcW w:w="1056"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4</w:t>
            </w:r>
          </w:p>
        </w:tc>
        <w:tc>
          <w:tcPr>
            <w:tcW w:w="1158"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77</w:t>
            </w:r>
          </w:p>
        </w:tc>
        <w:tc>
          <w:tcPr>
            <w:tcW w:w="1221"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71</w:t>
            </w:r>
          </w:p>
        </w:tc>
        <w:tc>
          <w:tcPr>
            <w:tcW w:w="1221"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3</w:t>
            </w:r>
          </w:p>
        </w:tc>
        <w:tc>
          <w:tcPr>
            <w:tcW w:w="1135"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74</w:t>
            </w:r>
          </w:p>
        </w:tc>
        <w:tc>
          <w:tcPr>
            <w:tcW w:w="1114"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129,14 %</w:t>
            </w:r>
          </w:p>
        </w:tc>
        <w:tc>
          <w:tcPr>
            <w:tcW w:w="1455"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3</w:t>
            </w:r>
          </w:p>
        </w:tc>
      </w:tr>
      <w:tr>
        <w:tc>
          <w:tcPr>
            <w:tcW w:w="3127"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r>
              <w:t>Commission</w:t>
            </w:r>
          </w:p>
        </w:tc>
        <w:tc>
          <w:tcPr>
            <w:tcW w:w="1252"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140 885</w:t>
            </w:r>
          </w:p>
        </w:tc>
        <w:tc>
          <w:tcPr>
            <w:tcW w:w="1068"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140 951</w:t>
            </w:r>
          </w:p>
        </w:tc>
        <w:tc>
          <w:tcPr>
            <w:tcW w:w="981"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139 403</w:t>
            </w:r>
          </w:p>
        </w:tc>
        <w:tc>
          <w:tcPr>
            <w:tcW w:w="1056"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13 743</w:t>
            </w:r>
          </w:p>
        </w:tc>
        <w:tc>
          <w:tcPr>
            <w:tcW w:w="1158"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153 147</w:t>
            </w:r>
          </w:p>
        </w:tc>
        <w:tc>
          <w:tcPr>
            <w:tcW w:w="1221"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139 010</w:t>
            </w:r>
          </w:p>
        </w:tc>
        <w:tc>
          <w:tcPr>
            <w:tcW w:w="1221"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7 018</w:t>
            </w:r>
          </w:p>
        </w:tc>
        <w:tc>
          <w:tcPr>
            <w:tcW w:w="1135"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146 027</w:t>
            </w:r>
          </w:p>
        </w:tc>
        <w:tc>
          <w:tcPr>
            <w:tcW w:w="1114"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103,60 %</w:t>
            </w:r>
          </w:p>
        </w:tc>
        <w:tc>
          <w:tcPr>
            <w:tcW w:w="1455"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7 119</w:t>
            </w:r>
          </w:p>
        </w:tc>
      </w:tr>
      <w:tr>
        <w:tc>
          <w:tcPr>
            <w:tcW w:w="3127"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r>
              <w:t>Cour de justice</w:t>
            </w:r>
          </w:p>
        </w:tc>
        <w:tc>
          <w:tcPr>
            <w:tcW w:w="1252"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45</w:t>
            </w:r>
          </w:p>
        </w:tc>
        <w:tc>
          <w:tcPr>
            <w:tcW w:w="1068"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45</w:t>
            </w:r>
          </w:p>
        </w:tc>
        <w:tc>
          <w:tcPr>
            <w:tcW w:w="981"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50</w:t>
            </w:r>
          </w:p>
        </w:tc>
        <w:tc>
          <w:tcPr>
            <w:tcW w:w="1056"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0</w:t>
            </w:r>
          </w:p>
        </w:tc>
        <w:tc>
          <w:tcPr>
            <w:tcW w:w="1158"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50</w:t>
            </w:r>
          </w:p>
        </w:tc>
        <w:tc>
          <w:tcPr>
            <w:tcW w:w="1221"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49</w:t>
            </w:r>
          </w:p>
        </w:tc>
        <w:tc>
          <w:tcPr>
            <w:tcW w:w="1221"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0</w:t>
            </w:r>
          </w:p>
        </w:tc>
        <w:tc>
          <w:tcPr>
            <w:tcW w:w="1135"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50</w:t>
            </w:r>
          </w:p>
        </w:tc>
        <w:tc>
          <w:tcPr>
            <w:tcW w:w="1114"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110,39 %</w:t>
            </w:r>
          </w:p>
        </w:tc>
        <w:tc>
          <w:tcPr>
            <w:tcW w:w="1455"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0</w:t>
            </w:r>
          </w:p>
        </w:tc>
      </w:tr>
      <w:tr>
        <w:tc>
          <w:tcPr>
            <w:tcW w:w="3127"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r>
              <w:t>Cour des comptes</w:t>
            </w:r>
          </w:p>
        </w:tc>
        <w:tc>
          <w:tcPr>
            <w:tcW w:w="1252"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20</w:t>
            </w:r>
          </w:p>
        </w:tc>
        <w:tc>
          <w:tcPr>
            <w:tcW w:w="1068"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20</w:t>
            </w:r>
          </w:p>
        </w:tc>
        <w:tc>
          <w:tcPr>
            <w:tcW w:w="981"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19</w:t>
            </w:r>
          </w:p>
        </w:tc>
        <w:tc>
          <w:tcPr>
            <w:tcW w:w="1056"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0</w:t>
            </w:r>
          </w:p>
        </w:tc>
        <w:tc>
          <w:tcPr>
            <w:tcW w:w="1158"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19</w:t>
            </w:r>
          </w:p>
        </w:tc>
        <w:tc>
          <w:tcPr>
            <w:tcW w:w="1221"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19</w:t>
            </w:r>
          </w:p>
        </w:tc>
        <w:tc>
          <w:tcPr>
            <w:tcW w:w="1221"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0</w:t>
            </w:r>
          </w:p>
        </w:tc>
        <w:tc>
          <w:tcPr>
            <w:tcW w:w="1135"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19</w:t>
            </w:r>
          </w:p>
        </w:tc>
        <w:tc>
          <w:tcPr>
            <w:tcW w:w="1114"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96,20 %</w:t>
            </w:r>
          </w:p>
        </w:tc>
        <w:tc>
          <w:tcPr>
            <w:tcW w:w="1455"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0</w:t>
            </w:r>
          </w:p>
        </w:tc>
      </w:tr>
      <w:tr>
        <w:tc>
          <w:tcPr>
            <w:tcW w:w="3127"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r>
              <w:t>Comité économique et social européen</w:t>
            </w:r>
          </w:p>
        </w:tc>
        <w:tc>
          <w:tcPr>
            <w:tcW w:w="1252"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11</w:t>
            </w:r>
          </w:p>
        </w:tc>
        <w:tc>
          <w:tcPr>
            <w:tcW w:w="1068"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11</w:t>
            </w:r>
          </w:p>
        </w:tc>
        <w:tc>
          <w:tcPr>
            <w:tcW w:w="981"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15</w:t>
            </w:r>
          </w:p>
        </w:tc>
        <w:tc>
          <w:tcPr>
            <w:tcW w:w="1056"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w:t>
            </w:r>
          </w:p>
        </w:tc>
        <w:tc>
          <w:tcPr>
            <w:tcW w:w="1158"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15</w:t>
            </w:r>
          </w:p>
        </w:tc>
        <w:tc>
          <w:tcPr>
            <w:tcW w:w="1221"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15</w:t>
            </w:r>
          </w:p>
        </w:tc>
        <w:tc>
          <w:tcPr>
            <w:tcW w:w="1221"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0</w:t>
            </w:r>
          </w:p>
        </w:tc>
        <w:tc>
          <w:tcPr>
            <w:tcW w:w="1135"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15</w:t>
            </w:r>
          </w:p>
        </w:tc>
        <w:tc>
          <w:tcPr>
            <w:tcW w:w="1114"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138,57 %</w:t>
            </w:r>
          </w:p>
        </w:tc>
        <w:tc>
          <w:tcPr>
            <w:tcW w:w="1455"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w:t>
            </w:r>
          </w:p>
        </w:tc>
      </w:tr>
      <w:tr>
        <w:tc>
          <w:tcPr>
            <w:tcW w:w="3127"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r>
              <w:t>Comité des régions</w:t>
            </w:r>
          </w:p>
        </w:tc>
        <w:tc>
          <w:tcPr>
            <w:tcW w:w="1252"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8</w:t>
            </w:r>
          </w:p>
        </w:tc>
        <w:tc>
          <w:tcPr>
            <w:tcW w:w="1068"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8</w:t>
            </w:r>
          </w:p>
        </w:tc>
        <w:tc>
          <w:tcPr>
            <w:tcW w:w="981"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10</w:t>
            </w:r>
          </w:p>
        </w:tc>
        <w:tc>
          <w:tcPr>
            <w:tcW w:w="1056"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w:t>
            </w:r>
          </w:p>
        </w:tc>
        <w:tc>
          <w:tcPr>
            <w:tcW w:w="1158"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10</w:t>
            </w:r>
          </w:p>
        </w:tc>
        <w:tc>
          <w:tcPr>
            <w:tcW w:w="1221"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10</w:t>
            </w:r>
          </w:p>
        </w:tc>
        <w:tc>
          <w:tcPr>
            <w:tcW w:w="1221"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0</w:t>
            </w:r>
          </w:p>
        </w:tc>
        <w:tc>
          <w:tcPr>
            <w:tcW w:w="1135"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10</w:t>
            </w:r>
          </w:p>
        </w:tc>
        <w:tc>
          <w:tcPr>
            <w:tcW w:w="1114"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127,90 %</w:t>
            </w:r>
          </w:p>
        </w:tc>
        <w:tc>
          <w:tcPr>
            <w:tcW w:w="1455"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0</w:t>
            </w:r>
          </w:p>
        </w:tc>
      </w:tr>
      <w:tr>
        <w:tc>
          <w:tcPr>
            <w:tcW w:w="3127"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r>
              <w:t>Médiateur</w:t>
            </w:r>
          </w:p>
        </w:tc>
        <w:tc>
          <w:tcPr>
            <w:tcW w:w="1252"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w:t>
            </w:r>
          </w:p>
        </w:tc>
        <w:tc>
          <w:tcPr>
            <w:tcW w:w="1068"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w:t>
            </w:r>
          </w:p>
        </w:tc>
        <w:tc>
          <w:tcPr>
            <w:tcW w:w="981"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w:t>
            </w:r>
          </w:p>
        </w:tc>
        <w:tc>
          <w:tcPr>
            <w:tcW w:w="1056"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w:t>
            </w:r>
          </w:p>
        </w:tc>
        <w:tc>
          <w:tcPr>
            <w:tcW w:w="1158"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w:t>
            </w:r>
          </w:p>
        </w:tc>
        <w:tc>
          <w:tcPr>
            <w:tcW w:w="1221"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w:t>
            </w:r>
          </w:p>
        </w:tc>
        <w:tc>
          <w:tcPr>
            <w:tcW w:w="1221"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0</w:t>
            </w:r>
          </w:p>
        </w:tc>
        <w:tc>
          <w:tcPr>
            <w:tcW w:w="1135"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w:t>
            </w:r>
          </w:p>
        </w:tc>
        <w:tc>
          <w:tcPr>
            <w:tcW w:w="1114"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101,02 %</w:t>
            </w:r>
          </w:p>
        </w:tc>
        <w:tc>
          <w:tcPr>
            <w:tcW w:w="1455"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w:t>
            </w:r>
          </w:p>
        </w:tc>
      </w:tr>
      <w:tr>
        <w:tc>
          <w:tcPr>
            <w:tcW w:w="3127"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r>
              <w:t>Contrôleur européen de la protection des données</w:t>
            </w:r>
          </w:p>
        </w:tc>
        <w:tc>
          <w:tcPr>
            <w:tcW w:w="1252"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w:t>
            </w:r>
          </w:p>
        </w:tc>
        <w:tc>
          <w:tcPr>
            <w:tcW w:w="1068"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w:t>
            </w:r>
          </w:p>
        </w:tc>
        <w:tc>
          <w:tcPr>
            <w:tcW w:w="981"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w:t>
            </w:r>
          </w:p>
        </w:tc>
        <w:tc>
          <w:tcPr>
            <w:tcW w:w="1056"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w:t>
            </w:r>
          </w:p>
        </w:tc>
        <w:tc>
          <w:tcPr>
            <w:tcW w:w="1158"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w:t>
            </w:r>
          </w:p>
        </w:tc>
        <w:tc>
          <w:tcPr>
            <w:tcW w:w="1221"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w:t>
            </w:r>
          </w:p>
        </w:tc>
        <w:tc>
          <w:tcPr>
            <w:tcW w:w="1221"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0</w:t>
            </w:r>
          </w:p>
        </w:tc>
        <w:tc>
          <w:tcPr>
            <w:tcW w:w="1135"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w:t>
            </w:r>
          </w:p>
        </w:tc>
        <w:tc>
          <w:tcPr>
            <w:tcW w:w="1114"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102,41 %</w:t>
            </w:r>
          </w:p>
        </w:tc>
        <w:tc>
          <w:tcPr>
            <w:tcW w:w="1455"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w:t>
            </w:r>
          </w:p>
        </w:tc>
      </w:tr>
      <w:tr>
        <w:tc>
          <w:tcPr>
            <w:tcW w:w="3127"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r>
              <w:t>Service européen pour l’action extérieure</w:t>
            </w:r>
          </w:p>
        </w:tc>
        <w:tc>
          <w:tcPr>
            <w:tcW w:w="1252"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38</w:t>
            </w:r>
          </w:p>
        </w:tc>
        <w:tc>
          <w:tcPr>
            <w:tcW w:w="1068"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38</w:t>
            </w:r>
          </w:p>
        </w:tc>
        <w:tc>
          <w:tcPr>
            <w:tcW w:w="981"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251</w:t>
            </w:r>
          </w:p>
        </w:tc>
        <w:tc>
          <w:tcPr>
            <w:tcW w:w="1056"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0</w:t>
            </w:r>
          </w:p>
        </w:tc>
        <w:tc>
          <w:tcPr>
            <w:tcW w:w="1158"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251</w:t>
            </w:r>
          </w:p>
        </w:tc>
        <w:tc>
          <w:tcPr>
            <w:tcW w:w="1221"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250</w:t>
            </w:r>
          </w:p>
        </w:tc>
        <w:tc>
          <w:tcPr>
            <w:tcW w:w="1221"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0</w:t>
            </w:r>
          </w:p>
        </w:tc>
        <w:tc>
          <w:tcPr>
            <w:tcW w:w="1135"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250</w:t>
            </w:r>
          </w:p>
        </w:tc>
        <w:tc>
          <w:tcPr>
            <w:tcW w:w="1114"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661,85 %</w:t>
            </w:r>
          </w:p>
        </w:tc>
        <w:tc>
          <w:tcPr>
            <w:tcW w:w="1455"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w:t>
            </w:r>
          </w:p>
        </w:tc>
      </w:tr>
      <w:tr>
        <w:tc>
          <w:tcPr>
            <w:tcW w:w="3127" w:type="dxa"/>
            <w:tcBorders>
              <w:top w:val="nil"/>
              <w:left w:val="nil"/>
              <w:bottom w:val="nil"/>
              <w:right w:val="nil"/>
            </w:tcBorders>
            <w:shd w:val="clear" w:color="auto" w:fill="CCE1EA"/>
            <w:tcMar>
              <w:top w:w="0" w:type="dxa"/>
              <w:left w:w="108" w:type="dxa"/>
              <w:bottom w:w="0" w:type="dxa"/>
              <w:right w:w="108" w:type="dxa"/>
            </w:tcMar>
          </w:tcPr>
          <w:p>
            <w:pPr>
              <w:pStyle w:val="Text7pBoldLeft"/>
              <w:rPr>
                <w:rFonts w:eastAsia="Verdana" w:cs="Verdana"/>
              </w:rPr>
            </w:pPr>
            <w:r>
              <w:t>Total</w:t>
            </w:r>
          </w:p>
        </w:tc>
        <w:tc>
          <w:tcPr>
            <w:tcW w:w="1252" w:type="dxa"/>
            <w:tcBorders>
              <w:top w:val="nil"/>
              <w:left w:val="nil"/>
              <w:bottom w:val="nil"/>
              <w:right w:val="nil"/>
            </w:tcBorders>
            <w:shd w:val="clear" w:color="auto" w:fill="CCE1EA"/>
            <w:tcMar>
              <w:top w:w="0" w:type="dxa"/>
              <w:left w:w="108" w:type="dxa"/>
              <w:bottom w:w="0" w:type="dxa"/>
              <w:right w:w="108" w:type="dxa"/>
            </w:tcMar>
          </w:tcPr>
          <w:p>
            <w:pPr>
              <w:pStyle w:val="Figures7pBoldRight01"/>
              <w:rPr>
                <w:rFonts w:eastAsia="Verdana" w:cs="Verdana"/>
              </w:rPr>
            </w:pPr>
            <w:r>
              <w:t>141 214</w:t>
            </w:r>
          </w:p>
        </w:tc>
        <w:tc>
          <w:tcPr>
            <w:tcW w:w="1068" w:type="dxa"/>
            <w:tcBorders>
              <w:top w:val="nil"/>
              <w:left w:val="nil"/>
              <w:bottom w:val="nil"/>
              <w:right w:val="nil"/>
            </w:tcBorders>
            <w:shd w:val="clear" w:color="auto" w:fill="CCE1EA"/>
            <w:tcMar>
              <w:top w:w="0" w:type="dxa"/>
              <w:left w:w="108" w:type="dxa"/>
              <w:bottom w:w="0" w:type="dxa"/>
              <w:right w:w="108" w:type="dxa"/>
            </w:tcMar>
          </w:tcPr>
          <w:p>
            <w:pPr>
              <w:pStyle w:val="Figures7pBoldRight01"/>
              <w:rPr>
                <w:rFonts w:eastAsia="Verdana" w:cs="Verdana"/>
              </w:rPr>
            </w:pPr>
            <w:r>
              <w:t>141 280</w:t>
            </w:r>
          </w:p>
        </w:tc>
        <w:tc>
          <w:tcPr>
            <w:tcW w:w="981" w:type="dxa"/>
            <w:tcBorders>
              <w:top w:val="nil"/>
              <w:left w:val="nil"/>
              <w:bottom w:val="nil"/>
              <w:right w:val="nil"/>
            </w:tcBorders>
            <w:shd w:val="clear" w:color="auto" w:fill="CCE1EA"/>
            <w:tcMar>
              <w:top w:w="0" w:type="dxa"/>
              <w:left w:w="108" w:type="dxa"/>
              <w:bottom w:w="0" w:type="dxa"/>
              <w:right w:w="108" w:type="dxa"/>
            </w:tcMar>
          </w:tcPr>
          <w:p>
            <w:pPr>
              <w:pStyle w:val="Figures7pBoldRight01"/>
              <w:rPr>
                <w:rFonts w:eastAsia="Verdana" w:cs="Verdana"/>
              </w:rPr>
            </w:pPr>
            <w:r>
              <w:t>139 999</w:t>
            </w:r>
          </w:p>
        </w:tc>
        <w:tc>
          <w:tcPr>
            <w:tcW w:w="1056" w:type="dxa"/>
            <w:tcBorders>
              <w:top w:val="nil"/>
              <w:left w:val="nil"/>
              <w:bottom w:val="nil"/>
              <w:right w:val="nil"/>
            </w:tcBorders>
            <w:shd w:val="clear" w:color="auto" w:fill="CCE1EA"/>
            <w:tcMar>
              <w:top w:w="0" w:type="dxa"/>
              <w:left w:w="108" w:type="dxa"/>
              <w:bottom w:w="0" w:type="dxa"/>
              <w:right w:w="108" w:type="dxa"/>
            </w:tcMar>
          </w:tcPr>
          <w:p>
            <w:pPr>
              <w:pStyle w:val="Figures7pBoldRight01"/>
              <w:rPr>
                <w:rFonts w:eastAsia="Verdana" w:cs="Verdana"/>
              </w:rPr>
            </w:pPr>
            <w:r>
              <w:t>13 768</w:t>
            </w:r>
          </w:p>
        </w:tc>
        <w:tc>
          <w:tcPr>
            <w:tcW w:w="1158" w:type="dxa"/>
            <w:tcBorders>
              <w:top w:val="nil"/>
              <w:left w:val="nil"/>
              <w:bottom w:val="nil"/>
              <w:right w:val="nil"/>
            </w:tcBorders>
            <w:shd w:val="clear" w:color="auto" w:fill="CCE1EA"/>
            <w:tcMar>
              <w:top w:w="0" w:type="dxa"/>
              <w:left w:w="108" w:type="dxa"/>
              <w:bottom w:w="0" w:type="dxa"/>
              <w:right w:w="108" w:type="dxa"/>
            </w:tcMar>
          </w:tcPr>
          <w:p>
            <w:pPr>
              <w:pStyle w:val="Figures7pBoldRight01"/>
              <w:rPr>
                <w:rFonts w:eastAsia="Verdana" w:cs="Verdana"/>
              </w:rPr>
            </w:pPr>
            <w:r>
              <w:t>153 768</w:t>
            </w:r>
          </w:p>
        </w:tc>
        <w:tc>
          <w:tcPr>
            <w:tcW w:w="1221" w:type="dxa"/>
            <w:tcBorders>
              <w:top w:val="nil"/>
              <w:left w:val="nil"/>
              <w:bottom w:val="nil"/>
              <w:right w:val="nil"/>
            </w:tcBorders>
            <w:shd w:val="clear" w:color="auto" w:fill="CCE1EA"/>
            <w:tcMar>
              <w:top w:w="0" w:type="dxa"/>
              <w:left w:w="108" w:type="dxa"/>
              <w:bottom w:w="0" w:type="dxa"/>
              <w:right w:w="108" w:type="dxa"/>
            </w:tcMar>
          </w:tcPr>
          <w:p>
            <w:pPr>
              <w:pStyle w:val="Figures7pBoldRight01"/>
              <w:rPr>
                <w:rFonts w:eastAsia="Verdana" w:cs="Verdana"/>
              </w:rPr>
            </w:pPr>
            <w:r>
              <w:t>139 599</w:t>
            </w:r>
          </w:p>
        </w:tc>
        <w:tc>
          <w:tcPr>
            <w:tcW w:w="1221" w:type="dxa"/>
            <w:tcBorders>
              <w:top w:val="nil"/>
              <w:left w:val="nil"/>
              <w:bottom w:val="nil"/>
              <w:right w:val="nil"/>
            </w:tcBorders>
            <w:shd w:val="clear" w:color="auto" w:fill="CCE1EA"/>
            <w:tcMar>
              <w:top w:w="0" w:type="dxa"/>
              <w:left w:w="108" w:type="dxa"/>
              <w:bottom w:w="0" w:type="dxa"/>
              <w:right w:w="108" w:type="dxa"/>
            </w:tcMar>
          </w:tcPr>
          <w:p>
            <w:pPr>
              <w:pStyle w:val="Figures7pBoldRight01"/>
              <w:rPr>
                <w:rFonts w:eastAsia="Verdana" w:cs="Verdana"/>
              </w:rPr>
            </w:pPr>
            <w:r>
              <w:t>7 024</w:t>
            </w:r>
          </w:p>
        </w:tc>
        <w:tc>
          <w:tcPr>
            <w:tcW w:w="1135" w:type="dxa"/>
            <w:tcBorders>
              <w:top w:val="nil"/>
              <w:left w:val="nil"/>
              <w:bottom w:val="nil"/>
              <w:right w:val="nil"/>
            </w:tcBorders>
            <w:shd w:val="clear" w:color="auto" w:fill="CCE1EA"/>
            <w:tcMar>
              <w:top w:w="0" w:type="dxa"/>
              <w:left w:w="108" w:type="dxa"/>
              <w:bottom w:w="0" w:type="dxa"/>
              <w:right w:w="108" w:type="dxa"/>
            </w:tcMar>
          </w:tcPr>
          <w:p>
            <w:pPr>
              <w:pStyle w:val="Figures7pBoldRight01"/>
              <w:rPr>
                <w:rFonts w:eastAsia="Verdana" w:cs="Verdana"/>
              </w:rPr>
            </w:pPr>
            <w:r>
              <w:t>146 624</w:t>
            </w:r>
          </w:p>
        </w:tc>
        <w:tc>
          <w:tcPr>
            <w:tcW w:w="1114" w:type="dxa"/>
            <w:tcBorders>
              <w:top w:val="nil"/>
              <w:left w:val="nil"/>
              <w:bottom w:val="nil"/>
              <w:right w:val="nil"/>
            </w:tcBorders>
            <w:shd w:val="clear" w:color="auto" w:fill="CCE1EA"/>
            <w:tcMar>
              <w:top w:w="0" w:type="dxa"/>
              <w:left w:w="108" w:type="dxa"/>
              <w:bottom w:w="0" w:type="dxa"/>
              <w:right w:w="108" w:type="dxa"/>
            </w:tcMar>
          </w:tcPr>
          <w:p>
            <w:pPr>
              <w:pStyle w:val="Figures7pBoldRight01"/>
              <w:rPr>
                <w:rFonts w:eastAsia="Verdana" w:cs="Verdana"/>
              </w:rPr>
            </w:pPr>
            <w:r>
              <w:t>103,78 %</w:t>
            </w:r>
          </w:p>
        </w:tc>
        <w:tc>
          <w:tcPr>
            <w:tcW w:w="1455" w:type="dxa"/>
            <w:tcBorders>
              <w:top w:val="nil"/>
              <w:left w:val="nil"/>
              <w:bottom w:val="nil"/>
              <w:right w:val="nil"/>
            </w:tcBorders>
            <w:shd w:val="clear" w:color="auto" w:fill="CCE1EA"/>
            <w:tcMar>
              <w:top w:w="0" w:type="dxa"/>
              <w:left w:w="108" w:type="dxa"/>
              <w:bottom w:w="0" w:type="dxa"/>
              <w:right w:w="108" w:type="dxa"/>
            </w:tcMar>
          </w:tcPr>
          <w:p>
            <w:pPr>
              <w:pStyle w:val="Figures7pBoldRight01"/>
              <w:rPr>
                <w:rFonts w:eastAsia="Verdana" w:cs="Verdana"/>
              </w:rPr>
            </w:pPr>
            <w:r>
              <w:t>7 144</w:t>
            </w:r>
          </w:p>
        </w:tc>
      </w:tr>
    </w:tbl>
    <w:p>
      <w:pPr>
        <w:pStyle w:val="Textstand-alone"/>
      </w:pPr>
      <w:r>
        <w:t xml:space="preserve">Les états consolidés sur l’exécution du budget général de l’UE recouvrent, comme pour les exercices précédents, l’exécution budgétaire de l'ensemble des institutions, étant donné que le budget de l’UE inclut un budget séparé pour chacune d'entre elles. Les agences ne disposent pas de budgets distincts au sein du budget de l’UE; elles sont partiellement financées au moyen d’une subvention issue du budget de la Commission. </w:t>
      </w:r>
    </w:p>
    <w:p>
      <w:pPr>
        <w:pStyle w:val="Textstand-alone"/>
      </w:pPr>
      <w:r>
        <w:t>Concernant le SEAE, on notera qu'en plus de son propre budget, il reçoit également des contributions de la Commission pour un montant de 138 millions d’EUR (2014: 208 millions), et du FED, à hauteur de 61 millions d’EUR (2014: 56 millions). Ces crédits budgétaires sont mis à la disposition du SEAE (en tant que recettes affectées), afin de couvrir principalement les coûts du personnel de la Commission travaillant dans les délégations de l’UE, ces délégations étant administrativement gérées par le SEAE.</w:t>
      </w:r>
    </w:p>
    <w:p>
      <w:pPr>
        <w:pStyle w:val="Textstand-alone"/>
        <w:sectPr>
          <w:headerReference w:type="even" r:id="rId341"/>
          <w:headerReference w:type="default" r:id="rId342"/>
          <w:footerReference w:type="even" r:id="rId343"/>
          <w:footerReference w:type="default" r:id="rId344"/>
          <w:headerReference w:type="first" r:id="rId345"/>
          <w:footerReference w:type="first" r:id="rId346"/>
          <w:type w:val="continuous"/>
          <w:pgSz w:w="16838" w:h="11906" w:orient="landscape"/>
          <w:pgMar w:top="1134" w:right="1134" w:bottom="1134" w:left="1134" w:header="708" w:footer="708" w:gutter="0"/>
          <w:cols w:space="708"/>
          <w:docGrid w:linePitch="360"/>
        </w:sectPr>
      </w:pPr>
      <w:r>
        <w:t xml:space="preserve"> </w:t>
      </w:r>
      <w:bookmarkEnd w:id="564"/>
    </w:p>
    <w:p>
      <w:pPr>
        <w:pStyle w:val="HEADER2Part3"/>
      </w:pPr>
      <w:bookmarkStart w:id="566" w:name="_Toc455505573"/>
      <w:bookmarkStart w:id="567" w:name="_Toc461117280"/>
      <w:bookmarkStart w:id="568" w:name="_DMBM_5165"/>
      <w:r>
        <w:t>INSTITUTIONS: EXÉCUTION DES CRÉDITS D’ENGAGEMENT ET DE PAIEMENT</w:t>
      </w:r>
      <w:bookmarkEnd w:id="566"/>
      <w:bookmarkEnd w:id="567"/>
    </w:p>
    <w:p>
      <w:pPr>
        <w:pStyle w:val="HEADER5"/>
        <w:rPr>
          <w:noProof/>
        </w:rPr>
      </w:pPr>
      <w:r>
        <w:rPr>
          <w:noProof/>
        </w:rPr>
        <w:t>Crédits d’engagement</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134"/>
        <w:gridCol w:w="993"/>
        <w:gridCol w:w="850"/>
        <w:gridCol w:w="122"/>
        <w:gridCol w:w="840"/>
        <w:gridCol w:w="30"/>
        <w:gridCol w:w="810"/>
        <w:gridCol w:w="41"/>
        <w:gridCol w:w="919"/>
        <w:gridCol w:w="840"/>
        <w:gridCol w:w="84"/>
        <w:gridCol w:w="708"/>
        <w:gridCol w:w="48"/>
        <w:gridCol w:w="661"/>
        <w:gridCol w:w="59"/>
        <w:gridCol w:w="840"/>
        <w:gridCol w:w="840"/>
        <w:gridCol w:w="104"/>
        <w:gridCol w:w="709"/>
        <w:gridCol w:w="147"/>
        <w:gridCol w:w="703"/>
        <w:gridCol w:w="257"/>
        <w:gridCol w:w="1080"/>
        <w:gridCol w:w="931"/>
      </w:tblGrid>
      <w:tr>
        <w:tc>
          <w:tcPr>
            <w:tcW w:w="1809"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rPr>
            </w:pPr>
            <w:bookmarkStart w:id="569" w:name="DOC_TBL00113_1_1"/>
            <w:bookmarkEnd w:id="569"/>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i w:val="0"/>
              </w:rPr>
            </w:pPr>
          </w:p>
        </w:tc>
        <w:tc>
          <w:tcPr>
            <w:tcW w:w="993"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i w:val="0"/>
              </w:rPr>
            </w:pPr>
          </w:p>
        </w:tc>
        <w:tc>
          <w:tcPr>
            <w:tcW w:w="850"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i w:val="0"/>
              </w:rPr>
            </w:pPr>
          </w:p>
        </w:tc>
        <w:tc>
          <w:tcPr>
            <w:tcW w:w="992" w:type="dxa"/>
            <w:gridSpan w:val="3"/>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i w:val="0"/>
              </w:rPr>
            </w:pPr>
          </w:p>
        </w:tc>
        <w:tc>
          <w:tcPr>
            <w:tcW w:w="851" w:type="dxa"/>
            <w:gridSpan w:val="2"/>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i w:val="0"/>
              </w:rPr>
            </w:pPr>
          </w:p>
        </w:tc>
        <w:tc>
          <w:tcPr>
            <w:tcW w:w="919"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i w:val="0"/>
              </w:rPr>
            </w:pPr>
          </w:p>
        </w:tc>
        <w:tc>
          <w:tcPr>
            <w:tcW w:w="924" w:type="dxa"/>
            <w:gridSpan w:val="2"/>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i w:val="0"/>
              </w:rPr>
            </w:pPr>
          </w:p>
        </w:tc>
        <w:tc>
          <w:tcPr>
            <w:tcW w:w="708"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i w:val="0"/>
              </w:rPr>
            </w:pPr>
          </w:p>
        </w:tc>
        <w:tc>
          <w:tcPr>
            <w:tcW w:w="709" w:type="dxa"/>
            <w:gridSpan w:val="2"/>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i w:val="0"/>
              </w:rPr>
            </w:pPr>
          </w:p>
        </w:tc>
        <w:tc>
          <w:tcPr>
            <w:tcW w:w="899" w:type="dxa"/>
            <w:gridSpan w:val="2"/>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i w:val="0"/>
              </w:rPr>
            </w:pPr>
          </w:p>
        </w:tc>
        <w:tc>
          <w:tcPr>
            <w:tcW w:w="944" w:type="dxa"/>
            <w:gridSpan w:val="2"/>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i w:val="0"/>
              </w:rPr>
            </w:pPr>
          </w:p>
        </w:tc>
        <w:tc>
          <w:tcPr>
            <w:tcW w:w="709"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i w:val="0"/>
              </w:rPr>
            </w:pPr>
          </w:p>
        </w:tc>
        <w:tc>
          <w:tcPr>
            <w:tcW w:w="850" w:type="dxa"/>
            <w:gridSpan w:val="2"/>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i w:val="0"/>
              </w:rPr>
            </w:pPr>
          </w:p>
        </w:tc>
        <w:tc>
          <w:tcPr>
            <w:tcW w:w="2268" w:type="dxa"/>
            <w:gridSpan w:val="3"/>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rPr>
            </w:pPr>
          </w:p>
        </w:tc>
      </w:tr>
      <w:tr>
        <w:tc>
          <w:tcPr>
            <w:tcW w:w="1809" w:type="dxa"/>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p>
        </w:tc>
        <w:tc>
          <w:tcPr>
            <w:tcW w:w="1134"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tc>
        <w:tc>
          <w:tcPr>
            <w:tcW w:w="4605" w:type="dxa"/>
            <w:gridSpan w:val="8"/>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Engagements contractés</w:t>
            </w:r>
          </w:p>
        </w:tc>
        <w:tc>
          <w:tcPr>
            <w:tcW w:w="3240" w:type="dxa"/>
            <w:gridSpan w:val="7"/>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Crédits reportés à 2016</w:t>
            </w:r>
          </w:p>
        </w:tc>
        <w:tc>
          <w:tcPr>
            <w:tcW w:w="4771" w:type="dxa"/>
            <w:gridSpan w:val="8"/>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Annulations</w:t>
            </w:r>
          </w:p>
        </w:tc>
      </w:tr>
      <w:tr>
        <w:tc>
          <w:tcPr>
            <w:tcW w:w="1809" w:type="dxa"/>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r>
              <w:t>Institution</w:t>
            </w:r>
          </w:p>
        </w:tc>
        <w:tc>
          <w:tcPr>
            <w:tcW w:w="1134" w:type="dxa"/>
            <w:tcBorders>
              <w:top w:val="nil"/>
              <w:left w:val="nil"/>
              <w:bottom w:val="nil"/>
              <w:right w:val="nil"/>
            </w:tcBorders>
            <w:shd w:val="clear" w:color="auto" w:fill="3486A9"/>
            <w:tcMar>
              <w:top w:w="0" w:type="dxa"/>
              <w:left w:w="108" w:type="dxa"/>
              <w:bottom w:w="0" w:type="dxa"/>
              <w:right w:w="108" w:type="dxa"/>
            </w:tcMar>
          </w:tcPr>
          <w:p>
            <w:pPr>
              <w:pStyle w:val="Heading7pNormalRight01"/>
              <w:rPr>
                <w:rFonts w:eastAsia="Verdana" w:cs="Verdana"/>
                <w:noProof/>
              </w:rPr>
            </w:pPr>
            <w:r>
              <w:rPr>
                <w:noProof/>
              </w:rPr>
              <w:t>Total des crédits disponibles</w:t>
            </w:r>
          </w:p>
        </w:tc>
        <w:tc>
          <w:tcPr>
            <w:tcW w:w="993" w:type="dxa"/>
            <w:tcBorders>
              <w:top w:val="nil"/>
              <w:left w:val="nil"/>
              <w:bottom w:val="nil"/>
              <w:right w:val="nil"/>
            </w:tcBorders>
            <w:shd w:val="clear" w:color="auto" w:fill="3486A9"/>
            <w:tcMar>
              <w:top w:w="0" w:type="dxa"/>
              <w:left w:w="108" w:type="dxa"/>
              <w:bottom w:w="0" w:type="dxa"/>
              <w:right w:w="108" w:type="dxa"/>
            </w:tcMar>
          </w:tcPr>
          <w:p>
            <w:pPr>
              <w:pStyle w:val="Heading7pNormalRight01"/>
              <w:rPr>
                <w:rFonts w:eastAsia="Verdana" w:cs="Verdana"/>
                <w:noProof/>
              </w:rPr>
            </w:pPr>
            <w:r>
              <w:rPr>
                <w:noProof/>
              </w:rPr>
              <w:t>sur budget définitif adopté</w:t>
            </w:r>
          </w:p>
        </w:tc>
        <w:tc>
          <w:tcPr>
            <w:tcW w:w="972" w:type="dxa"/>
            <w:gridSpan w:val="2"/>
            <w:tcBorders>
              <w:top w:val="nil"/>
              <w:left w:val="nil"/>
              <w:bottom w:val="nil"/>
              <w:right w:val="nil"/>
            </w:tcBorders>
            <w:shd w:val="clear" w:color="auto" w:fill="3486A9"/>
            <w:tcMar>
              <w:top w:w="0" w:type="dxa"/>
              <w:left w:w="108" w:type="dxa"/>
              <w:bottom w:w="0" w:type="dxa"/>
              <w:right w:w="108" w:type="dxa"/>
            </w:tcMar>
          </w:tcPr>
          <w:p>
            <w:pPr>
              <w:pStyle w:val="Heading7pNormalRight01"/>
              <w:rPr>
                <w:rFonts w:eastAsia="Verdana" w:cs="Verdana"/>
                <w:noProof/>
              </w:rPr>
            </w:pPr>
            <w:r>
              <w:rPr>
                <w:noProof/>
              </w:rPr>
              <w:t>sur crédits reportés</w:t>
            </w:r>
          </w:p>
        </w:tc>
        <w:tc>
          <w:tcPr>
            <w:tcW w:w="840" w:type="dxa"/>
            <w:tcBorders>
              <w:top w:val="nil"/>
              <w:left w:val="nil"/>
              <w:bottom w:val="nil"/>
              <w:right w:val="nil"/>
            </w:tcBorders>
            <w:shd w:val="clear" w:color="auto" w:fill="3486A9"/>
            <w:tcMar>
              <w:top w:w="0" w:type="dxa"/>
              <w:left w:w="108" w:type="dxa"/>
              <w:bottom w:w="0" w:type="dxa"/>
              <w:right w:w="108" w:type="dxa"/>
            </w:tcMar>
          </w:tcPr>
          <w:p>
            <w:pPr>
              <w:pStyle w:val="Heading7pNormalRight01"/>
              <w:rPr>
                <w:rFonts w:eastAsia="Verdana" w:cs="Verdana"/>
                <w:noProof/>
              </w:rPr>
            </w:pPr>
            <w:r>
              <w:rPr>
                <w:noProof/>
              </w:rPr>
              <w:t>sur recettes affec-tées</w:t>
            </w:r>
          </w:p>
        </w:tc>
        <w:tc>
          <w:tcPr>
            <w:tcW w:w="840" w:type="dxa"/>
            <w:gridSpan w:val="2"/>
            <w:tcBorders>
              <w:top w:val="nil"/>
              <w:left w:val="nil"/>
              <w:bottom w:val="nil"/>
              <w:right w:val="nil"/>
            </w:tcBorders>
            <w:shd w:val="clear" w:color="auto" w:fill="3486A9"/>
            <w:tcMar>
              <w:top w:w="0" w:type="dxa"/>
              <w:left w:w="108" w:type="dxa"/>
              <w:bottom w:w="0" w:type="dxa"/>
              <w:right w:w="108" w:type="dxa"/>
            </w:tcMar>
          </w:tcPr>
          <w:p>
            <w:pPr>
              <w:pStyle w:val="Heading7pNormalRight01"/>
              <w:rPr>
                <w:rFonts w:eastAsia="Verdana" w:cs="Verdana"/>
                <w:noProof/>
              </w:rPr>
            </w:pPr>
            <w:r>
              <w:rPr>
                <w:noProof/>
              </w:rPr>
              <w:t>Total</w:t>
            </w:r>
          </w:p>
        </w:tc>
        <w:tc>
          <w:tcPr>
            <w:tcW w:w="960" w:type="dxa"/>
            <w:gridSpan w:val="2"/>
            <w:tcBorders>
              <w:top w:val="nil"/>
              <w:left w:val="nil"/>
              <w:bottom w:val="nil"/>
              <w:right w:val="nil"/>
            </w:tcBorders>
            <w:shd w:val="clear" w:color="auto" w:fill="3486A9"/>
            <w:tcMar>
              <w:top w:w="0" w:type="dxa"/>
              <w:left w:w="108" w:type="dxa"/>
              <w:bottom w:w="0" w:type="dxa"/>
              <w:right w:w="108" w:type="dxa"/>
            </w:tcMar>
          </w:tcPr>
          <w:p>
            <w:pPr>
              <w:pStyle w:val="Heading7pNormalRight01"/>
              <w:rPr>
                <w:rFonts w:eastAsia="Verdana" w:cs="Verdana"/>
                <w:noProof/>
              </w:rPr>
            </w:pPr>
            <w:r>
              <w:rPr>
                <w:noProof/>
              </w:rPr>
              <w:t>%</w:t>
            </w:r>
          </w:p>
        </w:tc>
        <w:tc>
          <w:tcPr>
            <w:tcW w:w="840" w:type="dxa"/>
            <w:tcBorders>
              <w:top w:val="nil"/>
              <w:left w:val="nil"/>
              <w:bottom w:val="nil"/>
              <w:right w:val="nil"/>
            </w:tcBorders>
            <w:shd w:val="clear" w:color="auto" w:fill="3486A9"/>
            <w:tcMar>
              <w:top w:w="0" w:type="dxa"/>
              <w:left w:w="108" w:type="dxa"/>
              <w:bottom w:w="0" w:type="dxa"/>
              <w:right w:w="108" w:type="dxa"/>
            </w:tcMar>
          </w:tcPr>
          <w:p>
            <w:pPr>
              <w:pStyle w:val="Heading7pNormalRight01"/>
              <w:rPr>
                <w:rFonts w:eastAsia="Verdana" w:cs="Verdana"/>
                <w:noProof/>
              </w:rPr>
            </w:pPr>
            <w:r>
              <w:rPr>
                <w:noProof/>
              </w:rPr>
              <w:t>sur recettes affec-tées</w:t>
            </w:r>
          </w:p>
        </w:tc>
        <w:tc>
          <w:tcPr>
            <w:tcW w:w="840" w:type="dxa"/>
            <w:gridSpan w:val="3"/>
            <w:tcBorders>
              <w:top w:val="nil"/>
              <w:left w:val="nil"/>
              <w:bottom w:val="nil"/>
              <w:right w:val="nil"/>
            </w:tcBorders>
            <w:shd w:val="clear" w:color="auto" w:fill="3486A9"/>
            <w:tcMar>
              <w:top w:w="0" w:type="dxa"/>
              <w:left w:w="108" w:type="dxa"/>
              <w:bottom w:w="0" w:type="dxa"/>
              <w:right w:w="108" w:type="dxa"/>
            </w:tcMar>
          </w:tcPr>
          <w:p>
            <w:pPr>
              <w:pStyle w:val="Heading7pNormalRight01"/>
              <w:rPr>
                <w:rFonts w:eastAsia="Verdana" w:cs="Verdana"/>
                <w:noProof/>
              </w:rPr>
            </w:pPr>
            <w:r>
              <w:rPr>
                <w:noProof/>
              </w:rPr>
              <w:t>Reports par décision</w:t>
            </w:r>
          </w:p>
        </w:tc>
        <w:tc>
          <w:tcPr>
            <w:tcW w:w="720" w:type="dxa"/>
            <w:gridSpan w:val="2"/>
            <w:tcBorders>
              <w:top w:val="nil"/>
              <w:left w:val="nil"/>
              <w:bottom w:val="nil"/>
              <w:right w:val="nil"/>
            </w:tcBorders>
            <w:shd w:val="clear" w:color="auto" w:fill="3486A9"/>
            <w:tcMar>
              <w:top w:w="0" w:type="dxa"/>
              <w:left w:w="108" w:type="dxa"/>
              <w:bottom w:w="0" w:type="dxa"/>
              <w:right w:w="108" w:type="dxa"/>
            </w:tcMar>
          </w:tcPr>
          <w:p>
            <w:pPr>
              <w:pStyle w:val="Heading7pNormalRight01"/>
              <w:rPr>
                <w:rFonts w:eastAsia="Verdana" w:cs="Verdana"/>
                <w:noProof/>
              </w:rPr>
            </w:pPr>
            <w:r>
              <w:rPr>
                <w:noProof/>
              </w:rPr>
              <w:t>Total</w:t>
            </w:r>
          </w:p>
        </w:tc>
        <w:tc>
          <w:tcPr>
            <w:tcW w:w="840" w:type="dxa"/>
            <w:tcBorders>
              <w:top w:val="nil"/>
              <w:left w:val="nil"/>
              <w:bottom w:val="nil"/>
              <w:right w:val="nil"/>
            </w:tcBorders>
            <w:shd w:val="clear" w:color="auto" w:fill="3486A9"/>
            <w:tcMar>
              <w:top w:w="0" w:type="dxa"/>
              <w:left w:w="108" w:type="dxa"/>
              <w:bottom w:w="0" w:type="dxa"/>
              <w:right w:w="108" w:type="dxa"/>
            </w:tcMar>
          </w:tcPr>
          <w:p>
            <w:pPr>
              <w:pStyle w:val="Heading7pNormalRight01"/>
              <w:rPr>
                <w:rFonts w:eastAsia="Verdana" w:cs="Verdana"/>
                <w:noProof/>
              </w:rPr>
            </w:pPr>
            <w:r>
              <w:rPr>
                <w:noProof/>
              </w:rPr>
              <w:t>%</w:t>
            </w:r>
          </w:p>
        </w:tc>
        <w:tc>
          <w:tcPr>
            <w:tcW w:w="840" w:type="dxa"/>
            <w:tcBorders>
              <w:top w:val="nil"/>
              <w:left w:val="nil"/>
              <w:bottom w:val="nil"/>
              <w:right w:val="nil"/>
            </w:tcBorders>
            <w:shd w:val="clear" w:color="auto" w:fill="3486A9"/>
            <w:tcMar>
              <w:top w:w="0" w:type="dxa"/>
              <w:left w:w="108" w:type="dxa"/>
              <w:bottom w:w="0" w:type="dxa"/>
              <w:right w:w="108" w:type="dxa"/>
            </w:tcMar>
          </w:tcPr>
          <w:p>
            <w:pPr>
              <w:pStyle w:val="Heading7pNormalRight01"/>
              <w:rPr>
                <w:rFonts w:eastAsia="Verdana" w:cs="Verdana"/>
                <w:noProof/>
              </w:rPr>
            </w:pPr>
            <w:r>
              <w:rPr>
                <w:noProof/>
              </w:rPr>
              <w:t>sur budget définitif adopté</w:t>
            </w:r>
          </w:p>
        </w:tc>
        <w:tc>
          <w:tcPr>
            <w:tcW w:w="960" w:type="dxa"/>
            <w:gridSpan w:val="3"/>
            <w:tcBorders>
              <w:top w:val="nil"/>
              <w:left w:val="nil"/>
              <w:bottom w:val="nil"/>
              <w:right w:val="nil"/>
            </w:tcBorders>
            <w:shd w:val="clear" w:color="auto" w:fill="3486A9"/>
            <w:tcMar>
              <w:top w:w="0" w:type="dxa"/>
              <w:left w:w="108" w:type="dxa"/>
              <w:bottom w:w="0" w:type="dxa"/>
              <w:right w:w="108" w:type="dxa"/>
            </w:tcMar>
          </w:tcPr>
          <w:p>
            <w:pPr>
              <w:pStyle w:val="Heading7pNormalRight01"/>
              <w:rPr>
                <w:rFonts w:eastAsia="Verdana" w:cs="Verdana"/>
                <w:noProof/>
              </w:rPr>
            </w:pPr>
            <w:r>
              <w:rPr>
                <w:noProof/>
              </w:rPr>
              <w:t>sur crédits reportés</w:t>
            </w:r>
          </w:p>
        </w:tc>
        <w:tc>
          <w:tcPr>
            <w:tcW w:w="960" w:type="dxa"/>
            <w:gridSpan w:val="2"/>
            <w:tcBorders>
              <w:top w:val="nil"/>
              <w:left w:val="nil"/>
              <w:bottom w:val="nil"/>
              <w:right w:val="nil"/>
            </w:tcBorders>
            <w:shd w:val="clear" w:color="auto" w:fill="3486A9"/>
            <w:tcMar>
              <w:top w:w="0" w:type="dxa"/>
              <w:left w:w="108" w:type="dxa"/>
              <w:bottom w:w="0" w:type="dxa"/>
              <w:right w:w="108" w:type="dxa"/>
            </w:tcMar>
          </w:tcPr>
          <w:p>
            <w:pPr>
              <w:pStyle w:val="Heading7pNormalRight01"/>
              <w:rPr>
                <w:rFonts w:eastAsia="Verdana" w:cs="Verdana"/>
                <w:noProof/>
              </w:rPr>
            </w:pPr>
            <w:r>
              <w:rPr>
                <w:noProof/>
              </w:rPr>
              <w:t>Recettes affectées (AELE)</w:t>
            </w:r>
          </w:p>
        </w:tc>
        <w:tc>
          <w:tcPr>
            <w:tcW w:w="1080" w:type="dxa"/>
            <w:tcBorders>
              <w:top w:val="nil"/>
              <w:left w:val="nil"/>
              <w:bottom w:val="nil"/>
              <w:right w:val="nil"/>
            </w:tcBorders>
            <w:shd w:val="clear" w:color="auto" w:fill="3486A9"/>
            <w:tcMar>
              <w:top w:w="0" w:type="dxa"/>
              <w:left w:w="108" w:type="dxa"/>
              <w:bottom w:w="0" w:type="dxa"/>
              <w:right w:w="108" w:type="dxa"/>
            </w:tcMar>
          </w:tcPr>
          <w:p>
            <w:pPr>
              <w:pStyle w:val="Heading7pNormalRight01"/>
              <w:rPr>
                <w:rFonts w:eastAsia="Verdana" w:cs="Verdana"/>
                <w:noProof/>
              </w:rPr>
            </w:pPr>
            <w:r>
              <w:rPr>
                <w:noProof/>
              </w:rPr>
              <w:t>Total</w:t>
            </w:r>
          </w:p>
        </w:tc>
        <w:tc>
          <w:tcPr>
            <w:tcW w:w="931" w:type="dxa"/>
            <w:tcBorders>
              <w:top w:val="nil"/>
              <w:left w:val="nil"/>
              <w:bottom w:val="nil"/>
              <w:right w:val="nil"/>
            </w:tcBorders>
            <w:shd w:val="clear" w:color="auto" w:fill="3486A9"/>
            <w:tcMar>
              <w:top w:w="0" w:type="dxa"/>
              <w:left w:w="108" w:type="dxa"/>
              <w:bottom w:w="0" w:type="dxa"/>
              <w:right w:w="108" w:type="dxa"/>
            </w:tcMar>
          </w:tcPr>
          <w:p>
            <w:pPr>
              <w:pStyle w:val="Heading7pNormalRight01"/>
              <w:rPr>
                <w:rFonts w:eastAsia="Verdana" w:cs="Verdana"/>
                <w:noProof/>
              </w:rPr>
            </w:pPr>
            <w:r>
              <w:rPr>
                <w:noProof/>
              </w:rPr>
              <w:t>%</w:t>
            </w:r>
          </w:p>
        </w:tc>
      </w:tr>
      <w:tr>
        <w:tc>
          <w:tcPr>
            <w:tcW w:w="1809" w:type="dxa"/>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p>
        </w:tc>
        <w:tc>
          <w:tcPr>
            <w:tcW w:w="1134" w:type="dxa"/>
            <w:tcBorders>
              <w:top w:val="nil"/>
              <w:left w:val="nil"/>
              <w:bottom w:val="nil"/>
              <w:right w:val="nil"/>
            </w:tcBorders>
            <w:shd w:val="clear" w:color="auto" w:fill="3486A9"/>
            <w:tcMar>
              <w:top w:w="0" w:type="dxa"/>
              <w:left w:w="108" w:type="dxa"/>
              <w:bottom w:w="0" w:type="dxa"/>
              <w:right w:w="108" w:type="dxa"/>
            </w:tcMar>
          </w:tcPr>
          <w:p>
            <w:pPr>
              <w:pStyle w:val="Heading7pNormalRight01"/>
              <w:rPr>
                <w:rFonts w:eastAsia="Verdana" w:cs="Verdana"/>
                <w:noProof/>
              </w:rPr>
            </w:pPr>
            <w:r>
              <w:rPr>
                <w:noProof/>
              </w:rPr>
              <w:t>1</w:t>
            </w:r>
          </w:p>
        </w:tc>
        <w:tc>
          <w:tcPr>
            <w:tcW w:w="993" w:type="dxa"/>
            <w:tcBorders>
              <w:top w:val="nil"/>
              <w:left w:val="nil"/>
              <w:bottom w:val="nil"/>
              <w:right w:val="nil"/>
            </w:tcBorders>
            <w:shd w:val="clear" w:color="auto" w:fill="3486A9"/>
            <w:tcMar>
              <w:top w:w="0" w:type="dxa"/>
              <w:left w:w="108" w:type="dxa"/>
              <w:bottom w:w="0" w:type="dxa"/>
              <w:right w:w="108" w:type="dxa"/>
            </w:tcMar>
          </w:tcPr>
          <w:p>
            <w:pPr>
              <w:pStyle w:val="Heading7pNormalRight01"/>
              <w:rPr>
                <w:rFonts w:eastAsia="Verdana" w:cs="Verdana"/>
                <w:noProof/>
              </w:rPr>
            </w:pPr>
            <w:r>
              <w:rPr>
                <w:noProof/>
              </w:rPr>
              <w:t>2</w:t>
            </w:r>
          </w:p>
        </w:tc>
        <w:tc>
          <w:tcPr>
            <w:tcW w:w="972" w:type="dxa"/>
            <w:gridSpan w:val="2"/>
            <w:tcBorders>
              <w:top w:val="nil"/>
              <w:left w:val="nil"/>
              <w:bottom w:val="nil"/>
              <w:right w:val="nil"/>
            </w:tcBorders>
            <w:shd w:val="clear" w:color="auto" w:fill="3486A9"/>
            <w:tcMar>
              <w:top w:w="0" w:type="dxa"/>
              <w:left w:w="108" w:type="dxa"/>
              <w:bottom w:w="0" w:type="dxa"/>
              <w:right w:w="108" w:type="dxa"/>
            </w:tcMar>
          </w:tcPr>
          <w:p>
            <w:pPr>
              <w:pStyle w:val="Heading7pNormalRight01"/>
              <w:rPr>
                <w:rFonts w:eastAsia="Verdana" w:cs="Verdana"/>
                <w:noProof/>
              </w:rPr>
            </w:pPr>
            <w:r>
              <w:rPr>
                <w:noProof/>
              </w:rPr>
              <w:t>3</w:t>
            </w:r>
          </w:p>
        </w:tc>
        <w:tc>
          <w:tcPr>
            <w:tcW w:w="840" w:type="dxa"/>
            <w:tcBorders>
              <w:top w:val="nil"/>
              <w:left w:val="nil"/>
              <w:bottom w:val="nil"/>
              <w:right w:val="nil"/>
            </w:tcBorders>
            <w:shd w:val="clear" w:color="auto" w:fill="3486A9"/>
            <w:tcMar>
              <w:top w:w="0" w:type="dxa"/>
              <w:left w:w="108" w:type="dxa"/>
              <w:bottom w:w="0" w:type="dxa"/>
              <w:right w:w="108" w:type="dxa"/>
            </w:tcMar>
          </w:tcPr>
          <w:p>
            <w:pPr>
              <w:pStyle w:val="Heading7pNormalRight01"/>
              <w:rPr>
                <w:rFonts w:eastAsia="Verdana" w:cs="Verdana"/>
                <w:noProof/>
              </w:rPr>
            </w:pPr>
            <w:r>
              <w:rPr>
                <w:noProof/>
              </w:rPr>
              <w:t>4</w:t>
            </w:r>
          </w:p>
        </w:tc>
        <w:tc>
          <w:tcPr>
            <w:tcW w:w="840" w:type="dxa"/>
            <w:gridSpan w:val="2"/>
            <w:tcBorders>
              <w:top w:val="nil"/>
              <w:left w:val="nil"/>
              <w:bottom w:val="nil"/>
              <w:right w:val="nil"/>
            </w:tcBorders>
            <w:shd w:val="clear" w:color="auto" w:fill="3486A9"/>
            <w:tcMar>
              <w:top w:w="0" w:type="dxa"/>
              <w:left w:w="108" w:type="dxa"/>
              <w:bottom w:w="0" w:type="dxa"/>
              <w:right w:w="108" w:type="dxa"/>
            </w:tcMar>
          </w:tcPr>
          <w:p>
            <w:pPr>
              <w:pStyle w:val="Heading7pNormalRight01"/>
              <w:rPr>
                <w:rFonts w:eastAsia="Verdana" w:cs="Verdana"/>
                <w:noProof/>
              </w:rPr>
            </w:pPr>
            <w:r>
              <w:rPr>
                <w:noProof/>
              </w:rPr>
              <w:t>5=2+3+4</w:t>
            </w:r>
          </w:p>
        </w:tc>
        <w:tc>
          <w:tcPr>
            <w:tcW w:w="960" w:type="dxa"/>
            <w:gridSpan w:val="2"/>
            <w:tcBorders>
              <w:top w:val="nil"/>
              <w:left w:val="nil"/>
              <w:bottom w:val="nil"/>
              <w:right w:val="nil"/>
            </w:tcBorders>
            <w:shd w:val="clear" w:color="auto" w:fill="3486A9"/>
            <w:tcMar>
              <w:top w:w="0" w:type="dxa"/>
              <w:left w:w="108" w:type="dxa"/>
              <w:bottom w:w="0" w:type="dxa"/>
              <w:right w:w="108" w:type="dxa"/>
            </w:tcMar>
          </w:tcPr>
          <w:p>
            <w:pPr>
              <w:pStyle w:val="Heading7pNormalRight01"/>
              <w:rPr>
                <w:rFonts w:eastAsia="Verdana" w:cs="Verdana"/>
                <w:noProof/>
              </w:rPr>
            </w:pPr>
            <w:r>
              <w:rPr>
                <w:noProof/>
              </w:rPr>
              <w:t>6=5/1</w:t>
            </w:r>
          </w:p>
        </w:tc>
        <w:tc>
          <w:tcPr>
            <w:tcW w:w="840" w:type="dxa"/>
            <w:tcBorders>
              <w:top w:val="nil"/>
              <w:left w:val="nil"/>
              <w:bottom w:val="nil"/>
              <w:right w:val="nil"/>
            </w:tcBorders>
            <w:shd w:val="clear" w:color="auto" w:fill="3486A9"/>
            <w:tcMar>
              <w:top w:w="0" w:type="dxa"/>
              <w:left w:w="108" w:type="dxa"/>
              <w:bottom w:w="0" w:type="dxa"/>
              <w:right w:w="108" w:type="dxa"/>
            </w:tcMar>
          </w:tcPr>
          <w:p>
            <w:pPr>
              <w:pStyle w:val="Heading7pNormalRight01"/>
              <w:rPr>
                <w:rFonts w:eastAsia="Verdana" w:cs="Verdana"/>
                <w:noProof/>
              </w:rPr>
            </w:pPr>
            <w:r>
              <w:rPr>
                <w:noProof/>
              </w:rPr>
              <w:t>7</w:t>
            </w:r>
          </w:p>
        </w:tc>
        <w:tc>
          <w:tcPr>
            <w:tcW w:w="840" w:type="dxa"/>
            <w:gridSpan w:val="3"/>
            <w:tcBorders>
              <w:top w:val="nil"/>
              <w:left w:val="nil"/>
              <w:bottom w:val="nil"/>
              <w:right w:val="nil"/>
            </w:tcBorders>
            <w:shd w:val="clear" w:color="auto" w:fill="3486A9"/>
            <w:tcMar>
              <w:top w:w="0" w:type="dxa"/>
              <w:left w:w="108" w:type="dxa"/>
              <w:bottom w:w="0" w:type="dxa"/>
              <w:right w:w="108" w:type="dxa"/>
            </w:tcMar>
          </w:tcPr>
          <w:p>
            <w:pPr>
              <w:pStyle w:val="Heading7pNormalRight01"/>
              <w:rPr>
                <w:rFonts w:eastAsia="Verdana" w:cs="Verdana"/>
                <w:noProof/>
              </w:rPr>
            </w:pPr>
            <w:r>
              <w:rPr>
                <w:noProof/>
              </w:rPr>
              <w:t>8</w:t>
            </w:r>
          </w:p>
        </w:tc>
        <w:tc>
          <w:tcPr>
            <w:tcW w:w="720" w:type="dxa"/>
            <w:gridSpan w:val="2"/>
            <w:tcBorders>
              <w:top w:val="nil"/>
              <w:left w:val="nil"/>
              <w:bottom w:val="nil"/>
              <w:right w:val="nil"/>
            </w:tcBorders>
            <w:shd w:val="clear" w:color="auto" w:fill="3486A9"/>
            <w:tcMar>
              <w:top w:w="0" w:type="dxa"/>
              <w:left w:w="108" w:type="dxa"/>
              <w:bottom w:w="0" w:type="dxa"/>
              <w:right w:w="108" w:type="dxa"/>
            </w:tcMar>
          </w:tcPr>
          <w:p>
            <w:pPr>
              <w:pStyle w:val="Heading7pNormalRight01"/>
              <w:rPr>
                <w:rFonts w:eastAsia="Verdana" w:cs="Verdana"/>
                <w:noProof/>
              </w:rPr>
            </w:pPr>
            <w:r>
              <w:rPr>
                <w:noProof/>
              </w:rPr>
              <w:t>9=7+8</w:t>
            </w:r>
          </w:p>
        </w:tc>
        <w:tc>
          <w:tcPr>
            <w:tcW w:w="840" w:type="dxa"/>
            <w:tcBorders>
              <w:top w:val="nil"/>
              <w:left w:val="nil"/>
              <w:bottom w:val="nil"/>
              <w:right w:val="nil"/>
            </w:tcBorders>
            <w:shd w:val="clear" w:color="auto" w:fill="3486A9"/>
            <w:tcMar>
              <w:top w:w="0" w:type="dxa"/>
              <w:left w:w="108" w:type="dxa"/>
              <w:bottom w:w="0" w:type="dxa"/>
              <w:right w:w="108" w:type="dxa"/>
            </w:tcMar>
          </w:tcPr>
          <w:p>
            <w:pPr>
              <w:pStyle w:val="Heading7pNormalRight01"/>
              <w:rPr>
                <w:rFonts w:eastAsia="Verdana" w:cs="Verdana"/>
                <w:noProof/>
              </w:rPr>
            </w:pPr>
            <w:r>
              <w:rPr>
                <w:noProof/>
              </w:rPr>
              <w:t>10=9/1</w:t>
            </w:r>
          </w:p>
        </w:tc>
        <w:tc>
          <w:tcPr>
            <w:tcW w:w="840" w:type="dxa"/>
            <w:tcBorders>
              <w:top w:val="nil"/>
              <w:left w:val="nil"/>
              <w:bottom w:val="nil"/>
              <w:right w:val="nil"/>
            </w:tcBorders>
            <w:shd w:val="clear" w:color="auto" w:fill="3486A9"/>
            <w:tcMar>
              <w:top w:w="0" w:type="dxa"/>
              <w:left w:w="108" w:type="dxa"/>
              <w:bottom w:w="0" w:type="dxa"/>
              <w:right w:w="108" w:type="dxa"/>
            </w:tcMar>
          </w:tcPr>
          <w:p>
            <w:pPr>
              <w:pStyle w:val="Heading7pNormalRight01"/>
              <w:rPr>
                <w:rFonts w:eastAsia="Verdana" w:cs="Verdana"/>
                <w:noProof/>
              </w:rPr>
            </w:pPr>
            <w:r>
              <w:rPr>
                <w:noProof/>
              </w:rPr>
              <w:t>11</w:t>
            </w:r>
          </w:p>
        </w:tc>
        <w:tc>
          <w:tcPr>
            <w:tcW w:w="960" w:type="dxa"/>
            <w:gridSpan w:val="3"/>
            <w:tcBorders>
              <w:top w:val="nil"/>
              <w:left w:val="nil"/>
              <w:bottom w:val="nil"/>
              <w:right w:val="nil"/>
            </w:tcBorders>
            <w:shd w:val="clear" w:color="auto" w:fill="3486A9"/>
            <w:tcMar>
              <w:top w:w="0" w:type="dxa"/>
              <w:left w:w="108" w:type="dxa"/>
              <w:bottom w:w="0" w:type="dxa"/>
              <w:right w:w="108" w:type="dxa"/>
            </w:tcMar>
          </w:tcPr>
          <w:p>
            <w:pPr>
              <w:pStyle w:val="Heading7pNormalRight01"/>
              <w:rPr>
                <w:rFonts w:eastAsia="Verdana" w:cs="Verdana"/>
                <w:noProof/>
              </w:rPr>
            </w:pPr>
            <w:r>
              <w:rPr>
                <w:noProof/>
              </w:rPr>
              <w:t>12</w:t>
            </w:r>
          </w:p>
        </w:tc>
        <w:tc>
          <w:tcPr>
            <w:tcW w:w="960" w:type="dxa"/>
            <w:gridSpan w:val="2"/>
            <w:tcBorders>
              <w:top w:val="nil"/>
              <w:left w:val="nil"/>
              <w:bottom w:val="nil"/>
              <w:right w:val="nil"/>
            </w:tcBorders>
            <w:shd w:val="clear" w:color="auto" w:fill="3486A9"/>
            <w:tcMar>
              <w:top w:w="0" w:type="dxa"/>
              <w:left w:w="108" w:type="dxa"/>
              <w:bottom w:w="0" w:type="dxa"/>
              <w:right w:w="108" w:type="dxa"/>
            </w:tcMar>
          </w:tcPr>
          <w:p>
            <w:pPr>
              <w:pStyle w:val="Heading7pNormalRight01"/>
              <w:rPr>
                <w:rFonts w:eastAsia="Verdana" w:cs="Verdana"/>
                <w:noProof/>
              </w:rPr>
            </w:pPr>
            <w:r>
              <w:rPr>
                <w:noProof/>
              </w:rPr>
              <w:t>13</w:t>
            </w:r>
          </w:p>
        </w:tc>
        <w:tc>
          <w:tcPr>
            <w:tcW w:w="1080" w:type="dxa"/>
            <w:tcBorders>
              <w:top w:val="nil"/>
              <w:left w:val="nil"/>
              <w:bottom w:val="nil"/>
              <w:right w:val="nil"/>
            </w:tcBorders>
            <w:shd w:val="clear" w:color="auto" w:fill="3486A9"/>
            <w:tcMar>
              <w:top w:w="0" w:type="dxa"/>
              <w:left w:w="108" w:type="dxa"/>
              <w:bottom w:w="0" w:type="dxa"/>
              <w:right w:w="108" w:type="dxa"/>
            </w:tcMar>
          </w:tcPr>
          <w:p>
            <w:pPr>
              <w:pStyle w:val="Heading7pNormalRight01"/>
              <w:rPr>
                <w:rFonts w:eastAsia="Verdana" w:cs="Verdana"/>
                <w:noProof/>
              </w:rPr>
            </w:pPr>
            <w:r>
              <w:rPr>
                <w:noProof/>
              </w:rPr>
              <w:t>14=11+12+13</w:t>
            </w:r>
          </w:p>
        </w:tc>
        <w:tc>
          <w:tcPr>
            <w:tcW w:w="931" w:type="dxa"/>
            <w:tcBorders>
              <w:top w:val="nil"/>
              <w:left w:val="nil"/>
              <w:bottom w:val="nil"/>
              <w:right w:val="nil"/>
            </w:tcBorders>
            <w:shd w:val="clear" w:color="auto" w:fill="3486A9"/>
            <w:tcMar>
              <w:top w:w="0" w:type="dxa"/>
              <w:left w:w="108" w:type="dxa"/>
              <w:bottom w:w="0" w:type="dxa"/>
              <w:right w:w="108" w:type="dxa"/>
            </w:tcMar>
          </w:tcPr>
          <w:p>
            <w:pPr>
              <w:pStyle w:val="Heading7pNormalRight01"/>
              <w:rPr>
                <w:rFonts w:eastAsia="Verdana" w:cs="Verdana"/>
                <w:noProof/>
              </w:rPr>
            </w:pPr>
            <w:r>
              <w:rPr>
                <w:noProof/>
              </w:rPr>
              <w:t>15=14/1</w:t>
            </w:r>
          </w:p>
        </w:tc>
      </w:tr>
      <w:tr>
        <w:tc>
          <w:tcPr>
            <w:tcW w:w="180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Parlement européen</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1 929</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1 779</w:t>
            </w:r>
          </w:p>
        </w:tc>
        <w:tc>
          <w:tcPr>
            <w:tcW w:w="972"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86</w:t>
            </w:r>
          </w:p>
        </w:tc>
        <w:tc>
          <w:tcPr>
            <w:tcW w:w="84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34</w:t>
            </w:r>
          </w:p>
        </w:tc>
        <w:tc>
          <w:tcPr>
            <w:tcW w:w="84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1 899</w:t>
            </w:r>
          </w:p>
        </w:tc>
        <w:tc>
          <w:tcPr>
            <w:tcW w:w="96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98,45 %</w:t>
            </w:r>
          </w:p>
        </w:tc>
        <w:tc>
          <w:tcPr>
            <w:tcW w:w="84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14</w:t>
            </w:r>
          </w:p>
        </w:tc>
        <w:tc>
          <w:tcPr>
            <w:tcW w:w="840" w:type="dxa"/>
            <w:gridSpan w:val="3"/>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72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14</w:t>
            </w:r>
          </w:p>
        </w:tc>
        <w:tc>
          <w:tcPr>
            <w:tcW w:w="84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0,72 %</w:t>
            </w:r>
          </w:p>
        </w:tc>
        <w:tc>
          <w:tcPr>
            <w:tcW w:w="84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16</w:t>
            </w:r>
          </w:p>
        </w:tc>
        <w:tc>
          <w:tcPr>
            <w:tcW w:w="960" w:type="dxa"/>
            <w:gridSpan w:val="3"/>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96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16</w:t>
            </w:r>
          </w:p>
        </w:tc>
        <w:tc>
          <w:tcPr>
            <w:tcW w:w="931"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0,83 %</w:t>
            </w:r>
          </w:p>
        </w:tc>
      </w:tr>
      <w:tr>
        <w:tc>
          <w:tcPr>
            <w:tcW w:w="180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Conseil européen et Conseil</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589</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500</w:t>
            </w:r>
          </w:p>
        </w:tc>
        <w:tc>
          <w:tcPr>
            <w:tcW w:w="972"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3</w:t>
            </w:r>
          </w:p>
        </w:tc>
        <w:tc>
          <w:tcPr>
            <w:tcW w:w="84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25</w:t>
            </w:r>
          </w:p>
        </w:tc>
        <w:tc>
          <w:tcPr>
            <w:tcW w:w="84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528</w:t>
            </w:r>
          </w:p>
        </w:tc>
        <w:tc>
          <w:tcPr>
            <w:tcW w:w="96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89,53 %</w:t>
            </w:r>
          </w:p>
        </w:tc>
        <w:tc>
          <w:tcPr>
            <w:tcW w:w="84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20</w:t>
            </w:r>
          </w:p>
        </w:tc>
        <w:tc>
          <w:tcPr>
            <w:tcW w:w="840" w:type="dxa"/>
            <w:gridSpan w:val="3"/>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72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20</w:t>
            </w:r>
          </w:p>
        </w:tc>
        <w:tc>
          <w:tcPr>
            <w:tcW w:w="84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3,36 %</w:t>
            </w:r>
          </w:p>
        </w:tc>
        <w:tc>
          <w:tcPr>
            <w:tcW w:w="84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42</w:t>
            </w:r>
          </w:p>
        </w:tc>
        <w:tc>
          <w:tcPr>
            <w:tcW w:w="960" w:type="dxa"/>
            <w:gridSpan w:val="3"/>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0</w:t>
            </w:r>
          </w:p>
        </w:tc>
        <w:tc>
          <w:tcPr>
            <w:tcW w:w="96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42</w:t>
            </w:r>
          </w:p>
        </w:tc>
        <w:tc>
          <w:tcPr>
            <w:tcW w:w="931"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7,10 %</w:t>
            </w:r>
          </w:p>
        </w:tc>
      </w:tr>
      <w:tr>
        <w:tc>
          <w:tcPr>
            <w:tcW w:w="180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Commission</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177 199</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157 732</w:t>
            </w:r>
          </w:p>
        </w:tc>
        <w:tc>
          <w:tcPr>
            <w:tcW w:w="972"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12 083</w:t>
            </w:r>
          </w:p>
        </w:tc>
        <w:tc>
          <w:tcPr>
            <w:tcW w:w="84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3 422</w:t>
            </w:r>
          </w:p>
        </w:tc>
        <w:tc>
          <w:tcPr>
            <w:tcW w:w="84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173 236</w:t>
            </w:r>
          </w:p>
        </w:tc>
        <w:tc>
          <w:tcPr>
            <w:tcW w:w="96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97,76 %</w:t>
            </w:r>
          </w:p>
        </w:tc>
        <w:tc>
          <w:tcPr>
            <w:tcW w:w="84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3 068</w:t>
            </w:r>
          </w:p>
        </w:tc>
        <w:tc>
          <w:tcPr>
            <w:tcW w:w="840" w:type="dxa"/>
            <w:gridSpan w:val="3"/>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654</w:t>
            </w:r>
          </w:p>
        </w:tc>
        <w:tc>
          <w:tcPr>
            <w:tcW w:w="72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3 723</w:t>
            </w:r>
          </w:p>
        </w:tc>
        <w:tc>
          <w:tcPr>
            <w:tcW w:w="84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2,10 %</w:t>
            </w:r>
          </w:p>
        </w:tc>
        <w:tc>
          <w:tcPr>
            <w:tcW w:w="84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221</w:t>
            </w:r>
          </w:p>
        </w:tc>
        <w:tc>
          <w:tcPr>
            <w:tcW w:w="960" w:type="dxa"/>
            <w:gridSpan w:val="3"/>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15</w:t>
            </w:r>
          </w:p>
        </w:tc>
        <w:tc>
          <w:tcPr>
            <w:tcW w:w="96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5</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240</w:t>
            </w:r>
          </w:p>
        </w:tc>
        <w:tc>
          <w:tcPr>
            <w:tcW w:w="931"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0,14 %</w:t>
            </w:r>
          </w:p>
        </w:tc>
      </w:tr>
      <w:tr>
        <w:tc>
          <w:tcPr>
            <w:tcW w:w="180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Cour de justice</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359</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354</w:t>
            </w:r>
          </w:p>
        </w:tc>
        <w:tc>
          <w:tcPr>
            <w:tcW w:w="972"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84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1</w:t>
            </w:r>
          </w:p>
        </w:tc>
        <w:tc>
          <w:tcPr>
            <w:tcW w:w="84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355</w:t>
            </w:r>
          </w:p>
        </w:tc>
        <w:tc>
          <w:tcPr>
            <w:tcW w:w="96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98,83 %</w:t>
            </w:r>
          </w:p>
        </w:tc>
        <w:tc>
          <w:tcPr>
            <w:tcW w:w="84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1</w:t>
            </w:r>
          </w:p>
        </w:tc>
        <w:tc>
          <w:tcPr>
            <w:tcW w:w="840" w:type="dxa"/>
            <w:gridSpan w:val="3"/>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72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1</w:t>
            </w:r>
          </w:p>
        </w:tc>
        <w:tc>
          <w:tcPr>
            <w:tcW w:w="84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0,23 %</w:t>
            </w:r>
          </w:p>
        </w:tc>
        <w:tc>
          <w:tcPr>
            <w:tcW w:w="84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3</w:t>
            </w:r>
          </w:p>
        </w:tc>
        <w:tc>
          <w:tcPr>
            <w:tcW w:w="960" w:type="dxa"/>
            <w:gridSpan w:val="3"/>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96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3</w:t>
            </w:r>
          </w:p>
        </w:tc>
        <w:tc>
          <w:tcPr>
            <w:tcW w:w="931"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0,94 %</w:t>
            </w:r>
          </w:p>
        </w:tc>
      </w:tr>
      <w:tr>
        <w:tc>
          <w:tcPr>
            <w:tcW w:w="180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Cour des comptes</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133</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131</w:t>
            </w:r>
          </w:p>
        </w:tc>
        <w:tc>
          <w:tcPr>
            <w:tcW w:w="972"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84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0</w:t>
            </w:r>
          </w:p>
        </w:tc>
        <w:tc>
          <w:tcPr>
            <w:tcW w:w="84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131</w:t>
            </w:r>
          </w:p>
        </w:tc>
        <w:tc>
          <w:tcPr>
            <w:tcW w:w="96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98,62 %</w:t>
            </w:r>
          </w:p>
        </w:tc>
        <w:tc>
          <w:tcPr>
            <w:tcW w:w="84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0</w:t>
            </w:r>
          </w:p>
        </w:tc>
        <w:tc>
          <w:tcPr>
            <w:tcW w:w="840" w:type="dxa"/>
            <w:gridSpan w:val="3"/>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72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0</w:t>
            </w:r>
          </w:p>
        </w:tc>
        <w:tc>
          <w:tcPr>
            <w:tcW w:w="84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0,06 %</w:t>
            </w:r>
          </w:p>
        </w:tc>
        <w:tc>
          <w:tcPr>
            <w:tcW w:w="84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2</w:t>
            </w:r>
          </w:p>
        </w:tc>
        <w:tc>
          <w:tcPr>
            <w:tcW w:w="960" w:type="dxa"/>
            <w:gridSpan w:val="3"/>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96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2</w:t>
            </w:r>
          </w:p>
        </w:tc>
        <w:tc>
          <w:tcPr>
            <w:tcW w:w="931"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1,32 %</w:t>
            </w:r>
          </w:p>
        </w:tc>
      </w:tr>
      <w:tr>
        <w:tc>
          <w:tcPr>
            <w:tcW w:w="180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Comité économique et social européen</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134</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124</w:t>
            </w:r>
          </w:p>
        </w:tc>
        <w:tc>
          <w:tcPr>
            <w:tcW w:w="972"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84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4</w:t>
            </w:r>
          </w:p>
        </w:tc>
        <w:tc>
          <w:tcPr>
            <w:tcW w:w="84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128</w:t>
            </w:r>
          </w:p>
        </w:tc>
        <w:tc>
          <w:tcPr>
            <w:tcW w:w="96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95,98 %</w:t>
            </w:r>
          </w:p>
        </w:tc>
        <w:tc>
          <w:tcPr>
            <w:tcW w:w="84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0</w:t>
            </w:r>
          </w:p>
        </w:tc>
        <w:tc>
          <w:tcPr>
            <w:tcW w:w="840" w:type="dxa"/>
            <w:gridSpan w:val="3"/>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72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0</w:t>
            </w:r>
          </w:p>
        </w:tc>
        <w:tc>
          <w:tcPr>
            <w:tcW w:w="84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0,08 %</w:t>
            </w:r>
          </w:p>
        </w:tc>
        <w:tc>
          <w:tcPr>
            <w:tcW w:w="84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5</w:t>
            </w:r>
          </w:p>
        </w:tc>
        <w:tc>
          <w:tcPr>
            <w:tcW w:w="960" w:type="dxa"/>
            <w:gridSpan w:val="3"/>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96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5</w:t>
            </w:r>
          </w:p>
        </w:tc>
        <w:tc>
          <w:tcPr>
            <w:tcW w:w="931"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3,93 %</w:t>
            </w:r>
          </w:p>
        </w:tc>
      </w:tr>
      <w:tr>
        <w:tc>
          <w:tcPr>
            <w:tcW w:w="180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Comité des régions</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91</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87</w:t>
            </w:r>
          </w:p>
        </w:tc>
        <w:tc>
          <w:tcPr>
            <w:tcW w:w="972"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84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2</w:t>
            </w:r>
          </w:p>
        </w:tc>
        <w:tc>
          <w:tcPr>
            <w:tcW w:w="84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89</w:t>
            </w:r>
          </w:p>
        </w:tc>
        <w:tc>
          <w:tcPr>
            <w:tcW w:w="96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98,17 %</w:t>
            </w:r>
          </w:p>
        </w:tc>
        <w:tc>
          <w:tcPr>
            <w:tcW w:w="84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0</w:t>
            </w:r>
          </w:p>
        </w:tc>
        <w:tc>
          <w:tcPr>
            <w:tcW w:w="840" w:type="dxa"/>
            <w:gridSpan w:val="3"/>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72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0</w:t>
            </w:r>
          </w:p>
        </w:tc>
        <w:tc>
          <w:tcPr>
            <w:tcW w:w="84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0,02 %</w:t>
            </w:r>
          </w:p>
        </w:tc>
        <w:tc>
          <w:tcPr>
            <w:tcW w:w="84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2</w:t>
            </w:r>
          </w:p>
        </w:tc>
        <w:tc>
          <w:tcPr>
            <w:tcW w:w="960" w:type="dxa"/>
            <w:gridSpan w:val="3"/>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96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2</w:t>
            </w:r>
          </w:p>
        </w:tc>
        <w:tc>
          <w:tcPr>
            <w:tcW w:w="931"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1,81 %</w:t>
            </w:r>
          </w:p>
        </w:tc>
      </w:tr>
      <w:tr>
        <w:tc>
          <w:tcPr>
            <w:tcW w:w="180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Médiateur</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10</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10</w:t>
            </w:r>
          </w:p>
        </w:tc>
        <w:tc>
          <w:tcPr>
            <w:tcW w:w="972"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84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84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10</w:t>
            </w:r>
          </w:p>
        </w:tc>
        <w:tc>
          <w:tcPr>
            <w:tcW w:w="96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92,32 %</w:t>
            </w:r>
          </w:p>
        </w:tc>
        <w:tc>
          <w:tcPr>
            <w:tcW w:w="84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840" w:type="dxa"/>
            <w:gridSpan w:val="3"/>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72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84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0,00 %</w:t>
            </w:r>
          </w:p>
        </w:tc>
        <w:tc>
          <w:tcPr>
            <w:tcW w:w="84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1</w:t>
            </w:r>
          </w:p>
        </w:tc>
        <w:tc>
          <w:tcPr>
            <w:tcW w:w="960" w:type="dxa"/>
            <w:gridSpan w:val="3"/>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96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1</w:t>
            </w:r>
          </w:p>
        </w:tc>
        <w:tc>
          <w:tcPr>
            <w:tcW w:w="931"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7,68 %</w:t>
            </w:r>
          </w:p>
        </w:tc>
      </w:tr>
      <w:tr>
        <w:tc>
          <w:tcPr>
            <w:tcW w:w="180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Contrôleur européen de la protection des données</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9</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8</w:t>
            </w:r>
          </w:p>
        </w:tc>
        <w:tc>
          <w:tcPr>
            <w:tcW w:w="972"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84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84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8</w:t>
            </w:r>
          </w:p>
        </w:tc>
        <w:tc>
          <w:tcPr>
            <w:tcW w:w="96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95,60 %</w:t>
            </w:r>
          </w:p>
        </w:tc>
        <w:tc>
          <w:tcPr>
            <w:tcW w:w="84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840" w:type="dxa"/>
            <w:gridSpan w:val="3"/>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72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84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0,00 %</w:t>
            </w:r>
          </w:p>
        </w:tc>
        <w:tc>
          <w:tcPr>
            <w:tcW w:w="84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0</w:t>
            </w:r>
          </w:p>
        </w:tc>
        <w:tc>
          <w:tcPr>
            <w:tcW w:w="960" w:type="dxa"/>
            <w:gridSpan w:val="3"/>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96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0</w:t>
            </w:r>
          </w:p>
        </w:tc>
        <w:tc>
          <w:tcPr>
            <w:tcW w:w="931"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4,40 %</w:t>
            </w:r>
          </w:p>
        </w:tc>
      </w:tr>
      <w:tr>
        <w:tc>
          <w:tcPr>
            <w:tcW w:w="180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Service européen pour l’action extérieure</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833</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592</w:t>
            </w:r>
          </w:p>
        </w:tc>
        <w:tc>
          <w:tcPr>
            <w:tcW w:w="972"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3</w:t>
            </w:r>
          </w:p>
        </w:tc>
        <w:tc>
          <w:tcPr>
            <w:tcW w:w="84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210</w:t>
            </w:r>
          </w:p>
        </w:tc>
        <w:tc>
          <w:tcPr>
            <w:tcW w:w="84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806</w:t>
            </w:r>
          </w:p>
        </w:tc>
        <w:tc>
          <w:tcPr>
            <w:tcW w:w="96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96,72 %</w:t>
            </w:r>
          </w:p>
        </w:tc>
        <w:tc>
          <w:tcPr>
            <w:tcW w:w="84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16</w:t>
            </w:r>
          </w:p>
        </w:tc>
        <w:tc>
          <w:tcPr>
            <w:tcW w:w="840" w:type="dxa"/>
            <w:gridSpan w:val="3"/>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2</w:t>
            </w:r>
          </w:p>
        </w:tc>
        <w:tc>
          <w:tcPr>
            <w:tcW w:w="72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18</w:t>
            </w:r>
          </w:p>
        </w:tc>
        <w:tc>
          <w:tcPr>
            <w:tcW w:w="84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2,16 %</w:t>
            </w:r>
          </w:p>
        </w:tc>
        <w:tc>
          <w:tcPr>
            <w:tcW w:w="84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9</w:t>
            </w:r>
          </w:p>
        </w:tc>
        <w:tc>
          <w:tcPr>
            <w:tcW w:w="960" w:type="dxa"/>
            <w:gridSpan w:val="3"/>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1</w:t>
            </w:r>
          </w:p>
        </w:tc>
        <w:tc>
          <w:tcPr>
            <w:tcW w:w="960" w:type="dxa"/>
            <w:gridSpan w:val="2"/>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9</w:t>
            </w:r>
          </w:p>
        </w:tc>
        <w:tc>
          <w:tcPr>
            <w:tcW w:w="931"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1,13 %</w:t>
            </w:r>
          </w:p>
        </w:tc>
      </w:tr>
      <w:tr>
        <w:tc>
          <w:tcPr>
            <w:tcW w:w="1809" w:type="dxa"/>
            <w:tcBorders>
              <w:top w:val="nil"/>
              <w:left w:val="nil"/>
              <w:bottom w:val="nil"/>
              <w:right w:val="nil"/>
            </w:tcBorders>
            <w:shd w:val="clear" w:color="auto" w:fill="CCE1EA"/>
            <w:tcMar>
              <w:top w:w="0" w:type="dxa"/>
              <w:left w:w="108" w:type="dxa"/>
              <w:bottom w:w="0" w:type="dxa"/>
              <w:right w:w="108" w:type="dxa"/>
            </w:tcMar>
          </w:tcPr>
          <w:p>
            <w:pPr>
              <w:pStyle w:val="Figures9pItalicCentered"/>
              <w:jc w:val="left"/>
              <w:rPr>
                <w:rFonts w:eastAsia="Verdana" w:cs="Verdana"/>
                <w:b/>
                <w:i w:val="0"/>
              </w:rPr>
            </w:pPr>
            <w:r>
              <w:rPr>
                <w:b/>
                <w:i w:val="0"/>
              </w:rPr>
              <w:t>Total</w:t>
            </w: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181 286</w:t>
            </w:r>
          </w:p>
        </w:tc>
        <w:tc>
          <w:tcPr>
            <w:tcW w:w="993"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161 317</w:t>
            </w:r>
          </w:p>
        </w:tc>
        <w:tc>
          <w:tcPr>
            <w:tcW w:w="972" w:type="dxa"/>
            <w:gridSpan w:val="2"/>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12 175</w:t>
            </w:r>
          </w:p>
        </w:tc>
        <w:tc>
          <w:tcPr>
            <w:tcW w:w="840"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3 698</w:t>
            </w:r>
          </w:p>
        </w:tc>
        <w:tc>
          <w:tcPr>
            <w:tcW w:w="840" w:type="dxa"/>
            <w:gridSpan w:val="2"/>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177 190</w:t>
            </w:r>
          </w:p>
        </w:tc>
        <w:tc>
          <w:tcPr>
            <w:tcW w:w="960" w:type="dxa"/>
            <w:gridSpan w:val="2"/>
            <w:tcBorders>
              <w:top w:val="nil"/>
              <w:left w:val="nil"/>
              <w:bottom w:val="nil"/>
              <w:right w:val="nil"/>
            </w:tcBorders>
            <w:shd w:val="clear" w:color="auto" w:fill="CCE1EA"/>
            <w:tcMar>
              <w:top w:w="0" w:type="dxa"/>
              <w:left w:w="108" w:type="dxa"/>
              <w:bottom w:w="0" w:type="dxa"/>
              <w:right w:w="108" w:type="dxa"/>
            </w:tcMar>
          </w:tcPr>
          <w:p>
            <w:pPr>
              <w:pStyle w:val="Figures55pBoldRight01"/>
              <w:rPr>
                <w:rFonts w:eastAsia="Verdana" w:cs="Verdana"/>
              </w:rPr>
            </w:pPr>
            <w:r>
              <w:t>97,74 %</w:t>
            </w:r>
          </w:p>
        </w:tc>
        <w:tc>
          <w:tcPr>
            <w:tcW w:w="840"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3 119</w:t>
            </w:r>
          </w:p>
        </w:tc>
        <w:tc>
          <w:tcPr>
            <w:tcW w:w="840" w:type="dxa"/>
            <w:gridSpan w:val="3"/>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 xml:space="preserve"> 656</w:t>
            </w:r>
          </w:p>
        </w:tc>
        <w:tc>
          <w:tcPr>
            <w:tcW w:w="720" w:type="dxa"/>
            <w:gridSpan w:val="2"/>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3 775</w:t>
            </w:r>
          </w:p>
        </w:tc>
        <w:tc>
          <w:tcPr>
            <w:tcW w:w="840"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2,08 %</w:t>
            </w:r>
          </w:p>
        </w:tc>
        <w:tc>
          <w:tcPr>
            <w:tcW w:w="840"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 xml:space="preserve"> 301</w:t>
            </w:r>
          </w:p>
        </w:tc>
        <w:tc>
          <w:tcPr>
            <w:tcW w:w="960" w:type="dxa"/>
            <w:gridSpan w:val="3"/>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 xml:space="preserve"> 15</w:t>
            </w:r>
          </w:p>
        </w:tc>
        <w:tc>
          <w:tcPr>
            <w:tcW w:w="960" w:type="dxa"/>
            <w:gridSpan w:val="2"/>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 xml:space="preserve"> 5</w:t>
            </w:r>
          </w:p>
        </w:tc>
        <w:tc>
          <w:tcPr>
            <w:tcW w:w="1080"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 xml:space="preserve"> 321</w:t>
            </w:r>
          </w:p>
        </w:tc>
        <w:tc>
          <w:tcPr>
            <w:tcW w:w="931"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0,18 %</w:t>
            </w:r>
          </w:p>
        </w:tc>
      </w:tr>
    </w:tbl>
    <w:p>
      <w:pPr>
        <w:pStyle w:val="Textstand-alone"/>
      </w:pPr>
    </w:p>
    <w:p>
      <w:pPr>
        <w:rPr>
          <w:rFonts w:ascii="Verdana" w:hAnsi="Verdana"/>
          <w:b/>
          <w:noProof/>
          <w:color w:val="016794"/>
          <w:sz w:val="18"/>
          <w:szCs w:val="18"/>
        </w:rPr>
      </w:pPr>
      <w:r>
        <w:rPr>
          <w:noProof/>
        </w:rPr>
        <w:br w:type="page"/>
      </w:r>
    </w:p>
    <w:p>
      <w:pPr>
        <w:pStyle w:val="HEADER5"/>
        <w:rPr>
          <w:noProof/>
        </w:rPr>
      </w:pPr>
      <w:r>
        <w:rPr>
          <w:noProof/>
        </w:rPr>
        <w:t>Crédits de paiement</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93"/>
        <w:gridCol w:w="992"/>
        <w:gridCol w:w="850"/>
        <w:gridCol w:w="851"/>
        <w:gridCol w:w="992"/>
        <w:gridCol w:w="992"/>
        <w:gridCol w:w="851"/>
        <w:gridCol w:w="850"/>
        <w:gridCol w:w="851"/>
        <w:gridCol w:w="992"/>
        <w:gridCol w:w="851"/>
        <w:gridCol w:w="850"/>
        <w:gridCol w:w="709"/>
        <w:gridCol w:w="709"/>
        <w:gridCol w:w="567"/>
        <w:gridCol w:w="850"/>
      </w:tblGrid>
      <w:tr>
        <w:tc>
          <w:tcPr>
            <w:tcW w:w="1809"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rPr>
            </w:pPr>
            <w:bookmarkStart w:id="570" w:name="DOC_TBL00114_1_1"/>
            <w:bookmarkEnd w:id="570"/>
          </w:p>
        </w:tc>
        <w:tc>
          <w:tcPr>
            <w:tcW w:w="993"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992"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850"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992"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992"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850"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992"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850"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709"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709"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417" w:type="dxa"/>
            <w:gridSpan w:val="2"/>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rPr>
            </w:pPr>
            <w:r>
              <w:t>en Mio EUR</w:t>
            </w:r>
          </w:p>
        </w:tc>
      </w:tr>
      <w:tr>
        <w:tc>
          <w:tcPr>
            <w:tcW w:w="1809" w:type="dxa"/>
            <w:tcBorders>
              <w:top w:val="nil"/>
              <w:left w:val="nil"/>
              <w:bottom w:val="nil"/>
              <w:right w:val="nil"/>
            </w:tcBorders>
            <w:shd w:val="clear" w:color="auto" w:fill="016794"/>
            <w:tcMar>
              <w:top w:w="0" w:type="dxa"/>
              <w:left w:w="108" w:type="dxa"/>
              <w:bottom w:w="0" w:type="dxa"/>
              <w:right w:w="108" w:type="dxa"/>
            </w:tcMar>
          </w:tcPr>
          <w:p>
            <w:pPr>
              <w:pStyle w:val="Heading8pNormalLeft"/>
              <w:rPr>
                <w:rFonts w:eastAsia="Verdana" w:cs="Verdana"/>
                <w:noProof/>
              </w:rPr>
            </w:pPr>
          </w:p>
        </w:tc>
        <w:tc>
          <w:tcPr>
            <w:tcW w:w="993"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tc>
        <w:tc>
          <w:tcPr>
            <w:tcW w:w="4677" w:type="dxa"/>
            <w:gridSpan w:val="5"/>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Paiements exécutés</w:t>
            </w:r>
          </w:p>
        </w:tc>
        <w:tc>
          <w:tcPr>
            <w:tcW w:w="3544" w:type="dxa"/>
            <w:gridSpan w:val="4"/>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Crédits reportés à 2016</w:t>
            </w:r>
          </w:p>
        </w:tc>
        <w:tc>
          <w:tcPr>
            <w:tcW w:w="851"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color w:val="auto"/>
              </w:rPr>
            </w:pPr>
          </w:p>
        </w:tc>
        <w:tc>
          <w:tcPr>
            <w:tcW w:w="3685" w:type="dxa"/>
            <w:gridSpan w:val="5"/>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Annulations</w:t>
            </w:r>
          </w:p>
        </w:tc>
      </w:tr>
      <w:tr>
        <w:tc>
          <w:tcPr>
            <w:tcW w:w="1809" w:type="dxa"/>
            <w:tcBorders>
              <w:top w:val="nil"/>
              <w:left w:val="nil"/>
              <w:bottom w:val="nil"/>
              <w:right w:val="nil"/>
            </w:tcBorders>
            <w:shd w:val="clear" w:color="auto" w:fill="016794"/>
            <w:tcMar>
              <w:top w:w="0" w:type="dxa"/>
              <w:left w:w="108" w:type="dxa"/>
              <w:bottom w:w="0" w:type="dxa"/>
              <w:right w:w="108" w:type="dxa"/>
            </w:tcMar>
          </w:tcPr>
          <w:p>
            <w:pPr>
              <w:pStyle w:val="Heading8pNormalLeft"/>
              <w:jc w:val="center"/>
              <w:rPr>
                <w:rFonts w:eastAsia="Verdana" w:cs="Verdana"/>
                <w:noProof/>
              </w:rPr>
            </w:pPr>
            <w:r>
              <w:rPr>
                <w:noProof/>
              </w:rPr>
              <w:t>Institution</w:t>
            </w:r>
          </w:p>
        </w:tc>
        <w:tc>
          <w:tcPr>
            <w:tcW w:w="993" w:type="dxa"/>
            <w:tcBorders>
              <w:top w:val="nil"/>
              <w:left w:val="nil"/>
              <w:bottom w:val="nil"/>
              <w:right w:val="nil"/>
            </w:tcBorders>
            <w:shd w:val="clear" w:color="auto" w:fill="3486A9"/>
            <w:tcMar>
              <w:top w:w="0" w:type="dxa"/>
              <w:left w:w="108" w:type="dxa"/>
              <w:bottom w:w="0" w:type="dxa"/>
              <w:right w:w="108" w:type="dxa"/>
            </w:tcMar>
          </w:tcPr>
          <w:p>
            <w:pPr>
              <w:pStyle w:val="Heading55pNormalCentered"/>
              <w:rPr>
                <w:rFonts w:eastAsia="Verdana" w:cs="Verdana"/>
              </w:rPr>
            </w:pPr>
            <w:r>
              <w:t>Total des crédits disponibles</w:t>
            </w:r>
          </w:p>
        </w:tc>
        <w:tc>
          <w:tcPr>
            <w:tcW w:w="992" w:type="dxa"/>
            <w:tcBorders>
              <w:top w:val="nil"/>
              <w:left w:val="nil"/>
              <w:bottom w:val="nil"/>
              <w:right w:val="nil"/>
            </w:tcBorders>
            <w:shd w:val="clear" w:color="auto" w:fill="3486A9"/>
            <w:tcMar>
              <w:top w:w="0" w:type="dxa"/>
              <w:left w:w="108" w:type="dxa"/>
              <w:bottom w:w="0" w:type="dxa"/>
              <w:right w:w="108" w:type="dxa"/>
            </w:tcMar>
          </w:tcPr>
          <w:p>
            <w:pPr>
              <w:pStyle w:val="Heading55pNormalCentered"/>
              <w:rPr>
                <w:rFonts w:eastAsia="Verdana" w:cs="Verdana"/>
              </w:rPr>
            </w:pPr>
            <w:r>
              <w:t>sur budget définitif adopté</w:t>
            </w:r>
          </w:p>
        </w:tc>
        <w:tc>
          <w:tcPr>
            <w:tcW w:w="850" w:type="dxa"/>
            <w:tcBorders>
              <w:top w:val="nil"/>
              <w:left w:val="nil"/>
              <w:bottom w:val="nil"/>
              <w:right w:val="nil"/>
            </w:tcBorders>
            <w:shd w:val="clear" w:color="auto" w:fill="3486A9"/>
            <w:tcMar>
              <w:top w:w="0" w:type="dxa"/>
              <w:left w:w="108" w:type="dxa"/>
              <w:bottom w:w="0" w:type="dxa"/>
              <w:right w:w="108" w:type="dxa"/>
            </w:tcMar>
          </w:tcPr>
          <w:p>
            <w:pPr>
              <w:pStyle w:val="Heading55pNormalCentered"/>
              <w:rPr>
                <w:rFonts w:eastAsia="Verdana" w:cs="Verdana"/>
              </w:rPr>
            </w:pPr>
            <w:r>
              <w:t>sur crédits reportés</w:t>
            </w:r>
          </w:p>
        </w:tc>
        <w:tc>
          <w:tcPr>
            <w:tcW w:w="851" w:type="dxa"/>
            <w:tcBorders>
              <w:top w:val="nil"/>
              <w:left w:val="nil"/>
              <w:bottom w:val="nil"/>
              <w:right w:val="nil"/>
            </w:tcBorders>
            <w:shd w:val="clear" w:color="auto" w:fill="3486A9"/>
            <w:tcMar>
              <w:top w:w="0" w:type="dxa"/>
              <w:left w:w="108" w:type="dxa"/>
              <w:bottom w:w="0" w:type="dxa"/>
              <w:right w:w="108" w:type="dxa"/>
            </w:tcMar>
          </w:tcPr>
          <w:p>
            <w:pPr>
              <w:pStyle w:val="Heading55pNormalCentered"/>
              <w:rPr>
                <w:rFonts w:eastAsia="Verdana" w:cs="Verdana"/>
              </w:rPr>
            </w:pPr>
            <w:r>
              <w:t>sur recettes affectées</w:t>
            </w:r>
          </w:p>
        </w:tc>
        <w:tc>
          <w:tcPr>
            <w:tcW w:w="992" w:type="dxa"/>
            <w:tcBorders>
              <w:top w:val="nil"/>
              <w:left w:val="nil"/>
              <w:bottom w:val="nil"/>
              <w:right w:val="nil"/>
            </w:tcBorders>
            <w:shd w:val="clear" w:color="auto" w:fill="3486A9"/>
            <w:tcMar>
              <w:top w:w="0" w:type="dxa"/>
              <w:left w:w="108" w:type="dxa"/>
              <w:bottom w:w="0" w:type="dxa"/>
              <w:right w:w="108" w:type="dxa"/>
            </w:tcMar>
          </w:tcPr>
          <w:p>
            <w:pPr>
              <w:pStyle w:val="Heading55pNormalCentered"/>
              <w:rPr>
                <w:rFonts w:eastAsia="Verdana" w:cs="Verdana"/>
              </w:rPr>
            </w:pPr>
            <w:r>
              <w:t>Total</w:t>
            </w:r>
          </w:p>
        </w:tc>
        <w:tc>
          <w:tcPr>
            <w:tcW w:w="992" w:type="dxa"/>
            <w:tcBorders>
              <w:top w:val="nil"/>
              <w:left w:val="nil"/>
              <w:bottom w:val="nil"/>
              <w:right w:val="nil"/>
            </w:tcBorders>
            <w:shd w:val="clear" w:color="auto" w:fill="3486A9"/>
            <w:tcMar>
              <w:top w:w="0" w:type="dxa"/>
              <w:left w:w="108" w:type="dxa"/>
              <w:bottom w:w="0" w:type="dxa"/>
              <w:right w:w="108" w:type="dxa"/>
            </w:tcMar>
          </w:tcPr>
          <w:p>
            <w:pPr>
              <w:pStyle w:val="Heading55pNormalCentered"/>
              <w:rPr>
                <w:rFonts w:eastAsia="Verdana" w:cs="Verdana"/>
              </w:rPr>
            </w:pPr>
            <w:r>
              <w:t>%</w:t>
            </w:r>
          </w:p>
        </w:tc>
        <w:tc>
          <w:tcPr>
            <w:tcW w:w="851" w:type="dxa"/>
            <w:tcBorders>
              <w:top w:val="nil"/>
              <w:left w:val="nil"/>
              <w:bottom w:val="nil"/>
              <w:right w:val="nil"/>
            </w:tcBorders>
            <w:shd w:val="clear" w:color="auto" w:fill="3486A9"/>
            <w:tcMar>
              <w:top w:w="0" w:type="dxa"/>
              <w:left w:w="108" w:type="dxa"/>
              <w:bottom w:w="0" w:type="dxa"/>
              <w:right w:w="108" w:type="dxa"/>
            </w:tcMar>
          </w:tcPr>
          <w:p>
            <w:pPr>
              <w:pStyle w:val="Heading55pNormalCentered"/>
              <w:rPr>
                <w:rFonts w:eastAsia="Verdana" w:cs="Verdana"/>
              </w:rPr>
            </w:pPr>
            <w:r>
              <w:t>Reports de droit</w:t>
            </w:r>
          </w:p>
        </w:tc>
        <w:tc>
          <w:tcPr>
            <w:tcW w:w="850" w:type="dxa"/>
            <w:tcBorders>
              <w:top w:val="nil"/>
              <w:left w:val="nil"/>
              <w:bottom w:val="nil"/>
              <w:right w:val="nil"/>
            </w:tcBorders>
            <w:shd w:val="clear" w:color="auto" w:fill="3486A9"/>
            <w:tcMar>
              <w:top w:w="0" w:type="dxa"/>
              <w:left w:w="108" w:type="dxa"/>
              <w:bottom w:w="0" w:type="dxa"/>
              <w:right w:w="108" w:type="dxa"/>
            </w:tcMar>
          </w:tcPr>
          <w:p>
            <w:pPr>
              <w:pStyle w:val="Heading55pNormalCentered"/>
              <w:rPr>
                <w:rFonts w:eastAsia="Verdana" w:cs="Verdana"/>
              </w:rPr>
            </w:pPr>
            <w:r>
              <w:t>Reports par décision</w:t>
            </w:r>
          </w:p>
        </w:tc>
        <w:tc>
          <w:tcPr>
            <w:tcW w:w="851" w:type="dxa"/>
            <w:tcBorders>
              <w:top w:val="nil"/>
              <w:left w:val="nil"/>
              <w:bottom w:val="nil"/>
              <w:right w:val="nil"/>
            </w:tcBorders>
            <w:shd w:val="clear" w:color="auto" w:fill="3486A9"/>
            <w:tcMar>
              <w:top w:w="0" w:type="dxa"/>
              <w:left w:w="108" w:type="dxa"/>
              <w:bottom w:w="0" w:type="dxa"/>
              <w:right w:w="108" w:type="dxa"/>
            </w:tcMar>
          </w:tcPr>
          <w:p>
            <w:pPr>
              <w:pStyle w:val="Heading55pNormalCentered"/>
              <w:rPr>
                <w:rFonts w:eastAsia="Verdana" w:cs="Verdana"/>
              </w:rPr>
            </w:pPr>
            <w:r>
              <w:t>sur recettes affectées</w:t>
            </w:r>
          </w:p>
        </w:tc>
        <w:tc>
          <w:tcPr>
            <w:tcW w:w="992" w:type="dxa"/>
            <w:tcBorders>
              <w:top w:val="nil"/>
              <w:left w:val="nil"/>
              <w:bottom w:val="nil"/>
              <w:right w:val="nil"/>
            </w:tcBorders>
            <w:shd w:val="clear" w:color="auto" w:fill="3486A9"/>
            <w:tcMar>
              <w:top w:w="0" w:type="dxa"/>
              <w:left w:w="108" w:type="dxa"/>
              <w:bottom w:w="0" w:type="dxa"/>
              <w:right w:w="108" w:type="dxa"/>
            </w:tcMar>
          </w:tcPr>
          <w:p>
            <w:pPr>
              <w:pStyle w:val="Heading55pNormalCentered"/>
              <w:rPr>
                <w:rFonts w:eastAsia="Verdana" w:cs="Verdana"/>
              </w:rPr>
            </w:pPr>
            <w:r>
              <w:t>Total</w:t>
            </w:r>
          </w:p>
        </w:tc>
        <w:tc>
          <w:tcPr>
            <w:tcW w:w="851" w:type="dxa"/>
            <w:tcBorders>
              <w:top w:val="nil"/>
              <w:left w:val="nil"/>
              <w:bottom w:val="nil"/>
              <w:right w:val="nil"/>
            </w:tcBorders>
            <w:shd w:val="clear" w:color="auto" w:fill="3486A9"/>
            <w:tcMar>
              <w:top w:w="0" w:type="dxa"/>
              <w:left w:w="108" w:type="dxa"/>
              <w:bottom w:w="0" w:type="dxa"/>
              <w:right w:w="108" w:type="dxa"/>
            </w:tcMar>
          </w:tcPr>
          <w:p>
            <w:pPr>
              <w:pStyle w:val="Heading55pNormalCentered"/>
              <w:rPr>
                <w:rFonts w:eastAsia="Verdana" w:cs="Verdana"/>
              </w:rPr>
            </w:pPr>
            <w:r>
              <w:t>%</w:t>
            </w:r>
          </w:p>
        </w:tc>
        <w:tc>
          <w:tcPr>
            <w:tcW w:w="850" w:type="dxa"/>
            <w:tcBorders>
              <w:top w:val="nil"/>
              <w:left w:val="nil"/>
              <w:bottom w:val="nil"/>
              <w:right w:val="nil"/>
            </w:tcBorders>
            <w:shd w:val="clear" w:color="auto" w:fill="3486A9"/>
            <w:tcMar>
              <w:top w:w="0" w:type="dxa"/>
              <w:left w:w="108" w:type="dxa"/>
              <w:bottom w:w="0" w:type="dxa"/>
              <w:right w:w="108" w:type="dxa"/>
            </w:tcMar>
          </w:tcPr>
          <w:p>
            <w:pPr>
              <w:pStyle w:val="Heading55pNormalCentered"/>
              <w:rPr>
                <w:rFonts w:eastAsia="Verdana" w:cs="Verdana"/>
              </w:rPr>
            </w:pPr>
            <w:r>
              <w:t>sur budget définitif adopté</w:t>
            </w:r>
          </w:p>
        </w:tc>
        <w:tc>
          <w:tcPr>
            <w:tcW w:w="709" w:type="dxa"/>
            <w:tcBorders>
              <w:top w:val="nil"/>
              <w:left w:val="nil"/>
              <w:bottom w:val="nil"/>
              <w:right w:val="nil"/>
            </w:tcBorders>
            <w:shd w:val="clear" w:color="auto" w:fill="3486A9"/>
            <w:tcMar>
              <w:top w:w="0" w:type="dxa"/>
              <w:left w:w="108" w:type="dxa"/>
              <w:bottom w:w="0" w:type="dxa"/>
              <w:right w:w="108" w:type="dxa"/>
            </w:tcMar>
          </w:tcPr>
          <w:p>
            <w:pPr>
              <w:pStyle w:val="Heading55pNormalCentered"/>
              <w:rPr>
                <w:rFonts w:eastAsia="Verdana" w:cs="Verdana"/>
              </w:rPr>
            </w:pPr>
            <w:r>
              <w:t>sur crédits reportés</w:t>
            </w:r>
          </w:p>
        </w:tc>
        <w:tc>
          <w:tcPr>
            <w:tcW w:w="709" w:type="dxa"/>
            <w:tcBorders>
              <w:top w:val="nil"/>
              <w:left w:val="nil"/>
              <w:bottom w:val="nil"/>
              <w:right w:val="nil"/>
            </w:tcBorders>
            <w:shd w:val="clear" w:color="auto" w:fill="3486A9"/>
            <w:tcMar>
              <w:top w:w="0" w:type="dxa"/>
              <w:left w:w="108" w:type="dxa"/>
              <w:bottom w:w="0" w:type="dxa"/>
              <w:right w:w="108" w:type="dxa"/>
            </w:tcMar>
          </w:tcPr>
          <w:p>
            <w:pPr>
              <w:pStyle w:val="Heading55pNormalCentered"/>
              <w:rPr>
                <w:rFonts w:eastAsia="Verdana" w:cs="Verdana"/>
              </w:rPr>
            </w:pPr>
            <w:r>
              <w:t>Recettes affectées (AELE)</w:t>
            </w:r>
          </w:p>
        </w:tc>
        <w:tc>
          <w:tcPr>
            <w:tcW w:w="567" w:type="dxa"/>
            <w:tcBorders>
              <w:top w:val="nil"/>
              <w:left w:val="nil"/>
              <w:bottom w:val="nil"/>
              <w:right w:val="nil"/>
            </w:tcBorders>
            <w:shd w:val="clear" w:color="auto" w:fill="3486A9"/>
            <w:tcMar>
              <w:top w:w="0" w:type="dxa"/>
              <w:left w:w="108" w:type="dxa"/>
              <w:bottom w:w="0" w:type="dxa"/>
              <w:right w:w="108" w:type="dxa"/>
            </w:tcMar>
          </w:tcPr>
          <w:p>
            <w:pPr>
              <w:pStyle w:val="Heading55pNormalCentered"/>
              <w:rPr>
                <w:rFonts w:eastAsia="Verdana" w:cs="Verdana"/>
              </w:rPr>
            </w:pPr>
            <w:r>
              <w:t>Total</w:t>
            </w:r>
          </w:p>
        </w:tc>
        <w:tc>
          <w:tcPr>
            <w:tcW w:w="850" w:type="dxa"/>
            <w:tcBorders>
              <w:top w:val="nil"/>
              <w:left w:val="nil"/>
              <w:bottom w:val="nil"/>
              <w:right w:val="nil"/>
            </w:tcBorders>
            <w:shd w:val="clear" w:color="auto" w:fill="3486A9"/>
            <w:tcMar>
              <w:top w:w="0" w:type="dxa"/>
              <w:left w:w="108" w:type="dxa"/>
              <w:bottom w:w="0" w:type="dxa"/>
              <w:right w:w="108" w:type="dxa"/>
            </w:tcMar>
          </w:tcPr>
          <w:p>
            <w:pPr>
              <w:pStyle w:val="Heading55pNormalCentered"/>
              <w:rPr>
                <w:rFonts w:eastAsia="Verdana" w:cs="Verdana"/>
              </w:rPr>
            </w:pPr>
            <w:r>
              <w:t>%</w:t>
            </w:r>
          </w:p>
        </w:tc>
      </w:tr>
      <w:tr>
        <w:tc>
          <w:tcPr>
            <w:tcW w:w="1809" w:type="dxa"/>
            <w:tcBorders>
              <w:top w:val="nil"/>
              <w:left w:val="nil"/>
              <w:bottom w:val="nil"/>
              <w:right w:val="nil"/>
            </w:tcBorders>
            <w:shd w:val="clear" w:color="auto" w:fill="016794"/>
            <w:tcMar>
              <w:top w:w="0" w:type="dxa"/>
              <w:left w:w="108" w:type="dxa"/>
              <w:bottom w:w="0" w:type="dxa"/>
              <w:right w:w="108" w:type="dxa"/>
            </w:tcMar>
          </w:tcPr>
          <w:p>
            <w:pPr>
              <w:pStyle w:val="Heading8pNormalLeft"/>
              <w:rPr>
                <w:rFonts w:eastAsia="Verdana" w:cs="Verdana"/>
                <w:noProof/>
              </w:rPr>
            </w:pPr>
          </w:p>
        </w:tc>
        <w:tc>
          <w:tcPr>
            <w:tcW w:w="993" w:type="dxa"/>
            <w:tcBorders>
              <w:top w:val="nil"/>
              <w:left w:val="nil"/>
              <w:bottom w:val="nil"/>
              <w:right w:val="nil"/>
            </w:tcBorders>
            <w:shd w:val="clear" w:color="auto" w:fill="3486A9"/>
            <w:tcMar>
              <w:top w:w="0" w:type="dxa"/>
              <w:left w:w="108" w:type="dxa"/>
              <w:bottom w:w="0" w:type="dxa"/>
              <w:right w:w="108" w:type="dxa"/>
            </w:tcMar>
          </w:tcPr>
          <w:p>
            <w:pPr>
              <w:pStyle w:val="Heading55pNormalCentered"/>
              <w:rPr>
                <w:rFonts w:eastAsia="Verdana" w:cs="Verdana"/>
              </w:rPr>
            </w:pPr>
            <w:r>
              <w:t>1</w:t>
            </w:r>
          </w:p>
        </w:tc>
        <w:tc>
          <w:tcPr>
            <w:tcW w:w="992" w:type="dxa"/>
            <w:tcBorders>
              <w:top w:val="nil"/>
              <w:left w:val="nil"/>
              <w:bottom w:val="nil"/>
              <w:right w:val="nil"/>
            </w:tcBorders>
            <w:shd w:val="clear" w:color="auto" w:fill="3486A9"/>
            <w:tcMar>
              <w:top w:w="0" w:type="dxa"/>
              <w:left w:w="108" w:type="dxa"/>
              <w:bottom w:w="0" w:type="dxa"/>
              <w:right w:w="108" w:type="dxa"/>
            </w:tcMar>
          </w:tcPr>
          <w:p>
            <w:pPr>
              <w:pStyle w:val="Heading55pNormalCentered"/>
              <w:rPr>
                <w:rFonts w:eastAsia="Verdana" w:cs="Verdana"/>
              </w:rPr>
            </w:pPr>
            <w:r>
              <w:t>2</w:t>
            </w:r>
          </w:p>
        </w:tc>
        <w:tc>
          <w:tcPr>
            <w:tcW w:w="850" w:type="dxa"/>
            <w:tcBorders>
              <w:top w:val="nil"/>
              <w:left w:val="nil"/>
              <w:bottom w:val="nil"/>
              <w:right w:val="nil"/>
            </w:tcBorders>
            <w:shd w:val="clear" w:color="auto" w:fill="3486A9"/>
            <w:tcMar>
              <w:top w:w="0" w:type="dxa"/>
              <w:left w:w="108" w:type="dxa"/>
              <w:bottom w:w="0" w:type="dxa"/>
              <w:right w:w="108" w:type="dxa"/>
            </w:tcMar>
          </w:tcPr>
          <w:p>
            <w:pPr>
              <w:pStyle w:val="Heading55pNormalCentered"/>
              <w:rPr>
                <w:rFonts w:eastAsia="Verdana" w:cs="Verdana"/>
              </w:rPr>
            </w:pPr>
            <w:r>
              <w:t>3</w:t>
            </w:r>
          </w:p>
        </w:tc>
        <w:tc>
          <w:tcPr>
            <w:tcW w:w="851" w:type="dxa"/>
            <w:tcBorders>
              <w:top w:val="nil"/>
              <w:left w:val="nil"/>
              <w:bottom w:val="nil"/>
              <w:right w:val="nil"/>
            </w:tcBorders>
            <w:shd w:val="clear" w:color="auto" w:fill="3486A9"/>
            <w:tcMar>
              <w:top w:w="0" w:type="dxa"/>
              <w:left w:w="108" w:type="dxa"/>
              <w:bottom w:w="0" w:type="dxa"/>
              <w:right w:w="108" w:type="dxa"/>
            </w:tcMar>
          </w:tcPr>
          <w:p>
            <w:pPr>
              <w:pStyle w:val="Heading55pNormalCentered"/>
              <w:rPr>
                <w:rFonts w:eastAsia="Verdana" w:cs="Verdana"/>
              </w:rPr>
            </w:pPr>
            <w:r>
              <w:t>4</w:t>
            </w:r>
          </w:p>
        </w:tc>
        <w:tc>
          <w:tcPr>
            <w:tcW w:w="992" w:type="dxa"/>
            <w:tcBorders>
              <w:top w:val="nil"/>
              <w:left w:val="nil"/>
              <w:bottom w:val="nil"/>
              <w:right w:val="nil"/>
            </w:tcBorders>
            <w:shd w:val="clear" w:color="auto" w:fill="3486A9"/>
            <w:tcMar>
              <w:top w:w="0" w:type="dxa"/>
              <w:left w:w="108" w:type="dxa"/>
              <w:bottom w:w="0" w:type="dxa"/>
              <w:right w:w="108" w:type="dxa"/>
            </w:tcMar>
          </w:tcPr>
          <w:p>
            <w:pPr>
              <w:pStyle w:val="Heading55pNormalCentered"/>
              <w:rPr>
                <w:rFonts w:eastAsia="Verdana" w:cs="Verdana"/>
              </w:rPr>
            </w:pPr>
            <w:r>
              <w:t>5=2+3+4</w:t>
            </w:r>
          </w:p>
        </w:tc>
        <w:tc>
          <w:tcPr>
            <w:tcW w:w="992" w:type="dxa"/>
            <w:tcBorders>
              <w:top w:val="nil"/>
              <w:left w:val="nil"/>
              <w:bottom w:val="nil"/>
              <w:right w:val="nil"/>
            </w:tcBorders>
            <w:shd w:val="clear" w:color="auto" w:fill="3486A9"/>
            <w:tcMar>
              <w:top w:w="0" w:type="dxa"/>
              <w:left w:w="108" w:type="dxa"/>
              <w:bottom w:w="0" w:type="dxa"/>
              <w:right w:w="108" w:type="dxa"/>
            </w:tcMar>
          </w:tcPr>
          <w:p>
            <w:pPr>
              <w:pStyle w:val="Heading55pNormalCentered"/>
              <w:rPr>
                <w:rFonts w:eastAsia="Verdana" w:cs="Verdana"/>
              </w:rPr>
            </w:pPr>
            <w:r>
              <w:t>6=5/1</w:t>
            </w:r>
          </w:p>
        </w:tc>
        <w:tc>
          <w:tcPr>
            <w:tcW w:w="851" w:type="dxa"/>
            <w:tcBorders>
              <w:top w:val="nil"/>
              <w:left w:val="nil"/>
              <w:bottom w:val="nil"/>
              <w:right w:val="nil"/>
            </w:tcBorders>
            <w:shd w:val="clear" w:color="auto" w:fill="3486A9"/>
            <w:tcMar>
              <w:top w:w="0" w:type="dxa"/>
              <w:left w:w="108" w:type="dxa"/>
              <w:bottom w:w="0" w:type="dxa"/>
              <w:right w:w="108" w:type="dxa"/>
            </w:tcMar>
          </w:tcPr>
          <w:p>
            <w:pPr>
              <w:pStyle w:val="Heading55pNormalCentered"/>
              <w:rPr>
                <w:rFonts w:eastAsia="Verdana" w:cs="Verdana"/>
              </w:rPr>
            </w:pPr>
            <w:r>
              <w:t>7</w:t>
            </w:r>
          </w:p>
        </w:tc>
        <w:tc>
          <w:tcPr>
            <w:tcW w:w="850" w:type="dxa"/>
            <w:tcBorders>
              <w:top w:val="nil"/>
              <w:left w:val="nil"/>
              <w:bottom w:val="nil"/>
              <w:right w:val="nil"/>
            </w:tcBorders>
            <w:shd w:val="clear" w:color="auto" w:fill="3486A9"/>
            <w:tcMar>
              <w:top w:w="0" w:type="dxa"/>
              <w:left w:w="108" w:type="dxa"/>
              <w:bottom w:w="0" w:type="dxa"/>
              <w:right w:w="108" w:type="dxa"/>
            </w:tcMar>
          </w:tcPr>
          <w:p>
            <w:pPr>
              <w:pStyle w:val="Heading55pNormalCentered"/>
              <w:rPr>
                <w:rFonts w:eastAsia="Verdana" w:cs="Verdana"/>
              </w:rPr>
            </w:pPr>
            <w:r>
              <w:t>8</w:t>
            </w:r>
          </w:p>
        </w:tc>
        <w:tc>
          <w:tcPr>
            <w:tcW w:w="851" w:type="dxa"/>
            <w:tcBorders>
              <w:top w:val="nil"/>
              <w:left w:val="nil"/>
              <w:bottom w:val="nil"/>
              <w:right w:val="nil"/>
            </w:tcBorders>
            <w:shd w:val="clear" w:color="auto" w:fill="3486A9"/>
            <w:tcMar>
              <w:top w:w="0" w:type="dxa"/>
              <w:left w:w="108" w:type="dxa"/>
              <w:bottom w:w="0" w:type="dxa"/>
              <w:right w:w="108" w:type="dxa"/>
            </w:tcMar>
          </w:tcPr>
          <w:p>
            <w:pPr>
              <w:pStyle w:val="Heading55pNormalCentered"/>
              <w:rPr>
                <w:rFonts w:eastAsia="Verdana" w:cs="Verdana"/>
              </w:rPr>
            </w:pPr>
            <w:r>
              <w:t>9</w:t>
            </w:r>
          </w:p>
        </w:tc>
        <w:tc>
          <w:tcPr>
            <w:tcW w:w="992" w:type="dxa"/>
            <w:tcBorders>
              <w:top w:val="nil"/>
              <w:left w:val="nil"/>
              <w:bottom w:val="nil"/>
              <w:right w:val="nil"/>
            </w:tcBorders>
            <w:shd w:val="clear" w:color="auto" w:fill="3486A9"/>
            <w:tcMar>
              <w:top w:w="0" w:type="dxa"/>
              <w:left w:w="108" w:type="dxa"/>
              <w:bottom w:w="0" w:type="dxa"/>
              <w:right w:w="108" w:type="dxa"/>
            </w:tcMar>
          </w:tcPr>
          <w:p>
            <w:pPr>
              <w:pStyle w:val="Heading55pNormalCentered"/>
              <w:rPr>
                <w:rFonts w:eastAsia="Verdana" w:cs="Verdana"/>
              </w:rPr>
            </w:pPr>
            <w:r>
              <w:t>10=7+8+9</w:t>
            </w:r>
          </w:p>
        </w:tc>
        <w:tc>
          <w:tcPr>
            <w:tcW w:w="851" w:type="dxa"/>
            <w:tcBorders>
              <w:top w:val="nil"/>
              <w:left w:val="nil"/>
              <w:bottom w:val="nil"/>
              <w:right w:val="nil"/>
            </w:tcBorders>
            <w:shd w:val="clear" w:color="auto" w:fill="3486A9"/>
            <w:tcMar>
              <w:top w:w="0" w:type="dxa"/>
              <w:left w:w="108" w:type="dxa"/>
              <w:bottom w:w="0" w:type="dxa"/>
              <w:right w:w="108" w:type="dxa"/>
            </w:tcMar>
          </w:tcPr>
          <w:p>
            <w:pPr>
              <w:pStyle w:val="Heading55pNormalCentered"/>
              <w:rPr>
                <w:rFonts w:eastAsia="Verdana" w:cs="Verdana"/>
              </w:rPr>
            </w:pPr>
            <w:r>
              <w:t>11=10/1</w:t>
            </w:r>
          </w:p>
        </w:tc>
        <w:tc>
          <w:tcPr>
            <w:tcW w:w="850" w:type="dxa"/>
            <w:tcBorders>
              <w:top w:val="nil"/>
              <w:left w:val="nil"/>
              <w:bottom w:val="nil"/>
              <w:right w:val="nil"/>
            </w:tcBorders>
            <w:shd w:val="clear" w:color="auto" w:fill="3486A9"/>
            <w:tcMar>
              <w:top w:w="0" w:type="dxa"/>
              <w:left w:w="108" w:type="dxa"/>
              <w:bottom w:w="0" w:type="dxa"/>
              <w:right w:w="108" w:type="dxa"/>
            </w:tcMar>
          </w:tcPr>
          <w:p>
            <w:pPr>
              <w:pStyle w:val="Heading55pNormalCentered"/>
              <w:rPr>
                <w:rFonts w:eastAsia="Verdana" w:cs="Verdana"/>
              </w:rPr>
            </w:pPr>
            <w:r>
              <w:t>12</w:t>
            </w:r>
          </w:p>
        </w:tc>
        <w:tc>
          <w:tcPr>
            <w:tcW w:w="709" w:type="dxa"/>
            <w:tcBorders>
              <w:top w:val="nil"/>
              <w:left w:val="nil"/>
              <w:bottom w:val="nil"/>
              <w:right w:val="nil"/>
            </w:tcBorders>
            <w:shd w:val="clear" w:color="auto" w:fill="3486A9"/>
            <w:tcMar>
              <w:top w:w="0" w:type="dxa"/>
              <w:left w:w="108" w:type="dxa"/>
              <w:bottom w:w="0" w:type="dxa"/>
              <w:right w:w="108" w:type="dxa"/>
            </w:tcMar>
          </w:tcPr>
          <w:p>
            <w:pPr>
              <w:pStyle w:val="Heading55pNormalCentered"/>
              <w:rPr>
                <w:rFonts w:eastAsia="Verdana" w:cs="Verdana"/>
              </w:rPr>
            </w:pPr>
            <w:r>
              <w:t>13</w:t>
            </w:r>
          </w:p>
        </w:tc>
        <w:tc>
          <w:tcPr>
            <w:tcW w:w="709" w:type="dxa"/>
            <w:tcBorders>
              <w:top w:val="nil"/>
              <w:left w:val="nil"/>
              <w:bottom w:val="nil"/>
              <w:right w:val="nil"/>
            </w:tcBorders>
            <w:shd w:val="clear" w:color="auto" w:fill="3486A9"/>
            <w:tcMar>
              <w:top w:w="0" w:type="dxa"/>
              <w:left w:w="108" w:type="dxa"/>
              <w:bottom w:w="0" w:type="dxa"/>
              <w:right w:w="108" w:type="dxa"/>
            </w:tcMar>
          </w:tcPr>
          <w:p>
            <w:pPr>
              <w:pStyle w:val="Heading55pNormalCentered"/>
              <w:rPr>
                <w:rFonts w:eastAsia="Verdana" w:cs="Verdana"/>
              </w:rPr>
            </w:pPr>
            <w:r>
              <w:t>14</w:t>
            </w:r>
          </w:p>
        </w:tc>
        <w:tc>
          <w:tcPr>
            <w:tcW w:w="567" w:type="dxa"/>
            <w:tcBorders>
              <w:top w:val="nil"/>
              <w:left w:val="nil"/>
              <w:bottom w:val="nil"/>
              <w:right w:val="nil"/>
            </w:tcBorders>
            <w:shd w:val="clear" w:color="auto" w:fill="3486A9"/>
            <w:tcMar>
              <w:top w:w="0" w:type="dxa"/>
              <w:left w:w="108" w:type="dxa"/>
              <w:bottom w:w="0" w:type="dxa"/>
              <w:right w:w="108" w:type="dxa"/>
            </w:tcMar>
          </w:tcPr>
          <w:p>
            <w:pPr>
              <w:pStyle w:val="Heading55pNormalCentered"/>
              <w:rPr>
                <w:rFonts w:eastAsia="Verdana" w:cs="Verdana"/>
              </w:rPr>
            </w:pPr>
            <w:r>
              <w:t>15=12+13+14</w:t>
            </w:r>
          </w:p>
        </w:tc>
        <w:tc>
          <w:tcPr>
            <w:tcW w:w="850" w:type="dxa"/>
            <w:tcBorders>
              <w:top w:val="nil"/>
              <w:left w:val="nil"/>
              <w:bottom w:val="nil"/>
              <w:right w:val="nil"/>
            </w:tcBorders>
            <w:shd w:val="clear" w:color="auto" w:fill="3486A9"/>
            <w:tcMar>
              <w:top w:w="0" w:type="dxa"/>
              <w:left w:w="108" w:type="dxa"/>
              <w:bottom w:w="0" w:type="dxa"/>
              <w:right w:w="108" w:type="dxa"/>
            </w:tcMar>
          </w:tcPr>
          <w:p>
            <w:pPr>
              <w:pStyle w:val="Heading55pNormalCentered"/>
              <w:rPr>
                <w:rFonts w:eastAsia="Verdana" w:cs="Verdana"/>
              </w:rPr>
            </w:pPr>
            <w:r>
              <w:t>16=15/1</w:t>
            </w:r>
          </w:p>
        </w:tc>
      </w:tr>
      <w:tr>
        <w:tc>
          <w:tcPr>
            <w:tcW w:w="180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Parlement européen</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2 207</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1 489</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253</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29</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1 771</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80,24 %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289</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19</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309</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13,99 %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16</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111</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567"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127</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5,77 %</w:t>
            </w:r>
          </w:p>
        </w:tc>
      </w:tr>
      <w:tr>
        <w:tc>
          <w:tcPr>
            <w:tcW w:w="180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Conseil européen et Conseil</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639</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454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48</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24</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527</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82,43 %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46</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20</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65</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10,25 %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42</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5</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567"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47</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7,32 %</w:t>
            </w:r>
          </w:p>
        </w:tc>
      </w:tr>
      <w:tr>
        <w:tc>
          <w:tcPr>
            <w:tcW w:w="180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Commission</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146 051</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136 698</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1 351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3 404</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141 453</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96,85 %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430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412</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3 615</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4 456</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3,05 %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74</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66</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2</w:t>
            </w:r>
          </w:p>
        </w:tc>
        <w:tc>
          <w:tcPr>
            <w:tcW w:w="567"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142</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0,10 %</w:t>
            </w:r>
          </w:p>
        </w:tc>
      </w:tr>
      <w:tr>
        <w:tc>
          <w:tcPr>
            <w:tcW w:w="180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Cour de justice</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376</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334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15</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350</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93,10 %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20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21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5,49 %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3</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2</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567"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5</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1,41 %</w:t>
            </w:r>
          </w:p>
        </w:tc>
      </w:tr>
      <w:tr>
        <w:tc>
          <w:tcPr>
            <w:tcW w:w="180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Cour des comptes</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141</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122</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7</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0</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129</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91,70 %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9</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0</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9</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6,62 %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2</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567"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2</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1,68 %</w:t>
            </w:r>
          </w:p>
        </w:tc>
      </w:tr>
      <w:tr>
        <w:tc>
          <w:tcPr>
            <w:tcW w:w="180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Comité économique et social européen</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142</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114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6</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3</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124</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87,24 %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9</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7,48 %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5</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2</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567"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7</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5,28 %</w:t>
            </w:r>
          </w:p>
        </w:tc>
      </w:tr>
      <w:tr>
        <w:tc>
          <w:tcPr>
            <w:tcW w:w="180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Comité des régions</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99</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79</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6</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2</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86</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87,37 %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9</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0</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9</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8,97 %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2</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2</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567"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3,66 %</w:t>
            </w:r>
          </w:p>
        </w:tc>
      </w:tr>
      <w:tr>
        <w:tc>
          <w:tcPr>
            <w:tcW w:w="180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Médiateur</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11</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9</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9</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86,37 %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5,91 %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567"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7,72 %</w:t>
            </w:r>
          </w:p>
        </w:tc>
      </w:tr>
      <w:tr>
        <w:tc>
          <w:tcPr>
            <w:tcW w:w="180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Contrôleur européen de la protection des données</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10</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8</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8</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82,61 %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8,24 %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567"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9,15 %</w:t>
            </w:r>
          </w:p>
        </w:tc>
      </w:tr>
      <w:tr>
        <w:tc>
          <w:tcPr>
            <w:tcW w:w="180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Service européen pour l’action extérieure</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920</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520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73</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194</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787</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85,53 %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72</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2</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38</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112</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12,20 %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9</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12</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567"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21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2,27 %</w:t>
            </w:r>
          </w:p>
        </w:tc>
      </w:tr>
      <w:tr>
        <w:tc>
          <w:tcPr>
            <w:tcW w:w="1809" w:type="dxa"/>
            <w:tcBorders>
              <w:top w:val="nil"/>
              <w:left w:val="nil"/>
              <w:bottom w:val="nil"/>
              <w:right w:val="nil"/>
            </w:tcBorders>
            <w:shd w:val="clear" w:color="auto" w:fill="CCE1EA"/>
            <w:tcMar>
              <w:top w:w="0" w:type="dxa"/>
              <w:left w:w="108" w:type="dxa"/>
              <w:bottom w:w="0" w:type="dxa"/>
              <w:right w:w="108" w:type="dxa"/>
            </w:tcMar>
          </w:tcPr>
          <w:p>
            <w:pPr>
              <w:pStyle w:val="Text7pBoldLeft"/>
              <w:rPr>
                <w:rFonts w:eastAsia="Verdana" w:cs="Verdana"/>
              </w:rPr>
            </w:pPr>
            <w:r>
              <w:t>Total</w:t>
            </w:r>
          </w:p>
        </w:tc>
        <w:tc>
          <w:tcPr>
            <w:tcW w:w="993"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150 595</w:t>
            </w:r>
          </w:p>
        </w:tc>
        <w:tc>
          <w:tcPr>
            <w:tcW w:w="992"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139 827</w:t>
            </w:r>
          </w:p>
        </w:tc>
        <w:tc>
          <w:tcPr>
            <w:tcW w:w="850"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1 759</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3 657</w:t>
            </w:r>
          </w:p>
        </w:tc>
        <w:tc>
          <w:tcPr>
            <w:tcW w:w="992"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145 243</w:t>
            </w:r>
          </w:p>
        </w:tc>
        <w:tc>
          <w:tcPr>
            <w:tcW w:w="992"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96,45 %</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 xml:space="preserve"> 886</w:t>
            </w:r>
          </w:p>
        </w:tc>
        <w:tc>
          <w:tcPr>
            <w:tcW w:w="850"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 xml:space="preserve"> 413</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3 695</w:t>
            </w:r>
          </w:p>
        </w:tc>
        <w:tc>
          <w:tcPr>
            <w:tcW w:w="992"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4 994</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3,32 %</w:t>
            </w:r>
          </w:p>
        </w:tc>
        <w:tc>
          <w:tcPr>
            <w:tcW w:w="850"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 xml:space="preserve"> 154</w:t>
            </w:r>
          </w:p>
        </w:tc>
        <w:tc>
          <w:tcPr>
            <w:tcW w:w="709"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 xml:space="preserve"> 202</w:t>
            </w:r>
          </w:p>
        </w:tc>
        <w:tc>
          <w:tcPr>
            <w:tcW w:w="709"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 xml:space="preserve"> 2</w:t>
            </w:r>
          </w:p>
        </w:tc>
        <w:tc>
          <w:tcPr>
            <w:tcW w:w="567"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358</w:t>
            </w:r>
          </w:p>
        </w:tc>
        <w:tc>
          <w:tcPr>
            <w:tcW w:w="850" w:type="dxa"/>
            <w:tcBorders>
              <w:top w:val="nil"/>
              <w:left w:val="nil"/>
              <w:bottom w:val="nil"/>
              <w:right w:val="nil"/>
            </w:tcBorders>
            <w:shd w:val="clear" w:color="auto" w:fill="CCE1EA"/>
            <w:tcMar>
              <w:top w:w="0" w:type="dxa"/>
              <w:left w:w="108" w:type="dxa"/>
              <w:bottom w:w="0" w:type="dxa"/>
              <w:right w:w="108" w:type="dxa"/>
            </w:tcMar>
          </w:tcPr>
          <w:p>
            <w:pPr>
              <w:pStyle w:val="Figures5pBoldRight01"/>
              <w:rPr>
                <w:rFonts w:eastAsia="Verdana" w:cs="Verdana"/>
              </w:rPr>
            </w:pPr>
            <w:r>
              <w:t>0,24 %</w:t>
            </w:r>
          </w:p>
        </w:tc>
      </w:tr>
    </w:tbl>
    <w:p>
      <w:pPr>
        <w:pStyle w:val="Textstand-alone"/>
        <w:sectPr>
          <w:headerReference w:type="even" r:id="rId347"/>
          <w:headerReference w:type="default" r:id="rId348"/>
          <w:footerReference w:type="even" r:id="rId349"/>
          <w:footerReference w:type="default" r:id="rId350"/>
          <w:headerReference w:type="first" r:id="rId351"/>
          <w:footerReference w:type="first" r:id="rId352"/>
          <w:pgSz w:w="16838" w:h="11906" w:orient="landscape"/>
          <w:pgMar w:top="1134" w:right="1134" w:bottom="1134" w:left="1134" w:header="708" w:footer="708" w:gutter="0"/>
          <w:cols w:space="708"/>
          <w:docGrid w:linePitch="360"/>
        </w:sectPr>
      </w:pPr>
      <w:r>
        <w:t xml:space="preserve"> </w:t>
      </w:r>
      <w:bookmarkEnd w:id="568"/>
    </w:p>
    <w:p>
      <w:pPr>
        <w:pStyle w:val="HEADER2Part3"/>
      </w:pPr>
      <w:bookmarkStart w:id="571" w:name="_Toc455505574"/>
      <w:bookmarkStart w:id="572" w:name="_Toc461117281"/>
      <w:bookmarkStart w:id="573" w:name="_DMBM_5166"/>
      <w:r>
        <w:t>RECETTES DES AGENCES: PRÉVISIONS BUDGÉTAIRES, DROITS CONSTATÉS ET MONTANTS REÇUS</w:t>
      </w:r>
      <w:bookmarkEnd w:id="571"/>
      <w:bookmarkEnd w:id="572"/>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8"/>
        <w:gridCol w:w="1200"/>
        <w:gridCol w:w="1080"/>
        <w:gridCol w:w="1200"/>
        <w:gridCol w:w="1071"/>
        <w:gridCol w:w="1248"/>
      </w:tblGrid>
      <w:tr>
        <w:tc>
          <w:tcPr>
            <w:tcW w:w="3948"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574" w:name="DOC_TBL00115_1_1"/>
            <w:bookmarkEnd w:id="574"/>
          </w:p>
        </w:tc>
        <w:tc>
          <w:tcPr>
            <w:tcW w:w="1200" w:type="dxa"/>
            <w:tcBorders>
              <w:top w:val="nil"/>
              <w:left w:val="nil"/>
              <w:bottom w:val="nil"/>
              <w:right w:val="nil"/>
            </w:tcBorders>
            <w:shd w:val="clear" w:color="auto" w:fill="auto"/>
            <w:tcMar>
              <w:top w:w="0" w:type="dxa"/>
              <w:left w:w="108" w:type="dxa"/>
              <w:bottom w:w="0" w:type="dxa"/>
              <w:right w:w="108" w:type="dxa"/>
            </w:tcMar>
          </w:tcPr>
          <w:p>
            <w:pPr>
              <w:pStyle w:val="Heading10pNormalCentered"/>
              <w:rPr>
                <w:rFonts w:eastAsia="Verdana" w:cs="Verdana"/>
                <w:color w:val="auto"/>
              </w:rPr>
            </w:pPr>
          </w:p>
        </w:tc>
        <w:tc>
          <w:tcPr>
            <w:tcW w:w="1080" w:type="dxa"/>
            <w:tcBorders>
              <w:top w:val="nil"/>
              <w:left w:val="nil"/>
              <w:bottom w:val="nil"/>
              <w:right w:val="nil"/>
            </w:tcBorders>
            <w:shd w:val="clear" w:color="auto" w:fill="auto"/>
            <w:tcMar>
              <w:top w:w="0" w:type="dxa"/>
              <w:left w:w="108" w:type="dxa"/>
              <w:bottom w:w="0" w:type="dxa"/>
              <w:right w:w="108" w:type="dxa"/>
            </w:tcMar>
          </w:tcPr>
          <w:p>
            <w:pPr>
              <w:pStyle w:val="Heading10pNormalCentered"/>
              <w:rPr>
                <w:rFonts w:eastAsia="Verdana" w:cs="Verdana"/>
                <w:color w:val="auto"/>
              </w:rPr>
            </w:pPr>
          </w:p>
        </w:tc>
        <w:tc>
          <w:tcPr>
            <w:tcW w:w="1200" w:type="dxa"/>
            <w:tcBorders>
              <w:top w:val="nil"/>
              <w:left w:val="nil"/>
              <w:bottom w:val="nil"/>
              <w:right w:val="nil"/>
            </w:tcBorders>
            <w:shd w:val="clear" w:color="auto" w:fill="auto"/>
            <w:tcMar>
              <w:top w:w="0" w:type="dxa"/>
              <w:left w:w="108" w:type="dxa"/>
              <w:bottom w:w="0" w:type="dxa"/>
              <w:right w:w="108" w:type="dxa"/>
            </w:tcMar>
          </w:tcPr>
          <w:p>
            <w:pPr>
              <w:pStyle w:val="Heading10pNormalCentered"/>
              <w:rPr>
                <w:rFonts w:eastAsia="Verdana" w:cs="Verdana"/>
                <w:color w:val="auto"/>
              </w:rPr>
            </w:pPr>
          </w:p>
        </w:tc>
        <w:tc>
          <w:tcPr>
            <w:tcW w:w="2319" w:type="dxa"/>
            <w:gridSpan w:val="2"/>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rPr>
            </w:pPr>
          </w:p>
        </w:tc>
      </w:tr>
      <w:tr>
        <w:tc>
          <w:tcPr>
            <w:tcW w:w="3948" w:type="dxa"/>
            <w:tcBorders>
              <w:top w:val="nil"/>
              <w:left w:val="nil"/>
              <w:bottom w:val="nil"/>
              <w:right w:val="nil"/>
            </w:tcBorders>
            <w:shd w:val="clear" w:color="auto" w:fill="016794"/>
            <w:tcMar>
              <w:top w:w="0" w:type="dxa"/>
              <w:left w:w="108" w:type="dxa"/>
              <w:bottom w:w="0" w:type="dxa"/>
              <w:right w:w="108" w:type="dxa"/>
            </w:tcMar>
          </w:tcPr>
          <w:p>
            <w:pPr>
              <w:pStyle w:val="Heading8pNormalLeft"/>
              <w:rPr>
                <w:rFonts w:eastAsia="Verdana" w:cs="Verdana"/>
                <w:noProof/>
              </w:rPr>
            </w:pPr>
            <w:r>
              <w:rPr>
                <w:noProof/>
              </w:rPr>
              <w:t>Agence</w:t>
            </w:r>
          </w:p>
        </w:tc>
        <w:tc>
          <w:tcPr>
            <w:tcW w:w="1200" w:type="dxa"/>
            <w:tcBorders>
              <w:top w:val="nil"/>
              <w:left w:val="nil"/>
              <w:bottom w:val="nil"/>
              <w:right w:val="nil"/>
            </w:tcBorders>
            <w:shd w:val="clear" w:color="auto" w:fill="016794"/>
            <w:tcMar>
              <w:top w:w="0" w:type="dxa"/>
              <w:left w:w="108" w:type="dxa"/>
              <w:bottom w:w="0" w:type="dxa"/>
              <w:right w:w="108" w:type="dxa"/>
            </w:tcMar>
          </w:tcPr>
          <w:p>
            <w:pPr>
              <w:pStyle w:val="Heading8pNormalRight01"/>
              <w:rPr>
                <w:rFonts w:eastAsia="Verdana" w:cs="Verdana"/>
                <w:noProof/>
              </w:rPr>
            </w:pPr>
            <w:r>
              <w:rPr>
                <w:noProof/>
              </w:rPr>
              <w:t>Budget définitif adopté</w:t>
            </w:r>
          </w:p>
        </w:tc>
        <w:tc>
          <w:tcPr>
            <w:tcW w:w="1080" w:type="dxa"/>
            <w:tcBorders>
              <w:top w:val="nil"/>
              <w:left w:val="nil"/>
              <w:bottom w:val="nil"/>
              <w:right w:val="nil"/>
            </w:tcBorders>
            <w:shd w:val="clear" w:color="auto" w:fill="016794"/>
            <w:tcMar>
              <w:top w:w="0" w:type="dxa"/>
              <w:left w:w="108" w:type="dxa"/>
              <w:bottom w:w="0" w:type="dxa"/>
              <w:right w:w="108" w:type="dxa"/>
            </w:tcMar>
          </w:tcPr>
          <w:p>
            <w:pPr>
              <w:pStyle w:val="Heading8pNormalRight01"/>
              <w:rPr>
                <w:rFonts w:eastAsia="Verdana" w:cs="Verdana"/>
                <w:noProof/>
              </w:rPr>
            </w:pPr>
            <w:r>
              <w:rPr>
                <w:noProof/>
              </w:rPr>
              <w:t>Droits constatés</w:t>
            </w:r>
          </w:p>
        </w:tc>
        <w:tc>
          <w:tcPr>
            <w:tcW w:w="1200" w:type="dxa"/>
            <w:tcBorders>
              <w:top w:val="nil"/>
              <w:left w:val="nil"/>
              <w:bottom w:val="nil"/>
              <w:right w:val="nil"/>
            </w:tcBorders>
            <w:shd w:val="clear" w:color="auto" w:fill="016794"/>
            <w:tcMar>
              <w:top w:w="0" w:type="dxa"/>
              <w:left w:w="108" w:type="dxa"/>
              <w:bottom w:w="0" w:type="dxa"/>
              <w:right w:w="108" w:type="dxa"/>
            </w:tcMar>
          </w:tcPr>
          <w:p>
            <w:pPr>
              <w:pStyle w:val="Heading8pNormalRight01"/>
              <w:rPr>
                <w:rFonts w:eastAsia="Verdana" w:cs="Verdana"/>
                <w:noProof/>
              </w:rPr>
            </w:pPr>
            <w:r>
              <w:rPr>
                <w:noProof/>
              </w:rPr>
              <w:t>Montants reçus</w:t>
            </w:r>
          </w:p>
        </w:tc>
        <w:tc>
          <w:tcPr>
            <w:tcW w:w="1071" w:type="dxa"/>
            <w:tcBorders>
              <w:top w:val="nil"/>
              <w:left w:val="nil"/>
              <w:bottom w:val="nil"/>
              <w:right w:val="nil"/>
            </w:tcBorders>
            <w:shd w:val="clear" w:color="auto" w:fill="016794"/>
            <w:tcMar>
              <w:top w:w="0" w:type="dxa"/>
              <w:left w:w="108" w:type="dxa"/>
              <w:bottom w:w="0" w:type="dxa"/>
              <w:right w:w="108" w:type="dxa"/>
            </w:tcMar>
          </w:tcPr>
          <w:p>
            <w:pPr>
              <w:pStyle w:val="Heading8pNormalRight01"/>
              <w:rPr>
                <w:rFonts w:eastAsia="Verdana" w:cs="Verdana"/>
                <w:noProof/>
              </w:rPr>
            </w:pPr>
            <w:r>
              <w:rPr>
                <w:noProof/>
              </w:rPr>
              <w:t>Reste à recevoir</w:t>
            </w:r>
          </w:p>
        </w:tc>
        <w:tc>
          <w:tcPr>
            <w:tcW w:w="1248" w:type="dxa"/>
            <w:tcBorders>
              <w:top w:val="nil"/>
              <w:left w:val="nil"/>
              <w:bottom w:val="nil"/>
              <w:right w:val="nil"/>
            </w:tcBorders>
            <w:shd w:val="clear" w:color="auto" w:fill="016794"/>
            <w:tcMar>
              <w:top w:w="0" w:type="dxa"/>
              <w:left w:w="108" w:type="dxa"/>
              <w:bottom w:w="0" w:type="dxa"/>
              <w:right w:w="108" w:type="dxa"/>
            </w:tcMar>
          </w:tcPr>
          <w:p>
            <w:pPr>
              <w:pStyle w:val="Heading8pNormalRight01"/>
              <w:rPr>
                <w:rFonts w:eastAsia="Verdana" w:cs="Verdana"/>
                <w:noProof/>
              </w:rPr>
            </w:pPr>
            <w:r>
              <w:rPr>
                <w:noProof/>
              </w:rPr>
              <w:t>Domaine politique — Subvention Commission européenne</w:t>
            </w:r>
          </w:p>
        </w:tc>
      </w:tr>
      <w:tr>
        <w:tc>
          <w:tcPr>
            <w:tcW w:w="3948"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Agence de coopération des régulateurs de l’énergie</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11</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11</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11</w:t>
            </w:r>
          </w:p>
        </w:tc>
        <w:tc>
          <w:tcPr>
            <w:tcW w:w="1071"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06</w:t>
            </w:r>
          </w:p>
        </w:tc>
      </w:tr>
      <w:tr>
        <w:tc>
          <w:tcPr>
            <w:tcW w:w="3948"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Bureau européen d’appui en matière d’asile</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16</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14</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14</w:t>
            </w:r>
          </w:p>
        </w:tc>
        <w:tc>
          <w:tcPr>
            <w:tcW w:w="1071"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18</w:t>
            </w:r>
          </w:p>
        </w:tc>
      </w:tr>
      <w:tr>
        <w:tc>
          <w:tcPr>
            <w:tcW w:w="3948"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Agence européenne de la sécurité aérienne</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185</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150</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150</w:t>
            </w:r>
          </w:p>
        </w:tc>
        <w:tc>
          <w:tcPr>
            <w:tcW w:w="1071"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0</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06</w:t>
            </w:r>
          </w:p>
        </w:tc>
      </w:tr>
      <w:tr>
        <w:tc>
          <w:tcPr>
            <w:tcW w:w="3948"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Frontex</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143</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147</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147</w:t>
            </w:r>
          </w:p>
        </w:tc>
        <w:tc>
          <w:tcPr>
            <w:tcW w:w="1071"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18</w:t>
            </w:r>
          </w:p>
        </w:tc>
      </w:tr>
      <w:tr>
        <w:tc>
          <w:tcPr>
            <w:tcW w:w="3948"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 xml:space="preserve">Centre européen pour le développement de la formation professionnelle </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18</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18</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17</w:t>
            </w:r>
          </w:p>
        </w:tc>
        <w:tc>
          <w:tcPr>
            <w:tcW w:w="1071"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15</w:t>
            </w:r>
          </w:p>
        </w:tc>
      </w:tr>
      <w:tr>
        <w:tc>
          <w:tcPr>
            <w:tcW w:w="3948"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Collège européen de police</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8</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9</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9</w:t>
            </w:r>
          </w:p>
        </w:tc>
        <w:tc>
          <w:tcPr>
            <w:tcW w:w="1071"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0</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18</w:t>
            </w:r>
          </w:p>
        </w:tc>
      </w:tr>
      <w:tr>
        <w:tc>
          <w:tcPr>
            <w:tcW w:w="3948"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Agence européenne des produits chimiques</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34</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38</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38</w:t>
            </w:r>
          </w:p>
        </w:tc>
        <w:tc>
          <w:tcPr>
            <w:tcW w:w="1071"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0</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02</w:t>
            </w:r>
          </w:p>
        </w:tc>
      </w:tr>
      <w:tr>
        <w:tc>
          <w:tcPr>
            <w:tcW w:w="3948"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Centre européen de prévention et de contrôle des maladies</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58</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59</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59</w:t>
            </w:r>
          </w:p>
        </w:tc>
        <w:tc>
          <w:tcPr>
            <w:tcW w:w="1071"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0</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17</w:t>
            </w:r>
          </w:p>
        </w:tc>
      </w:tr>
      <w:tr>
        <w:tc>
          <w:tcPr>
            <w:tcW w:w="3948"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 xml:space="preserve">Observatoire européen des drogues et des toxicomanies </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18</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19</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19</w:t>
            </w:r>
          </w:p>
        </w:tc>
        <w:tc>
          <w:tcPr>
            <w:tcW w:w="1071"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18</w:t>
            </w:r>
          </w:p>
        </w:tc>
      </w:tr>
      <w:tr>
        <w:tc>
          <w:tcPr>
            <w:tcW w:w="3948"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Autorité bancaire européenne</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33</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34</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34</w:t>
            </w:r>
          </w:p>
        </w:tc>
        <w:tc>
          <w:tcPr>
            <w:tcW w:w="1071"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0</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12</w:t>
            </w:r>
          </w:p>
        </w:tc>
      </w:tr>
      <w:tr>
        <w:tc>
          <w:tcPr>
            <w:tcW w:w="3948"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Autorité européenne des assurances et des pensions professionnelles</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20</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21</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21</w:t>
            </w:r>
          </w:p>
        </w:tc>
        <w:tc>
          <w:tcPr>
            <w:tcW w:w="1071"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0</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12</w:t>
            </w:r>
          </w:p>
        </w:tc>
      </w:tr>
      <w:tr>
        <w:tc>
          <w:tcPr>
            <w:tcW w:w="3948"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Agence européenne pour l’environnement</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42</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53</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43</w:t>
            </w:r>
          </w:p>
        </w:tc>
        <w:tc>
          <w:tcPr>
            <w:tcW w:w="1071"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10</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07</w:t>
            </w:r>
          </w:p>
        </w:tc>
      </w:tr>
      <w:tr>
        <w:tc>
          <w:tcPr>
            <w:tcW w:w="3948"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Office européen de police</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95</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103</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103</w:t>
            </w:r>
          </w:p>
        </w:tc>
        <w:tc>
          <w:tcPr>
            <w:tcW w:w="1071"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0</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18</w:t>
            </w:r>
          </w:p>
        </w:tc>
      </w:tr>
      <w:tr>
        <w:tc>
          <w:tcPr>
            <w:tcW w:w="3948"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Autorité européenne des marchés financiers</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37</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37</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37</w:t>
            </w:r>
          </w:p>
        </w:tc>
        <w:tc>
          <w:tcPr>
            <w:tcW w:w="1071"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12</w:t>
            </w:r>
          </w:p>
        </w:tc>
      </w:tr>
      <w:tr>
        <w:tc>
          <w:tcPr>
            <w:tcW w:w="3948"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Agence européenne de contrôle des pêches</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9</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9</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9</w:t>
            </w:r>
          </w:p>
        </w:tc>
        <w:tc>
          <w:tcPr>
            <w:tcW w:w="1071"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11</w:t>
            </w:r>
          </w:p>
        </w:tc>
      </w:tr>
      <w:tr>
        <w:tc>
          <w:tcPr>
            <w:tcW w:w="3948"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Autorité européenne de sécurité des aliments</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79</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80</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80</w:t>
            </w:r>
          </w:p>
        </w:tc>
        <w:tc>
          <w:tcPr>
            <w:tcW w:w="1071"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0</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17</w:t>
            </w:r>
          </w:p>
        </w:tc>
      </w:tr>
      <w:tr>
        <w:tc>
          <w:tcPr>
            <w:tcW w:w="3948"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Institut européen pour l’égalité entre les hommes et les femmes</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8</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8</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8</w:t>
            </w:r>
          </w:p>
        </w:tc>
        <w:tc>
          <w:tcPr>
            <w:tcW w:w="1071"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04</w:t>
            </w:r>
          </w:p>
        </w:tc>
      </w:tr>
      <w:tr>
        <w:tc>
          <w:tcPr>
            <w:tcW w:w="3948"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Autorité de surveillance Galileo</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23</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361</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361</w:t>
            </w:r>
          </w:p>
        </w:tc>
        <w:tc>
          <w:tcPr>
            <w:tcW w:w="1071"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0</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06</w:t>
            </w:r>
          </w:p>
        </w:tc>
      </w:tr>
      <w:tr>
        <w:tc>
          <w:tcPr>
            <w:tcW w:w="3948"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Fusion for Energy ITER</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414</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493</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493</w:t>
            </w:r>
          </w:p>
        </w:tc>
        <w:tc>
          <w:tcPr>
            <w:tcW w:w="1071"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0</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08</w:t>
            </w:r>
          </w:p>
        </w:tc>
      </w:tr>
      <w:tr>
        <w:tc>
          <w:tcPr>
            <w:tcW w:w="3948"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 xml:space="preserve">Unité de coopération judiciaire de l’Union européenne (Eurojust) </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34</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34</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34</w:t>
            </w:r>
          </w:p>
        </w:tc>
        <w:tc>
          <w:tcPr>
            <w:tcW w:w="1071"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0</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33</w:t>
            </w:r>
          </w:p>
        </w:tc>
      </w:tr>
      <w:tr>
        <w:tc>
          <w:tcPr>
            <w:tcW w:w="3948"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eu.LISA</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68</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74</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71</w:t>
            </w:r>
          </w:p>
        </w:tc>
        <w:tc>
          <w:tcPr>
            <w:tcW w:w="1071"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18</w:t>
            </w:r>
          </w:p>
        </w:tc>
      </w:tr>
      <w:tr>
        <w:tc>
          <w:tcPr>
            <w:tcW w:w="3948"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Agence européenne pour la sécurité maritime</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65</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65</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65</w:t>
            </w:r>
          </w:p>
        </w:tc>
        <w:tc>
          <w:tcPr>
            <w:tcW w:w="1071"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0</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06</w:t>
            </w:r>
          </w:p>
        </w:tc>
      </w:tr>
      <w:tr>
        <w:tc>
          <w:tcPr>
            <w:tcW w:w="3948"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Office de l’harmonisation dans le marché intérieur</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384</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216</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216</w:t>
            </w:r>
          </w:p>
        </w:tc>
        <w:tc>
          <w:tcPr>
            <w:tcW w:w="1071"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0</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12</w:t>
            </w:r>
          </w:p>
        </w:tc>
      </w:tr>
      <w:tr>
        <w:tc>
          <w:tcPr>
            <w:tcW w:w="3948"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Agence européenne des médicaments</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308</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350</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304</w:t>
            </w:r>
          </w:p>
        </w:tc>
        <w:tc>
          <w:tcPr>
            <w:tcW w:w="1071"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45</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02</w:t>
            </w:r>
          </w:p>
        </w:tc>
      </w:tr>
      <w:tr>
        <w:tc>
          <w:tcPr>
            <w:tcW w:w="3948"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Agence de l'Union européenne chargée de la sécurité des réseaux et de l’information</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10</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10</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10</w:t>
            </w:r>
          </w:p>
        </w:tc>
        <w:tc>
          <w:tcPr>
            <w:tcW w:w="1071"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09</w:t>
            </w:r>
          </w:p>
        </w:tc>
      </w:tr>
      <w:tr>
        <w:tc>
          <w:tcPr>
            <w:tcW w:w="3948"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Office de l’Organe des régulateurs européens des communications électroniques (ORECE)</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w:t>
            </w:r>
          </w:p>
        </w:tc>
        <w:tc>
          <w:tcPr>
            <w:tcW w:w="1071"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09</w:t>
            </w:r>
          </w:p>
        </w:tc>
      </w:tr>
      <w:tr>
        <w:tc>
          <w:tcPr>
            <w:tcW w:w="3948"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 xml:space="preserve">Agence des droits fondamentaux de l’Union européenne </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22</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22</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22</w:t>
            </w:r>
          </w:p>
        </w:tc>
        <w:tc>
          <w:tcPr>
            <w:tcW w:w="1071"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18</w:t>
            </w:r>
          </w:p>
        </w:tc>
      </w:tr>
      <w:tr>
        <w:tc>
          <w:tcPr>
            <w:tcW w:w="3948"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Agence ferroviaire européenne</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26</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27</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27</w:t>
            </w:r>
          </w:p>
        </w:tc>
        <w:tc>
          <w:tcPr>
            <w:tcW w:w="1071"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0</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06</w:t>
            </w:r>
          </w:p>
        </w:tc>
      </w:tr>
      <w:tr>
        <w:tc>
          <w:tcPr>
            <w:tcW w:w="3948"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Agence européenne pour la sécurité et la santé au travail</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15</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16</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16</w:t>
            </w:r>
          </w:p>
        </w:tc>
        <w:tc>
          <w:tcPr>
            <w:tcW w:w="1071"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04</w:t>
            </w:r>
          </w:p>
        </w:tc>
      </w:tr>
      <w:tr>
        <w:tc>
          <w:tcPr>
            <w:tcW w:w="3948"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 xml:space="preserve">Institut européen d’innovation et de technologie </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243</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229</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229</w:t>
            </w:r>
          </w:p>
        </w:tc>
        <w:tc>
          <w:tcPr>
            <w:tcW w:w="1071"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0</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15</w:t>
            </w:r>
          </w:p>
        </w:tc>
      </w:tr>
      <w:tr>
        <w:tc>
          <w:tcPr>
            <w:tcW w:w="3948"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Centre de traduction des organes de l’Union européenne</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50</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42</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42</w:t>
            </w:r>
          </w:p>
        </w:tc>
        <w:tc>
          <w:tcPr>
            <w:tcW w:w="1071"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0</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15</w:t>
            </w:r>
          </w:p>
        </w:tc>
      </w:tr>
      <w:tr>
        <w:tc>
          <w:tcPr>
            <w:tcW w:w="3948"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Fondation européenne pour la formation</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20</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21</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21</w:t>
            </w:r>
          </w:p>
        </w:tc>
        <w:tc>
          <w:tcPr>
            <w:tcW w:w="1071"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0</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15</w:t>
            </w:r>
          </w:p>
        </w:tc>
      </w:tr>
      <w:tr>
        <w:tc>
          <w:tcPr>
            <w:tcW w:w="3948"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 xml:space="preserve">Office communautaire des variétés végétales </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15</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13</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13</w:t>
            </w:r>
          </w:p>
        </w:tc>
        <w:tc>
          <w:tcPr>
            <w:tcW w:w="1071"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17</w:t>
            </w:r>
          </w:p>
        </w:tc>
      </w:tr>
      <w:tr>
        <w:tc>
          <w:tcPr>
            <w:tcW w:w="3948"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Fondation européenne pour l’amélioration des conditions de vie et de travail</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21</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21</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21</w:t>
            </w:r>
          </w:p>
        </w:tc>
        <w:tc>
          <w:tcPr>
            <w:tcW w:w="1071"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0</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04</w:t>
            </w:r>
          </w:p>
        </w:tc>
      </w:tr>
      <w:tr>
        <w:tc>
          <w:tcPr>
            <w:tcW w:w="3948"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Agence exécutive «Éducation, audiovisuel et culture»</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47</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47</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47</w:t>
            </w:r>
          </w:p>
        </w:tc>
        <w:tc>
          <w:tcPr>
            <w:tcW w:w="1071"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15</w:t>
            </w:r>
          </w:p>
        </w:tc>
      </w:tr>
      <w:tr>
        <w:tc>
          <w:tcPr>
            <w:tcW w:w="3948"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Agence exécutive pour la compétitivité et l’innovation</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36</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36</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36</w:t>
            </w:r>
          </w:p>
        </w:tc>
        <w:tc>
          <w:tcPr>
            <w:tcW w:w="1071"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06</w:t>
            </w:r>
          </w:p>
        </w:tc>
      </w:tr>
      <w:tr>
        <w:tc>
          <w:tcPr>
            <w:tcW w:w="3948"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Agence exécutive du Conseil européen de la recherche</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40</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40</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40</w:t>
            </w:r>
          </w:p>
        </w:tc>
        <w:tc>
          <w:tcPr>
            <w:tcW w:w="1071"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0</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08</w:t>
            </w:r>
          </w:p>
        </w:tc>
      </w:tr>
      <w:tr>
        <w:tc>
          <w:tcPr>
            <w:tcW w:w="3948"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Agence exécutive pour la recherche</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55</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55</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55</w:t>
            </w:r>
          </w:p>
        </w:tc>
        <w:tc>
          <w:tcPr>
            <w:tcW w:w="1071"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0</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08</w:t>
            </w:r>
          </w:p>
        </w:tc>
      </w:tr>
      <w:tr>
        <w:tc>
          <w:tcPr>
            <w:tcW w:w="3948"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Agence exécutive pour la santé et les consommateurs</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7</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7</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7</w:t>
            </w:r>
          </w:p>
        </w:tc>
        <w:tc>
          <w:tcPr>
            <w:tcW w:w="1071"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17</w:t>
            </w:r>
          </w:p>
        </w:tc>
      </w:tr>
      <w:tr>
        <w:tc>
          <w:tcPr>
            <w:tcW w:w="3948"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Agence exécutive pour l'innovation et les réseaux</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18</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18</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18</w:t>
            </w:r>
          </w:p>
        </w:tc>
        <w:tc>
          <w:tcPr>
            <w:tcW w:w="1071"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06</w:t>
            </w:r>
          </w:p>
        </w:tc>
      </w:tr>
      <w:tr>
        <w:tc>
          <w:tcPr>
            <w:tcW w:w="3948" w:type="dxa"/>
            <w:tcBorders>
              <w:top w:val="nil"/>
              <w:left w:val="nil"/>
              <w:bottom w:val="nil"/>
              <w:right w:val="nil"/>
            </w:tcBorders>
            <w:shd w:val="clear" w:color="auto" w:fill="CCE1EA"/>
            <w:tcMar>
              <w:top w:w="0" w:type="dxa"/>
              <w:left w:w="108" w:type="dxa"/>
              <w:bottom w:w="0" w:type="dxa"/>
              <w:right w:w="108" w:type="dxa"/>
            </w:tcMar>
          </w:tcPr>
          <w:p>
            <w:pPr>
              <w:pStyle w:val="Text8pBoldLeft"/>
              <w:rPr>
                <w:rFonts w:eastAsia="Verdana" w:cs="Verdana"/>
              </w:rPr>
            </w:pPr>
            <w:r>
              <w:t>Total</w:t>
            </w:r>
          </w:p>
        </w:tc>
        <w:tc>
          <w:tcPr>
            <w:tcW w:w="1200"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2 740</w:t>
            </w:r>
          </w:p>
        </w:tc>
        <w:tc>
          <w:tcPr>
            <w:tcW w:w="1080"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3 007</w:t>
            </w:r>
          </w:p>
        </w:tc>
        <w:tc>
          <w:tcPr>
            <w:tcW w:w="1200"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2 946</w:t>
            </w:r>
          </w:p>
        </w:tc>
        <w:tc>
          <w:tcPr>
            <w:tcW w:w="1071"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 xml:space="preserve"> 61</w:t>
            </w:r>
          </w:p>
        </w:tc>
        <w:tc>
          <w:tcPr>
            <w:tcW w:w="1248"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p>
        </w:tc>
      </w:tr>
    </w:tbl>
    <w:p>
      <w:pPr>
        <w:pStyle w:val="Textstand-alone"/>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488"/>
        <w:gridCol w:w="1488"/>
        <w:gridCol w:w="1418"/>
        <w:gridCol w:w="1559"/>
      </w:tblGrid>
      <w:tr>
        <w:tc>
          <w:tcPr>
            <w:tcW w:w="3794"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575" w:name="DOC_TBL00116_1_1"/>
            <w:bookmarkEnd w:id="575"/>
          </w:p>
        </w:tc>
        <w:tc>
          <w:tcPr>
            <w:tcW w:w="1488"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488"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418"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559"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rPr>
            </w:pPr>
            <w:r>
              <w:t>en Mio EUR</w:t>
            </w:r>
          </w:p>
        </w:tc>
      </w:tr>
      <w:tr>
        <w:tc>
          <w:tcPr>
            <w:tcW w:w="3794"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Verdana" w:cs="Verdana"/>
              </w:rPr>
            </w:pPr>
            <w:r>
              <w:t>Catégorie de recettes</w:t>
            </w:r>
          </w:p>
        </w:tc>
        <w:tc>
          <w:tcPr>
            <w:tcW w:w="1488"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eastAsia="Verdana" w:cs="Verdana"/>
                <w:noProof/>
              </w:rPr>
            </w:pPr>
            <w:r>
              <w:rPr>
                <w:noProof/>
              </w:rPr>
              <w:t>Budget définitif adopté</w:t>
            </w:r>
          </w:p>
        </w:tc>
        <w:tc>
          <w:tcPr>
            <w:tcW w:w="1488"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eastAsia="Verdana" w:cs="Verdana"/>
                <w:noProof/>
              </w:rPr>
            </w:pPr>
            <w:r>
              <w:rPr>
                <w:noProof/>
              </w:rPr>
              <w:t>Droits constatés</w:t>
            </w:r>
          </w:p>
        </w:tc>
        <w:tc>
          <w:tcPr>
            <w:tcW w:w="1418"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eastAsia="Verdana" w:cs="Verdana"/>
                <w:noProof/>
              </w:rPr>
            </w:pPr>
            <w:r>
              <w:rPr>
                <w:noProof/>
              </w:rPr>
              <w:t>Montants reçus</w:t>
            </w:r>
          </w:p>
        </w:tc>
        <w:tc>
          <w:tcPr>
            <w:tcW w:w="1559"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eastAsia="Verdana" w:cs="Verdana"/>
                <w:noProof/>
              </w:rPr>
            </w:pPr>
            <w:r>
              <w:rPr>
                <w:noProof/>
              </w:rPr>
              <w:t>Reste à recevoir</w:t>
            </w:r>
          </w:p>
        </w:tc>
      </w:tr>
      <w:tr>
        <w:tc>
          <w:tcPr>
            <w:tcW w:w="3794" w:type="dxa"/>
            <w:tcBorders>
              <w:top w:val="nil"/>
              <w:left w:val="nil"/>
              <w:bottom w:val="nil"/>
              <w:right w:val="nil"/>
            </w:tcBorders>
            <w:shd w:val="clear" w:color="auto" w:fill="auto"/>
            <w:tcMar>
              <w:top w:w="0" w:type="dxa"/>
              <w:left w:w="108" w:type="dxa"/>
              <w:bottom w:w="0" w:type="dxa"/>
              <w:right w:w="108" w:type="dxa"/>
            </w:tcMar>
          </w:tcPr>
          <w:p>
            <w:pPr>
              <w:pStyle w:val="Text9pNormalLeft"/>
              <w:rPr>
                <w:rFonts w:eastAsia="Verdana" w:cs="Verdana"/>
              </w:rPr>
            </w:pPr>
            <w:r>
              <w:t>Subvention de la Commission</w:t>
            </w:r>
          </w:p>
        </w:tc>
        <w:tc>
          <w:tcPr>
            <w:tcW w:w="1488"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1 715</w:t>
            </w:r>
          </w:p>
        </w:tc>
        <w:tc>
          <w:tcPr>
            <w:tcW w:w="1488"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1 700</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1 698</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2</w:t>
            </w:r>
          </w:p>
        </w:tc>
      </w:tr>
      <w:tr>
        <w:tc>
          <w:tcPr>
            <w:tcW w:w="3794" w:type="dxa"/>
            <w:tcBorders>
              <w:top w:val="nil"/>
              <w:left w:val="nil"/>
              <w:bottom w:val="nil"/>
              <w:right w:val="nil"/>
            </w:tcBorders>
            <w:shd w:val="clear" w:color="auto" w:fill="auto"/>
            <w:tcMar>
              <w:top w:w="0" w:type="dxa"/>
              <w:left w:w="108" w:type="dxa"/>
              <w:bottom w:w="0" w:type="dxa"/>
              <w:right w:w="108" w:type="dxa"/>
            </w:tcMar>
          </w:tcPr>
          <w:p>
            <w:pPr>
              <w:pStyle w:val="Text9pNormalLeft"/>
              <w:rPr>
                <w:rFonts w:eastAsia="Verdana" w:cs="Verdana"/>
              </w:rPr>
            </w:pPr>
            <w:r>
              <w:t>Redevances</w:t>
            </w:r>
          </w:p>
        </w:tc>
        <w:tc>
          <w:tcPr>
            <w:tcW w:w="1488"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588</w:t>
            </w:r>
          </w:p>
        </w:tc>
        <w:tc>
          <w:tcPr>
            <w:tcW w:w="1488"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647</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602</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45</w:t>
            </w:r>
          </w:p>
        </w:tc>
      </w:tr>
      <w:tr>
        <w:tc>
          <w:tcPr>
            <w:tcW w:w="3794" w:type="dxa"/>
            <w:tcBorders>
              <w:top w:val="nil"/>
              <w:left w:val="nil"/>
              <w:bottom w:val="nil"/>
              <w:right w:val="nil"/>
            </w:tcBorders>
            <w:shd w:val="clear" w:color="auto" w:fill="auto"/>
            <w:tcMar>
              <w:top w:w="0" w:type="dxa"/>
              <w:left w:w="108" w:type="dxa"/>
              <w:bottom w:w="0" w:type="dxa"/>
              <w:right w:w="108" w:type="dxa"/>
            </w:tcMar>
          </w:tcPr>
          <w:p>
            <w:pPr>
              <w:pStyle w:val="Text9pNormalLeft"/>
              <w:rPr>
                <w:rFonts w:eastAsia="Verdana" w:cs="Verdana"/>
              </w:rPr>
            </w:pPr>
            <w:r>
              <w:t>Autres recettes</w:t>
            </w:r>
          </w:p>
        </w:tc>
        <w:tc>
          <w:tcPr>
            <w:tcW w:w="1488"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438</w:t>
            </w:r>
          </w:p>
        </w:tc>
        <w:tc>
          <w:tcPr>
            <w:tcW w:w="1488"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660</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646</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14</w:t>
            </w:r>
          </w:p>
        </w:tc>
      </w:tr>
      <w:tr>
        <w:tc>
          <w:tcPr>
            <w:tcW w:w="3794"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r>
              <w:t>Total</w:t>
            </w:r>
          </w:p>
        </w:tc>
        <w:tc>
          <w:tcPr>
            <w:tcW w:w="1488"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2 740</w:t>
            </w:r>
          </w:p>
        </w:tc>
        <w:tc>
          <w:tcPr>
            <w:tcW w:w="1488"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3 007</w:t>
            </w: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2 946</w:t>
            </w:r>
          </w:p>
        </w:tc>
        <w:tc>
          <w:tcPr>
            <w:tcW w:w="1559"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 xml:space="preserve"> 61</w:t>
            </w:r>
          </w:p>
        </w:tc>
      </w:tr>
    </w:tbl>
    <w:p>
      <w:pPr>
        <w:pStyle w:val="Textstand-alone"/>
      </w:pPr>
      <w:r>
        <w:t xml:space="preserve"> </w:t>
      </w:r>
      <w:bookmarkEnd w:id="573"/>
    </w:p>
    <w:p>
      <w:pPr>
        <w:pStyle w:val="Textstand-alone"/>
      </w:pPr>
    </w:p>
    <w:p>
      <w:pPr>
        <w:pStyle w:val="Textstand-alone"/>
      </w:pPr>
    </w:p>
    <w:p>
      <w:pPr>
        <w:pStyle w:val="Textstand-alone"/>
      </w:pPr>
    </w:p>
    <w:p>
      <w:pPr>
        <w:pStyle w:val="Textstand-alone"/>
      </w:pPr>
    </w:p>
    <w:p>
      <w:pPr>
        <w:pStyle w:val="Textstand-alone"/>
      </w:pPr>
    </w:p>
    <w:p>
      <w:pPr>
        <w:pStyle w:val="Textstand-alone"/>
      </w:pPr>
    </w:p>
    <w:p>
      <w:pPr>
        <w:pStyle w:val="Textstand-alone"/>
      </w:pPr>
    </w:p>
    <w:p>
      <w:pPr>
        <w:pStyle w:val="Textstand-alone"/>
      </w:pPr>
    </w:p>
    <w:p>
      <w:pPr>
        <w:pStyle w:val="Textstand-alone"/>
      </w:pPr>
    </w:p>
    <w:p>
      <w:pPr>
        <w:pStyle w:val="Textstand-alone"/>
      </w:pPr>
    </w:p>
    <w:p>
      <w:pPr>
        <w:pStyle w:val="Textstand-alone"/>
      </w:pPr>
    </w:p>
    <w:p>
      <w:pPr>
        <w:pStyle w:val="Textstand-alone"/>
      </w:pPr>
    </w:p>
    <w:p>
      <w:pPr>
        <w:pStyle w:val="Textstand-alone"/>
      </w:pPr>
    </w:p>
    <w:p>
      <w:pPr>
        <w:pStyle w:val="Textstand-alone"/>
      </w:pPr>
    </w:p>
    <w:p>
      <w:pPr>
        <w:pStyle w:val="Textstand-alone"/>
      </w:pPr>
    </w:p>
    <w:p>
      <w:pPr>
        <w:pStyle w:val="Textstand-alone"/>
      </w:pPr>
    </w:p>
    <w:p>
      <w:pPr>
        <w:pStyle w:val="Textstand-alone"/>
      </w:pPr>
    </w:p>
    <w:p>
      <w:pPr>
        <w:pStyle w:val="Textstand-alone"/>
      </w:pPr>
    </w:p>
    <w:p>
      <w:pPr>
        <w:pStyle w:val="Textstand-alone"/>
      </w:pPr>
    </w:p>
    <w:p>
      <w:pPr>
        <w:pStyle w:val="Textstand-alone"/>
      </w:pPr>
    </w:p>
    <w:p>
      <w:pPr>
        <w:pStyle w:val="Textstand-alone"/>
      </w:pPr>
    </w:p>
    <w:p>
      <w:pPr>
        <w:pStyle w:val="Textstand-alone"/>
      </w:pPr>
    </w:p>
    <w:p>
      <w:pPr>
        <w:pStyle w:val="Textstand-alone"/>
      </w:pPr>
    </w:p>
    <w:p>
      <w:pPr>
        <w:pStyle w:val="Textstand-alone"/>
      </w:pPr>
    </w:p>
    <w:p>
      <w:pPr>
        <w:pStyle w:val="Textstand-alone"/>
      </w:pPr>
    </w:p>
    <w:p>
      <w:pPr>
        <w:pStyle w:val="Textstand-alone"/>
        <w:sectPr>
          <w:headerReference w:type="even" r:id="rId353"/>
          <w:headerReference w:type="default" r:id="rId354"/>
          <w:footerReference w:type="even" r:id="rId355"/>
          <w:footerReference w:type="default" r:id="rId356"/>
          <w:headerReference w:type="first" r:id="rId357"/>
          <w:footerReference w:type="first" r:id="rId358"/>
          <w:pgSz w:w="11906" w:h="16838"/>
          <w:pgMar w:top="1134" w:right="1134" w:bottom="1134" w:left="1134" w:header="709" w:footer="709" w:gutter="0"/>
          <w:cols w:space="708"/>
          <w:docGrid w:linePitch="360"/>
        </w:sectPr>
      </w:pPr>
    </w:p>
    <w:p>
      <w:pPr>
        <w:pStyle w:val="HEADER2Part3"/>
        <w:spacing w:before="0" w:after="0"/>
      </w:pPr>
      <w:bookmarkStart w:id="576" w:name="_Toc455505575"/>
      <w:bookmarkStart w:id="577" w:name="_Toc461117282"/>
      <w:bookmarkStart w:id="578" w:name="_DMBM_5167"/>
      <w:r>
        <w:t>CRÉDITS D’ENGAGEMENT ET DE PAIEMENT PAR AGENCE</w:t>
      </w:r>
      <w:bookmarkEnd w:id="576"/>
      <w:bookmarkEnd w:id="577"/>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134"/>
        <w:gridCol w:w="992"/>
        <w:gridCol w:w="992"/>
        <w:gridCol w:w="1134"/>
        <w:gridCol w:w="1127"/>
        <w:gridCol w:w="1080"/>
      </w:tblGrid>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579" w:name="DOC_TBL00117_1_1"/>
            <w:bookmarkEnd w:id="579"/>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992"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992"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2207" w:type="dxa"/>
            <w:gridSpan w:val="2"/>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rPr>
            </w:pPr>
            <w:r>
              <w:t>en Mio EUR</w:t>
            </w:r>
          </w:p>
        </w:tc>
      </w:tr>
      <w:tr>
        <w:tc>
          <w:tcPr>
            <w:tcW w:w="3369" w:type="dxa"/>
            <w:tcBorders>
              <w:top w:val="nil"/>
              <w:left w:val="nil"/>
              <w:bottom w:val="nil"/>
              <w:right w:val="nil"/>
            </w:tcBorders>
            <w:shd w:val="clear" w:color="auto" w:fill="016794"/>
            <w:tcMar>
              <w:top w:w="0" w:type="dxa"/>
              <w:left w:w="108" w:type="dxa"/>
              <w:bottom w:w="0" w:type="dxa"/>
              <w:right w:w="108" w:type="dxa"/>
            </w:tcMar>
          </w:tcPr>
          <w:p>
            <w:pPr>
              <w:pStyle w:val="Heading10pNormalCentered"/>
              <w:rPr>
                <w:rFonts w:eastAsia="Verdana" w:cs="Verdana"/>
              </w:rPr>
            </w:pPr>
          </w:p>
        </w:tc>
        <w:tc>
          <w:tcPr>
            <w:tcW w:w="3118" w:type="dxa"/>
            <w:gridSpan w:val="3"/>
            <w:tcBorders>
              <w:top w:val="nil"/>
              <w:left w:val="nil"/>
              <w:bottom w:val="nil"/>
              <w:right w:val="nil"/>
            </w:tcBorders>
            <w:shd w:val="clear" w:color="auto" w:fill="016794"/>
            <w:tcMar>
              <w:top w:w="0" w:type="dxa"/>
              <w:left w:w="108" w:type="dxa"/>
              <w:bottom w:w="0" w:type="dxa"/>
              <w:right w:w="108" w:type="dxa"/>
            </w:tcMar>
          </w:tcPr>
          <w:p>
            <w:pPr>
              <w:pStyle w:val="Heading10pNormalCentered"/>
              <w:rPr>
                <w:rFonts w:eastAsia="Verdana" w:cs="Verdana"/>
              </w:rPr>
            </w:pPr>
            <w:r>
              <w:t>Crédits d’engagement</w:t>
            </w:r>
          </w:p>
        </w:tc>
        <w:tc>
          <w:tcPr>
            <w:tcW w:w="3341" w:type="dxa"/>
            <w:gridSpan w:val="3"/>
            <w:tcBorders>
              <w:top w:val="nil"/>
              <w:left w:val="nil"/>
              <w:bottom w:val="nil"/>
              <w:right w:val="nil"/>
            </w:tcBorders>
            <w:shd w:val="clear" w:color="auto" w:fill="016794"/>
            <w:tcMar>
              <w:top w:w="0" w:type="dxa"/>
              <w:left w:w="108" w:type="dxa"/>
              <w:bottom w:w="0" w:type="dxa"/>
              <w:right w:w="108" w:type="dxa"/>
            </w:tcMar>
          </w:tcPr>
          <w:p>
            <w:pPr>
              <w:pStyle w:val="Heading10pNormalCentered"/>
              <w:rPr>
                <w:rFonts w:eastAsia="Verdana" w:cs="Verdana"/>
              </w:rPr>
            </w:pPr>
            <w:r>
              <w:t>Crédits de paiement</w:t>
            </w:r>
          </w:p>
        </w:tc>
      </w:tr>
      <w:tr>
        <w:tc>
          <w:tcPr>
            <w:tcW w:w="3369" w:type="dxa"/>
            <w:tcBorders>
              <w:top w:val="nil"/>
              <w:left w:val="nil"/>
              <w:bottom w:val="nil"/>
              <w:right w:val="nil"/>
            </w:tcBorders>
            <w:shd w:val="clear" w:color="auto" w:fill="016794"/>
            <w:tcMar>
              <w:top w:w="0" w:type="dxa"/>
              <w:left w:w="108" w:type="dxa"/>
              <w:bottom w:w="0" w:type="dxa"/>
              <w:right w:w="108" w:type="dxa"/>
            </w:tcMar>
          </w:tcPr>
          <w:p>
            <w:pPr>
              <w:pStyle w:val="Heading10pNormalCentered"/>
              <w:rPr>
                <w:rFonts w:eastAsia="Verdana" w:cs="Verdana"/>
              </w:rPr>
            </w:pPr>
            <w:r>
              <w:t>Agence</w:t>
            </w:r>
          </w:p>
        </w:tc>
        <w:tc>
          <w:tcPr>
            <w:tcW w:w="1134" w:type="dxa"/>
            <w:tcBorders>
              <w:top w:val="nil"/>
              <w:left w:val="nil"/>
              <w:bottom w:val="nil"/>
              <w:right w:val="nil"/>
            </w:tcBorders>
            <w:shd w:val="clear" w:color="auto" w:fill="3486A9"/>
            <w:tcMar>
              <w:top w:w="0" w:type="dxa"/>
              <w:left w:w="108" w:type="dxa"/>
              <w:bottom w:w="0" w:type="dxa"/>
              <w:right w:w="108" w:type="dxa"/>
            </w:tcMar>
          </w:tcPr>
          <w:p>
            <w:pPr>
              <w:pStyle w:val="Heading9pNormalRight01"/>
              <w:rPr>
                <w:rFonts w:eastAsia="Verdana" w:cs="Verdana"/>
                <w:noProof/>
              </w:rPr>
            </w:pPr>
            <w:r>
              <w:rPr>
                <w:noProof/>
              </w:rPr>
              <w:t xml:space="preserve">Total des crédits dispo-nibles </w:t>
            </w:r>
          </w:p>
        </w:tc>
        <w:tc>
          <w:tcPr>
            <w:tcW w:w="992" w:type="dxa"/>
            <w:tcBorders>
              <w:top w:val="nil"/>
              <w:left w:val="nil"/>
              <w:bottom w:val="nil"/>
              <w:right w:val="nil"/>
            </w:tcBorders>
            <w:shd w:val="clear" w:color="auto" w:fill="3486A9"/>
            <w:tcMar>
              <w:top w:w="0" w:type="dxa"/>
              <w:left w:w="108" w:type="dxa"/>
              <w:bottom w:w="0" w:type="dxa"/>
              <w:right w:w="108" w:type="dxa"/>
            </w:tcMar>
          </w:tcPr>
          <w:p>
            <w:pPr>
              <w:pStyle w:val="Heading9pNormalRight01"/>
              <w:rPr>
                <w:rFonts w:eastAsia="Verdana" w:cs="Verdana"/>
                <w:noProof/>
              </w:rPr>
            </w:pPr>
            <w:r>
              <w:rPr>
                <w:noProof/>
              </w:rPr>
              <w:t>Engagements contractés</w:t>
            </w:r>
          </w:p>
        </w:tc>
        <w:tc>
          <w:tcPr>
            <w:tcW w:w="992" w:type="dxa"/>
            <w:tcBorders>
              <w:top w:val="nil"/>
              <w:left w:val="nil"/>
              <w:bottom w:val="nil"/>
              <w:right w:val="nil"/>
            </w:tcBorders>
            <w:shd w:val="clear" w:color="auto" w:fill="3486A9"/>
            <w:tcMar>
              <w:top w:w="0" w:type="dxa"/>
              <w:left w:w="108" w:type="dxa"/>
              <w:bottom w:w="0" w:type="dxa"/>
              <w:right w:w="108" w:type="dxa"/>
            </w:tcMar>
          </w:tcPr>
          <w:p>
            <w:pPr>
              <w:pStyle w:val="Heading9pNormalRight01"/>
              <w:rPr>
                <w:rFonts w:eastAsia="Verdana" w:cs="Verdana"/>
                <w:noProof/>
              </w:rPr>
            </w:pPr>
            <w:r>
              <w:rPr>
                <w:noProof/>
              </w:rPr>
              <w:t>Reports à 2016</w:t>
            </w:r>
          </w:p>
        </w:tc>
        <w:tc>
          <w:tcPr>
            <w:tcW w:w="1134" w:type="dxa"/>
            <w:tcBorders>
              <w:top w:val="nil"/>
              <w:left w:val="nil"/>
              <w:bottom w:val="nil"/>
              <w:right w:val="nil"/>
            </w:tcBorders>
            <w:shd w:val="clear" w:color="auto" w:fill="3486A9"/>
            <w:tcMar>
              <w:top w:w="0" w:type="dxa"/>
              <w:left w:w="108" w:type="dxa"/>
              <w:bottom w:w="0" w:type="dxa"/>
              <w:right w:w="108" w:type="dxa"/>
            </w:tcMar>
          </w:tcPr>
          <w:p>
            <w:pPr>
              <w:pStyle w:val="Heading9pNormalRight01"/>
              <w:rPr>
                <w:rFonts w:eastAsia="Verdana" w:cs="Verdana"/>
                <w:noProof/>
              </w:rPr>
            </w:pPr>
            <w:r>
              <w:rPr>
                <w:noProof/>
              </w:rPr>
              <w:t xml:space="preserve">Total des crédits dispo-nibles </w:t>
            </w:r>
          </w:p>
        </w:tc>
        <w:tc>
          <w:tcPr>
            <w:tcW w:w="1127" w:type="dxa"/>
            <w:tcBorders>
              <w:top w:val="nil"/>
              <w:left w:val="nil"/>
              <w:bottom w:val="nil"/>
              <w:right w:val="nil"/>
            </w:tcBorders>
            <w:shd w:val="clear" w:color="auto" w:fill="3486A9"/>
            <w:tcMar>
              <w:top w:w="0" w:type="dxa"/>
              <w:left w:w="108" w:type="dxa"/>
              <w:bottom w:w="0" w:type="dxa"/>
              <w:right w:w="108" w:type="dxa"/>
            </w:tcMar>
          </w:tcPr>
          <w:p>
            <w:pPr>
              <w:pStyle w:val="Heading9pNormalRight01"/>
              <w:rPr>
                <w:rFonts w:eastAsia="Verdana" w:cs="Verdana"/>
                <w:noProof/>
              </w:rPr>
            </w:pPr>
            <w:r>
              <w:rPr>
                <w:noProof/>
              </w:rPr>
              <w:t>Paie-ments exécutés</w:t>
            </w:r>
          </w:p>
        </w:tc>
        <w:tc>
          <w:tcPr>
            <w:tcW w:w="1080" w:type="dxa"/>
            <w:tcBorders>
              <w:top w:val="nil"/>
              <w:left w:val="nil"/>
              <w:bottom w:val="nil"/>
              <w:right w:val="nil"/>
            </w:tcBorders>
            <w:shd w:val="clear" w:color="auto" w:fill="3486A9"/>
            <w:tcMar>
              <w:top w:w="0" w:type="dxa"/>
              <w:left w:w="108" w:type="dxa"/>
              <w:bottom w:w="0" w:type="dxa"/>
              <w:right w:w="108" w:type="dxa"/>
            </w:tcMar>
          </w:tcPr>
          <w:p>
            <w:pPr>
              <w:pStyle w:val="Heading9pNormalRight01"/>
              <w:rPr>
                <w:rFonts w:eastAsia="Verdana" w:cs="Verdana"/>
                <w:noProof/>
              </w:rPr>
            </w:pPr>
            <w:r>
              <w:rPr>
                <w:noProof/>
              </w:rPr>
              <w:t>Reports à 2016</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Agence de coopération des régulateurs de l’énergie</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11</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11</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14</w:t>
            </w:r>
          </w:p>
        </w:tc>
        <w:tc>
          <w:tcPr>
            <w:tcW w:w="112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11</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Bureau européen d’appui en matière d’asile</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17</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16</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18</w:t>
            </w:r>
          </w:p>
        </w:tc>
        <w:tc>
          <w:tcPr>
            <w:tcW w:w="112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13</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Agence européenne de la sécurité aérienne</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208</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140</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65</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213</w:t>
            </w:r>
          </w:p>
        </w:tc>
        <w:tc>
          <w:tcPr>
            <w:tcW w:w="112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127</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84</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Frontex</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152</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151</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180</w:t>
            </w:r>
          </w:p>
        </w:tc>
        <w:tc>
          <w:tcPr>
            <w:tcW w:w="112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125</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50</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 xml:space="preserve">Centre européen pour le développement de la formation professionnelle </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19</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19</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20</w:t>
            </w:r>
          </w:p>
        </w:tc>
        <w:tc>
          <w:tcPr>
            <w:tcW w:w="112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17</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Collège européen de police</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9</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9</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10</w:t>
            </w:r>
          </w:p>
        </w:tc>
        <w:tc>
          <w:tcPr>
            <w:tcW w:w="112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8</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Agence européenne des produits chimiques</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115</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113</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126</w:t>
            </w:r>
          </w:p>
        </w:tc>
        <w:tc>
          <w:tcPr>
            <w:tcW w:w="112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111</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13</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Centre européen de prévention et de contrôle des maladies</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60</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56</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71</w:t>
            </w:r>
          </w:p>
        </w:tc>
        <w:tc>
          <w:tcPr>
            <w:tcW w:w="112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55</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11</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 xml:space="preserve">Observatoire européen des drogues et des toxicomanies </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19</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18</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20</w:t>
            </w:r>
          </w:p>
        </w:tc>
        <w:tc>
          <w:tcPr>
            <w:tcW w:w="112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18</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Autorité bancaire européenne</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33</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33</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39</w:t>
            </w:r>
          </w:p>
        </w:tc>
        <w:tc>
          <w:tcPr>
            <w:tcW w:w="112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35</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Autorité européenne des assurances et des pensions professionnelles</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20</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20</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26</w:t>
            </w:r>
          </w:p>
        </w:tc>
        <w:tc>
          <w:tcPr>
            <w:tcW w:w="112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22</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Agence européenne pour l’environnement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68</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58</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73</w:t>
            </w:r>
          </w:p>
        </w:tc>
        <w:tc>
          <w:tcPr>
            <w:tcW w:w="112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55</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17</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Office européen de police</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103</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100</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109</w:t>
            </w:r>
          </w:p>
        </w:tc>
        <w:tc>
          <w:tcPr>
            <w:tcW w:w="112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93</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15</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Autorité européenne des marchés financiers</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37</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35</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43</w:t>
            </w:r>
          </w:p>
        </w:tc>
        <w:tc>
          <w:tcPr>
            <w:tcW w:w="112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35</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7</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Agence européenne de contrôle des pêches</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9</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9</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10</w:t>
            </w:r>
          </w:p>
        </w:tc>
        <w:tc>
          <w:tcPr>
            <w:tcW w:w="112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9</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Autorité européenne de sécurité des aliments</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81</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81</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87</w:t>
            </w:r>
          </w:p>
        </w:tc>
        <w:tc>
          <w:tcPr>
            <w:tcW w:w="112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79</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8</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Institut européen pour l’égalité entre les hommes et les femmes</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8</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8</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10</w:t>
            </w:r>
          </w:p>
        </w:tc>
        <w:tc>
          <w:tcPr>
            <w:tcW w:w="112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7</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Autorité de surveillance Galileo</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1 582</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144</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1 438</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616</w:t>
            </w:r>
          </w:p>
        </w:tc>
        <w:tc>
          <w:tcPr>
            <w:tcW w:w="112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211</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404</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Fusion for Energy ITER</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792</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791</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531</w:t>
            </w:r>
          </w:p>
        </w:tc>
        <w:tc>
          <w:tcPr>
            <w:tcW w:w="112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524</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6</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 xml:space="preserve">Unité de coopération judiciaire de l’Union européenne (Eurojust) </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34</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34</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38</w:t>
            </w:r>
          </w:p>
        </w:tc>
        <w:tc>
          <w:tcPr>
            <w:tcW w:w="112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34</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eu.LISA</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82</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81</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87</w:t>
            </w:r>
          </w:p>
        </w:tc>
        <w:tc>
          <w:tcPr>
            <w:tcW w:w="112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64</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22</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Agence européenne pour la sécurité maritime</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70</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64</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6</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70</w:t>
            </w:r>
          </w:p>
        </w:tc>
        <w:tc>
          <w:tcPr>
            <w:tcW w:w="112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58</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10</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Office de l’harmonisation dans le marché intérieur</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424</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266</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424</w:t>
            </w:r>
          </w:p>
        </w:tc>
        <w:tc>
          <w:tcPr>
            <w:tcW w:w="112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231</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29</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Agence européenne des médicaments</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308</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290</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6</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349</w:t>
            </w:r>
          </w:p>
        </w:tc>
        <w:tc>
          <w:tcPr>
            <w:tcW w:w="112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291</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43</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Agence de l'Union européenne chargée de la sécurité des réseaux et de l’information</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10</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10</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11</w:t>
            </w:r>
          </w:p>
        </w:tc>
        <w:tc>
          <w:tcPr>
            <w:tcW w:w="112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11</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Office de l’Organe des régulateurs européens des communications électroniques (ORECE)</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5</w:t>
            </w:r>
          </w:p>
        </w:tc>
        <w:tc>
          <w:tcPr>
            <w:tcW w:w="112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 xml:space="preserve">Agence des droits fondamentaux de l’Union européenne </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22</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22</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28</w:t>
            </w:r>
          </w:p>
        </w:tc>
        <w:tc>
          <w:tcPr>
            <w:tcW w:w="112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22</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6</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Agence ferroviaire européenne</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27</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26</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30</w:t>
            </w:r>
          </w:p>
        </w:tc>
        <w:tc>
          <w:tcPr>
            <w:tcW w:w="112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27</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Agence européenne pour la sécurité et la santé au travail</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17</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15</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21</w:t>
            </w:r>
          </w:p>
        </w:tc>
        <w:tc>
          <w:tcPr>
            <w:tcW w:w="112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15</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5</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 xml:space="preserve">Institut européen d’innovation et de technologie </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276</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251</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247</w:t>
            </w:r>
          </w:p>
        </w:tc>
        <w:tc>
          <w:tcPr>
            <w:tcW w:w="112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224</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Centre de traduction des organes de l’Union européenne</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50</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44</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54</w:t>
            </w:r>
          </w:p>
        </w:tc>
        <w:tc>
          <w:tcPr>
            <w:tcW w:w="112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43</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5</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Fondation européenne pour la formation</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21</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21</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22</w:t>
            </w:r>
          </w:p>
        </w:tc>
        <w:tc>
          <w:tcPr>
            <w:tcW w:w="112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21</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 xml:space="preserve">Office communautaire des variétés végétales </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17</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15</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15</w:t>
            </w:r>
          </w:p>
        </w:tc>
        <w:tc>
          <w:tcPr>
            <w:tcW w:w="112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14</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Fondation européenne pour l’amélioration des conditions de vie et de travail</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22</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22</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26</w:t>
            </w:r>
          </w:p>
        </w:tc>
        <w:tc>
          <w:tcPr>
            <w:tcW w:w="112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23</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Agence exécutive «Éducation, audiovisuel et culture»</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47</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46</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52</w:t>
            </w:r>
          </w:p>
        </w:tc>
        <w:tc>
          <w:tcPr>
            <w:tcW w:w="112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46</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5</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Agence exécutive pour la compétitivité et l’innovation</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36</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36</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40</w:t>
            </w:r>
          </w:p>
        </w:tc>
        <w:tc>
          <w:tcPr>
            <w:tcW w:w="112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34</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5</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Agence exécutive du Conseil européen de la recherche</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40</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39</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42</w:t>
            </w:r>
          </w:p>
        </w:tc>
        <w:tc>
          <w:tcPr>
            <w:tcW w:w="112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39</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Agence exécutive pour la recherche</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55</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54</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59</w:t>
            </w:r>
          </w:p>
        </w:tc>
        <w:tc>
          <w:tcPr>
            <w:tcW w:w="112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54</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Agence exécutive pour la santé et les consommateurs</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7</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7</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9</w:t>
            </w:r>
          </w:p>
        </w:tc>
        <w:tc>
          <w:tcPr>
            <w:tcW w:w="112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7</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Agence exécutive pour l'innovation et les réseaux</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18</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18</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20</w:t>
            </w:r>
          </w:p>
        </w:tc>
        <w:tc>
          <w:tcPr>
            <w:tcW w:w="112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18</w:t>
            </w:r>
          </w:p>
        </w:tc>
        <w:tc>
          <w:tcPr>
            <w:tcW w:w="1080"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w:t>
            </w:r>
          </w:p>
        </w:tc>
      </w:tr>
      <w:tr>
        <w:tc>
          <w:tcPr>
            <w:tcW w:w="3369" w:type="dxa"/>
            <w:tcBorders>
              <w:top w:val="nil"/>
              <w:left w:val="nil"/>
              <w:bottom w:val="nil"/>
              <w:right w:val="nil"/>
            </w:tcBorders>
            <w:shd w:val="clear" w:color="auto" w:fill="CCE1EA"/>
            <w:tcMar>
              <w:top w:w="0" w:type="dxa"/>
              <w:left w:w="108" w:type="dxa"/>
              <w:bottom w:w="0" w:type="dxa"/>
              <w:right w:w="108" w:type="dxa"/>
            </w:tcMar>
          </w:tcPr>
          <w:p>
            <w:pPr>
              <w:pStyle w:val="Heading7pBoldLeft"/>
              <w:rPr>
                <w:rFonts w:eastAsia="Verdana" w:cs="Verdana"/>
              </w:rPr>
            </w:pPr>
            <w:r>
              <w:t>Total</w:t>
            </w: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4 930</w:t>
            </w:r>
          </w:p>
        </w:tc>
        <w:tc>
          <w:tcPr>
            <w:tcW w:w="992"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3 175</w:t>
            </w:r>
          </w:p>
        </w:tc>
        <w:tc>
          <w:tcPr>
            <w:tcW w:w="992"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1 538</w:t>
            </w: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3 864</w:t>
            </w:r>
          </w:p>
        </w:tc>
        <w:tc>
          <w:tcPr>
            <w:tcW w:w="1127"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2 835</w:t>
            </w:r>
          </w:p>
        </w:tc>
        <w:tc>
          <w:tcPr>
            <w:tcW w:w="1080"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 xml:space="preserve"> 787</w:t>
            </w:r>
          </w:p>
        </w:tc>
      </w:tr>
    </w:tbl>
    <w:p>
      <w:pPr>
        <w:pStyle w:val="Textstand-alone"/>
        <w:spacing w:after="0"/>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8"/>
        <w:gridCol w:w="1200"/>
        <w:gridCol w:w="75"/>
        <w:gridCol w:w="992"/>
        <w:gridCol w:w="13"/>
        <w:gridCol w:w="979"/>
        <w:gridCol w:w="992"/>
        <w:gridCol w:w="1134"/>
        <w:gridCol w:w="993"/>
      </w:tblGrid>
      <w:tr>
        <w:tc>
          <w:tcPr>
            <w:tcW w:w="3228"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580" w:name="DOC_TBL00118_1_1"/>
            <w:bookmarkEnd w:id="580"/>
          </w:p>
        </w:tc>
        <w:tc>
          <w:tcPr>
            <w:tcW w:w="1275" w:type="dxa"/>
            <w:gridSpan w:val="2"/>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992"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992" w:type="dxa"/>
            <w:gridSpan w:val="2"/>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992"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2127" w:type="dxa"/>
            <w:gridSpan w:val="2"/>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rPr>
            </w:pPr>
            <w:r>
              <w:t>en Mio EUR</w:t>
            </w:r>
          </w:p>
        </w:tc>
      </w:tr>
      <w:tr>
        <w:tc>
          <w:tcPr>
            <w:tcW w:w="3228" w:type="dxa"/>
            <w:tcBorders>
              <w:top w:val="nil"/>
              <w:left w:val="nil"/>
              <w:bottom w:val="nil"/>
              <w:right w:val="nil"/>
            </w:tcBorders>
            <w:shd w:val="clear" w:color="auto" w:fill="016794"/>
            <w:tcMar>
              <w:top w:w="0" w:type="dxa"/>
              <w:left w:w="108" w:type="dxa"/>
              <w:bottom w:w="0" w:type="dxa"/>
              <w:right w:w="108" w:type="dxa"/>
            </w:tcMar>
          </w:tcPr>
          <w:p>
            <w:pPr>
              <w:pStyle w:val="Heading10pNormalCentered"/>
              <w:rPr>
                <w:rFonts w:eastAsia="Verdana" w:cs="Verdana"/>
              </w:rPr>
            </w:pPr>
          </w:p>
        </w:tc>
        <w:tc>
          <w:tcPr>
            <w:tcW w:w="3259" w:type="dxa"/>
            <w:gridSpan w:val="5"/>
            <w:tcBorders>
              <w:top w:val="nil"/>
              <w:left w:val="nil"/>
              <w:bottom w:val="nil"/>
              <w:right w:val="nil"/>
            </w:tcBorders>
            <w:shd w:val="clear" w:color="auto" w:fill="016794"/>
            <w:tcMar>
              <w:top w:w="0" w:type="dxa"/>
              <w:left w:w="108" w:type="dxa"/>
              <w:bottom w:w="0" w:type="dxa"/>
              <w:right w:w="108" w:type="dxa"/>
            </w:tcMar>
          </w:tcPr>
          <w:p>
            <w:pPr>
              <w:pStyle w:val="Heading10pNormalCentered"/>
              <w:rPr>
                <w:rFonts w:eastAsia="Verdana" w:cs="Verdana"/>
              </w:rPr>
            </w:pPr>
            <w:r>
              <w:t>Crédits d’engagement</w:t>
            </w:r>
          </w:p>
        </w:tc>
        <w:tc>
          <w:tcPr>
            <w:tcW w:w="3119" w:type="dxa"/>
            <w:gridSpan w:val="3"/>
            <w:tcBorders>
              <w:top w:val="nil"/>
              <w:left w:val="nil"/>
              <w:bottom w:val="nil"/>
              <w:right w:val="nil"/>
            </w:tcBorders>
            <w:shd w:val="clear" w:color="auto" w:fill="016794"/>
            <w:tcMar>
              <w:top w:w="0" w:type="dxa"/>
              <w:left w:w="108" w:type="dxa"/>
              <w:bottom w:w="0" w:type="dxa"/>
              <w:right w:w="108" w:type="dxa"/>
            </w:tcMar>
          </w:tcPr>
          <w:p>
            <w:pPr>
              <w:pStyle w:val="Heading10pNormalCentered"/>
              <w:rPr>
                <w:rFonts w:eastAsia="Verdana" w:cs="Verdana"/>
              </w:rPr>
            </w:pPr>
            <w:r>
              <w:t>Crédits de paiement</w:t>
            </w:r>
          </w:p>
        </w:tc>
      </w:tr>
      <w:tr>
        <w:tc>
          <w:tcPr>
            <w:tcW w:w="3228" w:type="dxa"/>
            <w:tcBorders>
              <w:top w:val="nil"/>
              <w:left w:val="nil"/>
              <w:bottom w:val="nil"/>
              <w:right w:val="nil"/>
            </w:tcBorders>
            <w:shd w:val="clear" w:color="auto" w:fill="016794"/>
            <w:tcMar>
              <w:top w:w="0" w:type="dxa"/>
              <w:left w:w="108" w:type="dxa"/>
              <w:bottom w:w="0" w:type="dxa"/>
              <w:right w:w="108" w:type="dxa"/>
            </w:tcMar>
          </w:tcPr>
          <w:p>
            <w:pPr>
              <w:pStyle w:val="Heading10pNormalCentered"/>
              <w:rPr>
                <w:rFonts w:eastAsia="Verdana" w:cs="Verdana"/>
              </w:rPr>
            </w:pPr>
            <w:r>
              <w:t>Catégorie de dépenses</w:t>
            </w:r>
          </w:p>
        </w:tc>
        <w:tc>
          <w:tcPr>
            <w:tcW w:w="1200" w:type="dxa"/>
            <w:tcBorders>
              <w:top w:val="nil"/>
              <w:left w:val="nil"/>
              <w:bottom w:val="nil"/>
              <w:right w:val="nil"/>
            </w:tcBorders>
            <w:shd w:val="clear" w:color="auto" w:fill="3486A9"/>
            <w:tcMar>
              <w:top w:w="0" w:type="dxa"/>
              <w:left w:w="108" w:type="dxa"/>
              <w:bottom w:w="0" w:type="dxa"/>
              <w:right w:w="108" w:type="dxa"/>
            </w:tcMar>
          </w:tcPr>
          <w:p>
            <w:pPr>
              <w:pStyle w:val="Heading8pNormalRight01"/>
              <w:rPr>
                <w:rFonts w:eastAsia="Verdana" w:cs="Verdana"/>
                <w:noProof/>
              </w:rPr>
            </w:pPr>
            <w:r>
              <w:rPr>
                <w:noProof/>
              </w:rPr>
              <w:t xml:space="preserve">Total des crédits dispo-nibles </w:t>
            </w:r>
          </w:p>
        </w:tc>
        <w:tc>
          <w:tcPr>
            <w:tcW w:w="1080" w:type="dxa"/>
            <w:gridSpan w:val="3"/>
            <w:tcBorders>
              <w:top w:val="nil"/>
              <w:left w:val="nil"/>
              <w:bottom w:val="nil"/>
              <w:right w:val="nil"/>
            </w:tcBorders>
            <w:shd w:val="clear" w:color="auto" w:fill="3486A9"/>
            <w:tcMar>
              <w:top w:w="0" w:type="dxa"/>
              <w:left w:w="108" w:type="dxa"/>
              <w:bottom w:w="0" w:type="dxa"/>
              <w:right w:w="108" w:type="dxa"/>
            </w:tcMar>
          </w:tcPr>
          <w:p>
            <w:pPr>
              <w:pStyle w:val="Heading8pNormalRight01"/>
              <w:rPr>
                <w:rFonts w:eastAsia="Verdana" w:cs="Verdana"/>
                <w:noProof/>
              </w:rPr>
            </w:pPr>
            <w:r>
              <w:rPr>
                <w:noProof/>
              </w:rPr>
              <w:t>Engage-ments contractés</w:t>
            </w:r>
          </w:p>
        </w:tc>
        <w:tc>
          <w:tcPr>
            <w:tcW w:w="979" w:type="dxa"/>
            <w:tcBorders>
              <w:top w:val="nil"/>
              <w:left w:val="nil"/>
              <w:bottom w:val="nil"/>
              <w:right w:val="nil"/>
            </w:tcBorders>
            <w:shd w:val="clear" w:color="auto" w:fill="3486A9"/>
            <w:tcMar>
              <w:top w:w="0" w:type="dxa"/>
              <w:left w:w="108" w:type="dxa"/>
              <w:bottom w:w="0" w:type="dxa"/>
              <w:right w:w="108" w:type="dxa"/>
            </w:tcMar>
          </w:tcPr>
          <w:p>
            <w:pPr>
              <w:pStyle w:val="Heading8pNormalRight01"/>
              <w:rPr>
                <w:rFonts w:eastAsia="Verdana" w:cs="Verdana"/>
                <w:noProof/>
              </w:rPr>
            </w:pPr>
            <w:r>
              <w:rPr>
                <w:noProof/>
              </w:rPr>
              <w:t>Reports à 2016</w:t>
            </w:r>
          </w:p>
        </w:tc>
        <w:tc>
          <w:tcPr>
            <w:tcW w:w="992" w:type="dxa"/>
            <w:tcBorders>
              <w:top w:val="nil"/>
              <w:left w:val="nil"/>
              <w:bottom w:val="nil"/>
              <w:right w:val="nil"/>
            </w:tcBorders>
            <w:shd w:val="clear" w:color="auto" w:fill="3486A9"/>
            <w:tcMar>
              <w:top w:w="0" w:type="dxa"/>
              <w:left w:w="108" w:type="dxa"/>
              <w:bottom w:w="0" w:type="dxa"/>
              <w:right w:w="108" w:type="dxa"/>
            </w:tcMar>
          </w:tcPr>
          <w:p>
            <w:pPr>
              <w:pStyle w:val="Heading8pNormalRight01"/>
              <w:rPr>
                <w:rFonts w:eastAsia="Verdana" w:cs="Verdana"/>
                <w:noProof/>
              </w:rPr>
            </w:pPr>
            <w:r>
              <w:rPr>
                <w:noProof/>
              </w:rPr>
              <w:t xml:space="preserve">Total des crédits dispo-nibles </w:t>
            </w:r>
          </w:p>
        </w:tc>
        <w:tc>
          <w:tcPr>
            <w:tcW w:w="1134" w:type="dxa"/>
            <w:tcBorders>
              <w:top w:val="nil"/>
              <w:left w:val="nil"/>
              <w:bottom w:val="nil"/>
              <w:right w:val="nil"/>
            </w:tcBorders>
            <w:shd w:val="clear" w:color="auto" w:fill="3486A9"/>
            <w:tcMar>
              <w:top w:w="0" w:type="dxa"/>
              <w:left w:w="108" w:type="dxa"/>
              <w:bottom w:w="0" w:type="dxa"/>
              <w:right w:w="108" w:type="dxa"/>
            </w:tcMar>
          </w:tcPr>
          <w:p>
            <w:pPr>
              <w:pStyle w:val="Heading8pNormalRight01"/>
              <w:rPr>
                <w:rFonts w:eastAsia="Verdana" w:cs="Verdana"/>
                <w:noProof/>
              </w:rPr>
            </w:pPr>
            <w:r>
              <w:rPr>
                <w:noProof/>
              </w:rPr>
              <w:t>Paiements exécutés</w:t>
            </w:r>
          </w:p>
        </w:tc>
        <w:tc>
          <w:tcPr>
            <w:tcW w:w="993" w:type="dxa"/>
            <w:tcBorders>
              <w:top w:val="nil"/>
              <w:left w:val="nil"/>
              <w:bottom w:val="nil"/>
              <w:right w:val="nil"/>
            </w:tcBorders>
            <w:shd w:val="clear" w:color="auto" w:fill="3486A9"/>
            <w:tcMar>
              <w:top w:w="0" w:type="dxa"/>
              <w:left w:w="108" w:type="dxa"/>
              <w:bottom w:w="0" w:type="dxa"/>
              <w:right w:w="108" w:type="dxa"/>
            </w:tcMar>
          </w:tcPr>
          <w:p>
            <w:pPr>
              <w:pStyle w:val="Heading8pNormalRight01"/>
              <w:rPr>
                <w:rFonts w:eastAsia="Verdana" w:cs="Verdana"/>
                <w:noProof/>
              </w:rPr>
            </w:pPr>
            <w:r>
              <w:rPr>
                <w:noProof/>
              </w:rPr>
              <w:t>Reports à 2016</w:t>
            </w:r>
          </w:p>
        </w:tc>
      </w:tr>
      <w:tr>
        <w:tc>
          <w:tcPr>
            <w:tcW w:w="3228" w:type="dxa"/>
            <w:tcBorders>
              <w:top w:val="nil"/>
              <w:left w:val="nil"/>
              <w:bottom w:val="nil"/>
              <w:right w:val="nil"/>
            </w:tcBorders>
            <w:shd w:val="clear" w:color="auto" w:fill="auto"/>
            <w:tcMar>
              <w:top w:w="0" w:type="dxa"/>
              <w:left w:w="108" w:type="dxa"/>
              <w:bottom w:w="0" w:type="dxa"/>
              <w:right w:w="108" w:type="dxa"/>
            </w:tcMar>
          </w:tcPr>
          <w:p>
            <w:pPr>
              <w:pStyle w:val="Text9pNormalLeft"/>
              <w:rPr>
                <w:rFonts w:eastAsia="Verdana" w:cs="Verdana"/>
              </w:rPr>
            </w:pPr>
            <w:r>
              <w:t>Personnel</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975</w:t>
            </w:r>
          </w:p>
        </w:tc>
        <w:tc>
          <w:tcPr>
            <w:tcW w:w="1080" w:type="dxa"/>
            <w:gridSpan w:val="3"/>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956</w:t>
            </w:r>
          </w:p>
        </w:tc>
        <w:tc>
          <w:tcPr>
            <w:tcW w:w="97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1</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991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953</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18</w:t>
            </w:r>
          </w:p>
        </w:tc>
      </w:tr>
      <w:tr>
        <w:tc>
          <w:tcPr>
            <w:tcW w:w="3228" w:type="dxa"/>
            <w:tcBorders>
              <w:top w:val="nil"/>
              <w:left w:val="nil"/>
              <w:bottom w:val="nil"/>
              <w:right w:val="nil"/>
            </w:tcBorders>
            <w:shd w:val="clear" w:color="auto" w:fill="auto"/>
            <w:tcMar>
              <w:top w:w="0" w:type="dxa"/>
              <w:left w:w="108" w:type="dxa"/>
              <w:bottom w:w="0" w:type="dxa"/>
              <w:right w:w="108" w:type="dxa"/>
            </w:tcMar>
          </w:tcPr>
          <w:p>
            <w:pPr>
              <w:pStyle w:val="Text9pNormalLeft"/>
              <w:rPr>
                <w:rFonts w:eastAsia="Verdana" w:cs="Verdana"/>
              </w:rPr>
            </w:pPr>
            <w:r>
              <w:t>Dépenses administratives</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412</w:t>
            </w:r>
          </w:p>
        </w:tc>
        <w:tc>
          <w:tcPr>
            <w:tcW w:w="1080" w:type="dxa"/>
            <w:gridSpan w:val="3"/>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392</w:t>
            </w:r>
          </w:p>
        </w:tc>
        <w:tc>
          <w:tcPr>
            <w:tcW w:w="97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2</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467</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356</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85</w:t>
            </w:r>
          </w:p>
        </w:tc>
      </w:tr>
      <w:tr>
        <w:tc>
          <w:tcPr>
            <w:tcW w:w="3228" w:type="dxa"/>
            <w:tcBorders>
              <w:top w:val="nil"/>
              <w:left w:val="nil"/>
              <w:bottom w:val="nil"/>
              <w:right w:val="nil"/>
            </w:tcBorders>
            <w:shd w:val="clear" w:color="auto" w:fill="auto"/>
            <w:tcMar>
              <w:top w:w="0" w:type="dxa"/>
              <w:left w:w="108" w:type="dxa"/>
              <w:bottom w:w="0" w:type="dxa"/>
              <w:right w:w="108" w:type="dxa"/>
            </w:tcMar>
          </w:tcPr>
          <w:p>
            <w:pPr>
              <w:pStyle w:val="Text9pNormalLeft"/>
              <w:rPr>
                <w:rFonts w:eastAsia="Verdana" w:cs="Verdana"/>
              </w:rPr>
            </w:pPr>
            <w:r>
              <w:t>Dépenses opérationnelles</w:t>
            </w:r>
          </w:p>
        </w:tc>
        <w:tc>
          <w:tcPr>
            <w:tcW w:w="1200"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3 543</w:t>
            </w:r>
          </w:p>
        </w:tc>
        <w:tc>
          <w:tcPr>
            <w:tcW w:w="1080" w:type="dxa"/>
            <w:gridSpan w:val="3"/>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1 827</w:t>
            </w:r>
          </w:p>
        </w:tc>
        <w:tc>
          <w:tcPr>
            <w:tcW w:w="97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1 535</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2 406</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1 526</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685</w:t>
            </w:r>
          </w:p>
        </w:tc>
      </w:tr>
      <w:tr>
        <w:tc>
          <w:tcPr>
            <w:tcW w:w="3228"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r>
              <w:t>Total</w:t>
            </w:r>
          </w:p>
        </w:tc>
        <w:tc>
          <w:tcPr>
            <w:tcW w:w="1200"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4 930</w:t>
            </w:r>
          </w:p>
        </w:tc>
        <w:tc>
          <w:tcPr>
            <w:tcW w:w="1080" w:type="dxa"/>
            <w:gridSpan w:val="3"/>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3 175</w:t>
            </w:r>
          </w:p>
        </w:tc>
        <w:tc>
          <w:tcPr>
            <w:tcW w:w="979"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1 538</w:t>
            </w:r>
          </w:p>
        </w:tc>
        <w:tc>
          <w:tcPr>
            <w:tcW w:w="99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3 864</w:t>
            </w: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2 835</w:t>
            </w:r>
          </w:p>
        </w:tc>
        <w:tc>
          <w:tcPr>
            <w:tcW w:w="99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 xml:space="preserve"> 787</w:t>
            </w:r>
          </w:p>
        </w:tc>
      </w:tr>
    </w:tbl>
    <w:p>
      <w:pPr>
        <w:pStyle w:val="Textstand-alone"/>
        <w:sectPr>
          <w:headerReference w:type="even" r:id="rId359"/>
          <w:headerReference w:type="default" r:id="rId360"/>
          <w:footerReference w:type="even" r:id="rId361"/>
          <w:footerReference w:type="default" r:id="rId362"/>
          <w:headerReference w:type="first" r:id="rId363"/>
          <w:footerReference w:type="first" r:id="rId364"/>
          <w:type w:val="continuous"/>
          <w:pgSz w:w="11906" w:h="16838"/>
          <w:pgMar w:top="1134" w:right="1134" w:bottom="1134" w:left="1134" w:header="709" w:footer="709" w:gutter="0"/>
          <w:cols w:space="708"/>
          <w:docGrid w:linePitch="360"/>
        </w:sectPr>
      </w:pPr>
      <w:r>
        <w:t xml:space="preserve"> </w:t>
      </w:r>
      <w:bookmarkEnd w:id="578"/>
    </w:p>
    <w:p>
      <w:pPr>
        <w:pStyle w:val="HEADER2Part3"/>
      </w:pPr>
      <w:bookmarkStart w:id="581" w:name="_Toc455505576"/>
      <w:bookmarkStart w:id="582" w:name="_Toc461117283"/>
      <w:bookmarkStart w:id="583" w:name="_DMBM_5168"/>
      <w:r>
        <w:t>RÉSULTAT DE L’EXÉCUTION DU BUDGET, AGENCES INCLUSES</w:t>
      </w:r>
      <w:bookmarkEnd w:id="581"/>
      <w:bookmarkEnd w:id="582"/>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488"/>
        <w:gridCol w:w="1488"/>
        <w:gridCol w:w="1618"/>
        <w:gridCol w:w="1359"/>
      </w:tblGrid>
      <w:tr>
        <w:tc>
          <w:tcPr>
            <w:tcW w:w="3794"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584" w:name="DOC_TBL00119_1_1"/>
            <w:bookmarkEnd w:id="584"/>
          </w:p>
        </w:tc>
        <w:tc>
          <w:tcPr>
            <w:tcW w:w="1488"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488"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618"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359"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c>
          <w:tcPr>
            <w:tcW w:w="3794"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1488"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r>
              <w:rPr>
                <w:noProof/>
              </w:rPr>
              <w:t>Union européenne</w:t>
            </w:r>
          </w:p>
        </w:tc>
        <w:tc>
          <w:tcPr>
            <w:tcW w:w="1488"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r>
              <w:rPr>
                <w:noProof/>
              </w:rPr>
              <w:t>Agences</w:t>
            </w:r>
          </w:p>
        </w:tc>
        <w:tc>
          <w:tcPr>
            <w:tcW w:w="1618"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r>
              <w:rPr>
                <w:noProof/>
              </w:rPr>
              <w:t>Élimination des subventions aux agences</w:t>
            </w:r>
          </w:p>
        </w:tc>
        <w:tc>
          <w:tcPr>
            <w:tcW w:w="1359"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r>
              <w:rPr>
                <w:noProof/>
              </w:rPr>
              <w:t>Total</w:t>
            </w:r>
          </w:p>
        </w:tc>
      </w:tr>
      <w:tr>
        <w:tc>
          <w:tcPr>
            <w:tcW w:w="3794" w:type="dxa"/>
            <w:tcBorders>
              <w:top w:val="nil"/>
              <w:left w:val="nil"/>
              <w:bottom w:val="nil"/>
              <w:right w:val="nil"/>
            </w:tcBorders>
            <w:tcMar>
              <w:top w:w="0" w:type="dxa"/>
              <w:left w:w="108" w:type="dxa"/>
              <w:bottom w:w="0" w:type="dxa"/>
              <w:right w:w="108" w:type="dxa"/>
            </w:tcMar>
          </w:tcPr>
          <w:p>
            <w:pPr>
              <w:pStyle w:val="Text9pNormalLeft"/>
              <w:rPr>
                <w:rFonts w:eastAsia="Times New Roman" w:cs="Verdana"/>
              </w:rPr>
            </w:pPr>
            <w:r>
              <w:t>Recettes de l’exercice</w:t>
            </w:r>
          </w:p>
        </w:tc>
        <w:tc>
          <w:tcPr>
            <w:tcW w:w="1488" w:type="dxa"/>
            <w:tcBorders>
              <w:top w:val="nil"/>
              <w:left w:val="nil"/>
              <w:bottom w:val="nil"/>
              <w:right w:val="nil"/>
            </w:tcBorders>
            <w:tcMar>
              <w:top w:w="0" w:type="dxa"/>
              <w:left w:w="108" w:type="dxa"/>
              <w:bottom w:w="0" w:type="dxa"/>
              <w:right w:w="108" w:type="dxa"/>
            </w:tcMar>
          </w:tcPr>
          <w:p>
            <w:pPr>
              <w:pStyle w:val="Figures9pNormalRight025"/>
              <w:rPr>
                <w:rFonts w:eastAsia="Times New Roman" w:cs="Verdana"/>
              </w:rPr>
            </w:pPr>
            <w:r>
              <w:t>146 624</w:t>
            </w:r>
          </w:p>
        </w:tc>
        <w:tc>
          <w:tcPr>
            <w:tcW w:w="1488" w:type="dxa"/>
            <w:tcBorders>
              <w:top w:val="nil"/>
              <w:left w:val="nil"/>
              <w:bottom w:val="nil"/>
              <w:right w:val="nil"/>
            </w:tcBorders>
            <w:tcMar>
              <w:top w:w="0" w:type="dxa"/>
              <w:left w:w="108" w:type="dxa"/>
              <w:bottom w:w="0" w:type="dxa"/>
              <w:right w:w="108" w:type="dxa"/>
            </w:tcMar>
          </w:tcPr>
          <w:p>
            <w:pPr>
              <w:pStyle w:val="Figures9pNormalRight025"/>
              <w:rPr>
                <w:rFonts w:eastAsia="Times New Roman" w:cs="Verdana"/>
              </w:rPr>
            </w:pPr>
            <w:r>
              <w:t>2 946</w:t>
            </w:r>
          </w:p>
        </w:tc>
        <w:tc>
          <w:tcPr>
            <w:tcW w:w="1618" w:type="dxa"/>
            <w:tcBorders>
              <w:top w:val="nil"/>
              <w:left w:val="nil"/>
              <w:bottom w:val="nil"/>
              <w:right w:val="nil"/>
            </w:tcBorders>
            <w:tcMar>
              <w:top w:w="0" w:type="dxa"/>
              <w:left w:w="108" w:type="dxa"/>
              <w:bottom w:w="0" w:type="dxa"/>
              <w:right w:w="108" w:type="dxa"/>
            </w:tcMar>
          </w:tcPr>
          <w:p>
            <w:pPr>
              <w:pStyle w:val="Figures9pNormalRight025"/>
              <w:rPr>
                <w:rFonts w:eastAsia="Times New Roman" w:cs="Verdana"/>
              </w:rPr>
            </w:pPr>
            <w:r>
              <w:t>(1 698)</w:t>
            </w:r>
          </w:p>
        </w:tc>
        <w:tc>
          <w:tcPr>
            <w:tcW w:w="1359" w:type="dxa"/>
            <w:tcBorders>
              <w:top w:val="nil"/>
              <w:left w:val="nil"/>
              <w:bottom w:val="nil"/>
              <w:right w:val="nil"/>
            </w:tcBorders>
            <w:tcMar>
              <w:top w:w="0" w:type="dxa"/>
              <w:left w:w="108" w:type="dxa"/>
              <w:bottom w:w="0" w:type="dxa"/>
              <w:right w:w="108" w:type="dxa"/>
            </w:tcMar>
          </w:tcPr>
          <w:p>
            <w:pPr>
              <w:pStyle w:val="Figures9pNormalRight025"/>
              <w:rPr>
                <w:rFonts w:eastAsia="Times New Roman" w:cs="Verdana"/>
              </w:rPr>
            </w:pPr>
            <w:r>
              <w:t>147 872</w:t>
            </w:r>
          </w:p>
        </w:tc>
      </w:tr>
      <w:tr>
        <w:tc>
          <w:tcPr>
            <w:tcW w:w="3794" w:type="dxa"/>
            <w:tcBorders>
              <w:top w:val="nil"/>
              <w:left w:val="nil"/>
              <w:bottom w:val="nil"/>
              <w:right w:val="nil"/>
            </w:tcBorders>
            <w:tcMar>
              <w:top w:w="0" w:type="dxa"/>
              <w:left w:w="108" w:type="dxa"/>
              <w:bottom w:w="0" w:type="dxa"/>
              <w:right w:w="108" w:type="dxa"/>
            </w:tcMar>
          </w:tcPr>
          <w:p>
            <w:pPr>
              <w:pStyle w:val="Text9pNormalLeft"/>
              <w:rPr>
                <w:rFonts w:eastAsia="Times New Roman" w:cs="Verdana"/>
              </w:rPr>
            </w:pPr>
            <w:r>
              <w:t>Paiements sur crédits budgétaires de l’exercice</w:t>
            </w:r>
          </w:p>
        </w:tc>
        <w:tc>
          <w:tcPr>
            <w:tcW w:w="1488" w:type="dxa"/>
            <w:tcBorders>
              <w:top w:val="nil"/>
              <w:left w:val="nil"/>
              <w:bottom w:val="nil"/>
              <w:right w:val="nil"/>
            </w:tcBorders>
            <w:tcMar>
              <w:top w:w="0" w:type="dxa"/>
              <w:left w:w="108" w:type="dxa"/>
              <w:bottom w:w="0" w:type="dxa"/>
              <w:right w:w="108" w:type="dxa"/>
            </w:tcMar>
          </w:tcPr>
          <w:p>
            <w:pPr>
              <w:pStyle w:val="Figures9pNormalRight025"/>
              <w:rPr>
                <w:rFonts w:eastAsia="Times New Roman" w:cs="Verdana"/>
              </w:rPr>
            </w:pPr>
            <w:r>
              <w:t>(139 827)</w:t>
            </w:r>
          </w:p>
        </w:tc>
        <w:tc>
          <w:tcPr>
            <w:tcW w:w="1488" w:type="dxa"/>
            <w:tcBorders>
              <w:top w:val="nil"/>
              <w:left w:val="nil"/>
              <w:bottom w:val="nil"/>
              <w:right w:val="nil"/>
            </w:tcBorders>
            <w:tcMar>
              <w:top w:w="0" w:type="dxa"/>
              <w:left w:w="108" w:type="dxa"/>
              <w:bottom w:w="0" w:type="dxa"/>
              <w:right w:w="108" w:type="dxa"/>
            </w:tcMar>
          </w:tcPr>
          <w:p>
            <w:pPr>
              <w:pStyle w:val="Figures9pNormalRight025"/>
              <w:rPr>
                <w:rFonts w:eastAsia="Times New Roman" w:cs="Verdana"/>
              </w:rPr>
            </w:pPr>
            <w:r>
              <w:t>(2 233)</w:t>
            </w:r>
          </w:p>
        </w:tc>
        <w:tc>
          <w:tcPr>
            <w:tcW w:w="1618" w:type="dxa"/>
            <w:tcBorders>
              <w:top w:val="nil"/>
              <w:left w:val="nil"/>
              <w:bottom w:val="nil"/>
              <w:right w:val="nil"/>
            </w:tcBorders>
            <w:tcMar>
              <w:top w:w="0" w:type="dxa"/>
              <w:left w:w="108" w:type="dxa"/>
              <w:bottom w:w="0" w:type="dxa"/>
              <w:right w:w="108" w:type="dxa"/>
            </w:tcMar>
          </w:tcPr>
          <w:p>
            <w:pPr>
              <w:pStyle w:val="Figures9pNormalRight025"/>
              <w:rPr>
                <w:rFonts w:eastAsia="Times New Roman" w:cs="Verdana"/>
              </w:rPr>
            </w:pPr>
            <w:r>
              <w:t>1 698</w:t>
            </w:r>
          </w:p>
        </w:tc>
        <w:tc>
          <w:tcPr>
            <w:tcW w:w="1359" w:type="dxa"/>
            <w:tcBorders>
              <w:top w:val="nil"/>
              <w:left w:val="nil"/>
              <w:bottom w:val="nil"/>
              <w:right w:val="nil"/>
            </w:tcBorders>
            <w:tcMar>
              <w:top w:w="0" w:type="dxa"/>
              <w:left w:w="108" w:type="dxa"/>
              <w:bottom w:w="0" w:type="dxa"/>
              <w:right w:w="108" w:type="dxa"/>
            </w:tcMar>
          </w:tcPr>
          <w:p>
            <w:pPr>
              <w:pStyle w:val="Figures9pNormalRight025"/>
              <w:rPr>
                <w:rFonts w:eastAsia="Times New Roman" w:cs="Verdana"/>
              </w:rPr>
            </w:pPr>
            <w:r>
              <w:t>(140 363)</w:t>
            </w:r>
          </w:p>
        </w:tc>
      </w:tr>
      <w:tr>
        <w:tc>
          <w:tcPr>
            <w:tcW w:w="3794" w:type="dxa"/>
            <w:tcBorders>
              <w:top w:val="nil"/>
              <w:left w:val="nil"/>
              <w:bottom w:val="nil"/>
              <w:right w:val="nil"/>
            </w:tcBorders>
            <w:tcMar>
              <w:top w:w="0" w:type="dxa"/>
              <w:left w:w="108" w:type="dxa"/>
              <w:bottom w:w="0" w:type="dxa"/>
              <w:right w:w="108" w:type="dxa"/>
            </w:tcMar>
          </w:tcPr>
          <w:p>
            <w:pPr>
              <w:pStyle w:val="Text9pNormalLeft"/>
              <w:rPr>
                <w:rFonts w:eastAsia="Times New Roman" w:cs="Verdana"/>
              </w:rPr>
            </w:pPr>
            <w:r>
              <w:t>Paiements sur crédits de recettes affectées</w:t>
            </w:r>
          </w:p>
        </w:tc>
        <w:tc>
          <w:tcPr>
            <w:tcW w:w="1488" w:type="dxa"/>
            <w:tcBorders>
              <w:top w:val="nil"/>
              <w:left w:val="nil"/>
              <w:bottom w:val="nil"/>
              <w:right w:val="nil"/>
            </w:tcBorders>
            <w:tcMar>
              <w:top w:w="0" w:type="dxa"/>
              <w:left w:w="108" w:type="dxa"/>
              <w:bottom w:w="0" w:type="dxa"/>
              <w:right w:w="108" w:type="dxa"/>
            </w:tcMar>
          </w:tcPr>
          <w:p>
            <w:pPr>
              <w:pStyle w:val="Figures9pNormalRight025"/>
              <w:rPr>
                <w:rFonts w:eastAsia="Times New Roman" w:cs="Verdana"/>
              </w:rPr>
            </w:pPr>
            <w:r>
              <w:t>(3 657)</w:t>
            </w:r>
          </w:p>
        </w:tc>
        <w:tc>
          <w:tcPr>
            <w:tcW w:w="1488" w:type="dxa"/>
            <w:tcBorders>
              <w:top w:val="nil"/>
              <w:left w:val="nil"/>
              <w:bottom w:val="nil"/>
              <w:right w:val="nil"/>
            </w:tcBorders>
            <w:tcMar>
              <w:top w:w="0" w:type="dxa"/>
              <w:left w:w="108" w:type="dxa"/>
              <w:bottom w:w="0" w:type="dxa"/>
              <w:right w:w="108" w:type="dxa"/>
            </w:tcMar>
          </w:tcPr>
          <w:p>
            <w:pPr>
              <w:pStyle w:val="Figures9pNormalRight025"/>
              <w:rPr>
                <w:rFonts w:eastAsia="Times New Roman" w:cs="Verdana"/>
              </w:rPr>
            </w:pPr>
            <w:r>
              <w:t xml:space="preserve"> (375)</w:t>
            </w:r>
          </w:p>
        </w:tc>
        <w:tc>
          <w:tcPr>
            <w:tcW w:w="1618" w:type="dxa"/>
            <w:tcBorders>
              <w:top w:val="nil"/>
              <w:left w:val="nil"/>
              <w:bottom w:val="nil"/>
              <w:right w:val="nil"/>
            </w:tcBorders>
            <w:tcMar>
              <w:top w:w="0" w:type="dxa"/>
              <w:left w:w="108" w:type="dxa"/>
              <w:bottom w:w="0" w:type="dxa"/>
              <w:right w:w="108" w:type="dxa"/>
            </w:tcMar>
          </w:tcPr>
          <w:p>
            <w:pPr>
              <w:pStyle w:val="Figures9pNormalRight025"/>
              <w:rPr>
                <w:rFonts w:eastAsia="Times New Roman" w:cs="Verdana"/>
              </w:rPr>
            </w:pPr>
            <w:r>
              <w:t>–</w:t>
            </w:r>
          </w:p>
        </w:tc>
        <w:tc>
          <w:tcPr>
            <w:tcW w:w="1359" w:type="dxa"/>
            <w:tcBorders>
              <w:top w:val="nil"/>
              <w:left w:val="nil"/>
              <w:bottom w:val="nil"/>
              <w:right w:val="nil"/>
            </w:tcBorders>
            <w:tcMar>
              <w:top w:w="0" w:type="dxa"/>
              <w:left w:w="108" w:type="dxa"/>
              <w:bottom w:w="0" w:type="dxa"/>
              <w:right w:w="108" w:type="dxa"/>
            </w:tcMar>
          </w:tcPr>
          <w:p>
            <w:pPr>
              <w:pStyle w:val="Figures9pNormalRight025"/>
              <w:rPr>
                <w:rFonts w:eastAsia="Times New Roman" w:cs="Verdana"/>
              </w:rPr>
            </w:pPr>
            <w:r>
              <w:t>(4 032)</w:t>
            </w:r>
          </w:p>
        </w:tc>
      </w:tr>
      <w:tr>
        <w:tc>
          <w:tcPr>
            <w:tcW w:w="3794" w:type="dxa"/>
            <w:tcBorders>
              <w:top w:val="nil"/>
              <w:left w:val="nil"/>
              <w:bottom w:val="nil"/>
              <w:right w:val="nil"/>
            </w:tcBorders>
            <w:tcMar>
              <w:top w:w="0" w:type="dxa"/>
              <w:left w:w="108" w:type="dxa"/>
              <w:bottom w:w="0" w:type="dxa"/>
              <w:right w:w="108" w:type="dxa"/>
            </w:tcMar>
          </w:tcPr>
          <w:p>
            <w:pPr>
              <w:pStyle w:val="Text9pNormalLeft"/>
              <w:rPr>
                <w:rFonts w:eastAsia="Times New Roman" w:cs="Verdana"/>
              </w:rPr>
            </w:pPr>
            <w:r>
              <w:t>Crédits de paiement reportés à l’exercice N+1</w:t>
            </w:r>
          </w:p>
        </w:tc>
        <w:tc>
          <w:tcPr>
            <w:tcW w:w="1488" w:type="dxa"/>
            <w:tcBorders>
              <w:top w:val="nil"/>
              <w:left w:val="nil"/>
              <w:bottom w:val="nil"/>
              <w:right w:val="nil"/>
            </w:tcBorders>
            <w:tcMar>
              <w:top w:w="0" w:type="dxa"/>
              <w:left w:w="108" w:type="dxa"/>
              <w:bottom w:w="0" w:type="dxa"/>
              <w:right w:w="108" w:type="dxa"/>
            </w:tcMar>
          </w:tcPr>
          <w:p>
            <w:pPr>
              <w:pStyle w:val="Figures9pNormalRight025"/>
              <w:rPr>
                <w:rFonts w:eastAsia="Times New Roman" w:cs="Verdana"/>
              </w:rPr>
            </w:pPr>
            <w:r>
              <w:t>(1 299)</w:t>
            </w:r>
          </w:p>
        </w:tc>
        <w:tc>
          <w:tcPr>
            <w:tcW w:w="1488" w:type="dxa"/>
            <w:tcBorders>
              <w:top w:val="nil"/>
              <w:left w:val="nil"/>
              <w:bottom w:val="nil"/>
              <w:right w:val="nil"/>
            </w:tcBorders>
            <w:tcMar>
              <w:top w:w="0" w:type="dxa"/>
              <w:left w:w="108" w:type="dxa"/>
              <w:bottom w:w="0" w:type="dxa"/>
              <w:right w:w="108" w:type="dxa"/>
            </w:tcMar>
          </w:tcPr>
          <w:p>
            <w:pPr>
              <w:pStyle w:val="Figures9pNormalRight025"/>
              <w:rPr>
                <w:rFonts w:eastAsia="Times New Roman" w:cs="Verdana"/>
              </w:rPr>
            </w:pPr>
            <w:r>
              <w:t xml:space="preserve"> (787)</w:t>
            </w:r>
          </w:p>
        </w:tc>
        <w:tc>
          <w:tcPr>
            <w:tcW w:w="1618" w:type="dxa"/>
            <w:tcBorders>
              <w:top w:val="nil"/>
              <w:left w:val="nil"/>
              <w:bottom w:val="nil"/>
              <w:right w:val="nil"/>
            </w:tcBorders>
            <w:tcMar>
              <w:top w:w="0" w:type="dxa"/>
              <w:left w:w="108" w:type="dxa"/>
              <w:bottom w:w="0" w:type="dxa"/>
              <w:right w:w="108" w:type="dxa"/>
            </w:tcMar>
          </w:tcPr>
          <w:p>
            <w:pPr>
              <w:pStyle w:val="Figures9pNormalRight025"/>
              <w:rPr>
                <w:rFonts w:eastAsia="Times New Roman" w:cs="Verdana"/>
              </w:rPr>
            </w:pPr>
            <w:r>
              <w:t>–</w:t>
            </w:r>
          </w:p>
        </w:tc>
        <w:tc>
          <w:tcPr>
            <w:tcW w:w="1359" w:type="dxa"/>
            <w:tcBorders>
              <w:top w:val="nil"/>
              <w:left w:val="nil"/>
              <w:bottom w:val="nil"/>
              <w:right w:val="nil"/>
            </w:tcBorders>
            <w:tcMar>
              <w:top w:w="0" w:type="dxa"/>
              <w:left w:w="108" w:type="dxa"/>
              <w:bottom w:w="0" w:type="dxa"/>
              <w:right w:w="108" w:type="dxa"/>
            </w:tcMar>
          </w:tcPr>
          <w:p>
            <w:pPr>
              <w:pStyle w:val="Figures9pNormalRight025"/>
              <w:rPr>
                <w:rFonts w:eastAsia="Times New Roman" w:cs="Verdana"/>
              </w:rPr>
            </w:pPr>
            <w:r>
              <w:t>(2 086)</w:t>
            </w:r>
          </w:p>
        </w:tc>
      </w:tr>
      <w:tr>
        <w:tc>
          <w:tcPr>
            <w:tcW w:w="3794" w:type="dxa"/>
            <w:tcBorders>
              <w:top w:val="nil"/>
              <w:left w:val="nil"/>
              <w:bottom w:val="nil"/>
              <w:right w:val="nil"/>
            </w:tcBorders>
            <w:tcMar>
              <w:top w:w="0" w:type="dxa"/>
              <w:left w:w="108" w:type="dxa"/>
              <w:bottom w:w="0" w:type="dxa"/>
              <w:right w:w="108" w:type="dxa"/>
            </w:tcMar>
          </w:tcPr>
          <w:p>
            <w:pPr>
              <w:pStyle w:val="Text9pNormalLeft"/>
              <w:rPr>
                <w:rFonts w:eastAsia="Times New Roman" w:cs="Verdana"/>
              </w:rPr>
            </w:pPr>
            <w:r>
              <w:t>Annulation de crédits inutilisés reportés de l’exercice N-1</w:t>
            </w:r>
          </w:p>
        </w:tc>
        <w:tc>
          <w:tcPr>
            <w:tcW w:w="1488" w:type="dxa"/>
            <w:tcBorders>
              <w:top w:val="nil"/>
              <w:left w:val="nil"/>
              <w:bottom w:val="nil"/>
              <w:right w:val="nil"/>
            </w:tcBorders>
            <w:tcMar>
              <w:top w:w="0" w:type="dxa"/>
              <w:left w:w="108" w:type="dxa"/>
              <w:bottom w:w="0" w:type="dxa"/>
              <w:right w:w="108" w:type="dxa"/>
            </w:tcMar>
          </w:tcPr>
          <w:p>
            <w:pPr>
              <w:pStyle w:val="Figures9pNormalRight025"/>
              <w:rPr>
                <w:rFonts w:eastAsia="Times New Roman" w:cs="Verdana"/>
              </w:rPr>
            </w:pPr>
            <w:r>
              <w:t xml:space="preserve"> 29</w:t>
            </w:r>
          </w:p>
        </w:tc>
        <w:tc>
          <w:tcPr>
            <w:tcW w:w="1488" w:type="dxa"/>
            <w:tcBorders>
              <w:top w:val="nil"/>
              <w:left w:val="nil"/>
              <w:bottom w:val="nil"/>
              <w:right w:val="nil"/>
            </w:tcBorders>
            <w:tcMar>
              <w:top w:w="0" w:type="dxa"/>
              <w:left w:w="108" w:type="dxa"/>
              <w:bottom w:w="0" w:type="dxa"/>
              <w:right w:w="108" w:type="dxa"/>
            </w:tcMar>
          </w:tcPr>
          <w:p>
            <w:pPr>
              <w:pStyle w:val="Figures9pNormalRight025"/>
              <w:rPr>
                <w:rFonts w:eastAsia="Times New Roman" w:cs="Verdana"/>
              </w:rPr>
            </w:pPr>
            <w:r>
              <w:t xml:space="preserve"> 268</w:t>
            </w:r>
          </w:p>
        </w:tc>
        <w:tc>
          <w:tcPr>
            <w:tcW w:w="1618" w:type="dxa"/>
            <w:tcBorders>
              <w:top w:val="nil"/>
              <w:left w:val="nil"/>
              <w:bottom w:val="nil"/>
              <w:right w:val="nil"/>
            </w:tcBorders>
            <w:tcMar>
              <w:top w:w="0" w:type="dxa"/>
              <w:left w:w="108" w:type="dxa"/>
              <w:bottom w:w="0" w:type="dxa"/>
              <w:right w:w="108" w:type="dxa"/>
            </w:tcMar>
          </w:tcPr>
          <w:p>
            <w:pPr>
              <w:pStyle w:val="Figures9pNormalRight025"/>
              <w:rPr>
                <w:rFonts w:eastAsia="Times New Roman" w:cs="Verdana"/>
              </w:rPr>
            </w:pPr>
            <w:r>
              <w:t>–</w:t>
            </w:r>
          </w:p>
        </w:tc>
        <w:tc>
          <w:tcPr>
            <w:tcW w:w="1359" w:type="dxa"/>
            <w:tcBorders>
              <w:top w:val="nil"/>
              <w:left w:val="nil"/>
              <w:bottom w:val="nil"/>
              <w:right w:val="nil"/>
            </w:tcBorders>
            <w:tcMar>
              <w:top w:w="0" w:type="dxa"/>
              <w:left w:w="108" w:type="dxa"/>
              <w:bottom w:w="0" w:type="dxa"/>
              <w:right w:w="108" w:type="dxa"/>
            </w:tcMar>
          </w:tcPr>
          <w:p>
            <w:pPr>
              <w:pStyle w:val="Figures9pNormalRight025"/>
              <w:rPr>
                <w:rFonts w:eastAsia="Times New Roman" w:cs="Verdana"/>
              </w:rPr>
            </w:pPr>
            <w:r>
              <w:t xml:space="preserve"> 297</w:t>
            </w:r>
          </w:p>
        </w:tc>
      </w:tr>
      <w:tr>
        <w:tc>
          <w:tcPr>
            <w:tcW w:w="3794" w:type="dxa"/>
            <w:tcBorders>
              <w:top w:val="nil"/>
              <w:left w:val="nil"/>
              <w:bottom w:val="nil"/>
              <w:right w:val="nil"/>
            </w:tcBorders>
            <w:tcMar>
              <w:top w:w="0" w:type="dxa"/>
              <w:left w:w="108" w:type="dxa"/>
              <w:bottom w:w="0" w:type="dxa"/>
              <w:right w:w="108" w:type="dxa"/>
            </w:tcMar>
          </w:tcPr>
          <w:p>
            <w:pPr>
              <w:pStyle w:val="Text9pNormalLeft"/>
              <w:rPr>
                <w:rFonts w:eastAsia="Times New Roman" w:cs="Verdana"/>
              </w:rPr>
            </w:pPr>
            <w:r>
              <w:t>Évolution des recettes affectées</w:t>
            </w:r>
          </w:p>
        </w:tc>
        <w:tc>
          <w:tcPr>
            <w:tcW w:w="1488" w:type="dxa"/>
            <w:tcBorders>
              <w:top w:val="nil"/>
              <w:left w:val="nil"/>
              <w:bottom w:val="nil"/>
              <w:right w:val="nil"/>
            </w:tcBorders>
            <w:tcMar>
              <w:top w:w="0" w:type="dxa"/>
              <w:left w:w="108" w:type="dxa"/>
              <w:bottom w:w="0" w:type="dxa"/>
              <w:right w:w="108" w:type="dxa"/>
            </w:tcMar>
          </w:tcPr>
          <w:p>
            <w:pPr>
              <w:pStyle w:val="Figures9pNormalRight025"/>
              <w:rPr>
                <w:rFonts w:eastAsia="Times New Roman" w:cs="Verdana"/>
              </w:rPr>
            </w:pPr>
            <w:r>
              <w:t xml:space="preserve"> (704)</w:t>
            </w:r>
          </w:p>
        </w:tc>
        <w:tc>
          <w:tcPr>
            <w:tcW w:w="1488" w:type="dxa"/>
            <w:tcBorders>
              <w:top w:val="nil"/>
              <w:left w:val="nil"/>
              <w:bottom w:val="nil"/>
              <w:right w:val="nil"/>
            </w:tcBorders>
            <w:tcMar>
              <w:top w:w="0" w:type="dxa"/>
              <w:left w:w="108" w:type="dxa"/>
              <w:bottom w:w="0" w:type="dxa"/>
              <w:right w:w="108" w:type="dxa"/>
            </w:tcMar>
          </w:tcPr>
          <w:p>
            <w:pPr>
              <w:pStyle w:val="Figures9pNormalRight025"/>
              <w:rPr>
                <w:rFonts w:eastAsia="Times New Roman" w:cs="Verdana"/>
              </w:rPr>
            </w:pPr>
            <w:r>
              <w:t xml:space="preserve"> 145</w:t>
            </w:r>
          </w:p>
        </w:tc>
        <w:tc>
          <w:tcPr>
            <w:tcW w:w="1618" w:type="dxa"/>
            <w:tcBorders>
              <w:top w:val="nil"/>
              <w:left w:val="nil"/>
              <w:bottom w:val="nil"/>
              <w:right w:val="nil"/>
            </w:tcBorders>
            <w:tcMar>
              <w:top w:w="0" w:type="dxa"/>
              <w:left w:w="108" w:type="dxa"/>
              <w:bottom w:w="0" w:type="dxa"/>
              <w:right w:w="108" w:type="dxa"/>
            </w:tcMar>
          </w:tcPr>
          <w:p>
            <w:pPr>
              <w:pStyle w:val="Figures9pNormalRight025"/>
              <w:rPr>
                <w:rFonts w:eastAsia="Times New Roman" w:cs="Verdana"/>
              </w:rPr>
            </w:pPr>
            <w:r>
              <w:t>–</w:t>
            </w:r>
          </w:p>
        </w:tc>
        <w:tc>
          <w:tcPr>
            <w:tcW w:w="1359" w:type="dxa"/>
            <w:tcBorders>
              <w:top w:val="nil"/>
              <w:left w:val="nil"/>
              <w:bottom w:val="nil"/>
              <w:right w:val="nil"/>
            </w:tcBorders>
            <w:tcMar>
              <w:top w:w="0" w:type="dxa"/>
              <w:left w:w="108" w:type="dxa"/>
              <w:bottom w:w="0" w:type="dxa"/>
              <w:right w:w="108" w:type="dxa"/>
            </w:tcMar>
          </w:tcPr>
          <w:p>
            <w:pPr>
              <w:pStyle w:val="Figures9pNormalRight025"/>
              <w:rPr>
                <w:rFonts w:eastAsia="Times New Roman" w:cs="Verdana"/>
              </w:rPr>
            </w:pPr>
            <w:r>
              <w:t xml:space="preserve"> (559)</w:t>
            </w:r>
          </w:p>
        </w:tc>
      </w:tr>
      <w:tr>
        <w:tc>
          <w:tcPr>
            <w:tcW w:w="3794" w:type="dxa"/>
            <w:tcBorders>
              <w:top w:val="nil"/>
              <w:left w:val="nil"/>
              <w:bottom w:val="nil"/>
              <w:right w:val="nil"/>
            </w:tcBorders>
            <w:tcMar>
              <w:top w:w="0" w:type="dxa"/>
              <w:left w:w="108" w:type="dxa"/>
              <w:bottom w:w="0" w:type="dxa"/>
              <w:right w:w="108" w:type="dxa"/>
            </w:tcMar>
          </w:tcPr>
          <w:p>
            <w:pPr>
              <w:pStyle w:val="Text9pNormalLeft"/>
              <w:rPr>
                <w:rFonts w:eastAsia="Times New Roman" w:cs="Verdana"/>
              </w:rPr>
            </w:pPr>
            <w:r>
              <w:t>Différences de change de l’exercice</w:t>
            </w:r>
          </w:p>
        </w:tc>
        <w:tc>
          <w:tcPr>
            <w:tcW w:w="1488" w:type="dxa"/>
            <w:tcBorders>
              <w:top w:val="nil"/>
              <w:left w:val="nil"/>
              <w:bottom w:val="nil"/>
              <w:right w:val="nil"/>
            </w:tcBorders>
            <w:tcMar>
              <w:top w:w="0" w:type="dxa"/>
              <w:left w:w="108" w:type="dxa"/>
              <w:bottom w:w="0" w:type="dxa"/>
              <w:right w:w="108" w:type="dxa"/>
            </w:tcMar>
          </w:tcPr>
          <w:p>
            <w:pPr>
              <w:pStyle w:val="Figures9pNormalRight025"/>
              <w:rPr>
                <w:rFonts w:eastAsia="Times New Roman" w:cs="Verdana"/>
              </w:rPr>
            </w:pPr>
            <w:r>
              <w:t xml:space="preserve"> 182</w:t>
            </w:r>
          </w:p>
        </w:tc>
        <w:tc>
          <w:tcPr>
            <w:tcW w:w="1488" w:type="dxa"/>
            <w:tcBorders>
              <w:top w:val="nil"/>
              <w:left w:val="nil"/>
              <w:bottom w:val="nil"/>
              <w:right w:val="nil"/>
            </w:tcBorders>
            <w:tcMar>
              <w:top w:w="0" w:type="dxa"/>
              <w:left w:w="108" w:type="dxa"/>
              <w:bottom w:w="0" w:type="dxa"/>
              <w:right w:w="108" w:type="dxa"/>
            </w:tcMar>
          </w:tcPr>
          <w:p>
            <w:pPr>
              <w:pStyle w:val="Figures9pNormalRight025"/>
              <w:rPr>
                <w:rFonts w:eastAsia="Times New Roman" w:cs="Verdana"/>
              </w:rPr>
            </w:pPr>
            <w:r>
              <w:t xml:space="preserve"> 2</w:t>
            </w:r>
          </w:p>
        </w:tc>
        <w:tc>
          <w:tcPr>
            <w:tcW w:w="1618" w:type="dxa"/>
            <w:tcBorders>
              <w:top w:val="nil"/>
              <w:left w:val="nil"/>
              <w:bottom w:val="nil"/>
              <w:right w:val="nil"/>
            </w:tcBorders>
            <w:tcMar>
              <w:top w:w="0" w:type="dxa"/>
              <w:left w:w="108" w:type="dxa"/>
              <w:bottom w:w="0" w:type="dxa"/>
              <w:right w:w="108" w:type="dxa"/>
            </w:tcMar>
          </w:tcPr>
          <w:p>
            <w:pPr>
              <w:pStyle w:val="Figures9pNormalRight025"/>
              <w:rPr>
                <w:rFonts w:eastAsia="Times New Roman" w:cs="Verdana"/>
              </w:rPr>
            </w:pPr>
            <w:r>
              <w:t>–</w:t>
            </w:r>
          </w:p>
        </w:tc>
        <w:tc>
          <w:tcPr>
            <w:tcW w:w="1359" w:type="dxa"/>
            <w:tcBorders>
              <w:top w:val="nil"/>
              <w:left w:val="nil"/>
              <w:bottom w:val="nil"/>
              <w:right w:val="nil"/>
            </w:tcBorders>
            <w:tcMar>
              <w:top w:w="0" w:type="dxa"/>
              <w:left w:w="108" w:type="dxa"/>
              <w:bottom w:w="0" w:type="dxa"/>
              <w:right w:w="108" w:type="dxa"/>
            </w:tcMar>
          </w:tcPr>
          <w:p>
            <w:pPr>
              <w:pStyle w:val="Figures9pNormalRight025"/>
              <w:rPr>
                <w:rFonts w:eastAsia="Times New Roman" w:cs="Verdana"/>
              </w:rPr>
            </w:pPr>
            <w:r>
              <w:t xml:space="preserve"> 184</w:t>
            </w:r>
          </w:p>
        </w:tc>
      </w:tr>
      <w:tr>
        <w:tc>
          <w:tcPr>
            <w:tcW w:w="3794"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Résultat de l'exécution du budget 2015</w:t>
            </w:r>
          </w:p>
        </w:tc>
        <w:tc>
          <w:tcPr>
            <w:tcW w:w="1488" w:type="dxa"/>
            <w:tcBorders>
              <w:top w:val="nil"/>
              <w:left w:val="nil"/>
              <w:bottom w:val="nil"/>
              <w:right w:val="nil"/>
            </w:tcBorders>
            <w:shd w:val="clear" w:color="auto" w:fill="CCE1EA"/>
            <w:tcMar>
              <w:top w:w="0" w:type="dxa"/>
              <w:left w:w="108" w:type="dxa"/>
              <w:bottom w:w="0" w:type="dxa"/>
              <w:right w:w="108" w:type="dxa"/>
            </w:tcMar>
          </w:tcPr>
          <w:p>
            <w:pPr>
              <w:pStyle w:val="Figures9pItalicBoldRight025"/>
              <w:rPr>
                <w:rFonts w:eastAsia="Times New Roman" w:cs="Verdana"/>
                <w:i w:val="0"/>
              </w:rPr>
            </w:pPr>
            <w:r>
              <w:rPr>
                <w:i w:val="0"/>
              </w:rPr>
              <w:t>1 347</w:t>
            </w:r>
          </w:p>
        </w:tc>
        <w:tc>
          <w:tcPr>
            <w:tcW w:w="1488" w:type="dxa"/>
            <w:tcBorders>
              <w:top w:val="nil"/>
              <w:left w:val="nil"/>
              <w:bottom w:val="nil"/>
              <w:right w:val="nil"/>
            </w:tcBorders>
            <w:shd w:val="clear" w:color="auto" w:fill="CCE1EA"/>
            <w:tcMar>
              <w:top w:w="0" w:type="dxa"/>
              <w:left w:w="108" w:type="dxa"/>
              <w:bottom w:w="0" w:type="dxa"/>
              <w:right w:w="108" w:type="dxa"/>
            </w:tcMar>
          </w:tcPr>
          <w:p>
            <w:pPr>
              <w:pStyle w:val="Figures9pItalicBoldRight025"/>
              <w:rPr>
                <w:rFonts w:eastAsia="Times New Roman" w:cs="Verdana"/>
                <w:i w:val="0"/>
              </w:rPr>
            </w:pPr>
            <w:r>
              <w:rPr>
                <w:i w:val="0"/>
              </w:rPr>
              <w:t xml:space="preserve"> (34)</w:t>
            </w:r>
          </w:p>
        </w:tc>
        <w:tc>
          <w:tcPr>
            <w:tcW w:w="1618" w:type="dxa"/>
            <w:tcBorders>
              <w:top w:val="nil"/>
              <w:left w:val="nil"/>
              <w:bottom w:val="nil"/>
              <w:right w:val="nil"/>
            </w:tcBorders>
            <w:shd w:val="clear" w:color="auto" w:fill="CCE1EA"/>
            <w:tcMar>
              <w:top w:w="0" w:type="dxa"/>
              <w:left w:w="108" w:type="dxa"/>
              <w:bottom w:w="0" w:type="dxa"/>
              <w:right w:w="108" w:type="dxa"/>
            </w:tcMar>
          </w:tcPr>
          <w:p>
            <w:pPr>
              <w:pStyle w:val="Figures9pItalicBoldRight025"/>
              <w:rPr>
                <w:rFonts w:eastAsia="Times New Roman" w:cs="Verdana"/>
                <w:i w:val="0"/>
              </w:rPr>
            </w:pPr>
            <w:r>
              <w:rPr>
                <w:i w:val="0"/>
              </w:rPr>
              <w:t>–</w:t>
            </w:r>
          </w:p>
        </w:tc>
        <w:tc>
          <w:tcPr>
            <w:tcW w:w="1359" w:type="dxa"/>
            <w:tcBorders>
              <w:top w:val="nil"/>
              <w:left w:val="nil"/>
              <w:bottom w:val="nil"/>
              <w:right w:val="nil"/>
            </w:tcBorders>
            <w:shd w:val="clear" w:color="auto" w:fill="CCE1EA"/>
            <w:tcMar>
              <w:top w:w="0" w:type="dxa"/>
              <w:left w:w="108" w:type="dxa"/>
              <w:bottom w:w="0" w:type="dxa"/>
              <w:right w:w="108" w:type="dxa"/>
            </w:tcMar>
          </w:tcPr>
          <w:p>
            <w:pPr>
              <w:pStyle w:val="Figures9pItalicBoldRight025"/>
              <w:rPr>
                <w:rFonts w:eastAsia="Times New Roman" w:cs="Verdana"/>
                <w:i w:val="0"/>
              </w:rPr>
            </w:pPr>
            <w:r>
              <w:rPr>
                <w:i w:val="0"/>
              </w:rPr>
              <w:t>1 313</w:t>
            </w:r>
          </w:p>
        </w:tc>
      </w:tr>
    </w:tbl>
    <w:p>
      <w:pPr>
        <w:pStyle w:val="Textstand-alone"/>
      </w:pPr>
      <w:r>
        <w:t>Afin de présenter toutes les données budgétaires pertinentes pour les agences, les comptes annuels consolidés comprennent des états séparés sur l’exécution des budgets respectifs des agences traditionnelles consolidées.</w:t>
      </w:r>
    </w:p>
    <w:p>
      <w:pPr>
        <w:pStyle w:val="Textstand-alone"/>
      </w:pPr>
      <w:r>
        <w:t xml:space="preserve"> </w:t>
      </w:r>
      <w:bookmarkEnd w:id="1"/>
      <w:bookmarkEnd w:id="583"/>
    </w:p>
    <w:sectPr>
      <w:headerReference w:type="even" r:id="rId365"/>
      <w:headerReference w:type="default" r:id="rId366"/>
      <w:footerReference w:type="even" r:id="rId367"/>
      <w:footerReference w:type="default" r:id="rId368"/>
      <w:headerReference w:type="first" r:id="rId369"/>
      <w:footerReference w:type="first" r:id="rId370"/>
      <w:type w:val="continuous"/>
      <w:pgSz w:w="11906" w:h="16838"/>
      <w:pgMar w:top="1134" w:right="1134" w:bottom="1134"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85216"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39" name="Rectangle 1323"/>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323" o:spid="_x0000_s2347"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530240"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101</w:t>
    </w:r>
    <w:r>
      <w:rPr>
        <w:rFonts w:ascii="Verdana" w:hAnsi="Verdana"/>
        <w:b/>
        <w:noProof/>
        <w:color w:val="FFFFFF"/>
        <w:sz w:val="18"/>
        <w:szCs w:val="18"/>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87264"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38" name="Rectangle 1328"/>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328" o:spid="_x0000_s2352"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528192"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104</w:t>
    </w:r>
    <w:r>
      <w:rPr>
        <w:rFonts w:ascii="Verdana" w:hAnsi="Verdana"/>
        <w:b/>
        <w:noProof/>
        <w:color w:val="FFFFFF"/>
        <w:sz w:val="18"/>
        <w:szCs w:val="18"/>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89312"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37" name="Rectangle 1333"/>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333" o:spid="_x0000_s2357"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526144"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107</w:t>
    </w:r>
    <w:r>
      <w:rPr>
        <w:rFonts w:ascii="Verdana" w:hAnsi="Verdana"/>
        <w:b/>
        <w:noProof/>
        <w:color w:val="FFFFFF"/>
        <w:sz w:val="18"/>
        <w:szCs w:val="18"/>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21728"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70" name="Rectangle 1176"/>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176" o:spid="_x0000_s2200"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593728"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2</w:t>
    </w:r>
    <w:r>
      <w:rPr>
        <w:rFonts w:ascii="Verdana" w:hAnsi="Verdana"/>
        <w:b/>
        <w:noProof/>
        <w:color w:val="FFFFFF"/>
        <w:sz w:val="18"/>
        <w:szCs w:val="18"/>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91360"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36" name="Rectangle 1338"/>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338" o:spid="_x0000_s2362"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524096"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109</w:t>
    </w:r>
    <w:r>
      <w:rPr>
        <w:rFonts w:ascii="Verdana" w:hAnsi="Verdana"/>
        <w:b/>
        <w:noProof/>
        <w:color w:val="FFFFFF"/>
        <w:sz w:val="18"/>
        <w:szCs w:val="18"/>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93408"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35" name="Rectangle 1343"/>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343" o:spid="_x0000_s2367"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522048"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110</w:t>
    </w:r>
    <w:r>
      <w:rPr>
        <w:rFonts w:ascii="Verdana" w:hAnsi="Verdana"/>
        <w:b/>
        <w:noProof/>
        <w:color w:val="FFFFFF"/>
        <w:sz w:val="18"/>
        <w:szCs w:val="18"/>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95456" behindDoc="1" locked="0" layoutInCell="1" allowOverlap="1">
              <wp:simplePos x="0" y="0"/>
              <wp:positionH relativeFrom="column">
                <wp:posOffset>4445635</wp:posOffset>
              </wp:positionH>
              <wp:positionV relativeFrom="paragraph">
                <wp:posOffset>82550</wp:posOffset>
              </wp:positionV>
              <wp:extent cx="403225" cy="795655"/>
              <wp:effectExtent l="16510" t="15875" r="18415" b="17145"/>
              <wp:wrapNone/>
              <wp:docPr id="34" name="Rectangle 1344"/>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344" o:spid="_x0000_s2368" style="height:62.65pt;margin-left:350.05pt;margin-top:6.5pt;mso-height-percent:0;mso-height-relative:margin;mso-width-percent:0;mso-width-relative:page;mso-wrap-distance-bottom:0;mso-wrap-distance-left:9pt;mso-wrap-distance-right:9pt;mso-wrap-distance-top:0;mso-wrap-style:square;position:absolute;v-text-anchor:bottom;visibility:visible;width:31.75pt;z-index:-251520000"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111</w:t>
    </w:r>
    <w:r>
      <w:rPr>
        <w:rFonts w:ascii="Verdana" w:hAnsi="Verdana"/>
        <w:b/>
        <w:noProof/>
        <w:color w:val="FFFFFF"/>
        <w:sz w:val="18"/>
        <w:szCs w:val="18"/>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97504" behindDoc="1" locked="0" layoutInCell="1" allowOverlap="1">
              <wp:simplePos x="0" y="0"/>
              <wp:positionH relativeFrom="column">
                <wp:posOffset>4445635</wp:posOffset>
              </wp:positionH>
              <wp:positionV relativeFrom="paragraph">
                <wp:posOffset>82550</wp:posOffset>
              </wp:positionV>
              <wp:extent cx="403225" cy="795655"/>
              <wp:effectExtent l="16510" t="15875" r="18415" b="17145"/>
              <wp:wrapNone/>
              <wp:docPr id="33" name="Rectangle 1345"/>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345" o:spid="_x0000_s2369" style="height:62.65pt;margin-left:350.05pt;margin-top:6.5pt;mso-height-percent:0;mso-height-relative:margin;mso-width-percent:0;mso-width-relative:page;mso-wrap-distance-bottom:0;mso-wrap-distance-left:9pt;mso-wrap-distance-right:9pt;mso-wrap-distance-top:0;mso-wrap-style:square;position:absolute;v-text-anchor:bottom;visibility:visible;width:31.75pt;z-index:-251517952"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112</w:t>
    </w:r>
    <w:r>
      <w:rPr>
        <w:rFonts w:ascii="Verdana" w:hAnsi="Verdana"/>
        <w:b/>
        <w:noProof/>
        <w:color w:val="FFFFFF"/>
        <w:sz w:val="18"/>
        <w:szCs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99552"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32" name="Rectangle 1350"/>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350" o:spid="_x0000_s2374"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515904"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116</w:t>
    </w:r>
    <w:r>
      <w:rPr>
        <w:rFonts w:ascii="Verdana" w:hAnsi="Verdana"/>
        <w:b/>
        <w:noProof/>
        <w:color w:val="FFFFFF"/>
        <w:sz w:val="18"/>
        <w:szCs w:val="18"/>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801600" behindDoc="1" locked="0" layoutInCell="1" allowOverlap="1">
              <wp:simplePos x="0" y="0"/>
              <wp:positionH relativeFrom="column">
                <wp:posOffset>4445635</wp:posOffset>
              </wp:positionH>
              <wp:positionV relativeFrom="paragraph">
                <wp:posOffset>82550</wp:posOffset>
              </wp:positionV>
              <wp:extent cx="403225" cy="795655"/>
              <wp:effectExtent l="16510" t="15875" r="18415" b="17145"/>
              <wp:wrapNone/>
              <wp:docPr id="31" name="Rectangle 1351"/>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351" o:spid="_x0000_s2375" style="height:62.65pt;margin-left:350.05pt;margin-top:6.5pt;mso-height-percent:0;mso-height-relative:margin;mso-width-percent:0;mso-width-relative:page;mso-wrap-distance-bottom:0;mso-wrap-distance-left:9pt;mso-wrap-distance-right:9pt;mso-wrap-distance-top:0;mso-wrap-style:square;position:absolute;v-text-anchor:bottom;visibility:visible;width:31.75pt;z-index:-251513856"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117</w:t>
    </w:r>
    <w:r>
      <w:rPr>
        <w:rFonts w:ascii="Verdana" w:hAnsi="Verdana"/>
        <w:b/>
        <w:noProof/>
        <w:color w:val="FFFFFF"/>
        <w:sz w:val="18"/>
        <w:szCs w:val="18"/>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803648" behindDoc="1" locked="0" layoutInCell="1" allowOverlap="1">
              <wp:simplePos x="0" y="0"/>
              <wp:positionH relativeFrom="column">
                <wp:posOffset>4445635</wp:posOffset>
              </wp:positionH>
              <wp:positionV relativeFrom="paragraph">
                <wp:posOffset>82550</wp:posOffset>
              </wp:positionV>
              <wp:extent cx="403225" cy="795655"/>
              <wp:effectExtent l="16510" t="15875" r="18415" b="17145"/>
              <wp:wrapNone/>
              <wp:docPr id="30" name="Rectangle 1352"/>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352" o:spid="_x0000_s2376" style="height:62.65pt;margin-left:350.05pt;margin-top:6.5pt;mso-height-percent:0;mso-height-relative:margin;mso-width-percent:0;mso-width-relative:page;mso-wrap-distance-bottom:0;mso-wrap-distance-left:9pt;mso-wrap-distance-right:9pt;mso-wrap-distance-top:0;mso-wrap-style:square;position:absolute;v-text-anchor:bottom;visibility:visible;width:31.75pt;z-index:-251511808"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w:t>
    </w:r>
    <w:r>
      <w:rPr>
        <w:rFonts w:ascii="Verdana" w:hAnsi="Verdana"/>
        <w:b/>
        <w:noProof/>
        <w:color w:val="FFFFFF"/>
        <w:sz w:val="18"/>
        <w:szCs w:val="18"/>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805696" behindDoc="1" locked="0" layoutInCell="1" allowOverlap="1">
              <wp:simplePos x="0" y="0"/>
              <wp:positionH relativeFrom="column">
                <wp:posOffset>4445635</wp:posOffset>
              </wp:positionH>
              <wp:positionV relativeFrom="paragraph">
                <wp:posOffset>82550</wp:posOffset>
              </wp:positionV>
              <wp:extent cx="403225" cy="795655"/>
              <wp:effectExtent l="16510" t="15875" r="18415" b="17145"/>
              <wp:wrapNone/>
              <wp:docPr id="29" name="Rectangle 1353"/>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353" o:spid="_x0000_s2377" style="height:62.65pt;margin-left:350.05pt;margin-top:6.5pt;mso-height-percent:0;mso-height-relative:margin;mso-width-percent:0;mso-width-relative:page;mso-wrap-distance-bottom:0;mso-wrap-distance-left:9pt;mso-wrap-distance-right:9pt;mso-wrap-distance-top:0;mso-wrap-style:square;position:absolute;v-text-anchor:bottom;visibility:visible;width:31.75pt;z-index:-251509760"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118</w:t>
    </w:r>
    <w:r>
      <w:rPr>
        <w:rFonts w:ascii="Verdana" w:hAnsi="Verdana"/>
        <w:b/>
        <w:noProof/>
        <w:color w:val="FFFFFF"/>
        <w:sz w:val="18"/>
        <w:szCs w:val="18"/>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807744" behindDoc="1" locked="0" layoutInCell="1" allowOverlap="1">
              <wp:simplePos x="0" y="0"/>
              <wp:positionH relativeFrom="column">
                <wp:posOffset>4445635</wp:posOffset>
              </wp:positionH>
              <wp:positionV relativeFrom="paragraph">
                <wp:posOffset>82550</wp:posOffset>
              </wp:positionV>
              <wp:extent cx="403225" cy="795655"/>
              <wp:effectExtent l="16510" t="15875" r="18415" b="17145"/>
              <wp:wrapNone/>
              <wp:docPr id="28" name="Rectangle 1354"/>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354" o:spid="_x0000_s2378" style="height:62.65pt;margin-left:350.05pt;margin-top:6.5pt;mso-height-percent:0;mso-height-relative:margin;mso-width-percent:0;mso-width-relative:page;mso-wrap-distance-bottom:0;mso-wrap-distance-left:9pt;mso-wrap-distance-right:9pt;mso-wrap-distance-top:0;mso-wrap-style:square;position:absolute;v-text-anchor:bottom;visibility:visible;width:31.75pt;z-index:-251507712"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119</w:t>
    </w:r>
    <w:r>
      <w:rPr>
        <w:rFonts w:ascii="Verdana" w:hAnsi="Verdana"/>
        <w:b/>
        <w:noProof/>
        <w:color w:val="FFFFFF"/>
        <w:sz w:val="18"/>
        <w:szCs w:val="18"/>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809792" behindDoc="1" locked="0" layoutInCell="1" allowOverlap="1">
              <wp:simplePos x="0" y="0"/>
              <wp:positionH relativeFrom="column">
                <wp:posOffset>4445635</wp:posOffset>
              </wp:positionH>
              <wp:positionV relativeFrom="paragraph">
                <wp:posOffset>82550</wp:posOffset>
              </wp:positionV>
              <wp:extent cx="403225" cy="795655"/>
              <wp:effectExtent l="16510" t="15875" r="18415" b="17145"/>
              <wp:wrapNone/>
              <wp:docPr id="27" name="Rectangle 1355"/>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355" o:spid="_x0000_s2379" style="height:62.65pt;margin-left:350.05pt;margin-top:6.5pt;mso-height-percent:0;mso-height-relative:margin;mso-width-percent:0;mso-width-relative:page;mso-wrap-distance-bottom:0;mso-wrap-distance-left:9pt;mso-wrap-distance-right:9pt;mso-wrap-distance-top:0;mso-wrap-style:square;position:absolute;v-text-anchor:bottom;visibility:visible;width:31.75pt;z-index:-251505664"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120</w:t>
    </w:r>
    <w:r>
      <w:rPr>
        <w:rFonts w:ascii="Verdana" w:hAnsi="Verdana"/>
        <w:b/>
        <w:noProof/>
        <w:color w:val="FFFFFF"/>
        <w:sz w:val="18"/>
        <w:szCs w:val="18"/>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23776"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69" name="Rectangle 1181"/>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181" o:spid="_x0000_s2205"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591680"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2</w:t>
    </w:r>
    <w:r>
      <w:rPr>
        <w:rFonts w:ascii="Verdana" w:hAnsi="Verdana"/>
        <w:b/>
        <w:noProof/>
        <w:color w:val="FFFFFF"/>
        <w:sz w:val="18"/>
        <w:szCs w:val="18"/>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811840" behindDoc="1" locked="0" layoutInCell="1" allowOverlap="1">
              <wp:simplePos x="0" y="0"/>
              <wp:positionH relativeFrom="column">
                <wp:posOffset>4445635</wp:posOffset>
              </wp:positionH>
              <wp:positionV relativeFrom="paragraph">
                <wp:posOffset>82550</wp:posOffset>
              </wp:positionV>
              <wp:extent cx="403225" cy="795655"/>
              <wp:effectExtent l="16510" t="15875" r="18415" b="17145"/>
              <wp:wrapNone/>
              <wp:docPr id="26" name="Rectangle 1356"/>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356" o:spid="_x0000_s2380" style="height:62.65pt;margin-left:350.05pt;margin-top:6.5pt;mso-height-percent:0;mso-height-relative:margin;mso-width-percent:0;mso-width-relative:page;mso-wrap-distance-bottom:0;mso-wrap-distance-left:9pt;mso-wrap-distance-right:9pt;mso-wrap-distance-top:0;mso-wrap-style:square;position:absolute;v-text-anchor:bottom;visibility:visible;width:31.75pt;z-index:-251503616"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121</w:t>
    </w:r>
    <w:r>
      <w:rPr>
        <w:rFonts w:ascii="Verdana" w:hAnsi="Verdana"/>
        <w:b/>
        <w:noProof/>
        <w:color w:val="FFFFFF"/>
        <w:sz w:val="18"/>
        <w:szCs w:val="18"/>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813888" behindDoc="1" locked="0" layoutInCell="1" allowOverlap="1">
              <wp:simplePos x="0" y="0"/>
              <wp:positionH relativeFrom="column">
                <wp:posOffset>4445635</wp:posOffset>
              </wp:positionH>
              <wp:positionV relativeFrom="paragraph">
                <wp:posOffset>82550</wp:posOffset>
              </wp:positionV>
              <wp:extent cx="403225" cy="795655"/>
              <wp:effectExtent l="16510" t="15875" r="18415" b="17145"/>
              <wp:wrapNone/>
              <wp:docPr id="25" name="Rectangle 1357"/>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357" o:spid="_x0000_s2381" style="height:62.65pt;margin-left:350.05pt;margin-top:6.5pt;mso-height-percent:0;mso-height-relative:margin;mso-width-percent:0;mso-width-relative:page;mso-wrap-distance-bottom:0;mso-wrap-distance-left:9pt;mso-wrap-distance-right:9pt;mso-wrap-distance-top:0;mso-wrap-style:square;position:absolute;v-text-anchor:bottom;visibility:visible;width:31.75pt;z-index:-251501568"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123</w:t>
    </w:r>
    <w:r>
      <w:rPr>
        <w:rFonts w:ascii="Verdana" w:hAnsi="Verdana"/>
        <w:b/>
        <w:noProof/>
        <w:color w:val="FFFFFF"/>
        <w:sz w:val="18"/>
        <w:szCs w:val="18"/>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815936"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24" name="Rectangle 1362"/>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362" o:spid="_x0000_s2386"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499520"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124</w:t>
    </w:r>
    <w:r>
      <w:rPr>
        <w:rFonts w:ascii="Verdana" w:hAnsi="Verdana"/>
        <w:b/>
        <w:noProof/>
        <w:color w:val="FFFFFF"/>
        <w:sz w:val="18"/>
        <w:szCs w:val="18"/>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817984" behindDoc="1" locked="0" layoutInCell="1" allowOverlap="1">
              <wp:simplePos x="0" y="0"/>
              <wp:positionH relativeFrom="column">
                <wp:posOffset>4445635</wp:posOffset>
              </wp:positionH>
              <wp:positionV relativeFrom="paragraph">
                <wp:posOffset>82550</wp:posOffset>
              </wp:positionV>
              <wp:extent cx="403225" cy="795655"/>
              <wp:effectExtent l="16510" t="15875" r="18415" b="17145"/>
              <wp:wrapNone/>
              <wp:docPr id="23" name="Rectangle 1363"/>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363" o:spid="_x0000_s2387" style="height:62.65pt;margin-left:350.05pt;margin-top:6.5pt;mso-height-percent:0;mso-height-relative:margin;mso-width-percent:0;mso-width-relative:page;mso-wrap-distance-bottom:0;mso-wrap-distance-left:9pt;mso-wrap-distance-right:9pt;mso-wrap-distance-top:0;mso-wrap-style:square;position:absolute;v-text-anchor:bottom;visibility:visible;width:31.75pt;z-index:-251497472"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126</w:t>
    </w:r>
    <w:r>
      <w:rPr>
        <w:rFonts w:ascii="Verdana" w:hAnsi="Verdana"/>
        <w:b/>
        <w:noProof/>
        <w:color w:val="FFFFFF"/>
        <w:sz w:val="18"/>
        <w:szCs w:val="18"/>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820032"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22" name="Rectangle 1368"/>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368" o:spid="_x0000_s2392"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495424"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127</w:t>
    </w:r>
    <w:r>
      <w:rPr>
        <w:rFonts w:ascii="Verdana" w:hAnsi="Verdana"/>
        <w:b/>
        <w:noProof/>
        <w:color w:val="FFFFFF"/>
        <w:sz w:val="18"/>
        <w:szCs w:val="18"/>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822080" behindDoc="1" locked="0" layoutInCell="1" allowOverlap="1">
              <wp:simplePos x="0" y="0"/>
              <wp:positionH relativeFrom="column">
                <wp:posOffset>4445635</wp:posOffset>
              </wp:positionH>
              <wp:positionV relativeFrom="paragraph">
                <wp:posOffset>82550</wp:posOffset>
              </wp:positionV>
              <wp:extent cx="403225" cy="795655"/>
              <wp:effectExtent l="16510" t="15875" r="18415" b="17145"/>
              <wp:wrapNone/>
              <wp:docPr id="21" name="Rectangle 1369"/>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369" o:spid="_x0000_s2393" style="height:62.65pt;margin-left:350.05pt;margin-top:6.5pt;mso-height-percent:0;mso-height-relative:margin;mso-width-percent:0;mso-width-relative:page;mso-wrap-distance-bottom:0;mso-wrap-distance-left:9pt;mso-wrap-distance-right:9pt;mso-wrap-distance-top:0;mso-wrap-style:square;position:absolute;v-text-anchor:bottom;visibility:visible;width:31.75pt;z-index:-251493376"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128</w:t>
    </w:r>
    <w:r>
      <w:rPr>
        <w:rFonts w:ascii="Verdana" w:hAnsi="Verdana"/>
        <w:b/>
        <w:noProof/>
        <w:color w:val="FFFFFF"/>
        <w:sz w:val="18"/>
        <w:szCs w:val="18"/>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824128" behindDoc="1" locked="0" layoutInCell="1" allowOverlap="1">
              <wp:simplePos x="0" y="0"/>
              <wp:positionH relativeFrom="column">
                <wp:posOffset>4445635</wp:posOffset>
              </wp:positionH>
              <wp:positionV relativeFrom="paragraph">
                <wp:posOffset>82550</wp:posOffset>
              </wp:positionV>
              <wp:extent cx="403225" cy="795655"/>
              <wp:effectExtent l="16510" t="15875" r="18415" b="17145"/>
              <wp:wrapNone/>
              <wp:docPr id="17" name="Rectangle 1370"/>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370" o:spid="_x0000_s2394" style="height:62.65pt;margin-left:350.05pt;margin-top:6.5pt;mso-height-percent:0;mso-height-relative:margin;mso-width-percent:0;mso-width-relative:page;mso-wrap-distance-bottom:0;mso-wrap-distance-left:9pt;mso-wrap-distance-right:9pt;mso-wrap-distance-top:0;mso-wrap-style:square;position:absolute;v-text-anchor:bottom;visibility:visible;width:31.75pt;z-index:-251491328"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130</w:t>
    </w:r>
    <w:r>
      <w:rPr>
        <w:rFonts w:ascii="Verdana" w:hAnsi="Verdana"/>
        <w:b/>
        <w:noProof/>
        <w:color w:val="FFFFFF"/>
        <w:sz w:val="18"/>
        <w:szCs w:val="18"/>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826176"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16" name="Rectangle 1375"/>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375" o:spid="_x0000_s2399"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489280"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131</w:t>
    </w:r>
    <w:r>
      <w:rPr>
        <w:rFonts w:ascii="Verdana" w:hAnsi="Verdana"/>
        <w:b/>
        <w:noProof/>
        <w:color w:val="FFFFFF"/>
        <w:sz w:val="18"/>
        <w:szCs w:val="18"/>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828224" behindDoc="1" locked="0" layoutInCell="1" allowOverlap="1">
              <wp:simplePos x="0" y="0"/>
              <wp:positionH relativeFrom="column">
                <wp:posOffset>4445635</wp:posOffset>
              </wp:positionH>
              <wp:positionV relativeFrom="paragraph">
                <wp:posOffset>82550</wp:posOffset>
              </wp:positionV>
              <wp:extent cx="403225" cy="795655"/>
              <wp:effectExtent l="16510" t="15875" r="18415" b="17145"/>
              <wp:wrapNone/>
              <wp:docPr id="15" name="Rectangle 1376"/>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376" o:spid="_x0000_s2400" style="height:62.65pt;margin-left:350.05pt;margin-top:6.5pt;mso-height-percent:0;mso-height-relative:margin;mso-width-percent:0;mso-width-relative:page;mso-wrap-distance-bottom:0;mso-wrap-distance-left:9pt;mso-wrap-distance-right:9pt;mso-wrap-distance-top:0;mso-wrap-style:square;position:absolute;v-text-anchor:bottom;visibility:visible;width:31.75pt;z-index:-251487232"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132</w:t>
    </w:r>
    <w:r>
      <w:rPr>
        <w:rFonts w:ascii="Verdana" w:hAnsi="Verdana"/>
        <w:b/>
        <w:noProof/>
        <w:color w:val="FFFFFF"/>
        <w:sz w:val="18"/>
        <w:szCs w:val="18"/>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830272" behindDoc="1" locked="0" layoutInCell="1" allowOverlap="1">
              <wp:simplePos x="0" y="0"/>
              <wp:positionH relativeFrom="column">
                <wp:posOffset>4445635</wp:posOffset>
              </wp:positionH>
              <wp:positionV relativeFrom="paragraph">
                <wp:posOffset>82550</wp:posOffset>
              </wp:positionV>
              <wp:extent cx="403225" cy="795655"/>
              <wp:effectExtent l="16510" t="15875" r="18415" b="17145"/>
              <wp:wrapNone/>
              <wp:docPr id="13" name="Rectangle 1377"/>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377" o:spid="_x0000_s2401" style="height:62.65pt;margin-left:350.05pt;margin-top:6.5pt;mso-height-percent:0;mso-height-relative:margin;mso-width-percent:0;mso-width-relative:page;mso-wrap-distance-bottom:0;mso-wrap-distance-left:9pt;mso-wrap-distance-right:9pt;mso-wrap-distance-top:0;mso-wrap-style:square;position:absolute;v-text-anchor:bottom;visibility:visible;width:31.75pt;z-index:-251485184"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w:t>
    </w:r>
    <w:r>
      <w:rPr>
        <w:rFonts w:ascii="Verdana" w:hAnsi="Verdana"/>
        <w:b/>
        <w:noProof/>
        <w:color w:val="FFFFFF"/>
        <w:sz w:val="18"/>
        <w:szCs w:val="18"/>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25824"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68" name="Rectangle 1186"/>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186" o:spid="_x0000_s2210"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589632"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2</w:t>
    </w:r>
    <w:r>
      <w:rPr>
        <w:rFonts w:ascii="Verdana" w:hAnsi="Verdana"/>
        <w:b/>
        <w:noProof/>
        <w:color w:val="FFFFFF"/>
        <w:sz w:val="18"/>
        <w:szCs w:val="18"/>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832320" behindDoc="1" locked="0" layoutInCell="1" allowOverlap="1">
              <wp:simplePos x="0" y="0"/>
              <wp:positionH relativeFrom="column">
                <wp:posOffset>4445635</wp:posOffset>
              </wp:positionH>
              <wp:positionV relativeFrom="paragraph">
                <wp:posOffset>82550</wp:posOffset>
              </wp:positionV>
              <wp:extent cx="403225" cy="795655"/>
              <wp:effectExtent l="16510" t="15875" r="18415" b="17145"/>
              <wp:wrapNone/>
              <wp:docPr id="11" name="Rectangle 1378"/>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378" o:spid="_x0000_s2402" style="height:62.65pt;margin-left:350.05pt;margin-top:6.5pt;mso-height-percent:0;mso-height-relative:margin;mso-width-percent:0;mso-width-relative:page;mso-wrap-distance-bottom:0;mso-wrap-distance-left:9pt;mso-wrap-distance-right:9pt;mso-wrap-distance-top:0;mso-wrap-style:square;position:absolute;v-text-anchor:bottom;visibility:visible;width:31.75pt;z-index:-251483136"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134</w:t>
    </w:r>
    <w:r>
      <w:rPr>
        <w:rFonts w:ascii="Verdana" w:hAnsi="Verdana"/>
        <w:b/>
        <w:noProof/>
        <w:color w:val="FFFFFF"/>
        <w:sz w:val="18"/>
        <w:szCs w:val="18"/>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834368"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8" name="Rectangle 1383"/>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383" o:spid="_x0000_s2407"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481088"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136</w:t>
    </w:r>
    <w:r>
      <w:rPr>
        <w:rFonts w:ascii="Verdana" w:hAnsi="Verdana"/>
        <w:b/>
        <w:noProof/>
        <w:color w:val="FFFFFF"/>
        <w:sz w:val="18"/>
        <w:szCs w:val="18"/>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836416"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7" name="Rectangle 1388"/>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388" o:spid="_x0000_s2412"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479040"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138</w:t>
    </w:r>
    <w:r>
      <w:rPr>
        <w:rFonts w:ascii="Verdana" w:hAnsi="Verdana"/>
        <w:b/>
        <w:noProof/>
        <w:color w:val="FFFFFF"/>
        <w:sz w:val="18"/>
        <w:szCs w:val="18"/>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838464"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3" name="Rectangle 1393"/>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393" o:spid="_x0000_s2417"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476992"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140</w:t>
    </w:r>
    <w:r>
      <w:rPr>
        <w:rFonts w:ascii="Verdana" w:hAnsi="Verdana"/>
        <w:b/>
        <w:noProof/>
        <w:color w:val="FFFFFF"/>
        <w:sz w:val="18"/>
        <w:szCs w:val="18"/>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27872"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67" name="Rectangle 1191"/>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191" o:spid="_x0000_s2215"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587584"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67</w:t>
    </w:r>
    <w:r>
      <w:rPr>
        <w:rFonts w:ascii="Verdana" w:hAnsi="Verdana"/>
        <w:b/>
        <w:noProof/>
        <w:color w:val="FFFFFF"/>
        <w:sz w:val="18"/>
        <w:szCs w:val="18"/>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29920"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66" name="Rectangle 1196"/>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196" o:spid="_x0000_s2220"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585536"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69</w:t>
    </w:r>
    <w:r>
      <w:rPr>
        <w:rFonts w:ascii="Verdana" w:hAnsi="Verdana"/>
        <w:b/>
        <w:noProof/>
        <w:color w:val="FFFFFF"/>
        <w:sz w:val="18"/>
        <w:szCs w:val="18"/>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31968"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65" name="Rectangle 1201"/>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201" o:spid="_x0000_s2225"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583488"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70</w:t>
    </w:r>
    <w:r>
      <w:rPr>
        <w:rFonts w:ascii="Verdana" w:hAnsi="Verdana"/>
        <w:b/>
        <w:noProof/>
        <w:color w:val="FFFFFF"/>
        <w:sz w:val="18"/>
        <w:szCs w:val="18"/>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34016"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64" name="Rectangle 1206"/>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206" o:spid="_x0000_s2230"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581440"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69</w:t>
    </w:r>
    <w:r>
      <w:rPr>
        <w:rFonts w:ascii="Verdana" w:hAnsi="Verdana"/>
        <w:b/>
        <w:noProof/>
        <w:color w:val="FFFFF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36064"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63" name="Rectangle 1211"/>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211" o:spid="_x0000_s2235"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579392"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71</w:t>
    </w:r>
    <w:r>
      <w:rPr>
        <w:rFonts w:ascii="Verdana" w:hAnsi="Verdana"/>
        <w:b/>
        <w:noProof/>
        <w:color w:val="FFFFFF"/>
        <w:sz w:val="18"/>
        <w:szCs w:val="18"/>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38112"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62" name="Rectangle 1216"/>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216" o:spid="_x0000_s2240"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577344"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69</w:t>
    </w:r>
    <w:r>
      <w:rPr>
        <w:rFonts w:ascii="Verdana" w:hAnsi="Verdana"/>
        <w:b/>
        <w:noProof/>
        <w:color w:val="FFFFFF"/>
        <w:sz w:val="18"/>
        <w:szCs w:val="18"/>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40160"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61" name="Rectangle 1221"/>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221" o:spid="_x0000_s2245"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575296"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70</w:t>
    </w:r>
    <w:r>
      <w:rPr>
        <w:rFonts w:ascii="Verdana" w:hAnsi="Verdana"/>
        <w:b/>
        <w:noProof/>
        <w:color w:val="FFFFFF"/>
        <w:sz w:val="18"/>
        <w:szCs w:val="18"/>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42208"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60" name="Rectangle 1226"/>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226" o:spid="_x0000_s2250"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573248"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2</w:t>
    </w:r>
    <w:r>
      <w:rPr>
        <w:rFonts w:ascii="Verdana" w:hAnsi="Verdana"/>
        <w:b/>
        <w:noProof/>
        <w:color w:val="FFFFFF"/>
        <w:sz w:val="18"/>
        <w:szCs w:val="18"/>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46304"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58" name="Rectangle 1236"/>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236" o:spid="_x0000_s2260"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569152"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72</w:t>
    </w:r>
    <w:r>
      <w:rPr>
        <w:rFonts w:ascii="Verdana" w:hAnsi="Verdana"/>
        <w:b/>
        <w:noProof/>
        <w:color w:val="FFFFFF"/>
        <w:sz w:val="18"/>
        <w:szCs w:val="18"/>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48352"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57" name="Rectangle 1241"/>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241" o:spid="_x0000_s2265"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567104"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73</w:t>
    </w:r>
    <w:r>
      <w:rPr>
        <w:rFonts w:ascii="Verdana" w:hAnsi="Verdana"/>
        <w:b/>
        <w:noProof/>
        <w:color w:val="FFFFFF"/>
        <w:sz w:val="18"/>
        <w:szCs w:val="18"/>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17632"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72" name="Rectangle 1166"/>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166" o:spid="_x0000_s2190"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597824"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67</w:t>
    </w:r>
    <w:r>
      <w:rPr>
        <w:rFonts w:ascii="Verdana" w:hAnsi="Verdana"/>
        <w:b/>
        <w:noProof/>
        <w:color w:val="FFFFFF"/>
        <w:sz w:val="18"/>
        <w:szCs w:val="18"/>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50400"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56" name="Rectangle 1246"/>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246" o:spid="_x0000_s2270"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565056"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73</w:t>
    </w:r>
    <w:r>
      <w:rPr>
        <w:rFonts w:ascii="Verdana" w:hAnsi="Verdana"/>
        <w:b/>
        <w:noProof/>
        <w:color w:val="FFFFFF"/>
        <w:sz w:val="18"/>
        <w:szCs w:val="18"/>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52448" behindDoc="1" locked="0" layoutInCell="1" allowOverlap="1">
              <wp:simplePos x="0" y="0"/>
              <wp:positionH relativeFrom="column">
                <wp:posOffset>4445635</wp:posOffset>
              </wp:positionH>
              <wp:positionV relativeFrom="paragraph">
                <wp:posOffset>82550</wp:posOffset>
              </wp:positionV>
              <wp:extent cx="403225" cy="795655"/>
              <wp:effectExtent l="16510" t="15875" r="18415" b="17145"/>
              <wp:wrapNone/>
              <wp:docPr id="55" name="Rectangle 1247"/>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247" o:spid="_x0000_s2271" style="height:62.65pt;margin-left:350.05pt;margin-top:6.5pt;mso-height-percent:0;mso-height-relative:margin;mso-width-percent:0;mso-width-relative:page;mso-wrap-distance-bottom:0;mso-wrap-distance-left:9pt;mso-wrap-distance-right:9pt;mso-wrap-distance-top:0;mso-wrap-style:square;position:absolute;v-text-anchor:bottom;visibility:visible;width:31.75pt;z-index:-251563008"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74</w:t>
    </w:r>
    <w:r>
      <w:rPr>
        <w:rFonts w:ascii="Verdana" w:hAnsi="Verdana"/>
        <w:b/>
        <w:noProof/>
        <w:color w:val="FFFFFF"/>
        <w:sz w:val="18"/>
        <w:szCs w:val="18"/>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54496"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54" name="Rectangle 1252"/>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252" o:spid="_x0000_s2276"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560960"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75</w:t>
    </w:r>
    <w:r>
      <w:rPr>
        <w:rFonts w:ascii="Verdana" w:hAnsi="Verdana"/>
        <w:b/>
        <w:noProof/>
        <w:color w:val="FFFFFF"/>
        <w:sz w:val="18"/>
        <w:szCs w:val="18"/>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56544"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53" name="Rectangle 1257"/>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257" o:spid="_x0000_s2281"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558912"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78</w:t>
    </w:r>
    <w:r>
      <w:rPr>
        <w:rFonts w:ascii="Verdana" w:hAnsi="Verdana"/>
        <w:b/>
        <w:noProof/>
        <w:color w:val="FFFFFF"/>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58592"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52" name="Rectangle 1262"/>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262" o:spid="_x0000_s2286"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556864"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80</w:t>
    </w:r>
    <w:r>
      <w:rPr>
        <w:rFonts w:ascii="Verdana" w:hAnsi="Verdana"/>
        <w:b/>
        <w:noProof/>
        <w:color w:val="FFFFFF"/>
        <w:sz w:val="18"/>
        <w:szCs w:val="18"/>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60640"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51" name="Rectangle 1267"/>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267" o:spid="_x0000_s2291"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554816"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83</w:t>
    </w:r>
    <w:r>
      <w:rPr>
        <w:rFonts w:ascii="Verdana" w:hAnsi="Verdana"/>
        <w:b/>
        <w:noProof/>
        <w:color w:val="FFFFFF"/>
        <w:sz w:val="18"/>
        <w:szCs w:val="18"/>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62688"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50" name="Rectangle 1272"/>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272" o:spid="_x0000_s2296"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552768"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84</w:t>
    </w:r>
    <w:r>
      <w:rPr>
        <w:rFonts w:ascii="Verdana" w:hAnsi="Verdana"/>
        <w:b/>
        <w:noProof/>
        <w:color w:val="FFFFFF"/>
        <w:sz w:val="18"/>
        <w:szCs w:val="18"/>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64736" behindDoc="1" locked="0" layoutInCell="1" allowOverlap="1">
              <wp:simplePos x="0" y="0"/>
              <wp:positionH relativeFrom="column">
                <wp:posOffset>4445635</wp:posOffset>
              </wp:positionH>
              <wp:positionV relativeFrom="paragraph">
                <wp:posOffset>82550</wp:posOffset>
              </wp:positionV>
              <wp:extent cx="403225" cy="795655"/>
              <wp:effectExtent l="16510" t="15875" r="18415" b="17145"/>
              <wp:wrapNone/>
              <wp:docPr id="49" name="Rectangle 1273"/>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273" o:spid="_x0000_s2297" style="height:62.65pt;margin-left:350.05pt;margin-top:6.5pt;mso-height-percent:0;mso-height-relative:margin;mso-width-percent:0;mso-width-relative:page;mso-wrap-distance-bottom:0;mso-wrap-distance-left:9pt;mso-wrap-distance-right:9pt;mso-wrap-distance-top:0;mso-wrap-style:square;position:absolute;v-text-anchor:bottom;visibility:visible;width:31.75pt;z-index:-251550720"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85</w:t>
    </w:r>
    <w:r>
      <w:rPr>
        <w:rFonts w:ascii="Verdana" w:hAnsi="Verdana"/>
        <w:b/>
        <w:noProof/>
        <w:color w:val="FFFFFF"/>
        <w:sz w:val="18"/>
        <w:szCs w:val="18"/>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66784"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48" name="Rectangle 1278"/>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278" o:spid="_x0000_s2302"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548672"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87</w:t>
    </w:r>
    <w:r>
      <w:rPr>
        <w:rFonts w:ascii="Verdana" w:hAnsi="Verdana"/>
        <w:b/>
        <w:noProof/>
        <w:color w:val="FFFFFF"/>
        <w:sz w:val="18"/>
        <w:szCs w:val="18"/>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68832"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47" name="Rectangle 1283"/>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283" o:spid="_x0000_s2307"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546624"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88</w:t>
    </w:r>
    <w:r>
      <w:rPr>
        <w:rFonts w:ascii="Verdana" w:hAnsi="Verdana"/>
        <w:b/>
        <w:noProof/>
        <w:color w:val="FFFFFF"/>
        <w:sz w:val="18"/>
        <w:szCs w:val="18"/>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19680"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71" name="Rectangle 1171"/>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171" o:spid="_x0000_s2195"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595776"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2</w:t>
    </w:r>
    <w:r>
      <w:rPr>
        <w:rFonts w:ascii="Verdana" w:hAnsi="Verdana"/>
        <w:b/>
        <w:noProof/>
        <w:color w:val="FFFFFF"/>
        <w:sz w:val="18"/>
        <w:szCs w:val="18"/>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70880"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46" name="Rectangle 1288"/>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288" o:spid="_x0000_s2312"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544576"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91</w:t>
    </w:r>
    <w:r>
      <w:rPr>
        <w:rFonts w:ascii="Verdana" w:hAnsi="Verdana"/>
        <w:b/>
        <w:noProof/>
        <w:color w:val="FFFFFF"/>
        <w:sz w:val="18"/>
        <w:szCs w:val="18"/>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72928"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45" name="Rectangle 1293"/>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293" o:spid="_x0000_s2317"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542528"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92</w:t>
    </w:r>
    <w:r>
      <w:rPr>
        <w:rFonts w:ascii="Verdana" w:hAnsi="Verdana"/>
        <w:b/>
        <w:noProof/>
        <w:color w:val="FFFFFF"/>
        <w:sz w:val="18"/>
        <w:szCs w:val="18"/>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74976"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44" name="Rectangle 1298"/>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298" o:spid="_x0000_s2322"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540480"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94</w:t>
    </w:r>
    <w:r>
      <w:rPr>
        <w:rFonts w:ascii="Verdana" w:hAnsi="Verdana"/>
        <w:b/>
        <w:noProof/>
        <w:color w:val="FFFFFF"/>
        <w:sz w:val="18"/>
        <w:szCs w:val="18"/>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77024"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43" name="Rectangle 1303"/>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303" o:spid="_x0000_s2327"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538432"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95</w:t>
    </w:r>
    <w:r>
      <w:rPr>
        <w:rFonts w:ascii="Verdana" w:hAnsi="Verdana"/>
        <w:b/>
        <w:noProof/>
        <w:color w:val="FFFFFF"/>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79072"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42" name="Rectangle 1308"/>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308" o:spid="_x0000_s2332"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536384"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97</w:t>
    </w:r>
    <w:r>
      <w:rPr>
        <w:rFonts w:ascii="Verdana" w:hAnsi="Verdana"/>
        <w:b/>
        <w:noProof/>
        <w:color w:val="FFFFFF"/>
        <w:sz w:val="18"/>
        <w:szCs w:val="18"/>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81120"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41" name="Rectangle 1313"/>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313" o:spid="_x0000_s2337"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534336"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98</w:t>
    </w:r>
    <w:r>
      <w:rPr>
        <w:rFonts w:ascii="Verdana" w:hAnsi="Verdana"/>
        <w:b/>
        <w:noProof/>
        <w:color w:val="FFFFFF"/>
        <w:sz w:val="18"/>
        <w:szCs w:val="18"/>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83168"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40" name="Rectangle 1318"/>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318" o:spid="_x0000_s2342"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532288"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100</w:t>
    </w:r>
    <w:r>
      <w:rPr>
        <w:rFonts w:ascii="Verdana" w:hAnsi="Verdana"/>
        <w:b/>
        <w:noProof/>
        <w:color w:val="FFFFFF"/>
        <w:sz w:val="18"/>
        <w:szCs w:val="18"/>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Comptes annuels de l’Union européenne 2015</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6" type="#_x0000_t75" style="width:495.75pt;height:705.75pt">
          <v:imagedata r:id="rId1" o:title=""/>
        </v:shape>
      </w:pict>
    </w:r>
    <w:r>
      <w:rPr>
        <w:rFonts w:ascii="Verdana" w:hAnsi="Verdana"/>
        <w:i/>
        <w:color w:val="016794"/>
        <w:sz w:val="16"/>
        <w:szCs w:val="14"/>
      </w:rPr>
      <w:pict>
        <v:shape id="_x0000_i1147" type="#_x0000_t75" style="width:727.5pt;height:23.25pt">
          <v:imagedata r:id="rId2" o:title=""/>
        </v:shape>
      </w:pict>
    </w:r>
    <w:r>
      <w:rPr>
        <w:rFonts w:ascii="Verdana" w:hAnsi="Verdana"/>
        <w:i/>
        <w:color w:val="016794"/>
        <w:sz w:val="16"/>
        <w:szCs w:val="14"/>
      </w:rPr>
      <w:pict>
        <v:shape id="_x0000_i1148" type="#_x0000_t75" style="width:495.75pt;height:705.75pt">
          <v:imagedata r:id="rId3" o:title=""/>
        </v:shape>
      </w:pict>
    </w:r>
    <w:r>
      <w:rPr>
        <w:rFonts w:ascii="Verdana" w:hAnsi="Verdana"/>
        <w:i/>
        <w:color w:val="016794"/>
        <w:sz w:val="16"/>
        <w:szCs w:val="14"/>
      </w:rPr>
      <w:pict>
        <v:shape id="_x0000_i1149" type="#_x0000_t75" style="width:727.5pt;height:23.25pt">
          <v:imagedata r:id="rId4" o:title=""/>
        </v:shape>
      </w:pic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Comptes annuels de l’Union européenne 2015</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0" type="#_x0000_t75" style="width:495.75pt;height:705.75pt">
          <v:imagedata r:id="rId1" o:title=""/>
        </v:shape>
      </w:pict>
    </w:r>
    <w:r>
      <w:rPr>
        <w:rFonts w:ascii="Verdana" w:hAnsi="Verdana"/>
        <w:i/>
        <w:color w:val="016794"/>
        <w:sz w:val="16"/>
        <w:szCs w:val="14"/>
      </w:rPr>
      <w:pict>
        <v:shape id="_x0000_i1151" type="#_x0000_t75" style="width:727.5pt;height:23.25pt">
          <v:imagedata r:id="rId2" o:title=""/>
        </v:shape>
      </w:pict>
    </w:r>
    <w:r>
      <w:rPr>
        <w:rFonts w:ascii="Verdana" w:hAnsi="Verdana"/>
        <w:i/>
        <w:color w:val="016794"/>
        <w:sz w:val="16"/>
        <w:szCs w:val="14"/>
      </w:rPr>
      <w:pict>
        <v:shape id="_x0000_i1152" type="#_x0000_t75" style="width:495.75pt;height:705.75pt">
          <v:imagedata r:id="rId3" o:title=""/>
        </v:shape>
      </w:pict>
    </w:r>
    <w:r>
      <w:rPr>
        <w:rFonts w:ascii="Verdana" w:hAnsi="Verdana"/>
        <w:i/>
        <w:color w:val="016794"/>
        <w:sz w:val="16"/>
        <w:szCs w:val="14"/>
      </w:rPr>
      <w:pict>
        <v:shape id="_x0000_i1153" type="#_x0000_t75" style="width:727.5pt;height:23.25pt">
          <v:imagedata r:id="rId4" o:title=""/>
        </v:shape>
      </w:pic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Comptes annuels de l’Union européenne 2015</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4" type="#_x0000_t75" style="width:495.75pt;height:705.75pt">
          <v:imagedata r:id="rId1" o:title=""/>
        </v:shape>
      </w:pict>
    </w:r>
    <w:r>
      <w:rPr>
        <w:rFonts w:ascii="Verdana" w:hAnsi="Verdana"/>
        <w:i/>
        <w:color w:val="016794"/>
        <w:sz w:val="16"/>
        <w:szCs w:val="14"/>
      </w:rPr>
      <w:pict>
        <v:shape id="_x0000_i1155" type="#_x0000_t75" style="width:727.5pt;height:23.25pt">
          <v:imagedata r:id="rId2" o:title=""/>
        </v:shape>
      </w:pict>
    </w:r>
    <w:r>
      <w:rPr>
        <w:rFonts w:ascii="Verdana" w:hAnsi="Verdana"/>
        <w:i/>
        <w:color w:val="016794"/>
        <w:sz w:val="16"/>
        <w:szCs w:val="14"/>
      </w:rPr>
      <w:pict>
        <v:shape id="_x0000_i1156" type="#_x0000_t75" style="width:495.75pt;height:705.75pt">
          <v:imagedata r:id="rId3" o:title=""/>
        </v:shape>
      </w:pict>
    </w:r>
    <w:r>
      <w:rPr>
        <w:rFonts w:ascii="Verdana" w:hAnsi="Verdana"/>
        <w:i/>
        <w:color w:val="016794"/>
        <w:sz w:val="16"/>
        <w:szCs w:val="14"/>
      </w:rPr>
      <w:pict>
        <v:shape id="_x0000_i1157" type="#_x0000_t75" style="width:727.5pt;height:23.25pt">
          <v:imagedata r:id="rId4" o:title=""/>
        </v:shape>
      </w:pic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Comptes annuels de l’Union européenne 2015</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95.75pt;height:705.75pt">
          <v:imagedata r:id="rId1" o:title=""/>
        </v:shape>
      </w:pict>
    </w:r>
    <w:r>
      <w:rPr>
        <w:rFonts w:ascii="Verdana" w:hAnsi="Verdana"/>
        <w:i/>
        <w:color w:val="016794"/>
        <w:sz w:val="16"/>
        <w:szCs w:val="14"/>
      </w:rPr>
      <w:pict>
        <v:shape id="_x0000_i1035" type="#_x0000_t75" style="width:727.5pt;height:23.25pt">
          <v:imagedata r:id="rId2" o:title=""/>
        </v:shape>
      </w:pict>
    </w:r>
    <w:r>
      <w:rPr>
        <w:rFonts w:ascii="Verdana" w:hAnsi="Verdana"/>
        <w:i/>
        <w:color w:val="016794"/>
        <w:sz w:val="16"/>
        <w:szCs w:val="14"/>
      </w:rPr>
      <w:pict>
        <v:shape id="_x0000_i1036" type="#_x0000_t75" style="width:495.75pt;height:705.75pt">
          <v:imagedata r:id="rId3" o:title=""/>
        </v:shape>
      </w:pict>
    </w:r>
    <w:r>
      <w:rPr>
        <w:rFonts w:ascii="Verdana" w:hAnsi="Verdana"/>
        <w:i/>
        <w:color w:val="016794"/>
        <w:sz w:val="16"/>
        <w:szCs w:val="14"/>
      </w:rPr>
      <w:pict>
        <v:shape id="_x0000_i1037" type="#_x0000_t75" style="width:727.5pt;height:23.25pt">
          <v:imagedata r:id="rId4" o:title=""/>
        </v:shape>
      </w:pic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Comptes annuels de l’Union européenne 2015</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8" type="#_x0000_t75" style="width:495.75pt;height:705.75pt">
          <v:imagedata r:id="rId1" o:title=""/>
        </v:shape>
      </w:pict>
    </w:r>
    <w:r>
      <w:rPr>
        <w:rFonts w:ascii="Verdana" w:hAnsi="Verdana"/>
        <w:i/>
        <w:color w:val="016794"/>
        <w:sz w:val="16"/>
        <w:szCs w:val="14"/>
      </w:rPr>
      <w:pict>
        <v:shape id="_x0000_i1159" type="#_x0000_t75" style="width:727.5pt;height:23.25pt">
          <v:imagedata r:id="rId2" o:title=""/>
        </v:shape>
      </w:pict>
    </w:r>
    <w:r>
      <w:rPr>
        <w:rFonts w:ascii="Verdana" w:hAnsi="Verdana"/>
        <w:i/>
        <w:color w:val="016794"/>
        <w:sz w:val="16"/>
        <w:szCs w:val="14"/>
      </w:rPr>
      <w:pict>
        <v:shape id="_x0000_i1160" type="#_x0000_t75" style="width:495.75pt;height:705.75pt">
          <v:imagedata r:id="rId3" o:title=""/>
        </v:shape>
      </w:pict>
    </w:r>
    <w:r>
      <w:rPr>
        <w:rFonts w:ascii="Verdana" w:hAnsi="Verdana"/>
        <w:i/>
        <w:color w:val="016794"/>
        <w:sz w:val="16"/>
        <w:szCs w:val="14"/>
      </w:rPr>
      <w:pict>
        <v:shape id="_x0000_i1161" type="#_x0000_t75" style="width:727.5pt;height:23.25pt">
          <v:imagedata r:id="rId4" o:title=""/>
        </v:shape>
      </w:pic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Comptes annuels de l’Union européenne 2015</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2" type="#_x0000_t75" style="width:495.75pt;height:705.75pt">
          <v:imagedata r:id="rId1" o:title=""/>
        </v:shape>
      </w:pict>
    </w:r>
    <w:r>
      <w:rPr>
        <w:rFonts w:ascii="Verdana" w:hAnsi="Verdana"/>
        <w:i/>
        <w:color w:val="016794"/>
        <w:sz w:val="16"/>
        <w:szCs w:val="14"/>
      </w:rPr>
      <w:pict>
        <v:shape id="_x0000_i1163" type="#_x0000_t75" style="width:727.5pt;height:23.25pt">
          <v:imagedata r:id="rId2" o:title=""/>
        </v:shape>
      </w:pict>
    </w:r>
    <w:r>
      <w:rPr>
        <w:rFonts w:ascii="Verdana" w:hAnsi="Verdana"/>
        <w:i/>
        <w:color w:val="016794"/>
        <w:sz w:val="16"/>
        <w:szCs w:val="14"/>
      </w:rPr>
      <w:pict>
        <v:shape id="_x0000_i1164" type="#_x0000_t75" style="width:495.75pt;height:705.75pt">
          <v:imagedata r:id="rId3" o:title=""/>
        </v:shape>
      </w:pict>
    </w:r>
    <w:r>
      <w:rPr>
        <w:rFonts w:ascii="Verdana" w:hAnsi="Verdana"/>
        <w:i/>
        <w:color w:val="016794"/>
        <w:sz w:val="16"/>
        <w:szCs w:val="14"/>
      </w:rPr>
      <w:pict>
        <v:shape id="_x0000_i1165" type="#_x0000_t75" style="width:727.5pt;height:23.25pt">
          <v:imagedata r:id="rId4" o:title=""/>
        </v:shape>
      </w:pic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de l’Union européenne 2015</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de l’Union européenne 2015</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Comptes annuels de l’Union européenne 2015</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6" type="#_x0000_t75" style="width:495.75pt;height:705.75pt">
          <v:imagedata r:id="rId1" o:title=""/>
        </v:shape>
      </w:pict>
    </w:r>
    <w:r>
      <w:rPr>
        <w:rFonts w:ascii="Verdana" w:hAnsi="Verdana"/>
        <w:i/>
        <w:color w:val="016794"/>
        <w:sz w:val="16"/>
        <w:szCs w:val="14"/>
      </w:rPr>
      <w:pict>
        <v:shape id="_x0000_i1167" type="#_x0000_t75" style="width:727.5pt;height:23.25pt">
          <v:imagedata r:id="rId2" o:title=""/>
        </v:shape>
      </w:pict>
    </w:r>
    <w:r>
      <w:rPr>
        <w:rFonts w:ascii="Verdana" w:hAnsi="Verdana"/>
        <w:i/>
        <w:color w:val="016794"/>
        <w:sz w:val="16"/>
        <w:szCs w:val="14"/>
      </w:rPr>
      <w:pict>
        <v:shape id="_x0000_i1168" type="#_x0000_t75" style="width:495.75pt;height:705.75pt">
          <v:imagedata r:id="rId3" o:title=""/>
        </v:shape>
      </w:pict>
    </w:r>
    <w:r>
      <w:rPr>
        <w:rFonts w:ascii="Verdana" w:hAnsi="Verdana"/>
        <w:i/>
        <w:color w:val="016794"/>
        <w:sz w:val="16"/>
        <w:szCs w:val="14"/>
      </w:rPr>
      <w:pict>
        <v:shape id="_x0000_i1169" type="#_x0000_t75" style="width:727.5pt;height:23.25pt">
          <v:imagedata r:id="rId4" o:title=""/>
        </v:shape>
      </w:pic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de l’Union européenne 2015</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de l’Union européenne 2015</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de l’Union européenne 2015</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de l’Union européenne 2015</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de l’Union européenne 2015</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Comptes annuels de l’Union européenne 2015</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495.75pt;height:705.75pt">
          <v:imagedata r:id="rId1" o:title=""/>
        </v:shape>
      </w:pict>
    </w:r>
    <w:r>
      <w:rPr>
        <w:rFonts w:ascii="Verdana" w:hAnsi="Verdana"/>
        <w:i/>
        <w:color w:val="016794"/>
        <w:sz w:val="16"/>
        <w:szCs w:val="14"/>
      </w:rPr>
      <w:pict>
        <v:shape id="_x0000_i1039" type="#_x0000_t75" style="width:727.5pt;height:23.25pt">
          <v:imagedata r:id="rId2" o:title=""/>
        </v:shape>
      </w:pict>
    </w:r>
    <w:r>
      <w:rPr>
        <w:rFonts w:ascii="Verdana" w:hAnsi="Verdana"/>
        <w:i/>
        <w:color w:val="016794"/>
        <w:sz w:val="16"/>
        <w:szCs w:val="14"/>
      </w:rPr>
      <w:pict>
        <v:shape id="_x0000_i1040" type="#_x0000_t75" style="width:495.75pt;height:705.75pt">
          <v:imagedata r:id="rId3" o:title=""/>
        </v:shape>
      </w:pict>
    </w:r>
    <w:r>
      <w:rPr>
        <w:rFonts w:ascii="Verdana" w:hAnsi="Verdana"/>
        <w:i/>
        <w:color w:val="016794"/>
        <w:sz w:val="16"/>
        <w:szCs w:val="14"/>
      </w:rPr>
      <w:pict>
        <v:shape id="_x0000_i1041" type="#_x0000_t75" style="width:727.5pt;height:23.25pt">
          <v:imagedata r:id="rId4" o:title=""/>
        </v:shape>
      </w:pic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de l’Union européenne 2015</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de l’Union européenne 2015</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Comptes annuels de l’Union européenne 2015</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0" type="#_x0000_t75" style="width:495.75pt;height:705.75pt">
          <v:imagedata r:id="rId1" o:title=""/>
        </v:shape>
      </w:pict>
    </w:r>
    <w:r>
      <w:rPr>
        <w:rFonts w:ascii="Verdana" w:hAnsi="Verdana"/>
        <w:i/>
        <w:color w:val="016794"/>
        <w:sz w:val="16"/>
        <w:szCs w:val="14"/>
      </w:rPr>
      <w:pict>
        <v:shape id="_x0000_i1171" type="#_x0000_t75" style="width:727.5pt;height:23.25pt">
          <v:imagedata r:id="rId2" o:title=""/>
        </v:shape>
      </w:pict>
    </w:r>
    <w:r>
      <w:rPr>
        <w:rFonts w:ascii="Verdana" w:hAnsi="Verdana"/>
        <w:i/>
        <w:color w:val="016794"/>
        <w:sz w:val="16"/>
        <w:szCs w:val="14"/>
      </w:rPr>
      <w:pict>
        <v:shape id="_x0000_i1172" type="#_x0000_t75" style="width:495.75pt;height:705.75pt">
          <v:imagedata r:id="rId3" o:title=""/>
        </v:shape>
      </w:pict>
    </w:r>
    <w:r>
      <w:rPr>
        <w:rFonts w:ascii="Verdana" w:hAnsi="Verdana"/>
        <w:i/>
        <w:color w:val="016794"/>
        <w:sz w:val="16"/>
        <w:szCs w:val="14"/>
      </w:rPr>
      <w:pict>
        <v:shape id="_x0000_i1173" type="#_x0000_t75" style="width:727.5pt;height:23.25pt">
          <v:imagedata r:id="rId4" o:title=""/>
        </v:shape>
      </w:pic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de l’Union européenne 2015</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Comptes annuels de l’Union européenne 2015</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4" type="#_x0000_t75" style="width:495.75pt;height:705.75pt">
          <v:imagedata r:id="rId1" o:title=""/>
        </v:shape>
      </w:pict>
    </w:r>
    <w:r>
      <w:rPr>
        <w:rFonts w:ascii="Verdana" w:hAnsi="Verdana"/>
        <w:i/>
        <w:color w:val="016794"/>
        <w:sz w:val="16"/>
        <w:szCs w:val="14"/>
      </w:rPr>
      <w:pict>
        <v:shape id="_x0000_i1175" type="#_x0000_t75" style="width:727.5pt;height:23.25pt">
          <v:imagedata r:id="rId2" o:title=""/>
        </v:shape>
      </w:pict>
    </w:r>
    <w:r>
      <w:rPr>
        <w:rFonts w:ascii="Verdana" w:hAnsi="Verdana"/>
        <w:i/>
        <w:color w:val="016794"/>
        <w:sz w:val="16"/>
        <w:szCs w:val="14"/>
      </w:rPr>
      <w:pict>
        <v:shape id="_x0000_i1176" type="#_x0000_t75" style="width:495.75pt;height:705.75pt">
          <v:imagedata r:id="rId3" o:title=""/>
        </v:shape>
      </w:pict>
    </w:r>
    <w:r>
      <w:rPr>
        <w:rFonts w:ascii="Verdana" w:hAnsi="Verdana"/>
        <w:i/>
        <w:color w:val="016794"/>
        <w:sz w:val="16"/>
        <w:szCs w:val="14"/>
      </w:rPr>
      <w:pict>
        <v:shape id="_x0000_i1177" type="#_x0000_t75" style="width:727.5pt;height:23.25pt">
          <v:imagedata r:id="rId4" o:title=""/>
        </v:shape>
      </w:pic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de l’Union européenne 2015</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de l’Union européenne 2015</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Comptes annuels de l’Union européenne 2015</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8" type="#_x0000_t75" style="width:495.75pt;height:705.75pt">
          <v:imagedata r:id="rId1" o:title=""/>
        </v:shape>
      </w:pict>
    </w:r>
    <w:r>
      <w:rPr>
        <w:rFonts w:ascii="Verdana" w:hAnsi="Verdana"/>
        <w:i/>
        <w:color w:val="016794"/>
        <w:sz w:val="16"/>
        <w:szCs w:val="14"/>
      </w:rPr>
      <w:pict>
        <v:shape id="_x0000_i1179" type="#_x0000_t75" style="width:727.5pt;height:23.25pt">
          <v:imagedata r:id="rId2" o:title=""/>
        </v:shape>
      </w:pict>
    </w:r>
    <w:r>
      <w:rPr>
        <w:rFonts w:ascii="Verdana" w:hAnsi="Verdana"/>
        <w:i/>
        <w:color w:val="016794"/>
        <w:sz w:val="16"/>
        <w:szCs w:val="14"/>
      </w:rPr>
      <w:pict>
        <v:shape id="_x0000_i1180" type="#_x0000_t75" style="width:495.75pt;height:705.75pt">
          <v:imagedata r:id="rId3" o:title=""/>
        </v:shape>
      </w:pict>
    </w:r>
    <w:r>
      <w:rPr>
        <w:rFonts w:ascii="Verdana" w:hAnsi="Verdana"/>
        <w:i/>
        <w:color w:val="016794"/>
        <w:sz w:val="16"/>
        <w:szCs w:val="14"/>
      </w:rPr>
      <w:pict>
        <v:shape id="_x0000_i1181" type="#_x0000_t75" style="width:727.5pt;height:23.25pt">
          <v:imagedata r:id="rId4" o:title=""/>
        </v:shape>
      </w:pic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de l’Union européenne 2015</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de l’Union européenne 2015</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Comptes annuels de l’Union européenne 2015</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495.75pt;height:705.75pt">
          <v:imagedata r:id="rId1" o:title=""/>
        </v:shape>
      </w:pict>
    </w:r>
    <w:r>
      <w:rPr>
        <w:rFonts w:ascii="Verdana" w:hAnsi="Verdana"/>
        <w:i/>
        <w:color w:val="016794"/>
        <w:sz w:val="16"/>
        <w:szCs w:val="14"/>
      </w:rPr>
      <w:pict>
        <v:shape id="_x0000_i1043" type="#_x0000_t75" style="width:727.5pt;height:23.25pt">
          <v:imagedata r:id="rId2" o:title=""/>
        </v:shape>
      </w:pict>
    </w:r>
    <w:r>
      <w:rPr>
        <w:rFonts w:ascii="Verdana" w:hAnsi="Verdana"/>
        <w:i/>
        <w:color w:val="016794"/>
        <w:sz w:val="16"/>
        <w:szCs w:val="14"/>
      </w:rPr>
      <w:pict>
        <v:shape id="_x0000_i1044" type="#_x0000_t75" style="width:495.75pt;height:705.75pt">
          <v:imagedata r:id="rId3" o:title=""/>
        </v:shape>
      </w:pict>
    </w:r>
    <w:r>
      <w:rPr>
        <w:rFonts w:ascii="Verdana" w:hAnsi="Verdana"/>
        <w:i/>
        <w:color w:val="016794"/>
        <w:sz w:val="16"/>
        <w:szCs w:val="14"/>
      </w:rPr>
      <w:pict>
        <v:shape id="_x0000_i1045" type="#_x0000_t75" style="width:727.5pt;height:23.25pt">
          <v:imagedata r:id="rId4" o:title=""/>
        </v:shape>
      </w:pic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de l’Union européenne 2015</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Comptes annuels de l’Union européenne 2015</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2" type="#_x0000_t75" style="width:495.75pt;height:705.75pt">
          <v:imagedata r:id="rId1" o:title=""/>
        </v:shape>
      </w:pict>
    </w:r>
    <w:r>
      <w:rPr>
        <w:rFonts w:ascii="Verdana" w:hAnsi="Verdana"/>
        <w:i/>
        <w:color w:val="016794"/>
        <w:sz w:val="16"/>
        <w:szCs w:val="14"/>
      </w:rPr>
      <w:pict>
        <v:shape id="_x0000_i1183" type="#_x0000_t75" style="width:727.5pt;height:23.25pt">
          <v:imagedata r:id="rId2" o:title=""/>
        </v:shape>
      </w:pict>
    </w:r>
    <w:r>
      <w:rPr>
        <w:rFonts w:ascii="Verdana" w:hAnsi="Verdana"/>
        <w:i/>
        <w:color w:val="016794"/>
        <w:sz w:val="16"/>
        <w:szCs w:val="14"/>
      </w:rPr>
      <w:pict>
        <v:shape id="_x0000_i1184" type="#_x0000_t75" style="width:495.75pt;height:705.75pt">
          <v:imagedata r:id="rId3" o:title=""/>
        </v:shape>
      </w:pict>
    </w:r>
    <w:r>
      <w:rPr>
        <w:rFonts w:ascii="Verdana" w:hAnsi="Verdana"/>
        <w:i/>
        <w:color w:val="016794"/>
        <w:sz w:val="16"/>
        <w:szCs w:val="14"/>
      </w:rPr>
      <w:pict>
        <v:shape id="_x0000_i1185" type="#_x0000_t75" style="width:727.5pt;height:23.25pt">
          <v:imagedata r:id="rId4" o:title=""/>
        </v:shape>
      </w:pic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Comptes annuels de l’Union européenne 2015</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6" type="#_x0000_t75" style="width:495.75pt;height:705.75pt">
          <v:imagedata r:id="rId1" o:title=""/>
        </v:shape>
      </w:pict>
    </w:r>
    <w:r>
      <w:rPr>
        <w:rFonts w:ascii="Verdana" w:hAnsi="Verdana"/>
        <w:i/>
        <w:color w:val="016794"/>
        <w:sz w:val="16"/>
        <w:szCs w:val="14"/>
      </w:rPr>
      <w:pict>
        <v:shape id="_x0000_i1187" type="#_x0000_t75" style="width:727.5pt;height:23.25pt">
          <v:imagedata r:id="rId2" o:title=""/>
        </v:shape>
      </w:pict>
    </w:r>
    <w:r>
      <w:rPr>
        <w:rFonts w:ascii="Verdana" w:hAnsi="Verdana"/>
        <w:i/>
        <w:color w:val="016794"/>
        <w:sz w:val="16"/>
        <w:szCs w:val="14"/>
      </w:rPr>
      <w:pict>
        <v:shape id="_x0000_i1188" type="#_x0000_t75" style="width:495.75pt;height:705.75pt">
          <v:imagedata r:id="rId3" o:title=""/>
        </v:shape>
      </w:pict>
    </w:r>
    <w:r>
      <w:rPr>
        <w:rFonts w:ascii="Verdana" w:hAnsi="Verdana"/>
        <w:i/>
        <w:color w:val="016794"/>
        <w:sz w:val="16"/>
        <w:szCs w:val="14"/>
      </w:rPr>
      <w:pict>
        <v:shape id="_x0000_i1189" type="#_x0000_t75" style="width:727.5pt;height:23.25pt">
          <v:imagedata r:id="rId4" o:title=""/>
        </v:shape>
      </w:pic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Comptes annuels de l’Union européenne 2015</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0" type="#_x0000_t75" style="width:495.75pt;height:705.75pt">
          <v:imagedata r:id="rId1" o:title=""/>
        </v:shape>
      </w:pict>
    </w:r>
    <w:r>
      <w:rPr>
        <w:rFonts w:ascii="Verdana" w:hAnsi="Verdana"/>
        <w:i/>
        <w:color w:val="016794"/>
        <w:sz w:val="16"/>
        <w:szCs w:val="14"/>
      </w:rPr>
      <w:pict>
        <v:shape id="_x0000_i1191" type="#_x0000_t75" style="width:727.5pt;height:23.25pt">
          <v:imagedata r:id="rId2" o:title=""/>
        </v:shape>
      </w:pict>
    </w:r>
    <w:r>
      <w:rPr>
        <w:rFonts w:ascii="Verdana" w:hAnsi="Verdana"/>
        <w:i/>
        <w:color w:val="016794"/>
        <w:sz w:val="16"/>
        <w:szCs w:val="14"/>
      </w:rPr>
      <w:pict>
        <v:shape id="_x0000_i1192" type="#_x0000_t75" style="width:495.75pt;height:705.75pt">
          <v:imagedata r:id="rId3" o:title=""/>
        </v:shape>
      </w:pict>
    </w:r>
    <w:r>
      <w:rPr>
        <w:rFonts w:ascii="Verdana" w:hAnsi="Verdana"/>
        <w:i/>
        <w:color w:val="016794"/>
        <w:sz w:val="16"/>
        <w:szCs w:val="14"/>
      </w:rPr>
      <w:pict>
        <v:shape id="_x0000_i1193" type="#_x0000_t75" style="width:727.5pt;height:23.25pt">
          <v:imagedata r:id="rId4" o:title=""/>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Comptes annuels de l’Union européenne 2015</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495.75pt;height:705.75pt">
          <v:imagedata r:id="rId1" o:title=""/>
        </v:shape>
      </w:pict>
    </w:r>
    <w:r>
      <w:rPr>
        <w:rFonts w:ascii="Verdana" w:hAnsi="Verdana"/>
        <w:i/>
        <w:color w:val="016794"/>
        <w:sz w:val="16"/>
        <w:szCs w:val="14"/>
      </w:rPr>
      <w:pict>
        <v:shape id="_x0000_i1047" type="#_x0000_t75" style="width:727.5pt;height:23.25pt">
          <v:imagedata r:id="rId2" o:title=""/>
        </v:shape>
      </w:pict>
    </w:r>
    <w:r>
      <w:rPr>
        <w:rFonts w:ascii="Verdana" w:hAnsi="Verdana"/>
        <w:i/>
        <w:color w:val="016794"/>
        <w:sz w:val="16"/>
        <w:szCs w:val="14"/>
      </w:rPr>
      <w:pict>
        <v:shape id="_x0000_i1048" type="#_x0000_t75" style="width:495.75pt;height:705.75pt">
          <v:imagedata r:id="rId3" o:title=""/>
        </v:shape>
      </w:pict>
    </w:r>
    <w:r>
      <w:rPr>
        <w:rFonts w:ascii="Verdana" w:hAnsi="Verdana"/>
        <w:i/>
        <w:color w:val="016794"/>
        <w:sz w:val="16"/>
        <w:szCs w:val="14"/>
      </w:rPr>
      <w:pict>
        <v:shape id="_x0000_i1049" type="#_x0000_t75" style="width:727.5pt;height:23.25pt">
          <v:imagedata r:id="rId4" o:title=""/>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Comptes annuels de l’Union européenne 2015</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495.75pt;height:705.75pt">
          <v:imagedata r:id="rId1" o:title=""/>
        </v:shape>
      </w:pict>
    </w:r>
    <w:r>
      <w:rPr>
        <w:rFonts w:ascii="Verdana" w:hAnsi="Verdana"/>
        <w:i/>
        <w:color w:val="016794"/>
        <w:sz w:val="16"/>
        <w:szCs w:val="14"/>
      </w:rPr>
      <w:pict>
        <v:shape id="_x0000_i1051" type="#_x0000_t75" style="width:727.5pt;height:23.25pt">
          <v:imagedata r:id="rId2" o:title=""/>
        </v:shape>
      </w:pict>
    </w:r>
    <w:r>
      <w:rPr>
        <w:rFonts w:ascii="Verdana" w:hAnsi="Verdana"/>
        <w:i/>
        <w:color w:val="016794"/>
        <w:sz w:val="16"/>
        <w:szCs w:val="14"/>
      </w:rPr>
      <w:pict>
        <v:shape id="_x0000_i1052" type="#_x0000_t75" style="width:495.75pt;height:705.75pt">
          <v:imagedata r:id="rId3" o:title=""/>
        </v:shape>
      </w:pict>
    </w:r>
    <w:r>
      <w:rPr>
        <w:rFonts w:ascii="Verdana" w:hAnsi="Verdana"/>
        <w:i/>
        <w:color w:val="016794"/>
        <w:sz w:val="16"/>
        <w:szCs w:val="14"/>
      </w:rPr>
      <w:pict>
        <v:shape id="_x0000_i1053" type="#_x0000_t75" style="width:727.5pt;height:23.25pt">
          <v:imagedata r:id="rId4" o:title=""/>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Comptes annuels de l’Union européenne 2015</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495.75pt;height:705.75pt">
          <v:imagedata r:id="rId1" o:title=""/>
        </v:shape>
      </w:pict>
    </w:r>
    <w:r>
      <w:rPr>
        <w:rFonts w:ascii="Verdana" w:hAnsi="Verdana"/>
        <w:i/>
        <w:color w:val="016794"/>
        <w:sz w:val="16"/>
        <w:szCs w:val="14"/>
      </w:rPr>
      <w:pict>
        <v:shape id="_x0000_i1055" type="#_x0000_t75" style="width:727.5pt;height:23.25pt">
          <v:imagedata r:id="rId2" o:title=""/>
        </v:shape>
      </w:pict>
    </w:r>
    <w:r>
      <w:rPr>
        <w:rFonts w:ascii="Verdana" w:hAnsi="Verdana"/>
        <w:i/>
        <w:color w:val="016794"/>
        <w:sz w:val="16"/>
        <w:szCs w:val="14"/>
      </w:rPr>
      <w:pict>
        <v:shape id="_x0000_i1056" type="#_x0000_t75" style="width:495.75pt;height:705.75pt">
          <v:imagedata r:id="rId3" o:title=""/>
        </v:shape>
      </w:pict>
    </w:r>
    <w:r>
      <w:rPr>
        <w:rFonts w:ascii="Verdana" w:hAnsi="Verdana"/>
        <w:i/>
        <w:color w:val="016794"/>
        <w:sz w:val="16"/>
        <w:szCs w:val="14"/>
      </w:rPr>
      <w:pict>
        <v:shape id="_x0000_i1057" type="#_x0000_t75" style="width:727.5pt;height:23.25pt">
          <v:imagedata r:id="rId4" o:title=""/>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Comptes annuels de l’Union européenne 2015</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495.75pt;height:705.75pt">
          <v:imagedata r:id="rId1" o:title=""/>
        </v:shape>
      </w:pict>
    </w:r>
    <w:r>
      <w:rPr>
        <w:rFonts w:ascii="Verdana" w:hAnsi="Verdana"/>
        <w:i/>
        <w:color w:val="016794"/>
        <w:sz w:val="16"/>
        <w:szCs w:val="14"/>
      </w:rPr>
      <w:pict>
        <v:shape id="_x0000_i1059" type="#_x0000_t75" style="width:727.5pt;height:23.25pt">
          <v:imagedata r:id="rId2" o:title=""/>
        </v:shape>
      </w:pict>
    </w:r>
    <w:r>
      <w:rPr>
        <w:rFonts w:ascii="Verdana" w:hAnsi="Verdana"/>
        <w:i/>
        <w:color w:val="016794"/>
        <w:sz w:val="16"/>
        <w:szCs w:val="14"/>
      </w:rPr>
      <w:pict>
        <v:shape id="_x0000_i1060" type="#_x0000_t75" style="width:495.75pt;height:705.75pt">
          <v:imagedata r:id="rId3" o:title=""/>
        </v:shape>
      </w:pict>
    </w:r>
    <w:r>
      <w:rPr>
        <w:rFonts w:ascii="Verdana" w:hAnsi="Verdana"/>
        <w:i/>
        <w:color w:val="016794"/>
        <w:sz w:val="16"/>
        <w:szCs w:val="14"/>
      </w:rPr>
      <w:pict>
        <v:shape id="_x0000_i1061" type="#_x0000_t75" style="width:727.5pt;height:23.25pt">
          <v:imagedata r:id="rId4" o:titl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Comptes annuels de l’Union européenne 2015</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495.75pt;height:705.75pt">
          <v:imagedata r:id="rId1" o:title=""/>
        </v:shape>
      </w:pict>
    </w:r>
    <w:r>
      <w:rPr>
        <w:rFonts w:ascii="Verdana" w:hAnsi="Verdana"/>
        <w:i/>
        <w:color w:val="016794"/>
        <w:sz w:val="16"/>
        <w:szCs w:val="14"/>
      </w:rPr>
      <w:pict>
        <v:shape id="_x0000_i1063" type="#_x0000_t75" style="width:727.5pt;height:23.25pt">
          <v:imagedata r:id="rId2" o:title=""/>
        </v:shape>
      </w:pict>
    </w:r>
    <w:r>
      <w:rPr>
        <w:rFonts w:ascii="Verdana" w:hAnsi="Verdana"/>
        <w:i/>
        <w:color w:val="016794"/>
        <w:sz w:val="16"/>
        <w:szCs w:val="14"/>
      </w:rPr>
      <w:pict>
        <v:shape id="_x0000_i1064" type="#_x0000_t75" style="width:495.75pt;height:705.75pt">
          <v:imagedata r:id="rId3" o:title=""/>
        </v:shape>
      </w:pict>
    </w:r>
    <w:r>
      <w:rPr>
        <w:rFonts w:ascii="Verdana" w:hAnsi="Verdana"/>
        <w:i/>
        <w:color w:val="016794"/>
        <w:sz w:val="16"/>
        <w:szCs w:val="14"/>
      </w:rPr>
      <w:pict>
        <v:shape id="_x0000_i1065" type="#_x0000_t75" style="width:727.5pt;height:23.25pt">
          <v:imagedata r:id="rId4" o:title=""/>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Comptes annuels de l’Union européenne 2015</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495.75pt;height:705.75pt">
          <v:imagedata r:id="rId1" o:title=""/>
        </v:shape>
      </w:pict>
    </w:r>
    <w:r>
      <w:rPr>
        <w:rFonts w:ascii="Verdana" w:hAnsi="Verdana"/>
        <w:i/>
        <w:color w:val="016794"/>
        <w:sz w:val="16"/>
        <w:szCs w:val="14"/>
      </w:rPr>
      <w:pict>
        <v:shape id="_x0000_i1067" type="#_x0000_t75" style="width:727.5pt;height:23.25pt">
          <v:imagedata r:id="rId2" o:title=""/>
        </v:shape>
      </w:pict>
    </w:r>
    <w:r>
      <w:rPr>
        <w:rFonts w:ascii="Verdana" w:hAnsi="Verdana"/>
        <w:i/>
        <w:color w:val="016794"/>
        <w:sz w:val="16"/>
        <w:szCs w:val="14"/>
      </w:rPr>
      <w:pict>
        <v:shape id="_x0000_i1068" type="#_x0000_t75" style="width:495.75pt;height:705.75pt">
          <v:imagedata r:id="rId3" o:title=""/>
        </v:shape>
      </w:pict>
    </w:r>
    <w:r>
      <w:rPr>
        <w:rFonts w:ascii="Verdana" w:hAnsi="Verdana"/>
        <w:i/>
        <w:color w:val="016794"/>
        <w:sz w:val="16"/>
        <w:szCs w:val="14"/>
      </w:rPr>
      <w:pict>
        <v:shape id="_x0000_i1069" type="#_x0000_t75" style="width:727.5pt;height:23.25pt">
          <v:imagedata r:id="rId4" o:title=""/>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Comptes annuels de l’Union européenne 2015</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495.75pt;height:705.75pt">
          <v:imagedata r:id="rId1" o:title=""/>
        </v:shape>
      </w:pict>
    </w:r>
    <w:r>
      <w:rPr>
        <w:rFonts w:ascii="Verdana" w:hAnsi="Verdana"/>
        <w:i/>
        <w:color w:val="016794"/>
        <w:sz w:val="16"/>
        <w:szCs w:val="14"/>
      </w:rPr>
      <w:pict>
        <v:shape id="_x0000_i1071" type="#_x0000_t75" style="width:727.5pt;height:23.25pt">
          <v:imagedata r:id="rId2" o:title=""/>
        </v:shape>
      </w:pict>
    </w:r>
    <w:r>
      <w:rPr>
        <w:rFonts w:ascii="Verdana" w:hAnsi="Verdana"/>
        <w:i/>
        <w:color w:val="016794"/>
        <w:sz w:val="16"/>
        <w:szCs w:val="14"/>
      </w:rPr>
      <w:pict>
        <v:shape id="_x0000_i1072" type="#_x0000_t75" style="width:495.75pt;height:705.75pt">
          <v:imagedata r:id="rId3" o:title=""/>
        </v:shape>
      </w:pict>
    </w:r>
    <w:r>
      <w:rPr>
        <w:rFonts w:ascii="Verdana" w:hAnsi="Verdana"/>
        <w:i/>
        <w:color w:val="016794"/>
        <w:sz w:val="16"/>
        <w:szCs w:val="14"/>
      </w:rPr>
      <w:pict>
        <v:shape id="_x0000_i1073" type="#_x0000_t75" style="width:727.5pt;height:23.25pt">
          <v:imagedata r:id="rId4" o:title=""/>
        </v:shape>
      </w:pic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Comptes annuels de l’Union européenne 2015</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495.75pt;height:705.75pt">
          <v:imagedata r:id="rId1" o:title=""/>
        </v:shape>
      </w:pict>
    </w:r>
    <w:r>
      <w:rPr>
        <w:rFonts w:ascii="Verdana" w:hAnsi="Verdana"/>
        <w:i/>
        <w:color w:val="016794"/>
        <w:sz w:val="16"/>
        <w:szCs w:val="14"/>
      </w:rPr>
      <w:pict>
        <v:shape id="_x0000_i1075" type="#_x0000_t75" style="width:727.5pt;height:23.25pt">
          <v:imagedata r:id="rId2" o:title=""/>
        </v:shape>
      </w:pict>
    </w:r>
    <w:r>
      <w:rPr>
        <w:rFonts w:ascii="Verdana" w:hAnsi="Verdana"/>
        <w:i/>
        <w:color w:val="016794"/>
        <w:sz w:val="16"/>
        <w:szCs w:val="14"/>
      </w:rPr>
      <w:pict>
        <v:shape id="_x0000_i1076" type="#_x0000_t75" style="width:495.75pt;height:705.75pt">
          <v:imagedata r:id="rId3" o:title=""/>
        </v:shape>
      </w:pict>
    </w:r>
    <w:r>
      <w:rPr>
        <w:rFonts w:ascii="Verdana" w:hAnsi="Verdana"/>
        <w:i/>
        <w:color w:val="016794"/>
        <w:sz w:val="16"/>
        <w:szCs w:val="14"/>
      </w:rPr>
      <w:pict>
        <v:shape id="_x0000_i1077" type="#_x0000_t75" style="width:727.5pt;height:23.25pt">
          <v:imagedata r:id="rId4" o:title=""/>
        </v:shape>
      </w:pic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Comptes annuels de l’Union européenne 2015</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495.75pt;height:705.75pt">
          <v:imagedata r:id="rId1" o:title=""/>
        </v:shape>
      </w:pict>
    </w:r>
    <w:r>
      <w:rPr>
        <w:rFonts w:ascii="Verdana" w:hAnsi="Verdana"/>
        <w:i/>
        <w:color w:val="016794"/>
        <w:sz w:val="16"/>
        <w:szCs w:val="14"/>
      </w:rPr>
      <w:pict>
        <v:shape id="_x0000_i1079" type="#_x0000_t75" style="width:727.5pt;height:23.25pt">
          <v:imagedata r:id="rId2" o:title=""/>
        </v:shape>
      </w:pict>
    </w:r>
    <w:r>
      <w:rPr>
        <w:rFonts w:ascii="Verdana" w:hAnsi="Verdana"/>
        <w:i/>
        <w:color w:val="016794"/>
        <w:sz w:val="16"/>
        <w:szCs w:val="14"/>
      </w:rPr>
      <w:pict>
        <v:shape id="_x0000_i1080" type="#_x0000_t75" style="width:495.75pt;height:705.75pt">
          <v:imagedata r:id="rId3" o:title=""/>
        </v:shape>
      </w:pict>
    </w:r>
    <w:r>
      <w:rPr>
        <w:rFonts w:ascii="Verdana" w:hAnsi="Verdana"/>
        <w:i/>
        <w:color w:val="016794"/>
        <w:sz w:val="16"/>
        <w:szCs w:val="14"/>
      </w:rPr>
      <w:pict>
        <v:shape id="_x0000_i1081" type="#_x0000_t75" style="width:727.5pt;height:23.25pt">
          <v:imagedata r:id="rId4" o:title=""/>
        </v:shape>
      </w:pic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Comptes annuels de l’Union européenne 2015</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495.75pt;height:705.75pt">
          <v:imagedata r:id="rId1" o:title=""/>
        </v:shape>
      </w:pict>
    </w:r>
    <w:r>
      <w:rPr>
        <w:rFonts w:ascii="Verdana" w:hAnsi="Verdana"/>
        <w:i/>
        <w:color w:val="016794"/>
        <w:sz w:val="16"/>
        <w:szCs w:val="14"/>
      </w:rPr>
      <w:pict>
        <v:shape id="_x0000_i1083" type="#_x0000_t75" style="width:727.5pt;height:23.25pt">
          <v:imagedata r:id="rId2" o:title=""/>
        </v:shape>
      </w:pict>
    </w:r>
    <w:r>
      <w:rPr>
        <w:rFonts w:ascii="Verdana" w:hAnsi="Verdana"/>
        <w:i/>
        <w:color w:val="016794"/>
        <w:sz w:val="16"/>
        <w:szCs w:val="14"/>
      </w:rPr>
      <w:pict>
        <v:shape id="_x0000_i1084" type="#_x0000_t75" style="width:495.75pt;height:705.75pt">
          <v:imagedata r:id="rId3" o:title=""/>
        </v:shape>
      </w:pict>
    </w:r>
    <w:r>
      <w:rPr>
        <w:rFonts w:ascii="Verdana" w:hAnsi="Verdana"/>
        <w:i/>
        <w:color w:val="016794"/>
        <w:sz w:val="16"/>
        <w:szCs w:val="14"/>
      </w:rPr>
      <w:pict>
        <v:shape id="_x0000_i1085" type="#_x0000_t75" style="width:727.5pt;height:23.25pt">
          <v:imagedata r:id="rId4" o:title=""/>
        </v:shape>
      </w:pic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Comptes annuels de l’Union européenne 2015</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5.75pt;height:705.75pt">
          <v:imagedata r:id="rId1" o:title=""/>
        </v:shape>
      </w:pict>
    </w:r>
    <w:r>
      <w:rPr>
        <w:rFonts w:ascii="Verdana" w:hAnsi="Verdana"/>
        <w:i/>
        <w:color w:val="016794"/>
        <w:sz w:val="16"/>
        <w:szCs w:val="14"/>
      </w:rPr>
      <w:pict>
        <v:shape id="_x0000_i1027" type="#_x0000_t75" style="width:727.5pt;height:23.25pt">
          <v:imagedata r:id="rId2" o:title=""/>
        </v:shape>
      </w:pict>
    </w:r>
    <w:r>
      <w:rPr>
        <w:rFonts w:ascii="Verdana" w:hAnsi="Verdana"/>
        <w:i/>
        <w:color w:val="016794"/>
        <w:sz w:val="16"/>
        <w:szCs w:val="14"/>
      </w:rPr>
      <w:pict>
        <v:shape id="_x0000_i1028" type="#_x0000_t75" style="width:495.75pt;height:705.75pt">
          <v:imagedata r:id="rId3" o:title=""/>
        </v:shape>
      </w:pict>
    </w:r>
    <w:r>
      <w:rPr>
        <w:rFonts w:ascii="Verdana" w:hAnsi="Verdana"/>
        <w:i/>
        <w:color w:val="016794"/>
        <w:sz w:val="16"/>
        <w:szCs w:val="14"/>
      </w:rPr>
      <w:pict>
        <v:shape id="_x0000_i1029" type="#_x0000_t75" style="width:727.5pt;height:23.25pt">
          <v:imagedata r:id="rId4" o:title=""/>
        </v:shape>
      </w:pic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Comptes annuels de l’Union européenne 2015</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495.75pt;height:705.75pt">
          <v:imagedata r:id="rId1" o:title=""/>
        </v:shape>
      </w:pict>
    </w:r>
    <w:r>
      <w:rPr>
        <w:rFonts w:ascii="Verdana" w:hAnsi="Verdana"/>
        <w:i/>
        <w:color w:val="016794"/>
        <w:sz w:val="16"/>
        <w:szCs w:val="14"/>
      </w:rPr>
      <w:pict>
        <v:shape id="_x0000_i1087" type="#_x0000_t75" style="width:727.5pt;height:23.25pt">
          <v:imagedata r:id="rId2" o:title=""/>
        </v:shape>
      </w:pict>
    </w:r>
    <w:r>
      <w:rPr>
        <w:rFonts w:ascii="Verdana" w:hAnsi="Verdana"/>
        <w:i/>
        <w:color w:val="016794"/>
        <w:sz w:val="16"/>
        <w:szCs w:val="14"/>
      </w:rPr>
      <w:pict>
        <v:shape id="_x0000_i1088" type="#_x0000_t75" style="width:495.75pt;height:705.75pt">
          <v:imagedata r:id="rId3" o:title=""/>
        </v:shape>
      </w:pict>
    </w:r>
    <w:r>
      <w:rPr>
        <w:rFonts w:ascii="Verdana" w:hAnsi="Verdana"/>
        <w:i/>
        <w:color w:val="016794"/>
        <w:sz w:val="16"/>
        <w:szCs w:val="14"/>
      </w:rPr>
      <w:pict>
        <v:shape id="_x0000_i1089" type="#_x0000_t75" style="width:727.5pt;height:23.25pt">
          <v:imagedata r:id="rId4" o:title=""/>
        </v:shape>
      </w:pic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de l’Union européenne 2015</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Comptes annuels de l’Union européenne 2015</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495.75pt;height:705.75pt">
          <v:imagedata r:id="rId1" o:title=""/>
        </v:shape>
      </w:pict>
    </w:r>
    <w:r>
      <w:rPr>
        <w:rFonts w:ascii="Verdana" w:hAnsi="Verdana"/>
        <w:i/>
        <w:color w:val="016794"/>
        <w:sz w:val="16"/>
        <w:szCs w:val="14"/>
      </w:rPr>
      <w:pict>
        <v:shape id="_x0000_i1091" type="#_x0000_t75" style="width:727.5pt;height:23.25pt">
          <v:imagedata r:id="rId2" o:title=""/>
        </v:shape>
      </w:pict>
    </w:r>
    <w:r>
      <w:rPr>
        <w:rFonts w:ascii="Verdana" w:hAnsi="Verdana"/>
        <w:i/>
        <w:color w:val="016794"/>
        <w:sz w:val="16"/>
        <w:szCs w:val="14"/>
      </w:rPr>
      <w:pict>
        <v:shape id="_x0000_i1092" type="#_x0000_t75" style="width:495.75pt;height:705.75pt">
          <v:imagedata r:id="rId3" o:title=""/>
        </v:shape>
      </w:pict>
    </w:r>
    <w:r>
      <w:rPr>
        <w:rFonts w:ascii="Verdana" w:hAnsi="Verdana"/>
        <w:i/>
        <w:color w:val="016794"/>
        <w:sz w:val="16"/>
        <w:szCs w:val="14"/>
      </w:rPr>
      <w:pict>
        <v:shape id="_x0000_i1093" type="#_x0000_t75" style="width:727.5pt;height:23.25pt">
          <v:imagedata r:id="rId4" o:title=""/>
        </v:shape>
      </w:pic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Comptes annuels de l’Union européenne 2015</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495.75pt;height:705.75pt">
          <v:imagedata r:id="rId1" o:title=""/>
        </v:shape>
      </w:pict>
    </w:r>
    <w:r>
      <w:rPr>
        <w:rFonts w:ascii="Verdana" w:hAnsi="Verdana"/>
        <w:i/>
        <w:color w:val="016794"/>
        <w:sz w:val="16"/>
        <w:szCs w:val="14"/>
      </w:rPr>
      <w:pict>
        <v:shape id="_x0000_i1095" type="#_x0000_t75" style="width:727.5pt;height:23.25pt">
          <v:imagedata r:id="rId2" o:title=""/>
        </v:shape>
      </w:pict>
    </w:r>
    <w:r>
      <w:rPr>
        <w:rFonts w:ascii="Verdana" w:hAnsi="Verdana"/>
        <w:i/>
        <w:color w:val="016794"/>
        <w:sz w:val="16"/>
        <w:szCs w:val="14"/>
      </w:rPr>
      <w:pict>
        <v:shape id="_x0000_i1096" type="#_x0000_t75" style="width:495.75pt;height:705.75pt">
          <v:imagedata r:id="rId3" o:title=""/>
        </v:shape>
      </w:pict>
    </w:r>
    <w:r>
      <w:rPr>
        <w:rFonts w:ascii="Verdana" w:hAnsi="Verdana"/>
        <w:i/>
        <w:color w:val="016794"/>
        <w:sz w:val="16"/>
        <w:szCs w:val="14"/>
      </w:rPr>
      <w:pict>
        <v:shape id="_x0000_i1097" type="#_x0000_t75" style="width:727.5pt;height:23.25pt">
          <v:imagedata r:id="rId4" o:titl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Comptes annuels de l’Union européenne 2015</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495.75pt;height:705.75pt">
          <v:imagedata r:id="rId1" o:title=""/>
        </v:shape>
      </w:pict>
    </w:r>
    <w:r>
      <w:rPr>
        <w:rFonts w:ascii="Verdana" w:hAnsi="Verdana"/>
        <w:i/>
        <w:color w:val="016794"/>
        <w:sz w:val="16"/>
        <w:szCs w:val="14"/>
      </w:rPr>
      <w:pict>
        <v:shape id="_x0000_i1099" type="#_x0000_t75" style="width:727.5pt;height:23.25pt">
          <v:imagedata r:id="rId2" o:title=""/>
        </v:shape>
      </w:pict>
    </w:r>
    <w:r>
      <w:rPr>
        <w:rFonts w:ascii="Verdana" w:hAnsi="Verdana"/>
        <w:i/>
        <w:color w:val="016794"/>
        <w:sz w:val="16"/>
        <w:szCs w:val="14"/>
      </w:rPr>
      <w:pict>
        <v:shape id="_x0000_i1100" type="#_x0000_t75" style="width:495.75pt;height:705.75pt">
          <v:imagedata r:id="rId3" o:title=""/>
        </v:shape>
      </w:pict>
    </w:r>
    <w:r>
      <w:rPr>
        <w:rFonts w:ascii="Verdana" w:hAnsi="Verdana"/>
        <w:i/>
        <w:color w:val="016794"/>
        <w:sz w:val="16"/>
        <w:szCs w:val="14"/>
      </w:rPr>
      <w:pict>
        <v:shape id="_x0000_i1101" type="#_x0000_t75" style="width:727.5pt;height:23.25pt">
          <v:imagedata r:id="rId4" o:title=""/>
        </v:shape>
      </w:pic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Comptes annuels de l’Union européenne 2015</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495.75pt;height:705.75pt">
          <v:imagedata r:id="rId1" o:title=""/>
        </v:shape>
      </w:pict>
    </w:r>
    <w:r>
      <w:rPr>
        <w:rFonts w:ascii="Verdana" w:hAnsi="Verdana"/>
        <w:i/>
        <w:color w:val="016794"/>
        <w:sz w:val="16"/>
        <w:szCs w:val="14"/>
      </w:rPr>
      <w:pict>
        <v:shape id="_x0000_i1103" type="#_x0000_t75" style="width:727.5pt;height:23.25pt">
          <v:imagedata r:id="rId2" o:title=""/>
        </v:shape>
      </w:pict>
    </w:r>
    <w:r>
      <w:rPr>
        <w:rFonts w:ascii="Verdana" w:hAnsi="Verdana"/>
        <w:i/>
        <w:color w:val="016794"/>
        <w:sz w:val="16"/>
        <w:szCs w:val="14"/>
      </w:rPr>
      <w:pict>
        <v:shape id="_x0000_i1104" type="#_x0000_t75" style="width:495.75pt;height:705.75pt">
          <v:imagedata r:id="rId3" o:title=""/>
        </v:shape>
      </w:pict>
    </w:r>
    <w:r>
      <w:rPr>
        <w:rFonts w:ascii="Verdana" w:hAnsi="Verdana"/>
        <w:i/>
        <w:color w:val="016794"/>
        <w:sz w:val="16"/>
        <w:szCs w:val="14"/>
      </w:rPr>
      <w:pict>
        <v:shape id="_x0000_i1105" type="#_x0000_t75" style="width:727.5pt;height:23.25pt">
          <v:imagedata r:id="rId4" o:title=""/>
        </v:shape>
      </w:pic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Comptes annuels de l’Union européenne 2015</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495.75pt;height:705.75pt">
          <v:imagedata r:id="rId1" o:title=""/>
        </v:shape>
      </w:pict>
    </w:r>
    <w:r>
      <w:rPr>
        <w:rFonts w:ascii="Verdana" w:hAnsi="Verdana"/>
        <w:i/>
        <w:color w:val="016794"/>
        <w:sz w:val="16"/>
        <w:szCs w:val="14"/>
      </w:rPr>
      <w:pict>
        <v:shape id="_x0000_i1107" type="#_x0000_t75" style="width:727.5pt;height:23.25pt">
          <v:imagedata r:id="rId2" o:title=""/>
        </v:shape>
      </w:pict>
    </w:r>
    <w:r>
      <w:rPr>
        <w:rFonts w:ascii="Verdana" w:hAnsi="Verdana"/>
        <w:i/>
        <w:color w:val="016794"/>
        <w:sz w:val="16"/>
        <w:szCs w:val="14"/>
      </w:rPr>
      <w:pict>
        <v:shape id="_x0000_i1108" type="#_x0000_t75" style="width:495.75pt;height:705.75pt">
          <v:imagedata r:id="rId3" o:title=""/>
        </v:shape>
      </w:pict>
    </w:r>
    <w:r>
      <w:rPr>
        <w:rFonts w:ascii="Verdana" w:hAnsi="Verdana"/>
        <w:i/>
        <w:color w:val="016794"/>
        <w:sz w:val="16"/>
        <w:szCs w:val="14"/>
      </w:rPr>
      <w:pict>
        <v:shape id="_x0000_i1109" type="#_x0000_t75" style="width:727.5pt;height:23.25pt">
          <v:imagedata r:id="rId4" o:title=""/>
        </v:shape>
      </w:pic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de l’Union européenne 2015</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Comptes annuels de l’Union européenne 2015</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495.75pt;height:705.75pt">
          <v:imagedata r:id="rId1" o:title=""/>
        </v:shape>
      </w:pict>
    </w:r>
    <w:r>
      <w:rPr>
        <w:rFonts w:ascii="Verdana" w:hAnsi="Verdana"/>
        <w:i/>
        <w:color w:val="016794"/>
        <w:sz w:val="16"/>
        <w:szCs w:val="14"/>
      </w:rPr>
      <w:pict>
        <v:shape id="_x0000_i1111" type="#_x0000_t75" style="width:727.5pt;height:23.25pt">
          <v:imagedata r:id="rId2" o:title=""/>
        </v:shape>
      </w:pict>
    </w:r>
    <w:r>
      <w:rPr>
        <w:rFonts w:ascii="Verdana" w:hAnsi="Verdana"/>
        <w:i/>
        <w:color w:val="016794"/>
        <w:sz w:val="16"/>
        <w:szCs w:val="14"/>
      </w:rPr>
      <w:pict>
        <v:shape id="_x0000_i1112" type="#_x0000_t75" style="width:495.75pt;height:705.75pt">
          <v:imagedata r:id="rId3" o:title=""/>
        </v:shape>
      </w:pict>
    </w:r>
    <w:r>
      <w:rPr>
        <w:rFonts w:ascii="Verdana" w:hAnsi="Verdana"/>
        <w:i/>
        <w:color w:val="016794"/>
        <w:sz w:val="16"/>
        <w:szCs w:val="14"/>
      </w:rPr>
      <w:pict>
        <v:shape id="_x0000_i1113" type="#_x0000_t75" style="width:727.5pt;height:23.25pt">
          <v:imagedata r:id="rId4" o:title=""/>
        </v:shape>
      </w:pic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Comptes annuels de l’Union européenne 2015</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495.75pt;height:705.75pt">
          <v:imagedata r:id="rId1" o:title=""/>
        </v:shape>
      </w:pict>
    </w:r>
    <w:r>
      <w:rPr>
        <w:rFonts w:ascii="Verdana" w:hAnsi="Verdana"/>
        <w:i/>
        <w:color w:val="016794"/>
        <w:sz w:val="16"/>
        <w:szCs w:val="14"/>
      </w:rPr>
      <w:pict>
        <v:shape id="_x0000_i1115" type="#_x0000_t75" style="width:727.5pt;height:23.25pt">
          <v:imagedata r:id="rId2" o:title=""/>
        </v:shape>
      </w:pict>
    </w:r>
    <w:r>
      <w:rPr>
        <w:rFonts w:ascii="Verdana" w:hAnsi="Verdana"/>
        <w:i/>
        <w:color w:val="016794"/>
        <w:sz w:val="16"/>
        <w:szCs w:val="14"/>
      </w:rPr>
      <w:pict>
        <v:shape id="_x0000_i1116" type="#_x0000_t75" style="width:495.75pt;height:705.75pt">
          <v:imagedata r:id="rId3" o:title=""/>
        </v:shape>
      </w:pict>
    </w:r>
    <w:r>
      <w:rPr>
        <w:rFonts w:ascii="Verdana" w:hAnsi="Verdana"/>
        <w:i/>
        <w:color w:val="016794"/>
        <w:sz w:val="16"/>
        <w:szCs w:val="14"/>
      </w:rPr>
      <w:pict>
        <v:shape id="_x0000_i1117" type="#_x0000_t75" style="width:727.5pt;height:23.25pt">
          <v:imagedata r:id="rId4" o:title=""/>
        </v:shape>
      </w:pic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Comptes annuels de l’Union européenne 2015</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95.75pt;height:705.75pt">
          <v:imagedata r:id="rId1" o:title=""/>
        </v:shape>
      </w:pict>
    </w:r>
    <w:r>
      <w:rPr>
        <w:rFonts w:ascii="Verdana" w:hAnsi="Verdana"/>
        <w:i/>
        <w:color w:val="016794"/>
        <w:sz w:val="16"/>
        <w:szCs w:val="14"/>
      </w:rPr>
      <w:pict>
        <v:shape id="_x0000_i1031" type="#_x0000_t75" style="width:727.5pt;height:23.25pt">
          <v:imagedata r:id="rId2" o:title=""/>
        </v:shape>
      </w:pict>
    </w:r>
    <w:r>
      <w:rPr>
        <w:rFonts w:ascii="Verdana" w:hAnsi="Verdana"/>
        <w:i/>
        <w:color w:val="016794"/>
        <w:sz w:val="16"/>
        <w:szCs w:val="14"/>
      </w:rPr>
      <w:pict>
        <v:shape id="_x0000_i1032" type="#_x0000_t75" style="width:495.75pt;height:705.75pt">
          <v:imagedata r:id="rId3" o:title=""/>
        </v:shape>
      </w:pict>
    </w:r>
    <w:r>
      <w:rPr>
        <w:rFonts w:ascii="Verdana" w:hAnsi="Verdana"/>
        <w:i/>
        <w:color w:val="016794"/>
        <w:sz w:val="16"/>
        <w:szCs w:val="14"/>
      </w:rPr>
      <w:pict>
        <v:shape id="_x0000_i1033" type="#_x0000_t75" style="width:727.5pt;height:23.25pt">
          <v:imagedata r:id="rId4" o:title=""/>
        </v:shape>
      </w:pic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Comptes annuels de l’Union européenne 2015</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8" type="#_x0000_t75" style="width:495.75pt;height:705.75pt">
          <v:imagedata r:id="rId1" o:title=""/>
        </v:shape>
      </w:pict>
    </w:r>
    <w:r>
      <w:rPr>
        <w:rFonts w:ascii="Verdana" w:hAnsi="Verdana"/>
        <w:i/>
        <w:color w:val="016794"/>
        <w:sz w:val="16"/>
        <w:szCs w:val="14"/>
      </w:rPr>
      <w:pict>
        <v:shape id="_x0000_i1119" type="#_x0000_t75" style="width:727.5pt;height:23.25pt">
          <v:imagedata r:id="rId2" o:title=""/>
        </v:shape>
      </w:pict>
    </w:r>
    <w:r>
      <w:rPr>
        <w:rFonts w:ascii="Verdana" w:hAnsi="Verdana"/>
        <w:i/>
        <w:color w:val="016794"/>
        <w:sz w:val="16"/>
        <w:szCs w:val="14"/>
      </w:rPr>
      <w:pict>
        <v:shape id="_x0000_i1120" type="#_x0000_t75" style="width:495.75pt;height:705.75pt">
          <v:imagedata r:id="rId3" o:title=""/>
        </v:shape>
      </w:pict>
    </w:r>
    <w:r>
      <w:rPr>
        <w:rFonts w:ascii="Verdana" w:hAnsi="Verdana"/>
        <w:i/>
        <w:color w:val="016794"/>
        <w:sz w:val="16"/>
        <w:szCs w:val="14"/>
      </w:rPr>
      <w:pict>
        <v:shape id="_x0000_i1121" type="#_x0000_t75" style="width:727.5pt;height:23.25pt">
          <v:imagedata r:id="rId4" o:title=""/>
        </v:shape>
      </w:pic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Comptes annuels de l’Union européenne 2015</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495.75pt;height:705.75pt">
          <v:imagedata r:id="rId1" o:title=""/>
        </v:shape>
      </w:pict>
    </w:r>
    <w:r>
      <w:rPr>
        <w:rFonts w:ascii="Verdana" w:hAnsi="Verdana"/>
        <w:i/>
        <w:color w:val="016794"/>
        <w:sz w:val="16"/>
        <w:szCs w:val="14"/>
      </w:rPr>
      <w:pict>
        <v:shape id="_x0000_i1123" type="#_x0000_t75" style="width:727.5pt;height:23.25pt">
          <v:imagedata r:id="rId2" o:title=""/>
        </v:shape>
      </w:pict>
    </w:r>
    <w:r>
      <w:rPr>
        <w:rFonts w:ascii="Verdana" w:hAnsi="Verdana"/>
        <w:i/>
        <w:color w:val="016794"/>
        <w:sz w:val="16"/>
        <w:szCs w:val="14"/>
      </w:rPr>
      <w:pict>
        <v:shape id="_x0000_i1124" type="#_x0000_t75" style="width:495.75pt;height:705.75pt">
          <v:imagedata r:id="rId3" o:title=""/>
        </v:shape>
      </w:pict>
    </w:r>
    <w:r>
      <w:rPr>
        <w:rFonts w:ascii="Verdana" w:hAnsi="Verdana"/>
        <w:i/>
        <w:color w:val="016794"/>
        <w:sz w:val="16"/>
        <w:szCs w:val="14"/>
      </w:rPr>
      <w:pict>
        <v:shape id="_x0000_i1125" type="#_x0000_t75" style="width:727.5pt;height:23.25pt">
          <v:imagedata r:id="rId4" o:title=""/>
        </v:shape>
      </w:pic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Comptes annuels de l’Union européenne 2015</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style="width:495.75pt;height:705.75pt">
          <v:imagedata r:id="rId1" o:title=""/>
        </v:shape>
      </w:pict>
    </w:r>
    <w:r>
      <w:rPr>
        <w:rFonts w:ascii="Verdana" w:hAnsi="Verdana"/>
        <w:i/>
        <w:color w:val="016794"/>
        <w:sz w:val="16"/>
        <w:szCs w:val="14"/>
      </w:rPr>
      <w:pict>
        <v:shape id="_x0000_i1127" type="#_x0000_t75" style="width:727.5pt;height:23.25pt">
          <v:imagedata r:id="rId2" o:title=""/>
        </v:shape>
      </w:pict>
    </w:r>
    <w:r>
      <w:rPr>
        <w:rFonts w:ascii="Verdana" w:hAnsi="Verdana"/>
        <w:i/>
        <w:color w:val="016794"/>
        <w:sz w:val="16"/>
        <w:szCs w:val="14"/>
      </w:rPr>
      <w:pict>
        <v:shape id="_x0000_i1128" type="#_x0000_t75" style="width:495.75pt;height:705.75pt">
          <v:imagedata r:id="rId3" o:title=""/>
        </v:shape>
      </w:pict>
    </w:r>
    <w:r>
      <w:rPr>
        <w:rFonts w:ascii="Verdana" w:hAnsi="Verdana"/>
        <w:i/>
        <w:color w:val="016794"/>
        <w:sz w:val="16"/>
        <w:szCs w:val="14"/>
      </w:rPr>
      <w:pict>
        <v:shape id="_x0000_i1129" type="#_x0000_t75" style="width:727.5pt;height:23.25pt">
          <v:imagedata r:id="rId4" o:title=""/>
        </v:shape>
      </w:pic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Comptes annuels de l’Union européenne 2015</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0" type="#_x0000_t75" style="width:495.75pt;height:705.75pt">
          <v:imagedata r:id="rId1" o:title=""/>
        </v:shape>
      </w:pict>
    </w:r>
    <w:r>
      <w:rPr>
        <w:rFonts w:ascii="Verdana" w:hAnsi="Verdana"/>
        <w:i/>
        <w:color w:val="016794"/>
        <w:sz w:val="16"/>
        <w:szCs w:val="14"/>
      </w:rPr>
      <w:pict>
        <v:shape id="_x0000_i1131" type="#_x0000_t75" style="width:727.5pt;height:23.25pt">
          <v:imagedata r:id="rId2" o:title=""/>
        </v:shape>
      </w:pict>
    </w:r>
    <w:r>
      <w:rPr>
        <w:rFonts w:ascii="Verdana" w:hAnsi="Verdana"/>
        <w:i/>
        <w:color w:val="016794"/>
        <w:sz w:val="16"/>
        <w:szCs w:val="14"/>
      </w:rPr>
      <w:pict>
        <v:shape id="_x0000_i1132" type="#_x0000_t75" style="width:495.75pt;height:705.75pt">
          <v:imagedata r:id="rId3" o:title=""/>
        </v:shape>
      </w:pict>
    </w:r>
    <w:r>
      <w:rPr>
        <w:rFonts w:ascii="Verdana" w:hAnsi="Verdana"/>
        <w:i/>
        <w:color w:val="016794"/>
        <w:sz w:val="16"/>
        <w:szCs w:val="14"/>
      </w:rPr>
      <w:pict>
        <v:shape id="_x0000_i1133" type="#_x0000_t75" style="width:727.5pt;height:23.25pt">
          <v:imagedata r:id="rId4" o:titl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Comptes annuels de l’Union européenne 2015</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style="width:495.75pt;height:705.75pt">
          <v:imagedata r:id="rId1" o:title=""/>
        </v:shape>
      </w:pict>
    </w:r>
    <w:r>
      <w:rPr>
        <w:rFonts w:ascii="Verdana" w:hAnsi="Verdana"/>
        <w:i/>
        <w:color w:val="016794"/>
        <w:sz w:val="16"/>
        <w:szCs w:val="14"/>
      </w:rPr>
      <w:pict>
        <v:shape id="_x0000_i1135" type="#_x0000_t75" style="width:727.5pt;height:23.25pt">
          <v:imagedata r:id="rId2" o:title=""/>
        </v:shape>
      </w:pict>
    </w:r>
    <w:r>
      <w:rPr>
        <w:rFonts w:ascii="Verdana" w:hAnsi="Verdana"/>
        <w:i/>
        <w:color w:val="016794"/>
        <w:sz w:val="16"/>
        <w:szCs w:val="14"/>
      </w:rPr>
      <w:pict>
        <v:shape id="_x0000_i1136" type="#_x0000_t75" style="width:495.75pt;height:705.75pt">
          <v:imagedata r:id="rId3" o:title=""/>
        </v:shape>
      </w:pict>
    </w:r>
    <w:r>
      <w:rPr>
        <w:rFonts w:ascii="Verdana" w:hAnsi="Verdana"/>
        <w:i/>
        <w:color w:val="016794"/>
        <w:sz w:val="16"/>
        <w:szCs w:val="14"/>
      </w:rPr>
      <w:pict>
        <v:shape id="_x0000_i1137" type="#_x0000_t75" style="width:727.5pt;height:23.25pt">
          <v:imagedata r:id="rId4" o:title=""/>
        </v:shape>
      </w:pic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Comptes annuels de l’Union européenne 2015</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8" type="#_x0000_t75" style="width:495.75pt;height:705.75pt">
          <v:imagedata r:id="rId1" o:title=""/>
        </v:shape>
      </w:pict>
    </w:r>
    <w:r>
      <w:rPr>
        <w:rFonts w:ascii="Verdana" w:hAnsi="Verdana"/>
        <w:i/>
        <w:color w:val="016794"/>
        <w:sz w:val="16"/>
        <w:szCs w:val="14"/>
      </w:rPr>
      <w:pict>
        <v:shape id="_x0000_i1139" type="#_x0000_t75" style="width:727.5pt;height:23.25pt">
          <v:imagedata r:id="rId2" o:title=""/>
        </v:shape>
      </w:pict>
    </w:r>
    <w:r>
      <w:rPr>
        <w:rFonts w:ascii="Verdana" w:hAnsi="Verdana"/>
        <w:i/>
        <w:color w:val="016794"/>
        <w:sz w:val="16"/>
        <w:szCs w:val="14"/>
      </w:rPr>
      <w:pict>
        <v:shape id="_x0000_i1140" type="#_x0000_t75" style="width:495.75pt;height:705.75pt">
          <v:imagedata r:id="rId3" o:title=""/>
        </v:shape>
      </w:pict>
    </w:r>
    <w:r>
      <w:rPr>
        <w:rFonts w:ascii="Verdana" w:hAnsi="Verdana"/>
        <w:i/>
        <w:color w:val="016794"/>
        <w:sz w:val="16"/>
        <w:szCs w:val="14"/>
      </w:rPr>
      <w:pict>
        <v:shape id="_x0000_i1141" type="#_x0000_t75" style="width:727.5pt;height:23.25pt">
          <v:imagedata r:id="rId4" o:title=""/>
        </v:shape>
      </w:pic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Comptes annuels de l’Union européenne 2015</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2" type="#_x0000_t75" style="width:495.75pt;height:705.75pt">
          <v:imagedata r:id="rId1" o:title=""/>
        </v:shape>
      </w:pict>
    </w:r>
    <w:r>
      <w:rPr>
        <w:rFonts w:ascii="Verdana" w:hAnsi="Verdana"/>
        <w:i/>
        <w:color w:val="016794"/>
        <w:sz w:val="16"/>
        <w:szCs w:val="14"/>
      </w:rPr>
      <w:pict>
        <v:shape id="_x0000_i1143" type="#_x0000_t75" style="width:727.5pt;height:23.25pt">
          <v:imagedata r:id="rId2" o:title=""/>
        </v:shape>
      </w:pict>
    </w:r>
    <w:r>
      <w:rPr>
        <w:rFonts w:ascii="Verdana" w:hAnsi="Verdana"/>
        <w:i/>
        <w:color w:val="016794"/>
        <w:sz w:val="16"/>
        <w:szCs w:val="14"/>
      </w:rPr>
      <w:pict>
        <v:shape id="_x0000_i1144" type="#_x0000_t75" style="width:495.75pt;height:705.75pt">
          <v:imagedata r:id="rId3" o:title=""/>
        </v:shape>
      </w:pict>
    </w:r>
    <w:r>
      <w:rPr>
        <w:rFonts w:ascii="Verdana" w:hAnsi="Verdana"/>
        <w:i/>
        <w:color w:val="016794"/>
        <w:sz w:val="16"/>
        <w:szCs w:val="14"/>
      </w:rPr>
      <w:pict>
        <v:shape id="_x0000_i1145" type="#_x0000_t75" style="width:727.5pt;height:23.25pt">
          <v:imagedata r:id="rId4" o:title=""/>
        </v:shape>
      </w:pic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9F2ED78"/>
    <w:lvl w:ilvl="0">
      <w:start w:val="1"/>
      <w:numFmt w:val="decimal"/>
      <w:pStyle w:val="HEADER1Part4"/>
      <w:lvlText w:val="%1."/>
      <w:lvlJc w:val="left"/>
      <w:pPr>
        <w:ind w:left="907" w:hanging="907"/>
      </w:pPr>
      <w:rPr>
        <w:rFonts w:hint="default"/>
      </w:rPr>
    </w:lvl>
    <w:lvl w:ilvl="1">
      <w:start w:val="1"/>
      <w:numFmt w:val="decimal"/>
      <w:pStyle w:val="HEADER2Part4"/>
      <w:lvlText w:val="%1.%2."/>
      <w:lvlJc w:val="left"/>
      <w:pPr>
        <w:ind w:left="907" w:hanging="907"/>
      </w:pPr>
      <w:rPr>
        <w:rFonts w:hint="default"/>
      </w:rPr>
    </w:lvl>
    <w:lvl w:ilvl="2">
      <w:start w:val="1"/>
      <w:numFmt w:val="decimal"/>
      <w:pStyle w:val="HEADER3Part4"/>
      <w:lvlText w:val="%1.%2.%3."/>
      <w:lvlJc w:val="left"/>
      <w:pPr>
        <w:ind w:left="907" w:hanging="907"/>
      </w:pPr>
      <w:rPr>
        <w:rFonts w:hint="default"/>
      </w:rPr>
    </w:lvl>
    <w:lvl w:ilvl="3">
      <w:start w:val="1"/>
      <w:numFmt w:val="decimal"/>
      <w:pStyle w:val="HEADER4Part4"/>
      <w:lvlText w:val="%1.%2.%3.%4."/>
      <w:lvlJc w:val="left"/>
      <w:pPr>
        <w:ind w:left="907" w:hanging="907"/>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1">
    <w:nsid w:val="00000002"/>
    <w:multiLevelType w:val="multilevel"/>
    <w:tmpl w:val="DFA2C348"/>
    <w:lvl w:ilvl="0">
      <w:start w:val="1"/>
      <w:numFmt w:val="decimal"/>
      <w:pStyle w:val="HEADER1Part3"/>
      <w:lvlText w:val="%1."/>
      <w:lvlJc w:val="left"/>
      <w:pPr>
        <w:ind w:left="907" w:hanging="907"/>
      </w:pPr>
      <w:rPr>
        <w:rFonts w:cs="Times New Roman" w:hint="default"/>
        <w:i w:val="0"/>
        <w:iCs w:val="0"/>
        <w:caps w:val="0"/>
        <w:smallCaps w:val="0"/>
        <w:strike w:val="0"/>
        <w:dstrike w:val="0"/>
        <w:noProof w:val="0"/>
        <w:vanish w:val="0"/>
        <w:color w:val="016794"/>
        <w:spacing w:val="0"/>
        <w:position w:val="0"/>
        <w:u w:val="none"/>
        <w:effect w:val="none"/>
        <w:vertAlign w:val="baseline"/>
        <w:specVanish w:val="0"/>
      </w:rPr>
    </w:lvl>
    <w:lvl w:ilvl="1">
      <w:start w:val="1"/>
      <w:numFmt w:val="decimal"/>
      <w:pStyle w:val="HEADER2Part3"/>
      <w:lvlText w:val="%1.%2."/>
      <w:lvlJc w:val="left"/>
      <w:pPr>
        <w:ind w:left="907" w:hanging="907"/>
      </w:pPr>
      <w:rPr>
        <w:rFonts w:cs="Times New Roman" w:hint="default"/>
        <w:i w:val="0"/>
        <w:iCs w:val="0"/>
        <w:caps w:val="0"/>
        <w:smallCaps w:val="0"/>
        <w:strike w:val="0"/>
        <w:dstrike w:val="0"/>
        <w:noProof w:val="0"/>
        <w:vanish w:val="0"/>
        <w:color w:val="016794"/>
        <w:spacing w:val="0"/>
        <w:position w:val="0"/>
        <w:u w:val="none"/>
        <w:effect w:val="none"/>
        <w:vertAlign w:val="baseline"/>
        <w:specVanish w:val="0"/>
      </w:rPr>
    </w:lvl>
    <w:lvl w:ilvl="2">
      <w:start w:val="1"/>
      <w:numFmt w:val="decimal"/>
      <w:pStyle w:val="HEADER3Part3"/>
      <w:lvlText w:val="%1.%2.%3."/>
      <w:lvlJc w:val="left"/>
      <w:pPr>
        <w:ind w:left="907" w:hanging="907"/>
      </w:pPr>
      <w:rPr>
        <w:rFonts w:cs="Times New Roman" w:hint="default"/>
        <w:i w:val="0"/>
        <w:iCs w:val="0"/>
        <w:caps w:val="0"/>
        <w:smallCaps w:val="0"/>
        <w:strike w:val="0"/>
        <w:dstrike w:val="0"/>
        <w:noProof w:val="0"/>
        <w:vanish w:val="0"/>
        <w:color w:val="016794"/>
        <w:spacing w:val="0"/>
        <w:position w:val="0"/>
        <w:u w:val="none"/>
        <w:effect w:val="none"/>
        <w:vertAlign w:val="baseline"/>
        <w:specVanish w:val="0"/>
      </w:rPr>
    </w:lvl>
    <w:lvl w:ilvl="3">
      <w:start w:val="1"/>
      <w:numFmt w:val="decimal"/>
      <w:lvlText w:val="%1.%2.%3.%4."/>
      <w:lvlJc w:val="left"/>
      <w:pPr>
        <w:ind w:left="907" w:hanging="90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rPr>
    </w:lvl>
    <w:lvl w:ilvl="4">
      <w:start w:val="1"/>
      <w:numFmt w:val="lowerLetter"/>
      <w:lvlText w:val="(%5)"/>
      <w:lvlJc w:val="left"/>
      <w:pPr>
        <w:ind w:left="907" w:hanging="907"/>
      </w:pPr>
      <w:rPr>
        <w:rFonts w:hint="default"/>
      </w:rPr>
    </w:lvl>
    <w:lvl w:ilvl="5">
      <w:start w:val="1"/>
      <w:numFmt w:val="lowerRoman"/>
      <w:lvlText w:val="(%6)"/>
      <w:lvlJc w:val="left"/>
      <w:pPr>
        <w:ind w:left="907" w:hanging="907"/>
      </w:pPr>
      <w:rPr>
        <w:rFonts w:hint="default"/>
      </w:rPr>
    </w:lvl>
    <w:lvl w:ilvl="6">
      <w:start w:val="1"/>
      <w:numFmt w:val="decimal"/>
      <w:lvlText w:val="%7."/>
      <w:lvlJc w:val="left"/>
      <w:pPr>
        <w:ind w:left="907" w:hanging="907"/>
      </w:pPr>
      <w:rPr>
        <w:rFonts w:hint="default"/>
      </w:rPr>
    </w:lvl>
    <w:lvl w:ilvl="7">
      <w:start w:val="1"/>
      <w:numFmt w:val="lowerLetter"/>
      <w:lvlText w:val="%8."/>
      <w:lvlJc w:val="left"/>
      <w:pPr>
        <w:ind w:left="907" w:hanging="907"/>
      </w:pPr>
      <w:rPr>
        <w:rFonts w:hint="default"/>
      </w:rPr>
    </w:lvl>
    <w:lvl w:ilvl="8">
      <w:start w:val="1"/>
      <w:numFmt w:val="lowerRoman"/>
      <w:lvlText w:val="%9."/>
      <w:lvlJc w:val="left"/>
      <w:pPr>
        <w:ind w:left="907" w:hanging="907"/>
      </w:pPr>
      <w:rPr>
        <w:rFonts w:hint="default"/>
      </w:rPr>
    </w:lvl>
  </w:abstractNum>
  <w:abstractNum w:abstractNumId="2">
    <w:nsid w:val="00000003"/>
    <w:multiLevelType w:val="multilevel"/>
    <w:tmpl w:val="B89498CE"/>
    <w:lvl w:ilvl="0">
      <w:start w:val="1"/>
      <w:numFmt w:val="decimal"/>
      <w:pStyle w:val="HEADER1Part1"/>
      <w:isLgl/>
      <w:lvlText w:val="%1."/>
      <w:lvlJc w:val="left"/>
      <w:pPr>
        <w:ind w:left="907" w:hanging="907"/>
      </w:pPr>
      <w:rPr>
        <w:rFonts w:hint="default"/>
        <w:b/>
        <w:i w:val="0"/>
        <w:color w:val="016794"/>
        <w:sz w:val="32"/>
        <w:szCs w:val="28"/>
      </w:rPr>
    </w:lvl>
    <w:lvl w:ilvl="1">
      <w:start w:val="1"/>
      <w:numFmt w:val="decimal"/>
      <w:pStyle w:val="HEADER2Part1"/>
      <w:isLgl/>
      <w:lvlText w:val="%1.%2."/>
      <w:lvlJc w:val="left"/>
      <w:pPr>
        <w:ind w:left="907" w:hanging="907"/>
      </w:pPr>
      <w:rPr>
        <w:rFonts w:hint="default"/>
      </w:rPr>
    </w:lvl>
    <w:lvl w:ilvl="2">
      <w:start w:val="1"/>
      <w:numFmt w:val="decimal"/>
      <w:pStyle w:val="HEADER3Part1"/>
      <w:isLgl/>
      <w:lvlText w:val="%1.%2.%3."/>
      <w:lvlJc w:val="left"/>
      <w:pPr>
        <w:ind w:left="907" w:hanging="907"/>
      </w:pPr>
      <w:rPr>
        <w:rFonts w:hint="default"/>
      </w:rPr>
    </w:lvl>
    <w:lvl w:ilvl="3">
      <w:start w:val="1"/>
      <w:numFmt w:val="decimal"/>
      <w:pStyle w:val="HEADER4Part1"/>
      <w:isLgl/>
      <w:lvlText w:val="%1.%2.%3.%4."/>
      <w:lvlJc w:val="left"/>
      <w:pPr>
        <w:ind w:left="907" w:hanging="90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0000004"/>
    <w:multiLevelType w:val="hybridMultilevel"/>
    <w:tmpl w:val="87B4A22A"/>
    <w:lvl w:ilvl="0" w:tplc="B32C2CF4">
      <w:start w:val="1"/>
      <w:numFmt w:val="bullet"/>
      <w:lvlText w:val=""/>
      <w:lvlJc w:val="left"/>
      <w:pPr>
        <w:ind w:left="720" w:hanging="360"/>
      </w:pPr>
      <w:rPr>
        <w:rFonts w:ascii="Symbol" w:hAnsi="Symbol" w:hint="default"/>
      </w:rPr>
    </w:lvl>
    <w:lvl w:ilvl="1" w:tplc="EE28F6B8" w:tentative="1">
      <w:start w:val="1"/>
      <w:numFmt w:val="bullet"/>
      <w:lvlText w:val="o"/>
      <w:lvlJc w:val="left"/>
      <w:pPr>
        <w:ind w:left="1440" w:hanging="360"/>
      </w:pPr>
      <w:rPr>
        <w:rFonts w:ascii="Courier New" w:hAnsi="Courier New" w:cs="Courier New" w:hint="default"/>
      </w:rPr>
    </w:lvl>
    <w:lvl w:ilvl="2" w:tplc="8A4E6AF6" w:tentative="1">
      <w:start w:val="1"/>
      <w:numFmt w:val="bullet"/>
      <w:lvlText w:val=""/>
      <w:lvlJc w:val="left"/>
      <w:pPr>
        <w:ind w:left="2160" w:hanging="360"/>
      </w:pPr>
      <w:rPr>
        <w:rFonts w:ascii="Wingdings" w:hAnsi="Wingdings" w:hint="default"/>
      </w:rPr>
    </w:lvl>
    <w:lvl w:ilvl="3" w:tplc="CA465A6C" w:tentative="1">
      <w:start w:val="1"/>
      <w:numFmt w:val="bullet"/>
      <w:lvlText w:val=""/>
      <w:lvlJc w:val="left"/>
      <w:pPr>
        <w:ind w:left="2880" w:hanging="360"/>
      </w:pPr>
      <w:rPr>
        <w:rFonts w:ascii="Symbol" w:hAnsi="Symbol" w:hint="default"/>
      </w:rPr>
    </w:lvl>
    <w:lvl w:ilvl="4" w:tplc="4BF2D410" w:tentative="1">
      <w:start w:val="1"/>
      <w:numFmt w:val="bullet"/>
      <w:lvlText w:val="o"/>
      <w:lvlJc w:val="left"/>
      <w:pPr>
        <w:ind w:left="3600" w:hanging="360"/>
      </w:pPr>
      <w:rPr>
        <w:rFonts w:ascii="Courier New" w:hAnsi="Courier New" w:cs="Courier New" w:hint="default"/>
      </w:rPr>
    </w:lvl>
    <w:lvl w:ilvl="5" w:tplc="150CF678" w:tentative="1">
      <w:start w:val="1"/>
      <w:numFmt w:val="bullet"/>
      <w:lvlText w:val=""/>
      <w:lvlJc w:val="left"/>
      <w:pPr>
        <w:ind w:left="4320" w:hanging="360"/>
      </w:pPr>
      <w:rPr>
        <w:rFonts w:ascii="Wingdings" w:hAnsi="Wingdings" w:hint="default"/>
      </w:rPr>
    </w:lvl>
    <w:lvl w:ilvl="6" w:tplc="DE26F920" w:tentative="1">
      <w:start w:val="1"/>
      <w:numFmt w:val="bullet"/>
      <w:lvlText w:val=""/>
      <w:lvlJc w:val="left"/>
      <w:pPr>
        <w:ind w:left="5040" w:hanging="360"/>
      </w:pPr>
      <w:rPr>
        <w:rFonts w:ascii="Symbol" w:hAnsi="Symbol" w:hint="default"/>
      </w:rPr>
    </w:lvl>
    <w:lvl w:ilvl="7" w:tplc="F3D6EDE2" w:tentative="1">
      <w:start w:val="1"/>
      <w:numFmt w:val="bullet"/>
      <w:lvlText w:val="o"/>
      <w:lvlJc w:val="left"/>
      <w:pPr>
        <w:ind w:left="5760" w:hanging="360"/>
      </w:pPr>
      <w:rPr>
        <w:rFonts w:ascii="Courier New" w:hAnsi="Courier New" w:cs="Courier New" w:hint="default"/>
      </w:rPr>
    </w:lvl>
    <w:lvl w:ilvl="8" w:tplc="BDE4869C" w:tentative="1">
      <w:start w:val="1"/>
      <w:numFmt w:val="bullet"/>
      <w:lvlText w:val=""/>
      <w:lvlJc w:val="left"/>
      <w:pPr>
        <w:ind w:left="6480" w:hanging="360"/>
      </w:pPr>
      <w:rPr>
        <w:rFonts w:ascii="Wingdings" w:hAnsi="Wingdings" w:hint="default"/>
      </w:rPr>
    </w:lvl>
  </w:abstractNum>
  <w:abstractNum w:abstractNumId="4">
    <w:nsid w:val="00000005"/>
    <w:multiLevelType w:val="hybridMultilevel"/>
    <w:tmpl w:val="24C64A46"/>
    <w:lvl w:ilvl="0" w:tplc="4BB495F4">
      <w:start w:val="1"/>
      <w:numFmt w:val="bullet"/>
      <w:lvlText w:val=""/>
      <w:lvlJc w:val="left"/>
      <w:pPr>
        <w:ind w:left="720" w:hanging="360"/>
      </w:pPr>
      <w:rPr>
        <w:rFonts w:ascii="Symbol" w:hAnsi="Symbol" w:hint="default"/>
      </w:rPr>
    </w:lvl>
    <w:lvl w:ilvl="1" w:tplc="44946646" w:tentative="1">
      <w:start w:val="1"/>
      <w:numFmt w:val="bullet"/>
      <w:lvlText w:val="o"/>
      <w:lvlJc w:val="left"/>
      <w:pPr>
        <w:ind w:left="1440" w:hanging="360"/>
      </w:pPr>
      <w:rPr>
        <w:rFonts w:ascii="Courier New" w:hAnsi="Courier New" w:cs="Courier New" w:hint="default"/>
      </w:rPr>
    </w:lvl>
    <w:lvl w:ilvl="2" w:tplc="0C1498CC" w:tentative="1">
      <w:start w:val="1"/>
      <w:numFmt w:val="bullet"/>
      <w:lvlText w:val=""/>
      <w:lvlJc w:val="left"/>
      <w:pPr>
        <w:ind w:left="2160" w:hanging="360"/>
      </w:pPr>
      <w:rPr>
        <w:rFonts w:ascii="Wingdings" w:hAnsi="Wingdings" w:hint="default"/>
      </w:rPr>
    </w:lvl>
    <w:lvl w:ilvl="3" w:tplc="4336D932" w:tentative="1">
      <w:start w:val="1"/>
      <w:numFmt w:val="bullet"/>
      <w:lvlText w:val=""/>
      <w:lvlJc w:val="left"/>
      <w:pPr>
        <w:ind w:left="2880" w:hanging="360"/>
      </w:pPr>
      <w:rPr>
        <w:rFonts w:ascii="Symbol" w:hAnsi="Symbol" w:hint="default"/>
      </w:rPr>
    </w:lvl>
    <w:lvl w:ilvl="4" w:tplc="CFF45A90" w:tentative="1">
      <w:start w:val="1"/>
      <w:numFmt w:val="bullet"/>
      <w:lvlText w:val="o"/>
      <w:lvlJc w:val="left"/>
      <w:pPr>
        <w:ind w:left="3600" w:hanging="360"/>
      </w:pPr>
      <w:rPr>
        <w:rFonts w:ascii="Courier New" w:hAnsi="Courier New" w:cs="Courier New" w:hint="default"/>
      </w:rPr>
    </w:lvl>
    <w:lvl w:ilvl="5" w:tplc="C972A66E" w:tentative="1">
      <w:start w:val="1"/>
      <w:numFmt w:val="bullet"/>
      <w:lvlText w:val=""/>
      <w:lvlJc w:val="left"/>
      <w:pPr>
        <w:ind w:left="4320" w:hanging="360"/>
      </w:pPr>
      <w:rPr>
        <w:rFonts w:ascii="Wingdings" w:hAnsi="Wingdings" w:hint="default"/>
      </w:rPr>
    </w:lvl>
    <w:lvl w:ilvl="6" w:tplc="7278C37C" w:tentative="1">
      <w:start w:val="1"/>
      <w:numFmt w:val="bullet"/>
      <w:lvlText w:val=""/>
      <w:lvlJc w:val="left"/>
      <w:pPr>
        <w:ind w:left="5040" w:hanging="360"/>
      </w:pPr>
      <w:rPr>
        <w:rFonts w:ascii="Symbol" w:hAnsi="Symbol" w:hint="default"/>
      </w:rPr>
    </w:lvl>
    <w:lvl w:ilvl="7" w:tplc="F7DC445C" w:tentative="1">
      <w:start w:val="1"/>
      <w:numFmt w:val="bullet"/>
      <w:lvlText w:val="o"/>
      <w:lvlJc w:val="left"/>
      <w:pPr>
        <w:ind w:left="5760" w:hanging="360"/>
      </w:pPr>
      <w:rPr>
        <w:rFonts w:ascii="Courier New" w:hAnsi="Courier New" w:cs="Courier New" w:hint="default"/>
      </w:rPr>
    </w:lvl>
    <w:lvl w:ilvl="8" w:tplc="C9A8C854"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F8FC6C34"/>
    <w:lvl w:ilvl="0" w:tplc="A4F863CC">
      <w:start w:val="1"/>
      <w:numFmt w:val="bullet"/>
      <w:lvlText w:val=""/>
      <w:lvlJc w:val="left"/>
      <w:pPr>
        <w:ind w:left="720" w:hanging="360"/>
      </w:pPr>
      <w:rPr>
        <w:rFonts w:ascii="Symbol" w:hAnsi="Symbol" w:hint="default"/>
      </w:rPr>
    </w:lvl>
    <w:lvl w:ilvl="1" w:tplc="E37CA814" w:tentative="1">
      <w:start w:val="1"/>
      <w:numFmt w:val="bullet"/>
      <w:lvlText w:val="o"/>
      <w:lvlJc w:val="left"/>
      <w:pPr>
        <w:ind w:left="1440" w:hanging="360"/>
      </w:pPr>
      <w:rPr>
        <w:rFonts w:ascii="Courier New" w:hAnsi="Courier New" w:cs="Courier New" w:hint="default"/>
      </w:rPr>
    </w:lvl>
    <w:lvl w:ilvl="2" w:tplc="8BE425C8" w:tentative="1">
      <w:start w:val="1"/>
      <w:numFmt w:val="bullet"/>
      <w:lvlText w:val=""/>
      <w:lvlJc w:val="left"/>
      <w:pPr>
        <w:ind w:left="2160" w:hanging="360"/>
      </w:pPr>
      <w:rPr>
        <w:rFonts w:ascii="Wingdings" w:hAnsi="Wingdings" w:hint="default"/>
      </w:rPr>
    </w:lvl>
    <w:lvl w:ilvl="3" w:tplc="B7BC1CA2" w:tentative="1">
      <w:start w:val="1"/>
      <w:numFmt w:val="bullet"/>
      <w:lvlText w:val=""/>
      <w:lvlJc w:val="left"/>
      <w:pPr>
        <w:ind w:left="2880" w:hanging="360"/>
      </w:pPr>
      <w:rPr>
        <w:rFonts w:ascii="Symbol" w:hAnsi="Symbol" w:hint="default"/>
      </w:rPr>
    </w:lvl>
    <w:lvl w:ilvl="4" w:tplc="FE28D02A" w:tentative="1">
      <w:start w:val="1"/>
      <w:numFmt w:val="bullet"/>
      <w:lvlText w:val="o"/>
      <w:lvlJc w:val="left"/>
      <w:pPr>
        <w:ind w:left="3600" w:hanging="360"/>
      </w:pPr>
      <w:rPr>
        <w:rFonts w:ascii="Courier New" w:hAnsi="Courier New" w:cs="Courier New" w:hint="default"/>
      </w:rPr>
    </w:lvl>
    <w:lvl w:ilvl="5" w:tplc="965E078C" w:tentative="1">
      <w:start w:val="1"/>
      <w:numFmt w:val="bullet"/>
      <w:lvlText w:val=""/>
      <w:lvlJc w:val="left"/>
      <w:pPr>
        <w:ind w:left="4320" w:hanging="360"/>
      </w:pPr>
      <w:rPr>
        <w:rFonts w:ascii="Wingdings" w:hAnsi="Wingdings" w:hint="default"/>
      </w:rPr>
    </w:lvl>
    <w:lvl w:ilvl="6" w:tplc="EEDE5EB6" w:tentative="1">
      <w:start w:val="1"/>
      <w:numFmt w:val="bullet"/>
      <w:lvlText w:val=""/>
      <w:lvlJc w:val="left"/>
      <w:pPr>
        <w:ind w:left="5040" w:hanging="360"/>
      </w:pPr>
      <w:rPr>
        <w:rFonts w:ascii="Symbol" w:hAnsi="Symbol" w:hint="default"/>
      </w:rPr>
    </w:lvl>
    <w:lvl w:ilvl="7" w:tplc="DFDE0176" w:tentative="1">
      <w:start w:val="1"/>
      <w:numFmt w:val="bullet"/>
      <w:lvlText w:val="o"/>
      <w:lvlJc w:val="left"/>
      <w:pPr>
        <w:ind w:left="5760" w:hanging="360"/>
      </w:pPr>
      <w:rPr>
        <w:rFonts w:ascii="Courier New" w:hAnsi="Courier New" w:cs="Courier New" w:hint="default"/>
      </w:rPr>
    </w:lvl>
    <w:lvl w:ilvl="8" w:tplc="80F00E6E" w:tentative="1">
      <w:start w:val="1"/>
      <w:numFmt w:val="bullet"/>
      <w:lvlText w:val=""/>
      <w:lvlJc w:val="left"/>
      <w:pPr>
        <w:ind w:left="6480" w:hanging="360"/>
      </w:pPr>
      <w:rPr>
        <w:rFonts w:ascii="Wingdings" w:hAnsi="Wingdings" w:hint="default"/>
      </w:rPr>
    </w:lvl>
  </w:abstractNum>
  <w:abstractNum w:abstractNumId="6">
    <w:nsid w:val="00000007"/>
    <w:multiLevelType w:val="hybridMultilevel"/>
    <w:tmpl w:val="D4765100"/>
    <w:lvl w:ilvl="0" w:tplc="CFA6C620">
      <w:start w:val="1"/>
      <w:numFmt w:val="bullet"/>
      <w:lvlText w:val=""/>
      <w:lvlJc w:val="left"/>
      <w:pPr>
        <w:ind w:left="780" w:hanging="360"/>
      </w:pPr>
      <w:rPr>
        <w:rFonts w:ascii="Symbol" w:hAnsi="Symbol" w:hint="default"/>
      </w:rPr>
    </w:lvl>
    <w:lvl w:ilvl="1" w:tplc="4A0AB7B8" w:tentative="1">
      <w:start w:val="1"/>
      <w:numFmt w:val="bullet"/>
      <w:lvlText w:val="o"/>
      <w:lvlJc w:val="left"/>
      <w:pPr>
        <w:ind w:left="1500" w:hanging="360"/>
      </w:pPr>
      <w:rPr>
        <w:rFonts w:ascii="Courier New" w:hAnsi="Courier New" w:cs="Courier New" w:hint="default"/>
      </w:rPr>
    </w:lvl>
    <w:lvl w:ilvl="2" w:tplc="9B348D5E" w:tentative="1">
      <w:start w:val="1"/>
      <w:numFmt w:val="bullet"/>
      <w:lvlText w:val=""/>
      <w:lvlJc w:val="left"/>
      <w:pPr>
        <w:ind w:left="2220" w:hanging="360"/>
      </w:pPr>
      <w:rPr>
        <w:rFonts w:ascii="Wingdings" w:hAnsi="Wingdings" w:hint="default"/>
      </w:rPr>
    </w:lvl>
    <w:lvl w:ilvl="3" w:tplc="D8E693E2" w:tentative="1">
      <w:start w:val="1"/>
      <w:numFmt w:val="bullet"/>
      <w:lvlText w:val=""/>
      <w:lvlJc w:val="left"/>
      <w:pPr>
        <w:ind w:left="2940" w:hanging="360"/>
      </w:pPr>
      <w:rPr>
        <w:rFonts w:ascii="Symbol" w:hAnsi="Symbol" w:hint="default"/>
      </w:rPr>
    </w:lvl>
    <w:lvl w:ilvl="4" w:tplc="D3865FB8" w:tentative="1">
      <w:start w:val="1"/>
      <w:numFmt w:val="bullet"/>
      <w:lvlText w:val="o"/>
      <w:lvlJc w:val="left"/>
      <w:pPr>
        <w:ind w:left="3660" w:hanging="360"/>
      </w:pPr>
      <w:rPr>
        <w:rFonts w:ascii="Courier New" w:hAnsi="Courier New" w:cs="Courier New" w:hint="default"/>
      </w:rPr>
    </w:lvl>
    <w:lvl w:ilvl="5" w:tplc="86747D22" w:tentative="1">
      <w:start w:val="1"/>
      <w:numFmt w:val="bullet"/>
      <w:lvlText w:val=""/>
      <w:lvlJc w:val="left"/>
      <w:pPr>
        <w:ind w:left="4380" w:hanging="360"/>
      </w:pPr>
      <w:rPr>
        <w:rFonts w:ascii="Wingdings" w:hAnsi="Wingdings" w:hint="default"/>
      </w:rPr>
    </w:lvl>
    <w:lvl w:ilvl="6" w:tplc="0F9C162C" w:tentative="1">
      <w:start w:val="1"/>
      <w:numFmt w:val="bullet"/>
      <w:lvlText w:val=""/>
      <w:lvlJc w:val="left"/>
      <w:pPr>
        <w:ind w:left="5100" w:hanging="360"/>
      </w:pPr>
      <w:rPr>
        <w:rFonts w:ascii="Symbol" w:hAnsi="Symbol" w:hint="default"/>
      </w:rPr>
    </w:lvl>
    <w:lvl w:ilvl="7" w:tplc="02000C86" w:tentative="1">
      <w:start w:val="1"/>
      <w:numFmt w:val="bullet"/>
      <w:lvlText w:val="o"/>
      <w:lvlJc w:val="left"/>
      <w:pPr>
        <w:ind w:left="5820" w:hanging="360"/>
      </w:pPr>
      <w:rPr>
        <w:rFonts w:ascii="Courier New" w:hAnsi="Courier New" w:cs="Courier New" w:hint="default"/>
      </w:rPr>
    </w:lvl>
    <w:lvl w:ilvl="8" w:tplc="B0BCA63E" w:tentative="1">
      <w:start w:val="1"/>
      <w:numFmt w:val="bullet"/>
      <w:lvlText w:val=""/>
      <w:lvlJc w:val="left"/>
      <w:pPr>
        <w:ind w:left="6540" w:hanging="360"/>
      </w:pPr>
      <w:rPr>
        <w:rFonts w:ascii="Wingdings" w:hAnsi="Wingdings" w:hint="default"/>
      </w:rPr>
    </w:lvl>
  </w:abstractNum>
  <w:abstractNum w:abstractNumId="7">
    <w:nsid w:val="00000008"/>
    <w:multiLevelType w:val="hybridMultilevel"/>
    <w:tmpl w:val="802A5E22"/>
    <w:lvl w:ilvl="0" w:tplc="7F08B832">
      <w:start w:val="1"/>
      <w:numFmt w:val="bullet"/>
      <w:lvlText w:val=""/>
      <w:lvlJc w:val="left"/>
      <w:pPr>
        <w:ind w:left="720" w:hanging="360"/>
      </w:pPr>
      <w:rPr>
        <w:rFonts w:ascii="Symbol" w:hAnsi="Symbol" w:hint="default"/>
      </w:rPr>
    </w:lvl>
    <w:lvl w:ilvl="1" w:tplc="D794E3AC" w:tentative="1">
      <w:start w:val="1"/>
      <w:numFmt w:val="bullet"/>
      <w:lvlText w:val="o"/>
      <w:lvlJc w:val="left"/>
      <w:pPr>
        <w:ind w:left="1440" w:hanging="360"/>
      </w:pPr>
      <w:rPr>
        <w:rFonts w:ascii="Courier New" w:hAnsi="Courier New" w:cs="Courier New" w:hint="default"/>
      </w:rPr>
    </w:lvl>
    <w:lvl w:ilvl="2" w:tplc="E6AC1AEA" w:tentative="1">
      <w:start w:val="1"/>
      <w:numFmt w:val="bullet"/>
      <w:lvlText w:val=""/>
      <w:lvlJc w:val="left"/>
      <w:pPr>
        <w:ind w:left="2160" w:hanging="360"/>
      </w:pPr>
      <w:rPr>
        <w:rFonts w:ascii="Wingdings" w:hAnsi="Wingdings" w:hint="default"/>
      </w:rPr>
    </w:lvl>
    <w:lvl w:ilvl="3" w:tplc="CAB4EC00" w:tentative="1">
      <w:start w:val="1"/>
      <w:numFmt w:val="bullet"/>
      <w:lvlText w:val=""/>
      <w:lvlJc w:val="left"/>
      <w:pPr>
        <w:ind w:left="2880" w:hanging="360"/>
      </w:pPr>
      <w:rPr>
        <w:rFonts w:ascii="Symbol" w:hAnsi="Symbol" w:hint="default"/>
      </w:rPr>
    </w:lvl>
    <w:lvl w:ilvl="4" w:tplc="49328F66" w:tentative="1">
      <w:start w:val="1"/>
      <w:numFmt w:val="bullet"/>
      <w:lvlText w:val="o"/>
      <w:lvlJc w:val="left"/>
      <w:pPr>
        <w:ind w:left="3600" w:hanging="360"/>
      </w:pPr>
      <w:rPr>
        <w:rFonts w:ascii="Courier New" w:hAnsi="Courier New" w:cs="Courier New" w:hint="default"/>
      </w:rPr>
    </w:lvl>
    <w:lvl w:ilvl="5" w:tplc="E780CC3C" w:tentative="1">
      <w:start w:val="1"/>
      <w:numFmt w:val="bullet"/>
      <w:lvlText w:val=""/>
      <w:lvlJc w:val="left"/>
      <w:pPr>
        <w:ind w:left="4320" w:hanging="360"/>
      </w:pPr>
      <w:rPr>
        <w:rFonts w:ascii="Wingdings" w:hAnsi="Wingdings" w:hint="default"/>
      </w:rPr>
    </w:lvl>
    <w:lvl w:ilvl="6" w:tplc="D4F42FC0" w:tentative="1">
      <w:start w:val="1"/>
      <w:numFmt w:val="bullet"/>
      <w:lvlText w:val=""/>
      <w:lvlJc w:val="left"/>
      <w:pPr>
        <w:ind w:left="5040" w:hanging="360"/>
      </w:pPr>
      <w:rPr>
        <w:rFonts w:ascii="Symbol" w:hAnsi="Symbol" w:hint="default"/>
      </w:rPr>
    </w:lvl>
    <w:lvl w:ilvl="7" w:tplc="54FE2B8A" w:tentative="1">
      <w:start w:val="1"/>
      <w:numFmt w:val="bullet"/>
      <w:lvlText w:val="o"/>
      <w:lvlJc w:val="left"/>
      <w:pPr>
        <w:ind w:left="5760" w:hanging="360"/>
      </w:pPr>
      <w:rPr>
        <w:rFonts w:ascii="Courier New" w:hAnsi="Courier New" w:cs="Courier New" w:hint="default"/>
      </w:rPr>
    </w:lvl>
    <w:lvl w:ilvl="8" w:tplc="91E47D80" w:tentative="1">
      <w:start w:val="1"/>
      <w:numFmt w:val="bullet"/>
      <w:lvlText w:val=""/>
      <w:lvlJc w:val="left"/>
      <w:pPr>
        <w:ind w:left="6480" w:hanging="360"/>
      </w:pPr>
      <w:rPr>
        <w:rFonts w:ascii="Wingdings" w:hAnsi="Wingdings" w:hint="default"/>
      </w:rPr>
    </w:lvl>
  </w:abstractNum>
  <w:abstractNum w:abstractNumId="8">
    <w:nsid w:val="00000009"/>
    <w:multiLevelType w:val="hybridMultilevel"/>
    <w:tmpl w:val="4156FAFA"/>
    <w:lvl w:ilvl="0" w:tplc="206AEA98">
      <w:start w:val="1"/>
      <w:numFmt w:val="bullet"/>
      <w:lvlText w:val=""/>
      <w:lvlJc w:val="left"/>
      <w:pPr>
        <w:ind w:left="720" w:hanging="360"/>
      </w:pPr>
      <w:rPr>
        <w:rFonts w:ascii="Symbol" w:hAnsi="Symbol" w:hint="default"/>
      </w:rPr>
    </w:lvl>
    <w:lvl w:ilvl="1" w:tplc="50FC2EAE" w:tentative="1">
      <w:start w:val="1"/>
      <w:numFmt w:val="bullet"/>
      <w:lvlText w:val="o"/>
      <w:lvlJc w:val="left"/>
      <w:pPr>
        <w:ind w:left="1440" w:hanging="360"/>
      </w:pPr>
      <w:rPr>
        <w:rFonts w:ascii="Courier New" w:hAnsi="Courier New" w:cs="Courier New" w:hint="default"/>
      </w:rPr>
    </w:lvl>
    <w:lvl w:ilvl="2" w:tplc="35183134" w:tentative="1">
      <w:start w:val="1"/>
      <w:numFmt w:val="bullet"/>
      <w:lvlText w:val=""/>
      <w:lvlJc w:val="left"/>
      <w:pPr>
        <w:ind w:left="2160" w:hanging="360"/>
      </w:pPr>
      <w:rPr>
        <w:rFonts w:ascii="Wingdings" w:hAnsi="Wingdings" w:hint="default"/>
      </w:rPr>
    </w:lvl>
    <w:lvl w:ilvl="3" w:tplc="199017CA" w:tentative="1">
      <w:start w:val="1"/>
      <w:numFmt w:val="bullet"/>
      <w:lvlText w:val=""/>
      <w:lvlJc w:val="left"/>
      <w:pPr>
        <w:ind w:left="2880" w:hanging="360"/>
      </w:pPr>
      <w:rPr>
        <w:rFonts w:ascii="Symbol" w:hAnsi="Symbol" w:hint="default"/>
      </w:rPr>
    </w:lvl>
    <w:lvl w:ilvl="4" w:tplc="F676D1C0" w:tentative="1">
      <w:start w:val="1"/>
      <w:numFmt w:val="bullet"/>
      <w:lvlText w:val="o"/>
      <w:lvlJc w:val="left"/>
      <w:pPr>
        <w:ind w:left="3600" w:hanging="360"/>
      </w:pPr>
      <w:rPr>
        <w:rFonts w:ascii="Courier New" w:hAnsi="Courier New" w:cs="Courier New" w:hint="default"/>
      </w:rPr>
    </w:lvl>
    <w:lvl w:ilvl="5" w:tplc="4AD2BFDC" w:tentative="1">
      <w:start w:val="1"/>
      <w:numFmt w:val="bullet"/>
      <w:lvlText w:val=""/>
      <w:lvlJc w:val="left"/>
      <w:pPr>
        <w:ind w:left="4320" w:hanging="360"/>
      </w:pPr>
      <w:rPr>
        <w:rFonts w:ascii="Wingdings" w:hAnsi="Wingdings" w:hint="default"/>
      </w:rPr>
    </w:lvl>
    <w:lvl w:ilvl="6" w:tplc="08FCFFB2" w:tentative="1">
      <w:start w:val="1"/>
      <w:numFmt w:val="bullet"/>
      <w:lvlText w:val=""/>
      <w:lvlJc w:val="left"/>
      <w:pPr>
        <w:ind w:left="5040" w:hanging="360"/>
      </w:pPr>
      <w:rPr>
        <w:rFonts w:ascii="Symbol" w:hAnsi="Symbol" w:hint="default"/>
      </w:rPr>
    </w:lvl>
    <w:lvl w:ilvl="7" w:tplc="D4B0E964" w:tentative="1">
      <w:start w:val="1"/>
      <w:numFmt w:val="bullet"/>
      <w:lvlText w:val="o"/>
      <w:lvlJc w:val="left"/>
      <w:pPr>
        <w:ind w:left="5760" w:hanging="360"/>
      </w:pPr>
      <w:rPr>
        <w:rFonts w:ascii="Courier New" w:hAnsi="Courier New" w:cs="Courier New" w:hint="default"/>
      </w:rPr>
    </w:lvl>
    <w:lvl w:ilvl="8" w:tplc="3CF4B102" w:tentative="1">
      <w:start w:val="1"/>
      <w:numFmt w:val="bullet"/>
      <w:lvlText w:val=""/>
      <w:lvlJc w:val="left"/>
      <w:pPr>
        <w:ind w:left="6480" w:hanging="360"/>
      </w:pPr>
      <w:rPr>
        <w:rFonts w:ascii="Wingdings" w:hAnsi="Wingdings" w:hint="default"/>
      </w:rPr>
    </w:lvl>
  </w:abstractNum>
  <w:abstractNum w:abstractNumId="9">
    <w:nsid w:val="0000000A"/>
    <w:multiLevelType w:val="hybridMultilevel"/>
    <w:tmpl w:val="F0BE612A"/>
    <w:lvl w:ilvl="0" w:tplc="A998AAFA">
      <w:start w:val="1"/>
      <w:numFmt w:val="bullet"/>
      <w:lvlText w:val=""/>
      <w:lvlJc w:val="left"/>
      <w:pPr>
        <w:ind w:left="720" w:hanging="360"/>
      </w:pPr>
      <w:rPr>
        <w:rFonts w:ascii="Symbol" w:hAnsi="Symbol" w:hint="default"/>
      </w:rPr>
    </w:lvl>
    <w:lvl w:ilvl="1" w:tplc="EE2470A6" w:tentative="1">
      <w:start w:val="1"/>
      <w:numFmt w:val="bullet"/>
      <w:lvlText w:val="o"/>
      <w:lvlJc w:val="left"/>
      <w:pPr>
        <w:ind w:left="1440" w:hanging="360"/>
      </w:pPr>
      <w:rPr>
        <w:rFonts w:ascii="Courier New" w:hAnsi="Courier New" w:cs="Courier New" w:hint="default"/>
      </w:rPr>
    </w:lvl>
    <w:lvl w:ilvl="2" w:tplc="24F419EA" w:tentative="1">
      <w:start w:val="1"/>
      <w:numFmt w:val="bullet"/>
      <w:lvlText w:val=""/>
      <w:lvlJc w:val="left"/>
      <w:pPr>
        <w:ind w:left="2160" w:hanging="360"/>
      </w:pPr>
      <w:rPr>
        <w:rFonts w:ascii="Wingdings" w:hAnsi="Wingdings" w:hint="default"/>
      </w:rPr>
    </w:lvl>
    <w:lvl w:ilvl="3" w:tplc="91889BCC" w:tentative="1">
      <w:start w:val="1"/>
      <w:numFmt w:val="bullet"/>
      <w:lvlText w:val=""/>
      <w:lvlJc w:val="left"/>
      <w:pPr>
        <w:ind w:left="2880" w:hanging="360"/>
      </w:pPr>
      <w:rPr>
        <w:rFonts w:ascii="Symbol" w:hAnsi="Symbol" w:hint="default"/>
      </w:rPr>
    </w:lvl>
    <w:lvl w:ilvl="4" w:tplc="8D989870" w:tentative="1">
      <w:start w:val="1"/>
      <w:numFmt w:val="bullet"/>
      <w:lvlText w:val="o"/>
      <w:lvlJc w:val="left"/>
      <w:pPr>
        <w:ind w:left="3600" w:hanging="360"/>
      </w:pPr>
      <w:rPr>
        <w:rFonts w:ascii="Courier New" w:hAnsi="Courier New" w:cs="Courier New" w:hint="default"/>
      </w:rPr>
    </w:lvl>
    <w:lvl w:ilvl="5" w:tplc="A2145FDA" w:tentative="1">
      <w:start w:val="1"/>
      <w:numFmt w:val="bullet"/>
      <w:lvlText w:val=""/>
      <w:lvlJc w:val="left"/>
      <w:pPr>
        <w:ind w:left="4320" w:hanging="360"/>
      </w:pPr>
      <w:rPr>
        <w:rFonts w:ascii="Wingdings" w:hAnsi="Wingdings" w:hint="default"/>
      </w:rPr>
    </w:lvl>
    <w:lvl w:ilvl="6" w:tplc="877AD592" w:tentative="1">
      <w:start w:val="1"/>
      <w:numFmt w:val="bullet"/>
      <w:lvlText w:val=""/>
      <w:lvlJc w:val="left"/>
      <w:pPr>
        <w:ind w:left="5040" w:hanging="360"/>
      </w:pPr>
      <w:rPr>
        <w:rFonts w:ascii="Symbol" w:hAnsi="Symbol" w:hint="default"/>
      </w:rPr>
    </w:lvl>
    <w:lvl w:ilvl="7" w:tplc="D77C4B28" w:tentative="1">
      <w:start w:val="1"/>
      <w:numFmt w:val="bullet"/>
      <w:lvlText w:val="o"/>
      <w:lvlJc w:val="left"/>
      <w:pPr>
        <w:ind w:left="5760" w:hanging="360"/>
      </w:pPr>
      <w:rPr>
        <w:rFonts w:ascii="Courier New" w:hAnsi="Courier New" w:cs="Courier New" w:hint="default"/>
      </w:rPr>
    </w:lvl>
    <w:lvl w:ilvl="8" w:tplc="9D5EA454" w:tentative="1">
      <w:start w:val="1"/>
      <w:numFmt w:val="bullet"/>
      <w:lvlText w:val=""/>
      <w:lvlJc w:val="left"/>
      <w:pPr>
        <w:ind w:left="6480" w:hanging="360"/>
      </w:pPr>
      <w:rPr>
        <w:rFonts w:ascii="Wingdings" w:hAnsi="Wingdings" w:hint="default"/>
      </w:rPr>
    </w:lvl>
  </w:abstractNum>
  <w:abstractNum w:abstractNumId="10">
    <w:nsid w:val="0000000B"/>
    <w:multiLevelType w:val="multilevel"/>
    <w:tmpl w:val="044E933C"/>
    <w:lvl w:ilvl="0">
      <w:start w:val="3"/>
      <w:numFmt w:val="decimal"/>
      <w:pStyle w:val="HEADER1Part2"/>
      <w:lvlText w:val="%1."/>
      <w:lvlJc w:val="left"/>
      <w:pPr>
        <w:ind w:left="907" w:hanging="907"/>
      </w:pPr>
      <w:rPr>
        <w:rFonts w:hint="default"/>
      </w:rPr>
    </w:lvl>
    <w:lvl w:ilvl="1">
      <w:start w:val="1"/>
      <w:numFmt w:val="decimal"/>
      <w:pStyle w:val="HEADER2Part2"/>
      <w:lvlText w:val="%1.%2."/>
      <w:lvlJc w:val="left"/>
      <w:pPr>
        <w:ind w:left="907" w:hanging="907"/>
      </w:pPr>
      <w:rPr>
        <w:rFonts w:hint="default"/>
      </w:rPr>
    </w:lvl>
    <w:lvl w:ilvl="2">
      <w:start w:val="1"/>
      <w:numFmt w:val="decimal"/>
      <w:pStyle w:val="HEADER3Part2"/>
      <w:lvlText w:val="%1.%2.%3."/>
      <w:lvlJc w:val="left"/>
      <w:pPr>
        <w:ind w:left="907" w:hanging="907"/>
      </w:pPr>
      <w:rPr>
        <w:rFonts w:hint="default"/>
      </w:rPr>
    </w:lvl>
    <w:lvl w:ilvl="3">
      <w:start w:val="1"/>
      <w:numFmt w:val="decimal"/>
      <w:pStyle w:val="HEADER4Part2"/>
      <w:lvlText w:val="%1.%2.%3.%4."/>
      <w:lvlJc w:val="left"/>
      <w:pPr>
        <w:ind w:left="907" w:hanging="907"/>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11">
    <w:nsid w:val="0000000C"/>
    <w:multiLevelType w:val="hybridMultilevel"/>
    <w:tmpl w:val="42FC2B20"/>
    <w:lvl w:ilvl="0" w:tplc="9D30B708">
      <w:start w:val="1"/>
      <w:numFmt w:val="lowerRoman"/>
      <w:pStyle w:val="TextSubtitlenumberingRCItalic"/>
      <w:lvlText w:val="(%1)"/>
      <w:lvlJc w:val="left"/>
      <w:pPr>
        <w:ind w:left="720" w:hanging="360"/>
      </w:pPr>
      <w:rPr>
        <w:rFonts w:hint="default"/>
      </w:rPr>
    </w:lvl>
    <w:lvl w:ilvl="1" w:tplc="41420298" w:tentative="1">
      <w:start w:val="1"/>
      <w:numFmt w:val="lowerLetter"/>
      <w:lvlText w:val="%2."/>
      <w:lvlJc w:val="left"/>
      <w:pPr>
        <w:ind w:left="1440" w:hanging="360"/>
      </w:pPr>
    </w:lvl>
    <w:lvl w:ilvl="2" w:tplc="EBC81AAE" w:tentative="1">
      <w:start w:val="1"/>
      <w:numFmt w:val="lowerRoman"/>
      <w:lvlText w:val="%3."/>
      <w:lvlJc w:val="right"/>
      <w:pPr>
        <w:ind w:left="2160" w:hanging="180"/>
      </w:pPr>
    </w:lvl>
    <w:lvl w:ilvl="3" w:tplc="D8C8FC66" w:tentative="1">
      <w:start w:val="1"/>
      <w:numFmt w:val="decimal"/>
      <w:lvlText w:val="%4."/>
      <w:lvlJc w:val="left"/>
      <w:pPr>
        <w:ind w:left="2880" w:hanging="360"/>
      </w:pPr>
    </w:lvl>
    <w:lvl w:ilvl="4" w:tplc="90048A10" w:tentative="1">
      <w:start w:val="1"/>
      <w:numFmt w:val="lowerLetter"/>
      <w:lvlText w:val="%5."/>
      <w:lvlJc w:val="left"/>
      <w:pPr>
        <w:ind w:left="3600" w:hanging="360"/>
      </w:pPr>
    </w:lvl>
    <w:lvl w:ilvl="5" w:tplc="1944BA38" w:tentative="1">
      <w:start w:val="1"/>
      <w:numFmt w:val="lowerRoman"/>
      <w:lvlText w:val="%6."/>
      <w:lvlJc w:val="right"/>
      <w:pPr>
        <w:ind w:left="4320" w:hanging="180"/>
      </w:pPr>
    </w:lvl>
    <w:lvl w:ilvl="6" w:tplc="A116731C" w:tentative="1">
      <w:start w:val="1"/>
      <w:numFmt w:val="decimal"/>
      <w:lvlText w:val="%7."/>
      <w:lvlJc w:val="left"/>
      <w:pPr>
        <w:ind w:left="5040" w:hanging="360"/>
      </w:pPr>
    </w:lvl>
    <w:lvl w:ilvl="7" w:tplc="7D5CBB0C" w:tentative="1">
      <w:start w:val="1"/>
      <w:numFmt w:val="lowerLetter"/>
      <w:lvlText w:val="%8."/>
      <w:lvlJc w:val="left"/>
      <w:pPr>
        <w:ind w:left="5760" w:hanging="360"/>
      </w:pPr>
    </w:lvl>
    <w:lvl w:ilvl="8" w:tplc="55D2C288" w:tentative="1">
      <w:start w:val="1"/>
      <w:numFmt w:val="lowerRoman"/>
      <w:lvlText w:val="%9."/>
      <w:lvlJc w:val="right"/>
      <w:pPr>
        <w:ind w:left="6480" w:hanging="180"/>
      </w:pPr>
    </w:lvl>
  </w:abstractNum>
  <w:abstractNum w:abstractNumId="12">
    <w:nsid w:val="0000000D"/>
    <w:multiLevelType w:val="hybridMultilevel"/>
    <w:tmpl w:val="ACAA79B8"/>
    <w:lvl w:ilvl="0" w:tplc="AA54D798">
      <w:numFmt w:val="bullet"/>
      <w:pStyle w:val="Textstand-alonebulletpointJustified"/>
      <w:lvlText w:val="-"/>
      <w:lvlJc w:val="left"/>
      <w:pPr>
        <w:ind w:left="1080" w:hanging="360"/>
      </w:pPr>
      <w:rPr>
        <w:rFonts w:ascii="Times New Roman" w:eastAsia="Times New Roman" w:hAnsi="Times New Roman" w:cs="Times New Roman" w:hint="default"/>
      </w:rPr>
    </w:lvl>
    <w:lvl w:ilvl="1" w:tplc="8FA0559C" w:tentative="1">
      <w:start w:val="1"/>
      <w:numFmt w:val="bullet"/>
      <w:lvlText w:val="o"/>
      <w:lvlJc w:val="left"/>
      <w:pPr>
        <w:ind w:left="1800" w:hanging="360"/>
      </w:pPr>
      <w:rPr>
        <w:rFonts w:ascii="Courier New" w:hAnsi="Courier New" w:cs="Courier New" w:hint="default"/>
      </w:rPr>
    </w:lvl>
    <w:lvl w:ilvl="2" w:tplc="ABEE724E" w:tentative="1">
      <w:start w:val="1"/>
      <w:numFmt w:val="bullet"/>
      <w:lvlText w:val=""/>
      <w:lvlJc w:val="left"/>
      <w:pPr>
        <w:ind w:left="2520" w:hanging="360"/>
      </w:pPr>
      <w:rPr>
        <w:rFonts w:ascii="Wingdings" w:hAnsi="Wingdings" w:hint="default"/>
      </w:rPr>
    </w:lvl>
    <w:lvl w:ilvl="3" w:tplc="96640482" w:tentative="1">
      <w:start w:val="1"/>
      <w:numFmt w:val="bullet"/>
      <w:lvlText w:val=""/>
      <w:lvlJc w:val="left"/>
      <w:pPr>
        <w:ind w:left="3240" w:hanging="360"/>
      </w:pPr>
      <w:rPr>
        <w:rFonts w:ascii="Symbol" w:hAnsi="Symbol" w:hint="default"/>
      </w:rPr>
    </w:lvl>
    <w:lvl w:ilvl="4" w:tplc="4E5224D6" w:tentative="1">
      <w:start w:val="1"/>
      <w:numFmt w:val="bullet"/>
      <w:lvlText w:val="o"/>
      <w:lvlJc w:val="left"/>
      <w:pPr>
        <w:ind w:left="3960" w:hanging="360"/>
      </w:pPr>
      <w:rPr>
        <w:rFonts w:ascii="Courier New" w:hAnsi="Courier New" w:cs="Courier New" w:hint="default"/>
      </w:rPr>
    </w:lvl>
    <w:lvl w:ilvl="5" w:tplc="8ED27434" w:tentative="1">
      <w:start w:val="1"/>
      <w:numFmt w:val="bullet"/>
      <w:lvlText w:val=""/>
      <w:lvlJc w:val="left"/>
      <w:pPr>
        <w:ind w:left="4680" w:hanging="360"/>
      </w:pPr>
      <w:rPr>
        <w:rFonts w:ascii="Wingdings" w:hAnsi="Wingdings" w:hint="default"/>
      </w:rPr>
    </w:lvl>
    <w:lvl w:ilvl="6" w:tplc="6B66AFAC" w:tentative="1">
      <w:start w:val="1"/>
      <w:numFmt w:val="bullet"/>
      <w:lvlText w:val=""/>
      <w:lvlJc w:val="left"/>
      <w:pPr>
        <w:ind w:left="5400" w:hanging="360"/>
      </w:pPr>
      <w:rPr>
        <w:rFonts w:ascii="Symbol" w:hAnsi="Symbol" w:hint="default"/>
      </w:rPr>
    </w:lvl>
    <w:lvl w:ilvl="7" w:tplc="F7DC3DF2" w:tentative="1">
      <w:start w:val="1"/>
      <w:numFmt w:val="bullet"/>
      <w:lvlText w:val="o"/>
      <w:lvlJc w:val="left"/>
      <w:pPr>
        <w:ind w:left="6120" w:hanging="360"/>
      </w:pPr>
      <w:rPr>
        <w:rFonts w:ascii="Courier New" w:hAnsi="Courier New" w:cs="Courier New" w:hint="default"/>
      </w:rPr>
    </w:lvl>
    <w:lvl w:ilvl="8" w:tplc="E3AE1D74" w:tentative="1">
      <w:start w:val="1"/>
      <w:numFmt w:val="bullet"/>
      <w:lvlText w:val=""/>
      <w:lvlJc w:val="left"/>
      <w:pPr>
        <w:ind w:left="6840" w:hanging="360"/>
      </w:pPr>
      <w:rPr>
        <w:rFonts w:ascii="Wingdings" w:hAnsi="Wingdings" w:hint="default"/>
      </w:rPr>
    </w:lvl>
  </w:abstractNum>
  <w:abstractNum w:abstractNumId="13">
    <w:nsid w:val="0000000E"/>
    <w:multiLevelType w:val="hybridMultilevel"/>
    <w:tmpl w:val="125CBDD2"/>
    <w:lvl w:ilvl="0" w:tplc="38022D52">
      <w:start w:val="1"/>
      <w:numFmt w:val="lowerRoman"/>
      <w:pStyle w:val="Textstand-alonenumberingRCIndentJustified"/>
      <w:lvlText w:val="(%1)"/>
      <w:lvlJc w:val="left"/>
      <w:pPr>
        <w:ind w:left="720" w:hanging="360"/>
      </w:pPr>
      <w:rPr>
        <w:rFonts w:ascii="Verdana" w:hAnsi="Verdana" w:cs="Times New Roman"/>
        <w:b w:val="0"/>
        <w:bCs w:val="0"/>
        <w:i/>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E4256A6" w:tentative="1">
      <w:start w:val="1"/>
      <w:numFmt w:val="lowerLetter"/>
      <w:lvlText w:val="%2."/>
      <w:lvlJc w:val="left"/>
      <w:pPr>
        <w:ind w:left="1440" w:hanging="360"/>
      </w:pPr>
    </w:lvl>
    <w:lvl w:ilvl="2" w:tplc="788C23F0" w:tentative="1">
      <w:start w:val="1"/>
      <w:numFmt w:val="lowerRoman"/>
      <w:lvlText w:val="%3."/>
      <w:lvlJc w:val="right"/>
      <w:pPr>
        <w:ind w:left="2160" w:hanging="180"/>
      </w:pPr>
    </w:lvl>
    <w:lvl w:ilvl="3" w:tplc="266AFC74" w:tentative="1">
      <w:start w:val="1"/>
      <w:numFmt w:val="decimal"/>
      <w:lvlText w:val="%4."/>
      <w:lvlJc w:val="left"/>
      <w:pPr>
        <w:ind w:left="2880" w:hanging="360"/>
      </w:pPr>
    </w:lvl>
    <w:lvl w:ilvl="4" w:tplc="AE1A8B5E" w:tentative="1">
      <w:start w:val="1"/>
      <w:numFmt w:val="lowerLetter"/>
      <w:lvlText w:val="%5."/>
      <w:lvlJc w:val="left"/>
      <w:pPr>
        <w:ind w:left="3600" w:hanging="360"/>
      </w:pPr>
    </w:lvl>
    <w:lvl w:ilvl="5" w:tplc="FD0AF710" w:tentative="1">
      <w:start w:val="1"/>
      <w:numFmt w:val="lowerRoman"/>
      <w:lvlText w:val="%6."/>
      <w:lvlJc w:val="right"/>
      <w:pPr>
        <w:ind w:left="4320" w:hanging="180"/>
      </w:pPr>
    </w:lvl>
    <w:lvl w:ilvl="6" w:tplc="B57A8326" w:tentative="1">
      <w:start w:val="1"/>
      <w:numFmt w:val="decimal"/>
      <w:lvlText w:val="%7."/>
      <w:lvlJc w:val="left"/>
      <w:pPr>
        <w:ind w:left="5040" w:hanging="360"/>
      </w:pPr>
    </w:lvl>
    <w:lvl w:ilvl="7" w:tplc="B02C25BE" w:tentative="1">
      <w:start w:val="1"/>
      <w:numFmt w:val="lowerLetter"/>
      <w:lvlText w:val="%8."/>
      <w:lvlJc w:val="left"/>
      <w:pPr>
        <w:ind w:left="5760" w:hanging="360"/>
      </w:pPr>
    </w:lvl>
    <w:lvl w:ilvl="8" w:tplc="35929B3A" w:tentative="1">
      <w:start w:val="1"/>
      <w:numFmt w:val="lowerRoman"/>
      <w:lvlText w:val="%9."/>
      <w:lvlJc w:val="right"/>
      <w:pPr>
        <w:ind w:left="6480" w:hanging="180"/>
      </w:pPr>
    </w:lvl>
  </w:abstractNum>
  <w:abstractNum w:abstractNumId="14">
    <w:nsid w:val="0000000F"/>
    <w:multiLevelType w:val="multilevel"/>
    <w:tmpl w:val="28B29544"/>
    <w:lvl w:ilvl="0">
      <w:start w:val="1"/>
      <w:numFmt w:val="lowerLetter"/>
      <w:pStyle w:val="TextSubtitleItalicnumberinglettera"/>
      <w:lvlText w:val="(%1)"/>
      <w:lvlJc w:val="left"/>
      <w:pPr>
        <w:ind w:left="0" w:firstLine="0"/>
      </w:pPr>
      <w:rPr>
        <w:rFonts w:ascii="Verdana" w:hAnsi="Verdana" w:hint="default"/>
        <w:b w:val="0"/>
        <w:i w:val="0"/>
        <w:iCs w:val="0"/>
        <w:caps w:val="0"/>
        <w:smallCaps w:val="0"/>
        <w:strike w:val="0"/>
        <w:dstrike w:val="0"/>
        <w:noProof w:val="0"/>
        <w:vanish w:val="0"/>
        <w:color w:val="auto"/>
        <w:spacing w:val="0"/>
        <w:position w:val="0"/>
        <w:sz w:val="18"/>
        <w:u w:val="none"/>
        <w:effect w:val="none"/>
        <w:vertAlign w:val="baseline"/>
        <w:specVanish w:val="0"/>
      </w:rPr>
    </w:lvl>
    <w:lvl w:ilvl="1">
      <w:start w:val="1"/>
      <w:numFmt w:val="decimal"/>
      <w:lvlText w:val="%1.%2"/>
      <w:lvlJc w:val="left"/>
      <w:pPr>
        <w:ind w:left="1440" w:hanging="1440"/>
      </w:pPr>
      <w:rPr>
        <w:rFonts w:cs="Times New Roman" w:hint="default"/>
        <w:i w:val="0"/>
        <w:iCs w:val="0"/>
        <w:caps w:val="0"/>
        <w:smallCaps w:val="0"/>
        <w:strike w:val="0"/>
        <w:dstrike w:val="0"/>
        <w:noProof w:val="0"/>
        <w:vanish w:val="0"/>
        <w:color w:val="016794"/>
        <w:spacing w:val="0"/>
        <w:position w:val="0"/>
        <w:u w:val="none"/>
        <w:effect w:val="none"/>
        <w:vertAlign w:val="baseline"/>
        <w:specVanish w:val="0"/>
      </w:rPr>
    </w:lvl>
    <w:lvl w:ilvl="2">
      <w:start w:val="1"/>
      <w:numFmt w:val="decimal"/>
      <w:lvlText w:val="%1.%2.%3."/>
      <w:lvlJc w:val="left"/>
      <w:pPr>
        <w:ind w:left="992" w:hanging="992"/>
      </w:pPr>
      <w:rPr>
        <w:rFonts w:cs="Times New Roman" w:hint="default"/>
        <w:b w:val="0"/>
        <w:bCs w:val="0"/>
        <w:i w:val="0"/>
        <w:iCs w:val="0"/>
        <w:caps w:val="0"/>
        <w:smallCaps w:val="0"/>
        <w:strike w:val="0"/>
        <w:dstrike w:val="0"/>
        <w:vanish w:val="0"/>
        <w:spacing w:val="0"/>
        <w:kern w:val="0"/>
        <w:position w:val="0"/>
        <w:u w:val="none"/>
        <w:effect w:val="none"/>
        <w:vertAlign w:val="baseline"/>
        <w:specVanish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00000010"/>
    <w:multiLevelType w:val="hybridMultilevel"/>
    <w:tmpl w:val="26FC1802"/>
    <w:lvl w:ilvl="0" w:tplc="990AB5AA">
      <w:start w:val="1"/>
      <w:numFmt w:val="bullet"/>
      <w:lvlText w:val=""/>
      <w:lvlJc w:val="left"/>
      <w:pPr>
        <w:ind w:left="720" w:hanging="360"/>
      </w:pPr>
      <w:rPr>
        <w:rFonts w:ascii="Symbol" w:hAnsi="Symbol" w:hint="default"/>
      </w:rPr>
    </w:lvl>
    <w:lvl w:ilvl="1" w:tplc="A822B052">
      <w:start w:val="1"/>
      <w:numFmt w:val="bullet"/>
      <w:lvlText w:val="o"/>
      <w:lvlJc w:val="left"/>
      <w:pPr>
        <w:ind w:left="1440" w:hanging="360"/>
      </w:pPr>
      <w:rPr>
        <w:rFonts w:ascii="Courier New" w:hAnsi="Courier New" w:cs="Courier New" w:hint="default"/>
      </w:rPr>
    </w:lvl>
    <w:lvl w:ilvl="2" w:tplc="D390E436">
      <w:start w:val="1"/>
      <w:numFmt w:val="bullet"/>
      <w:lvlText w:val=""/>
      <w:lvlJc w:val="left"/>
      <w:pPr>
        <w:ind w:left="2160" w:hanging="360"/>
      </w:pPr>
      <w:rPr>
        <w:rFonts w:ascii="Wingdings" w:hAnsi="Wingdings" w:hint="default"/>
      </w:rPr>
    </w:lvl>
    <w:lvl w:ilvl="3" w:tplc="A0D8FF96">
      <w:start w:val="1"/>
      <w:numFmt w:val="bullet"/>
      <w:lvlText w:val=""/>
      <w:lvlJc w:val="left"/>
      <w:pPr>
        <w:ind w:left="2880" w:hanging="360"/>
      </w:pPr>
      <w:rPr>
        <w:rFonts w:ascii="Symbol" w:hAnsi="Symbol" w:hint="default"/>
      </w:rPr>
    </w:lvl>
    <w:lvl w:ilvl="4" w:tplc="AC28193C">
      <w:start w:val="1"/>
      <w:numFmt w:val="bullet"/>
      <w:lvlText w:val="o"/>
      <w:lvlJc w:val="left"/>
      <w:pPr>
        <w:ind w:left="3600" w:hanging="360"/>
      </w:pPr>
      <w:rPr>
        <w:rFonts w:ascii="Courier New" w:hAnsi="Courier New" w:cs="Courier New" w:hint="default"/>
      </w:rPr>
    </w:lvl>
    <w:lvl w:ilvl="5" w:tplc="8292C176">
      <w:start w:val="1"/>
      <w:numFmt w:val="bullet"/>
      <w:lvlText w:val=""/>
      <w:lvlJc w:val="left"/>
      <w:pPr>
        <w:ind w:left="4320" w:hanging="360"/>
      </w:pPr>
      <w:rPr>
        <w:rFonts w:ascii="Wingdings" w:hAnsi="Wingdings" w:hint="default"/>
      </w:rPr>
    </w:lvl>
    <w:lvl w:ilvl="6" w:tplc="4810F5E0">
      <w:start w:val="1"/>
      <w:numFmt w:val="bullet"/>
      <w:lvlText w:val=""/>
      <w:lvlJc w:val="left"/>
      <w:pPr>
        <w:ind w:left="5040" w:hanging="360"/>
      </w:pPr>
      <w:rPr>
        <w:rFonts w:ascii="Symbol" w:hAnsi="Symbol" w:hint="default"/>
      </w:rPr>
    </w:lvl>
    <w:lvl w:ilvl="7" w:tplc="4D7E546C">
      <w:start w:val="1"/>
      <w:numFmt w:val="bullet"/>
      <w:lvlText w:val="o"/>
      <w:lvlJc w:val="left"/>
      <w:pPr>
        <w:ind w:left="5760" w:hanging="360"/>
      </w:pPr>
      <w:rPr>
        <w:rFonts w:ascii="Courier New" w:hAnsi="Courier New" w:cs="Courier New" w:hint="default"/>
      </w:rPr>
    </w:lvl>
    <w:lvl w:ilvl="8" w:tplc="3012973E">
      <w:start w:val="1"/>
      <w:numFmt w:val="bullet"/>
      <w:lvlText w:val=""/>
      <w:lvlJc w:val="left"/>
      <w:pPr>
        <w:ind w:left="6480" w:hanging="360"/>
      </w:pPr>
      <w:rPr>
        <w:rFonts w:ascii="Wingdings" w:hAnsi="Wingdings" w:hint="default"/>
      </w:rPr>
    </w:lvl>
  </w:abstractNum>
  <w:abstractNum w:abstractNumId="16">
    <w:nsid w:val="00000011"/>
    <w:multiLevelType w:val="hybridMultilevel"/>
    <w:tmpl w:val="54BC3C94"/>
    <w:lvl w:ilvl="0" w:tplc="C3E02466">
      <w:numFmt w:val="bullet"/>
      <w:lvlText w:val="-"/>
      <w:lvlJc w:val="left"/>
      <w:pPr>
        <w:ind w:left="720" w:hanging="360"/>
      </w:pPr>
      <w:rPr>
        <w:rFonts w:ascii="Verdana" w:eastAsia="Calibri" w:hAnsi="Verdana" w:cs="Times New Roman" w:hint="default"/>
      </w:rPr>
    </w:lvl>
    <w:lvl w:ilvl="1" w:tplc="BDE487B8" w:tentative="1">
      <w:start w:val="1"/>
      <w:numFmt w:val="bullet"/>
      <w:lvlText w:val="o"/>
      <w:lvlJc w:val="left"/>
      <w:pPr>
        <w:ind w:left="1440" w:hanging="360"/>
      </w:pPr>
      <w:rPr>
        <w:rFonts w:ascii="Courier New" w:hAnsi="Courier New" w:cs="Courier New" w:hint="default"/>
      </w:rPr>
    </w:lvl>
    <w:lvl w:ilvl="2" w:tplc="310E6A42" w:tentative="1">
      <w:start w:val="1"/>
      <w:numFmt w:val="bullet"/>
      <w:lvlText w:val=""/>
      <w:lvlJc w:val="left"/>
      <w:pPr>
        <w:ind w:left="2160" w:hanging="360"/>
      </w:pPr>
      <w:rPr>
        <w:rFonts w:ascii="Wingdings" w:hAnsi="Wingdings" w:hint="default"/>
      </w:rPr>
    </w:lvl>
    <w:lvl w:ilvl="3" w:tplc="DAEE9EC6" w:tentative="1">
      <w:start w:val="1"/>
      <w:numFmt w:val="bullet"/>
      <w:lvlText w:val=""/>
      <w:lvlJc w:val="left"/>
      <w:pPr>
        <w:ind w:left="2880" w:hanging="360"/>
      </w:pPr>
      <w:rPr>
        <w:rFonts w:ascii="Symbol" w:hAnsi="Symbol" w:hint="default"/>
      </w:rPr>
    </w:lvl>
    <w:lvl w:ilvl="4" w:tplc="9104B8A6" w:tentative="1">
      <w:start w:val="1"/>
      <w:numFmt w:val="bullet"/>
      <w:lvlText w:val="o"/>
      <w:lvlJc w:val="left"/>
      <w:pPr>
        <w:ind w:left="3600" w:hanging="360"/>
      </w:pPr>
      <w:rPr>
        <w:rFonts w:ascii="Courier New" w:hAnsi="Courier New" w:cs="Courier New" w:hint="default"/>
      </w:rPr>
    </w:lvl>
    <w:lvl w:ilvl="5" w:tplc="28EC340A" w:tentative="1">
      <w:start w:val="1"/>
      <w:numFmt w:val="bullet"/>
      <w:lvlText w:val=""/>
      <w:lvlJc w:val="left"/>
      <w:pPr>
        <w:ind w:left="4320" w:hanging="360"/>
      </w:pPr>
      <w:rPr>
        <w:rFonts w:ascii="Wingdings" w:hAnsi="Wingdings" w:hint="default"/>
      </w:rPr>
    </w:lvl>
    <w:lvl w:ilvl="6" w:tplc="DBF844AE" w:tentative="1">
      <w:start w:val="1"/>
      <w:numFmt w:val="bullet"/>
      <w:lvlText w:val=""/>
      <w:lvlJc w:val="left"/>
      <w:pPr>
        <w:ind w:left="5040" w:hanging="360"/>
      </w:pPr>
      <w:rPr>
        <w:rFonts w:ascii="Symbol" w:hAnsi="Symbol" w:hint="default"/>
      </w:rPr>
    </w:lvl>
    <w:lvl w:ilvl="7" w:tplc="464EA18A" w:tentative="1">
      <w:start w:val="1"/>
      <w:numFmt w:val="bullet"/>
      <w:lvlText w:val="o"/>
      <w:lvlJc w:val="left"/>
      <w:pPr>
        <w:ind w:left="5760" w:hanging="360"/>
      </w:pPr>
      <w:rPr>
        <w:rFonts w:ascii="Courier New" w:hAnsi="Courier New" w:cs="Courier New" w:hint="default"/>
      </w:rPr>
    </w:lvl>
    <w:lvl w:ilvl="8" w:tplc="A6988AFA" w:tentative="1">
      <w:start w:val="1"/>
      <w:numFmt w:val="bullet"/>
      <w:lvlText w:val=""/>
      <w:lvlJc w:val="left"/>
      <w:pPr>
        <w:ind w:left="6480" w:hanging="360"/>
      </w:pPr>
      <w:rPr>
        <w:rFonts w:ascii="Wingdings" w:hAnsi="Wingdings" w:hint="default"/>
      </w:rPr>
    </w:lvl>
  </w:abstractNum>
  <w:abstractNum w:abstractNumId="17">
    <w:nsid w:val="00000012"/>
    <w:multiLevelType w:val="hybridMultilevel"/>
    <w:tmpl w:val="077C6BBC"/>
    <w:lvl w:ilvl="0" w:tplc="13006B9C">
      <w:start w:val="1"/>
      <w:numFmt w:val="decimal"/>
      <w:pStyle w:val="Textstand-alonenumberingJustified"/>
      <w:lvlText w:val="(%1)"/>
      <w:lvlJc w:val="left"/>
      <w:pPr>
        <w:ind w:left="720" w:hanging="360"/>
      </w:pPr>
      <w:rPr>
        <w:rFonts w:ascii="Verdana" w:hAnsi="Verdana" w:hint="default"/>
        <w:b w:val="0"/>
        <w:i w:val="0"/>
        <w:sz w:val="18"/>
      </w:rPr>
    </w:lvl>
    <w:lvl w:ilvl="1" w:tplc="DE3AFF2C" w:tentative="1">
      <w:start w:val="1"/>
      <w:numFmt w:val="lowerLetter"/>
      <w:lvlText w:val="%2."/>
      <w:lvlJc w:val="left"/>
      <w:pPr>
        <w:ind w:left="1440" w:hanging="360"/>
      </w:pPr>
    </w:lvl>
    <w:lvl w:ilvl="2" w:tplc="003C40E2" w:tentative="1">
      <w:start w:val="1"/>
      <w:numFmt w:val="lowerRoman"/>
      <w:lvlText w:val="%3."/>
      <w:lvlJc w:val="right"/>
      <w:pPr>
        <w:ind w:left="2160" w:hanging="180"/>
      </w:pPr>
    </w:lvl>
    <w:lvl w:ilvl="3" w:tplc="99EC70F6" w:tentative="1">
      <w:start w:val="1"/>
      <w:numFmt w:val="decimal"/>
      <w:lvlText w:val="%4."/>
      <w:lvlJc w:val="left"/>
      <w:pPr>
        <w:ind w:left="2880" w:hanging="360"/>
      </w:pPr>
    </w:lvl>
    <w:lvl w:ilvl="4" w:tplc="2E0C0B0C" w:tentative="1">
      <w:start w:val="1"/>
      <w:numFmt w:val="lowerLetter"/>
      <w:lvlText w:val="%5."/>
      <w:lvlJc w:val="left"/>
      <w:pPr>
        <w:ind w:left="3600" w:hanging="360"/>
      </w:pPr>
    </w:lvl>
    <w:lvl w:ilvl="5" w:tplc="2FA2E29E" w:tentative="1">
      <w:start w:val="1"/>
      <w:numFmt w:val="lowerRoman"/>
      <w:lvlText w:val="%6."/>
      <w:lvlJc w:val="right"/>
      <w:pPr>
        <w:ind w:left="4320" w:hanging="180"/>
      </w:pPr>
    </w:lvl>
    <w:lvl w:ilvl="6" w:tplc="8370C34E" w:tentative="1">
      <w:start w:val="1"/>
      <w:numFmt w:val="decimal"/>
      <w:lvlText w:val="%7."/>
      <w:lvlJc w:val="left"/>
      <w:pPr>
        <w:ind w:left="5040" w:hanging="360"/>
      </w:pPr>
    </w:lvl>
    <w:lvl w:ilvl="7" w:tplc="3086FDEA" w:tentative="1">
      <w:start w:val="1"/>
      <w:numFmt w:val="lowerLetter"/>
      <w:lvlText w:val="%8."/>
      <w:lvlJc w:val="left"/>
      <w:pPr>
        <w:ind w:left="5760" w:hanging="360"/>
      </w:pPr>
    </w:lvl>
    <w:lvl w:ilvl="8" w:tplc="AA20418E" w:tentative="1">
      <w:start w:val="1"/>
      <w:numFmt w:val="lowerRoman"/>
      <w:lvlText w:val="%9."/>
      <w:lvlJc w:val="right"/>
      <w:pPr>
        <w:ind w:left="6480" w:hanging="180"/>
      </w:pPr>
    </w:lvl>
  </w:abstractNum>
  <w:abstractNum w:abstractNumId="18">
    <w:nsid w:val="00000013"/>
    <w:multiLevelType w:val="hybridMultilevel"/>
    <w:tmpl w:val="DBBEBFFE"/>
    <w:lvl w:ilvl="0" w:tplc="B4883AB4">
      <w:start w:val="1"/>
      <w:numFmt w:val="lowerLetter"/>
      <w:pStyle w:val="Textstand-alonenumberingLetters"/>
      <w:lvlText w:val="%1)"/>
      <w:lvlJc w:val="left"/>
      <w:pPr>
        <w:ind w:left="720" w:hanging="360"/>
      </w:pPr>
      <w:rPr>
        <w:rFonts w:hint="default"/>
      </w:rPr>
    </w:lvl>
    <w:lvl w:ilvl="1" w:tplc="75BAFF20" w:tentative="1">
      <w:start w:val="1"/>
      <w:numFmt w:val="lowerLetter"/>
      <w:lvlText w:val="%2."/>
      <w:lvlJc w:val="left"/>
      <w:pPr>
        <w:ind w:left="1440" w:hanging="360"/>
      </w:pPr>
    </w:lvl>
    <w:lvl w:ilvl="2" w:tplc="0EDA3DBA" w:tentative="1">
      <w:start w:val="1"/>
      <w:numFmt w:val="lowerRoman"/>
      <w:lvlText w:val="%3."/>
      <w:lvlJc w:val="right"/>
      <w:pPr>
        <w:ind w:left="2160" w:hanging="180"/>
      </w:pPr>
    </w:lvl>
    <w:lvl w:ilvl="3" w:tplc="8A16F610" w:tentative="1">
      <w:start w:val="1"/>
      <w:numFmt w:val="decimal"/>
      <w:lvlText w:val="%4."/>
      <w:lvlJc w:val="left"/>
      <w:pPr>
        <w:ind w:left="2880" w:hanging="360"/>
      </w:pPr>
    </w:lvl>
    <w:lvl w:ilvl="4" w:tplc="6254A970" w:tentative="1">
      <w:start w:val="1"/>
      <w:numFmt w:val="lowerLetter"/>
      <w:lvlText w:val="%5."/>
      <w:lvlJc w:val="left"/>
      <w:pPr>
        <w:ind w:left="3600" w:hanging="360"/>
      </w:pPr>
    </w:lvl>
    <w:lvl w:ilvl="5" w:tplc="DB40A81C" w:tentative="1">
      <w:start w:val="1"/>
      <w:numFmt w:val="lowerRoman"/>
      <w:lvlText w:val="%6."/>
      <w:lvlJc w:val="right"/>
      <w:pPr>
        <w:ind w:left="4320" w:hanging="180"/>
      </w:pPr>
    </w:lvl>
    <w:lvl w:ilvl="6" w:tplc="B0A674C0" w:tentative="1">
      <w:start w:val="1"/>
      <w:numFmt w:val="decimal"/>
      <w:lvlText w:val="%7."/>
      <w:lvlJc w:val="left"/>
      <w:pPr>
        <w:ind w:left="5040" w:hanging="360"/>
      </w:pPr>
    </w:lvl>
    <w:lvl w:ilvl="7" w:tplc="53F42F8E" w:tentative="1">
      <w:start w:val="1"/>
      <w:numFmt w:val="lowerLetter"/>
      <w:lvlText w:val="%8."/>
      <w:lvlJc w:val="left"/>
      <w:pPr>
        <w:ind w:left="5760" w:hanging="360"/>
      </w:pPr>
    </w:lvl>
    <w:lvl w:ilvl="8" w:tplc="DB108D1E" w:tentative="1">
      <w:start w:val="1"/>
      <w:numFmt w:val="lowerRoman"/>
      <w:lvlText w:val="%9."/>
      <w:lvlJc w:val="right"/>
      <w:pPr>
        <w:ind w:left="6480" w:hanging="180"/>
      </w:pPr>
    </w:lvl>
  </w:abstractNum>
  <w:abstractNum w:abstractNumId="19">
    <w:nsid w:val="00000014"/>
    <w:multiLevelType w:val="hybridMultilevel"/>
    <w:tmpl w:val="C652AFAA"/>
    <w:lvl w:ilvl="0" w:tplc="0868DD3A">
      <w:start w:val="1"/>
      <w:numFmt w:val="bullet"/>
      <w:pStyle w:val="Textstand-aloneBulletpoint"/>
      <w:lvlText w:val=""/>
      <w:lvlJc w:val="left"/>
      <w:pPr>
        <w:ind w:left="786" w:hanging="360"/>
      </w:pPr>
      <w:rPr>
        <w:rFonts w:ascii="Symbol" w:hAnsi="Symbol" w:hint="default"/>
      </w:rPr>
    </w:lvl>
    <w:lvl w:ilvl="1" w:tplc="B85054A8" w:tentative="1">
      <w:start w:val="1"/>
      <w:numFmt w:val="bullet"/>
      <w:lvlText w:val="o"/>
      <w:lvlJc w:val="left"/>
      <w:pPr>
        <w:ind w:left="1800" w:hanging="360"/>
      </w:pPr>
      <w:rPr>
        <w:rFonts w:ascii="Courier New" w:hAnsi="Courier New" w:cs="Courier New" w:hint="default"/>
      </w:rPr>
    </w:lvl>
    <w:lvl w:ilvl="2" w:tplc="4836C1BE" w:tentative="1">
      <w:start w:val="1"/>
      <w:numFmt w:val="bullet"/>
      <w:lvlText w:val=""/>
      <w:lvlJc w:val="left"/>
      <w:pPr>
        <w:ind w:left="2520" w:hanging="360"/>
      </w:pPr>
      <w:rPr>
        <w:rFonts w:ascii="Wingdings" w:hAnsi="Wingdings" w:hint="default"/>
      </w:rPr>
    </w:lvl>
    <w:lvl w:ilvl="3" w:tplc="309C28AE" w:tentative="1">
      <w:start w:val="1"/>
      <w:numFmt w:val="bullet"/>
      <w:lvlText w:val=""/>
      <w:lvlJc w:val="left"/>
      <w:pPr>
        <w:ind w:left="3240" w:hanging="360"/>
      </w:pPr>
      <w:rPr>
        <w:rFonts w:ascii="Symbol" w:hAnsi="Symbol" w:hint="default"/>
      </w:rPr>
    </w:lvl>
    <w:lvl w:ilvl="4" w:tplc="F59E55C4" w:tentative="1">
      <w:start w:val="1"/>
      <w:numFmt w:val="bullet"/>
      <w:lvlText w:val="o"/>
      <w:lvlJc w:val="left"/>
      <w:pPr>
        <w:ind w:left="3960" w:hanging="360"/>
      </w:pPr>
      <w:rPr>
        <w:rFonts w:ascii="Courier New" w:hAnsi="Courier New" w:cs="Courier New" w:hint="default"/>
      </w:rPr>
    </w:lvl>
    <w:lvl w:ilvl="5" w:tplc="9BDCF304" w:tentative="1">
      <w:start w:val="1"/>
      <w:numFmt w:val="bullet"/>
      <w:lvlText w:val=""/>
      <w:lvlJc w:val="left"/>
      <w:pPr>
        <w:ind w:left="4680" w:hanging="360"/>
      </w:pPr>
      <w:rPr>
        <w:rFonts w:ascii="Wingdings" w:hAnsi="Wingdings" w:hint="default"/>
      </w:rPr>
    </w:lvl>
    <w:lvl w:ilvl="6" w:tplc="A46666C0" w:tentative="1">
      <w:start w:val="1"/>
      <w:numFmt w:val="bullet"/>
      <w:lvlText w:val=""/>
      <w:lvlJc w:val="left"/>
      <w:pPr>
        <w:ind w:left="5400" w:hanging="360"/>
      </w:pPr>
      <w:rPr>
        <w:rFonts w:ascii="Symbol" w:hAnsi="Symbol" w:hint="default"/>
      </w:rPr>
    </w:lvl>
    <w:lvl w:ilvl="7" w:tplc="5B4CD918" w:tentative="1">
      <w:start w:val="1"/>
      <w:numFmt w:val="bullet"/>
      <w:lvlText w:val="o"/>
      <w:lvlJc w:val="left"/>
      <w:pPr>
        <w:ind w:left="6120" w:hanging="360"/>
      </w:pPr>
      <w:rPr>
        <w:rFonts w:ascii="Courier New" w:hAnsi="Courier New" w:cs="Courier New" w:hint="default"/>
      </w:rPr>
    </w:lvl>
    <w:lvl w:ilvl="8" w:tplc="2244E1BE" w:tentative="1">
      <w:start w:val="1"/>
      <w:numFmt w:val="bullet"/>
      <w:lvlText w:val=""/>
      <w:lvlJc w:val="left"/>
      <w:pPr>
        <w:ind w:left="6840" w:hanging="360"/>
      </w:pPr>
      <w:rPr>
        <w:rFonts w:ascii="Wingdings" w:hAnsi="Wingdings" w:hint="default"/>
      </w:rPr>
    </w:lvl>
  </w:abstractNum>
  <w:abstractNum w:abstractNumId="20">
    <w:nsid w:val="00000015"/>
    <w:multiLevelType w:val="hybridMultilevel"/>
    <w:tmpl w:val="67B060EA"/>
    <w:lvl w:ilvl="0" w:tplc="D056F120">
      <w:numFmt w:val="bullet"/>
      <w:lvlText w:val="–"/>
      <w:lvlJc w:val="left"/>
      <w:pPr>
        <w:tabs>
          <w:tab w:val="num" w:pos="0"/>
        </w:tabs>
        <w:ind w:left="720" w:hanging="360"/>
      </w:pPr>
      <w:rPr>
        <w:rFonts w:ascii="Verdana" w:eastAsia="Calibri" w:hAnsi="Verdana" w:cs="Times New Roman" w:hint="default"/>
        <w:b w:val="0"/>
        <w:bCs w:val="0"/>
        <w:i w:val="0"/>
        <w:iCs w:val="0"/>
        <w:caps w:val="0"/>
        <w:smallCaps w:val="0"/>
        <w:strike w:val="0"/>
        <w:dstrike w:val="0"/>
        <w:noProof w:val="0"/>
        <w:vanish w:val="0"/>
        <w:color w:val="auto"/>
        <w:spacing w:val="0"/>
        <w:w w:val="100"/>
        <w:kern w:val="0"/>
        <w:position w:val="0"/>
        <w:sz w:val="20"/>
        <w:szCs w:val="20"/>
        <w:highlight w:val="none"/>
        <w:u w:val="none"/>
        <w:effect w:val="none"/>
        <w:bdr w:val="nil"/>
        <w:shd w:val="clear" w:color="auto" w:fill="auto"/>
        <w:rtl w:val="0"/>
        <w:cs w:val="0"/>
      </w:rPr>
    </w:lvl>
    <w:lvl w:ilvl="1" w:tplc="FD5A1CA0" w:tentative="1">
      <w:start w:val="1"/>
      <w:numFmt w:val="bullet"/>
      <w:lvlText w:val="o"/>
      <w:lvlJc w:val="left"/>
      <w:pPr>
        <w:ind w:left="1440" w:hanging="360"/>
      </w:pPr>
      <w:rPr>
        <w:rFonts w:ascii="Courier New" w:hAnsi="Courier New" w:cs="Courier New" w:hint="default"/>
      </w:rPr>
    </w:lvl>
    <w:lvl w:ilvl="2" w:tplc="6F1AD068" w:tentative="1">
      <w:start w:val="1"/>
      <w:numFmt w:val="bullet"/>
      <w:lvlText w:val=""/>
      <w:lvlJc w:val="left"/>
      <w:pPr>
        <w:ind w:left="2160" w:hanging="360"/>
      </w:pPr>
      <w:rPr>
        <w:rFonts w:ascii="Wingdings" w:hAnsi="Wingdings" w:hint="default"/>
      </w:rPr>
    </w:lvl>
    <w:lvl w:ilvl="3" w:tplc="DAF81D2C" w:tentative="1">
      <w:start w:val="1"/>
      <w:numFmt w:val="bullet"/>
      <w:lvlText w:val=""/>
      <w:lvlJc w:val="left"/>
      <w:pPr>
        <w:ind w:left="2880" w:hanging="360"/>
      </w:pPr>
      <w:rPr>
        <w:rFonts w:ascii="Symbol" w:hAnsi="Symbol" w:hint="default"/>
      </w:rPr>
    </w:lvl>
    <w:lvl w:ilvl="4" w:tplc="8E5E432E" w:tentative="1">
      <w:start w:val="1"/>
      <w:numFmt w:val="bullet"/>
      <w:lvlText w:val="o"/>
      <w:lvlJc w:val="left"/>
      <w:pPr>
        <w:ind w:left="3600" w:hanging="360"/>
      </w:pPr>
      <w:rPr>
        <w:rFonts w:ascii="Courier New" w:hAnsi="Courier New" w:cs="Courier New" w:hint="default"/>
      </w:rPr>
    </w:lvl>
    <w:lvl w:ilvl="5" w:tplc="C18ED5C2" w:tentative="1">
      <w:start w:val="1"/>
      <w:numFmt w:val="bullet"/>
      <w:lvlText w:val=""/>
      <w:lvlJc w:val="left"/>
      <w:pPr>
        <w:ind w:left="4320" w:hanging="360"/>
      </w:pPr>
      <w:rPr>
        <w:rFonts w:ascii="Wingdings" w:hAnsi="Wingdings" w:hint="default"/>
      </w:rPr>
    </w:lvl>
    <w:lvl w:ilvl="6" w:tplc="2078100C" w:tentative="1">
      <w:start w:val="1"/>
      <w:numFmt w:val="bullet"/>
      <w:lvlText w:val=""/>
      <w:lvlJc w:val="left"/>
      <w:pPr>
        <w:ind w:left="5040" w:hanging="360"/>
      </w:pPr>
      <w:rPr>
        <w:rFonts w:ascii="Symbol" w:hAnsi="Symbol" w:hint="default"/>
      </w:rPr>
    </w:lvl>
    <w:lvl w:ilvl="7" w:tplc="E6B0A974" w:tentative="1">
      <w:start w:val="1"/>
      <w:numFmt w:val="bullet"/>
      <w:lvlText w:val="o"/>
      <w:lvlJc w:val="left"/>
      <w:pPr>
        <w:ind w:left="5760" w:hanging="360"/>
      </w:pPr>
      <w:rPr>
        <w:rFonts w:ascii="Courier New" w:hAnsi="Courier New" w:cs="Courier New" w:hint="default"/>
      </w:rPr>
    </w:lvl>
    <w:lvl w:ilvl="8" w:tplc="6778E1D8" w:tentative="1">
      <w:start w:val="1"/>
      <w:numFmt w:val="bullet"/>
      <w:lvlText w:val=""/>
      <w:lvlJc w:val="left"/>
      <w:pPr>
        <w:ind w:left="6480" w:hanging="360"/>
      </w:pPr>
      <w:rPr>
        <w:rFonts w:ascii="Wingdings" w:hAnsi="Wingdings" w:hint="default"/>
      </w:rPr>
    </w:lvl>
  </w:abstractNum>
  <w:abstractNum w:abstractNumId="21">
    <w:nsid w:val="00000016"/>
    <w:multiLevelType w:val="hybridMultilevel"/>
    <w:tmpl w:val="7C707274"/>
    <w:lvl w:ilvl="0" w:tplc="D26AC758">
      <w:numFmt w:val="bullet"/>
      <w:lvlText w:val="–"/>
      <w:lvlJc w:val="left"/>
      <w:pPr>
        <w:ind w:left="720" w:hanging="360"/>
      </w:pPr>
      <w:rPr>
        <w:rFonts w:ascii="Verdana" w:eastAsia="Calibri" w:hAnsi="Verdana" w:cs="Times New Roman" w:hint="default"/>
        <w:b w:val="0"/>
        <w:bCs w:val="0"/>
        <w:i w:val="0"/>
        <w:iCs w:val="0"/>
        <w:caps w:val="0"/>
        <w:smallCaps w:val="0"/>
        <w:strike w:val="0"/>
        <w:dstrike w:val="0"/>
        <w:noProof w:val="0"/>
        <w:vanish w:val="0"/>
        <w:color w:val="auto"/>
        <w:spacing w:val="0"/>
        <w:w w:val="100"/>
        <w:kern w:val="0"/>
        <w:position w:val="0"/>
        <w:sz w:val="20"/>
        <w:szCs w:val="20"/>
        <w:highlight w:val="none"/>
        <w:u w:val="none"/>
        <w:effect w:val="none"/>
        <w:bdr w:val="nil"/>
        <w:shd w:val="clear" w:color="auto" w:fill="auto"/>
        <w:rtl w:val="0"/>
        <w:cs w:val="0"/>
      </w:rPr>
    </w:lvl>
    <w:lvl w:ilvl="1" w:tplc="17F6869A" w:tentative="1">
      <w:start w:val="1"/>
      <w:numFmt w:val="bullet"/>
      <w:lvlText w:val="o"/>
      <w:lvlJc w:val="left"/>
      <w:pPr>
        <w:ind w:left="1440" w:hanging="360"/>
      </w:pPr>
      <w:rPr>
        <w:rFonts w:ascii="Courier New" w:hAnsi="Courier New" w:cs="Courier New" w:hint="default"/>
      </w:rPr>
    </w:lvl>
    <w:lvl w:ilvl="2" w:tplc="5E96F99E" w:tentative="1">
      <w:start w:val="1"/>
      <w:numFmt w:val="bullet"/>
      <w:lvlText w:val=""/>
      <w:lvlJc w:val="left"/>
      <w:pPr>
        <w:ind w:left="2160" w:hanging="360"/>
      </w:pPr>
      <w:rPr>
        <w:rFonts w:ascii="Wingdings" w:hAnsi="Wingdings" w:hint="default"/>
      </w:rPr>
    </w:lvl>
    <w:lvl w:ilvl="3" w:tplc="CC72AA12" w:tentative="1">
      <w:start w:val="1"/>
      <w:numFmt w:val="bullet"/>
      <w:lvlText w:val=""/>
      <w:lvlJc w:val="left"/>
      <w:pPr>
        <w:ind w:left="2880" w:hanging="360"/>
      </w:pPr>
      <w:rPr>
        <w:rFonts w:ascii="Symbol" w:hAnsi="Symbol" w:hint="default"/>
      </w:rPr>
    </w:lvl>
    <w:lvl w:ilvl="4" w:tplc="E3B8CBEC" w:tentative="1">
      <w:start w:val="1"/>
      <w:numFmt w:val="bullet"/>
      <w:lvlText w:val="o"/>
      <w:lvlJc w:val="left"/>
      <w:pPr>
        <w:ind w:left="3600" w:hanging="360"/>
      </w:pPr>
      <w:rPr>
        <w:rFonts w:ascii="Courier New" w:hAnsi="Courier New" w:cs="Courier New" w:hint="default"/>
      </w:rPr>
    </w:lvl>
    <w:lvl w:ilvl="5" w:tplc="B0367F46" w:tentative="1">
      <w:start w:val="1"/>
      <w:numFmt w:val="bullet"/>
      <w:lvlText w:val=""/>
      <w:lvlJc w:val="left"/>
      <w:pPr>
        <w:ind w:left="4320" w:hanging="360"/>
      </w:pPr>
      <w:rPr>
        <w:rFonts w:ascii="Wingdings" w:hAnsi="Wingdings" w:hint="default"/>
      </w:rPr>
    </w:lvl>
    <w:lvl w:ilvl="6" w:tplc="001EFFD6" w:tentative="1">
      <w:start w:val="1"/>
      <w:numFmt w:val="bullet"/>
      <w:lvlText w:val=""/>
      <w:lvlJc w:val="left"/>
      <w:pPr>
        <w:ind w:left="5040" w:hanging="360"/>
      </w:pPr>
      <w:rPr>
        <w:rFonts w:ascii="Symbol" w:hAnsi="Symbol" w:hint="default"/>
      </w:rPr>
    </w:lvl>
    <w:lvl w:ilvl="7" w:tplc="6DBC5A14" w:tentative="1">
      <w:start w:val="1"/>
      <w:numFmt w:val="bullet"/>
      <w:lvlText w:val="o"/>
      <w:lvlJc w:val="left"/>
      <w:pPr>
        <w:ind w:left="5760" w:hanging="360"/>
      </w:pPr>
      <w:rPr>
        <w:rFonts w:ascii="Courier New" w:hAnsi="Courier New" w:cs="Courier New" w:hint="default"/>
      </w:rPr>
    </w:lvl>
    <w:lvl w:ilvl="8" w:tplc="44446298"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10"/>
  </w:num>
  <w:num w:numId="24">
    <w:abstractNumId w:val="1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IP_META_DOC_TBL00001" w:val="&lt;OBJECT&gt;&lt;META&gt;&lt;ID&gt;&lt;/ID&gt;&lt;NAME&gt;DOC_TBL0000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3/10/2015 1:54:27 PM&lt;/DYNAMIZEDON&gt;&lt;LASTUPDATEDBY&gt;koehlmn&lt;/LASTUPDATEDBY&gt;&lt;LASTUPDATEDON&gt;6/29/2016 8:37:15 AM&lt;/LASTUPDATEDON&gt;&lt;UTC&gt;1&lt;/UTC&gt;&lt;/UPDATE&gt;&lt;QUERIES bbk=&quot;5176&quot; bbkdesc=&quot;2015 Annual Accounts/EU Annual Accounts 2015/DC - Balance Sheet (xlsx)&quot; datapro=&quot;BS&quot; tdatapro=&quot;BS&quot; author=&quot;&quot; modtime=&quot;6/29/2016 8:36:12 AM&quot; moduser=&quot;koehlmn&quot; rolluptime=&quot;&quot; syuser=&quot;koehlmn&quot; syuzeit=&quot;6/29/2016 8:36:12 AM&quot; root=&quot;/BBOOK/DATAPROVIDER[./META/PROPS/ID='BS']/DATA&quot; colcount=&quot;4&quot; rowcount=&quot;37&quot; url=&quot;&quot; dynamizeds=&quot;SAP Disclosure Management - Production&quot; dynamizedstype=&quot;9&quot; refreshds=&quot;&quot; viewtype=&quot;1&quot;&gt;&lt;QUERY reftype=&quot;ABS&quot; elmntsel=&quot;TABLE&quot; bbk=&quot;5176&quot; bbkdesc=&quot;2014 Annual Accounts/EU Annual Accounts/DC - Balance Sheet (xlsx)&quot; datapro=&quot;BS&quot; infos=&quot;&quot; iscomment=&quot;0&quot;&gt;&lt;SELECT&gt;/BBOOK/DATAPROVIDER[./META/PROPS/ID='BS']/DATA/ROW&lt;/SELECT&gt;&lt;FILTERS&gt;&lt;FILTER&gt;&lt;/FILTER&gt;&lt;/FILTERS&gt;&lt;/QUERY&gt;&lt;/QUERIES&gt;&lt;/OBJECT&gt;"/>
    <w:docVar w:name="BIP_META_DOC_TBL00002" w:val="&lt;OBJECT&gt;&lt;META&gt;&lt;ID&gt;&lt;/ID&gt;&lt;NAME&gt;DOC_TBL0000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21/06/2016 11:59:54&lt;/DYNAMIZEDON&gt;&lt;LASTUPDATEDBY&gt;koehlmn&lt;/LASTUPDATEDBY&gt;&lt;LASTUPDATEDON&gt;6/29/2016 8:12:19 AM&lt;/LASTUPDATEDON&gt;&lt;UTC&gt;1&lt;/UTC&gt;&lt;/UPDATE&gt;&lt;QUERIES bbk=&quot;5197&quot; bbkdesc=&quot;2015 Annual Accounts/EU Annual Accounts 2015/DC - Statement of Financial Performance (xlsx)&quot; datapro=&quot;FP&quot; tdatapro=&quot;FP&quot; author=&quot;&quot; modtime=&quot;6/29/2016 8:11:06 AM&quot; moduser=&quot;koehlmn&quot; rolluptime=&quot;&quot; syuser=&quot;koehlmn&quot; syuzeit=&quot;6/29/2016 8:11:06 AM&quot; root=&quot;/BBOOK/DATAPROVIDER[./META/PROPS/ID='FP']/DATA&quot; colcount=&quot;4&quot; rowcount=&quot;35&quot; url=&quot;&quot; dynamizeds=&quot;SAP Disclosure Management - Production&quot; dynamizedstype=&quot;9&quot; refreshds=&quot;&quot; viewtype=&quot;1&quot;&gt;&lt;QUERY reftype=&quot;ABS&quot; elmntsel=&quot;TABLE&quot; bbk=&quot;5197&quot; bbkdesc=&quot;2014 Annual Accounts/EU Annual Accounts/DC - Statement of Financial Performance (xlsx)&quot; datapro=&quot;FP&quot; infos=&quot;&quot; iscomment=&quot;0&quot;&gt;&lt;SELECT&gt;/BBOOK/DATAPROVIDER[./META/PROPS/ID='FP']/DATA/ROW&lt;/SELECT&gt;&lt;FILTERS&gt;&lt;FILTER&gt;&lt;/FILTER&gt;&lt;/FILTERS&gt;&lt;/QUERY&gt;&lt;/QUERIES&gt;&lt;/OBJECT&gt;"/>
    <w:docVar w:name="BIP_META_DOC_TBL00003" w:val="&lt;OBJECT&gt;&lt;META&gt;&lt;ID&gt;&lt;/ID&gt;&lt;NAME&gt;DOC_TBL0000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koehlmn&lt;/DYNAMIZEDBY&gt;&lt;DYNAMIZEDON&gt;09/07/2015 17:23:37&lt;/DYNAMIZEDON&gt;&lt;LASTUPDATEDBY&gt;koehlmn&lt;/LASTUPDATEDBY&gt;&lt;LASTUPDATEDON&gt;6/30/2016 9:26:32 AM&lt;/LASTUPDATEDON&gt;&lt;UTC&gt;1&lt;/UTC&gt;&lt;/UPDATE&gt;&lt;QUERIES bbk=&quot;5198&quot; bbkdesc=&quot;2015 Annual Accounts/EU Annual Accounts 2015/DC - Cashflow statement (xlsx)&quot; datapro=&quot;CF&quot; tdatapro=&quot;CF&quot; author=&quot;&quot; modtime=&quot;3/13/2015 3:44:48 PM&quot; moduser=&quot;servela&quot; rolluptime=&quot;&quot; syuser=&quot;servela&quot; syuzeit=&quot;3/13/2015 3:44:48 PM&quot; root=&quot;/DATA&quot; colcount=&quot;4&quot; rowcount=&quot;29&quot; url=&quot;&quot; dynamizeds=&quot;SAP Disclosure Management - Production&quot; dynamizedstype=&quot;9&quot; refreshds=&quot;&quot; viewtype=&quot;1&quot;&gt;&lt;QUERY reftype=&quot;ABS&quot; elmntsel=&quot;TABLE&quot; bbk=&quot;5198&quot; bbkdesc=&quot;2014 Annual Accounts/EU Annual Accounts/DC - Cashflow statement automated (xlsx)&quot; datapro=&quot;CF&quot; infos=&quot;&quot; iscomment=&quot;0&quot;&gt;&lt;SELECT&gt;/BBOOK/DATAPROVIDER[./META/PROPS/ID='CF']/DATA/ROW&lt;/SELECT&gt;&lt;FILTERS&gt;&lt;FILTER&gt;&lt;/FILTER&gt;&lt;/FILTERS&gt;&lt;/QUERY&gt;&lt;/QUERIES&gt;&lt;/OBJECT&gt;"/>
    <w:docVar w:name="BIP_META_DOC_TBL00004" w:val="&lt;OBJECT&gt;&lt;META&gt;&lt;ID&gt;&lt;/ID&gt;&lt;NAME&gt;DOC_TBL0000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20/03/2015 14:01:08&lt;/DYNAMIZEDON&gt;&lt;LASTUPDATEDBY&gt;koehlmn&lt;/LASTUPDATEDBY&gt;&lt;LASTUPDATEDON&gt;6/28/2016 7:51:12 AM&lt;/LASTUPDATEDON&gt;&lt;UTC&gt;1&lt;/UTC&gt;&lt;/UPDATE&gt;&lt;QUERIES bbk=&quot;5137&quot; bbkdesc=&quot;2015 Annual Accounts/EU Annual Accounts 2015/DC - Statment of changes in net assets EU (xlsx)&quot; datapro=&quot;SOC&quot; tdatapro=&quot;SOC&quot; author=&quot;&quot; modtime=&quot;6/28/2016 7:50:48 AM&quot; moduser=&quot;koehlmn&quot; rolluptime=&quot;&quot; syuser=&quot;koehlmn&quot; syuzeit=&quot;6/28/2016 7:50:48 AM&quot; root=&quot;/BBOOK/DATAPROVIDER[./META/PROPS/ID='SOC']/DATA&quot; colcount=&quot;6&quot; rowcount=&quot;18&quot; url=&quot;&quot; dynamizeds=&quot;SAP Disclosure Management - Production&quot; dynamizedstype=&quot;9&quot; refreshds=&quot;&quot; viewtype=&quot;1&quot;&gt;&lt;QUERY reftype=&quot;ABS&quot; elmntsel=&quot;TABLE&quot; bbk=&quot;5137&quot; bbkdesc=&quot;2014 Annual Accounts/EU Annual Accounts/DC - Statment of changes in net assets EU (xlsx)&quot; datapro=&quot;SOC&quot; infos=&quot;&quot; iscomment=&quot;0&quot;&gt;&lt;SELECT&gt;/BBOOK/DATAPROVIDER[./META/PROPS/ID='SOC']/DATA/ROW&lt;/SELECT&gt;&lt;FILTERS&gt;&lt;FILTER&gt;&lt;/FILTER&gt;&lt;/FILTERS&gt;&lt;/QUERY&gt;&lt;/QUERIES&gt;&lt;/OBJECT&gt;"/>
    <w:docVar w:name="BIP_META_DOC_TBL00005" w:val="&lt;OBJECT&gt;&lt;META&gt;&lt;ID&gt;&lt;/ID&gt;&lt;NAME&gt;DOC_TBL0000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0.8.20&lt;/DATE&gt;&lt;DYNAMIZEDBY&gt;vignoal&lt;/DYNAMIZEDBY&gt;&lt;DYNAMIZEDON&gt;08/12/2014 14:39:56&lt;/DYNAMIZEDON&gt;&lt;LASTUPDATEDBY&gt;koehlmn&lt;/LASTUPDATEDBY&gt;&lt;LASTUPDATEDON&gt;3/16/2016 9:02:55 PM&lt;/LASTUPDATEDON&gt;&lt;UTC&gt;1&lt;/UTC&gt;&lt;/UPDATE&gt;&lt;QUERIES bbk=&quot;5058&quot; bbkdesc=&quot;2015 Annual Accounts/EU Annual Accounts 2015/DC - Currency table (xlsx)&quot; datapro=&quot;CURRENCY&quot; tdatapro=&quot;CURRENCY&quot; author=&quot;&quot; modtime=&quot;3/16/2016 8:37:04 PM&quot; moduser=&quot;koehlmn&quot; rolluptime=&quot;&quot; syuser=&quot;koehlmn&quot; syuzeit=&quot;3/16/2016 8:37:04 PM&quot; root=&quot;/BBOOK/DATAPROVIDER[./META/PROPS/ID='CURRENCY']/DATA&quot; colcount=&quot;6&quot; rowcount=&quot;7&quot; url=&quot;&quot; dynamizeds=&quot;SAP Disclosure Management - Production&quot; dynamizedstype=&quot;9&quot; refreshds=&quot;&quot; viewtype=&quot;1&quot;&gt;&lt;QUERY reftype=&quot;ABS&quot; elmntsel=&quot;TABLE&quot; bbk=&quot;5058&quot; bbkdesc=&quot;2014 Annual Accounts/EU Annual Accounts/DC - Currency table (xlsx)&quot; datapro=&quot;CURRENCY&quot; infos=&quot;&quot; iscomment=&quot;0&quot;&gt;&lt;SELECT&gt;/BBOOK/DATAPROVIDER[./META/PROPS/ID='CURRENCY']/DATA/ROW&lt;/SELECT&gt;&lt;FILTERS&gt;&lt;FILTER&gt;&lt;/FILTER&gt;&lt;/FILTERS&gt;&lt;/QUERY&gt;&lt;/QUERIES&gt;&lt;/OBJECT&gt;"/>
    <w:docVar w:name="BIP_META_DOC_TBL00006" w:val="&lt;OBJECT&gt;&lt;META&gt;&lt;ID&gt;&lt;/ID&gt;&lt;NAME&gt;DOC_TBL0000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4.9&lt;/DATE&gt;&lt;DYNAMIZEDBY&gt;koehlmn&lt;/DYNAMIZEDBY&gt;&lt;DYNAMIZEDON&gt;5/25/2016 12:05:08 PM&lt;/DYNAMIZEDON&gt;&lt;LASTUPDATEDBY&gt;koehlmn&lt;/LASTUPDATEDBY&gt;&lt;LASTUPDATEDON&gt;5/25/2016 12:05:08 PM&lt;/LASTUPDATEDON&gt;&lt;UTC&gt;1&lt;/UTC&gt;&lt;/UPDATE&gt;&lt;QUERIES bbk=&quot;5059&quot; bbkdesc=&quot;2015 Annual Accounts/EU Annual Accounts 2015/DC - DeprecRates (xlsx)&quot; datapro=&quot;DEPRECRATES&quot; tdatapro=&quot;DEPRECRATES&quot; author=&quot;&quot; modtime=&quot;2/8/2016 12:25:42 PM&quot; moduser=&quot;koehlmn&quot; rolluptime=&quot;&quot; syuser=&quot;koehlmn&quot; syuzeit=&quot;2/8/2016 12:25:42 PM&quot; root=&quot;/DATA&quot; colcount=&quot;2&quot; rowcount=&quot;7&quot; url=&quot;&quot; dynamizeds=&quot;SAP Disclosure Management - Production&quot; dynamizedstype=&quot;9&quot; refreshds=&quot;&quot; viewtype=&quot;1&quot;&gt;&lt;QUERY reftype=&quot;ABS&quot; elmntsel=&quot;TABLE&quot; bbk=&quot;5059&quot; bbkdesc=&quot;2014 Annual Accounts/EU Annual Accounts/DC - DeprecRates (xlsx)&quot; datapro=&quot;DEPRECRATES&quot; infos=&quot;&quot; iscomment=&quot;0&quot;&gt;&lt;SELECT&gt;/BBOOK/DATAPROVIDER[./META/PROPS/ID='DEPRECRATES']/DATA/ROW&lt;/SELECT&gt;&lt;FILTERS&gt;&lt;FILTER&gt;&lt;/FILTER&gt;&lt;/FILTERS&gt;&lt;/QUERY&gt;&lt;/QUERIES&gt;&lt;/OBJECT&gt;"/>
    <w:docVar w:name="BIP_META_DOC_TBL00007" w:val="&lt;OBJECT&gt;&lt;META&gt;&lt;ID&gt;&lt;/ID&gt;&lt;NAME&gt;DOC_TBL0000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4.9&lt;/DATE&gt;&lt;DYNAMIZEDBY&gt;VIGNOAL&lt;/DYNAMIZEDBY&gt;&lt;DYNAMIZEDON&gt;17/12/2015 13:04:19&lt;/DYNAMIZEDON&gt;&lt;LASTUPDATEDBY&gt;koehlmn&lt;/LASTUPDATEDBY&gt;&lt;LASTUPDATEDON&gt;3/18/2016 10:21:54 AM&lt;/LASTUPDATEDON&gt;&lt;UTC&gt;1&lt;/UTC&gt;&lt;/UPDATE&gt;&lt;QUERIES bbk=&quot;5136&quot; bbkdesc=&quot;2015 Annual Accounts/EU Annual Accounts 2015/DC - Intangible fixed assets (xlsx)&quot; datapro=&quot;ITFA&quot; tdatapro=&quot;ITFA&quot; author=&quot;&quot; modtime=&quot;3/12/2015 9:54:58 AM&quot; moduser=&quot;servela&quot; rolluptime=&quot;&quot; syuser=&quot;servela&quot; syuzeit=&quot;3/12/2015 9:54:58 AM&quot; root=&quot;/DATA&quot; colcount=&quot;2&quot; rowcount=&quot;17&quot; url=&quot;&quot; dynamizeds=&quot;SAP Disclosure Management - Production&quot; dynamizedstype=&quot;9&quot; refreshds=&quot;&quot; viewtype=&quot;1&quot;&gt;&lt;QUERY reftype=&quot;ABS&quot; elmntsel=&quot;TABLE&quot; bbk=&quot;5136&quot; bbkdesc=&quot;2014 Annual Accounts/EU Annual Accounts/DC - Intangible fixed assets (xlsx)&quot; datapro=&quot;ITFA&quot; infos=&quot;&quot; iscomment=&quot;0&quot;&gt;&lt;SELECT&gt;/BBOOK/DATAPROVIDER[./META/PROPS/ID='ITFA']/DATA/ROW&lt;/SELECT&gt;&lt;FILTERS&gt;&lt;FILTER&gt;&lt;/FILTER&gt;&lt;/FILTERS&gt;&lt;/QUERY&gt;&lt;/QUERIES&gt;&lt;/OBJECT&gt;"/>
    <w:docVar w:name="BIP_META_DOC_TBL00008" w:val="&lt;OBJECT&gt;&lt;META&gt;&lt;ID&gt;&lt;/ID&gt;&lt;NAME&gt;DOC_TBL0000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23/03/2016 09:15:51&lt;/DYNAMIZEDON&gt;&lt;LASTUPDATEDBY&gt;porteca&lt;/LASTUPDATEDBY&gt;&lt;LASTUPDATEDON&gt;23/03/2016 09:15:51&lt;/LASTUPDATEDON&gt;&lt;UTC&gt;1&lt;/UTC&gt;&lt;/UPDATE&gt;&lt;QUERIES bbk=&quot;5138&quot; bbkdesc=&quot;2015 Annual Accounts/EU Annual Accounts 2015/DC - PPE (xlsx)&quot; datapro=&quot;PPE&quot; tdatapro=&quot;PPE&quot; author=&quot;&quot; modtime=&quot;3/21/2016 1:06:23 PM&quot; moduser=&quot;koehlmn&quot; rolluptime=&quot;&quot; syuser=&quot;koehlmn&quot; syuzeit=&quot;3/21/2016 1:06:23 PM&quot; root=&quot;/BBOOK/DATAPROVIDER[./META/PROPS/ID='PPE']/DATA&quot; colcount=&quot;9&quot; rowcount=&quot;18&quot; url=&quot;&quot; dynamizeds=&quot;SAP Disclosure Management - Production&quot; dynamizedstype=&quot;9&quot; refreshds=&quot;&quot; viewtype=&quot;1&quot;&gt;&lt;QUERY reftype=&quot;ABS&quot; elmntsel=&quot;TABLE&quot; bbk=&quot;5138&quot; bbkdesc=&quot;2014 Annual Accounts/EU Annual Accounts/DC - PPE (xlsx)&quot; datapro=&quot;PPE&quot; infos=&quot;&quot; iscomment=&quot;0&quot;&gt;&lt;SELECT&gt;/BBOOK/DATAPROVIDER[./META/PROPS/ID='PPE']/DATA/ROW&lt;/SELECT&gt;&lt;FILTERS&gt;&lt;FILTER&gt;&lt;/FILTER&gt;&lt;/FILTERS&gt;&lt;/QUERY&gt;&lt;/QUERIES&gt;&lt;/OBJECT&gt;"/>
    <w:docVar w:name="BIP_META_DOC_TBL00009" w:val="&lt;OBJECT&gt;&lt;META&gt;&lt;ID&gt;&lt;/ID&gt;&lt;NAME&gt;DOC_TBL0000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vignoal&lt;/DYNAMIZEDBY&gt;&lt;DYNAMIZEDON&gt;09/12/2015 14:42:30&lt;/DYNAMIZEDON&gt;&lt;LASTUPDATEDBY&gt;koehlmn&lt;/LASTUPDATEDBY&gt;&lt;LASTUPDATEDON&gt;3/16/2016 9:03:48 PM&lt;/LASTUPDATEDON&gt;&lt;UTC&gt;1&lt;/UTC&gt;&lt;/UPDATE&gt;&lt;QUERIES bbk=&quot;5207&quot; bbkdesc=&quot;2015 Annual Accounts/EU Annual Accounts 2015/DC - Investments accounted for using the equity method (xlsx)&quot; datapro=&quot;EM&quot; tdatapro=&quot;EM&quot; author=&quot;&quot; modtime=&quot;10/30/2015 1:14:48 PM&quot; moduser=&quot;milemar&quot; rolluptime=&quot;&quot; syuser=&quot;milemar&quot; syuzeit=&quot;10/30/2015 1:14:48 PM&quot; root=&quot;/DATA&quot; colcount=&quot;4&quot; rowcount=&quot;5&quot; url=&quot;&quot; dynamizeds=&quot;SAP Disclosure Management - Production&quot; dynamizedstype=&quot;9&quot; refreshds=&quot;&quot; viewtype=&quot;1&quot;&gt;&lt;QUERY reftype=&quot;ABS&quot; elmntsel=&quot;TABLE&quot; bbk=&quot;5207&quot; bbkdesc=&quot;2014 Annual Accounts/EU Annual Accounts/DC - Investments accounted for using the equity method new (xlsx)&quot; datapro=&quot;EM&quot; infos=&quot;&quot; iscomment=&quot;0&quot;&gt;&lt;SELECT&gt;/BBOOK/DATAPROVIDER[./META/PROPS/ID='EM']/DATA/ROW&lt;/SELECT&gt;&lt;FILTERS&gt;&lt;FILTER&gt;&lt;/FILTER&gt;&lt;/FILTERS&gt;&lt;/QUERY&gt;&lt;/QUERIES&gt;&lt;/OBJECT&gt;"/>
    <w:docVar w:name="BIP_META_DOC_TBL00010" w:val="&lt;OBJECT&gt;&lt;META&gt;&lt;ID&gt;&lt;/ID&gt;&lt;NAME&gt;DOC_TBL0001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08/03/2016 15:49:35&lt;/DYNAMIZEDON&gt;&lt;LASTUPDATEDBY&gt;koehlmn&lt;/LASTUPDATEDBY&gt;&lt;LASTUPDATEDON&gt;3/16/2016 9:03:48 PM&lt;/LASTUPDATEDON&gt;&lt;UTC&gt;1&lt;/UTC&gt;&lt;/UPDATE&gt;&lt;QUERIES bbk=&quot;4186&quot; bbkdesc=&quot;2015 Annual Accounts/EC Annual Accounts 2015/DC - Investments accounted for using the equity method new (xlsx)&quot; datapro=&quot;PARTJV&quot; tdatapro=&quot;PARTJV&quot; author=&quot;&quot; modtime=&quot;3/16/2016 1:40:16 PM&quot; moduser=&quot;porteca&quot; rolluptime=&quot;&quot; syuser=&quot;porteca&quot; syuzeit=&quot;3/16/2016 1:40:16 PM&quot; root=&quot;/BBOOK/DATAPROVIDER[./META/PROPS/ID='PARTJV']/DATA&quot; colcount=&quot;9&quot; rowcount=&quot;9&quot; url=&quot;&quot; dynamizeds=&quot;SAP Disclosure Management - Production&quot; dynamizedstype=&quot;9&quot; refreshds=&quot;&quot; viewtype=&quot;1&quot;&gt;&lt;QUERY reftype=&quot;ABS&quot; elmntsel=&quot;TABLE&quot; bbk=&quot;4186&quot; bbkdesc=&quot;2015 Annual Accounts/EC Annual Accounts 2015/DC - Investments accounted for using the equity method new (xlsx)&quot; datapro=&quot;PARTJV&quot; infos=&quot;&quot; iscomment=&quot;0&quot;&gt;&lt;SELECT&gt;/BBOOK/DATAPROVIDER[./META/PROPS/ID='PARTJV']/DATA/ROW&lt;/SELECT&gt;&lt;FILTERS&gt;&lt;FILTER&gt;&lt;/FILTER&gt;&lt;/FILTERS&gt;&lt;/QUERY&gt;&lt;/QUERIES&gt;&lt;/OBJECT&gt;"/>
    <w:docVar w:name="BIP_META_DOC_TBL00011" w:val="&lt;OBJECT&gt;&lt;META&gt;&lt;ID&gt;&lt;/ID&gt;&lt;NAME&gt;DOC_TBL0001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koehlmn&lt;/DYNAMIZEDBY&gt;&lt;DYNAMIZEDON&gt;08/03/2016 12:39:37&lt;/DYNAMIZEDON&gt;&lt;LASTUPDATEDBY&gt;koehlmn&lt;/LASTUPDATEDBY&gt;&lt;LASTUPDATEDON&gt;3/16/2016 9:03:48 PM&lt;/LASTUPDATEDON&gt;&lt;UTC&gt;1&lt;/UTC&gt;&lt;/UPDATE&gt;&lt;QUERIES bbk=&quot;4186&quot; bbkdesc=&quot;2015 Annual Accounts/EC Annual Accounts 2015/DC - Investments accounted for using the equity method new (xlsx)&quot; datapro=&quot;PARTJV2&quot; tdatapro=&quot;PARTJV2&quot; author=&quot;&quot; modtime=&quot;3/16/2016 1:40:16 PM&quot; moduser=&quot;porteca&quot; rolluptime=&quot;&quot; syuser=&quot;porteca&quot; syuzeit=&quot;3/16/2016 1:40:16 PM&quot; root=&quot;/BBOOK/DATAPROVIDER[./META/PROPS/ID='PARTJV2']/DATA&quot; colcount=&quot;3&quot; rowcount=&quot;8&quot; url=&quot;&quot; dynamizeds=&quot;SAP Disclosure Management - Production&quot; dynamizedstype=&quot;9&quot; refreshds=&quot;&quot; viewtype=&quot;1&quot;&gt;&lt;QUERY reftype=&quot;ABS&quot; elmntsel=&quot;TABLE&quot; bbk=&quot;4186&quot; bbkdesc=&quot;2015 Annual Accounts/EC Annual Accounts 2015/DC - Investments accounted for using the equity method new (xlsx)&quot; datapro=&quot;PARTJV2&quot; infos=&quot;&quot; iscomment=&quot;0&quot;&gt;&lt;SELECT&gt;/BBOOK/DATAPROVIDER[./META/PROPS/ID='PARTJV2']/DATA/ROW&lt;/SELECT&gt;&lt;FILTERS&gt;&lt;FILTER&gt;&lt;/FILTER&gt;&lt;/FILTERS&gt;&lt;/QUERY&gt;&lt;/QUERIES&gt;&lt;/OBJECT&gt;"/>
    <w:docVar w:name="BIP_META_DOC_TBL00012" w:val="&lt;OBJECT&gt;&lt;META&gt;&lt;ID&gt;&lt;/ID&gt;&lt;NAME&gt;DOC_TBL0001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koehlmn&lt;/DYNAMIZEDBY&gt;&lt;DYNAMIZEDON&gt;08/03/2016 12:40:23&lt;/DYNAMIZEDON&gt;&lt;LASTUPDATEDBY&gt;koehlmn&lt;/LASTUPDATEDBY&gt;&lt;LASTUPDATEDON&gt;3/16/2016 9:03:48 PM&lt;/LASTUPDATEDON&gt;&lt;UTC&gt;1&lt;/UTC&gt;&lt;/UPDATE&gt;&lt;QUERIES bbk=&quot;4186&quot; bbkdesc=&quot;2015 Annual Accounts/EC Annual Accounts 2015/DC - Investments accounted for using the equity method new (xlsx)&quot; datapro=&quot;PARTASS1&quot; tdatapro=&quot;PARTASS1&quot; author=&quot;&quot; modtime=&quot;3/16/2016 1:40:16 PM&quot; moduser=&quot;porteca&quot; rolluptime=&quot;&quot; syuser=&quot;porteca&quot; syuzeit=&quot;3/16/2016 1:40:16 PM&quot; root=&quot;/BBOOK/DATAPROVIDER[./META/PROPS/ID='PARTASS1']/DATA&quot; colcount=&quot;2&quot; rowcount=&quot;8&quot; url=&quot;&quot; dynamizeds=&quot;SAP Disclosure Management - Production&quot; dynamizedstype=&quot;9&quot; refreshds=&quot;&quot; viewtype=&quot;1&quot;&gt;&lt;QUERY reftype=&quot;ABS&quot; elmntsel=&quot;TABLE&quot; bbk=&quot;4186&quot; bbkdesc=&quot;2015 Annual Accounts/EC Annual Accounts 2015/DC - Investments accounted for using the equity method new (xlsx)&quot; datapro=&quot;PARTASS1&quot; infos=&quot;&quot; iscomment=&quot;0&quot;&gt;&lt;SELECT&gt;/BBOOK/DATAPROVIDER[./META/PROPS/ID='PARTASS1']/DATA/ROW&lt;/SELECT&gt;&lt;FILTERS&gt;&lt;FILTER&gt;&lt;/FILTER&gt;&lt;/FILTERS&gt;&lt;/QUERY&gt;&lt;/QUERIES&gt;&lt;/OBJECT&gt;"/>
    <w:docVar w:name="BIP_META_DOC_TBL00013" w:val="&lt;OBJECT&gt;&lt;META&gt;&lt;ID&gt;&lt;/ID&gt;&lt;NAME&gt;DOC_TBL0001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koehlmn&lt;/DYNAMIZEDBY&gt;&lt;DYNAMIZEDON&gt;08/03/2016 12:40:45&lt;/DYNAMIZEDON&gt;&lt;LASTUPDATEDBY&gt;koehlmn&lt;/LASTUPDATEDBY&gt;&lt;LASTUPDATEDON&gt;3/16/2016 9:03:48 PM&lt;/LASTUPDATEDON&gt;&lt;UTC&gt;1&lt;/UTC&gt;&lt;/UPDATE&gt;&lt;QUERIES bbk=&quot;4186&quot; bbkdesc=&quot;2015 Annual Accounts/EC Annual Accounts 2015/DC - Investments accounted for using the equity method new (xlsx)&quot; datapro=&quot;PARTASS2&quot; tdatapro=&quot;PARTASS2&quot; author=&quot;&quot; modtime=&quot;3/16/2016 1:40:16 PM&quot; moduser=&quot;porteca&quot; rolluptime=&quot;&quot; syuser=&quot;porteca&quot; syuzeit=&quot;3/16/2016 1:40:16 PM&quot; root=&quot;/BBOOK/DATAPROVIDER[./META/PROPS/ID='PARTASS2']/DATA&quot; colcount=&quot;3&quot; rowcount=&quot;6&quot; url=&quot;&quot; dynamizeds=&quot;SAP Disclosure Management - Production&quot; dynamizedstype=&quot;9&quot; refreshds=&quot;&quot; viewtype=&quot;1&quot;&gt;&lt;QUERY reftype=&quot;ABS&quot; elmntsel=&quot;TABLE&quot; bbk=&quot;4186&quot; bbkdesc=&quot;2015 Annual Accounts/EC Annual Accounts 2015/DC - Investments accounted for using the equity method new (xlsx)&quot; datapro=&quot;PARTASS2&quot; infos=&quot;&quot; iscomment=&quot;0&quot;&gt;&lt;SELECT&gt;/BBOOK/DATAPROVIDER[./META/PROPS/ID='PARTASS2']/DATA/ROW&lt;/SELECT&gt;&lt;FILTERS&gt;&lt;FILTER&gt;&lt;/FILTER&gt;&lt;/FILTERS&gt;&lt;/QUERY&gt;&lt;/QUERIES&gt;&lt;/OBJECT&gt;"/>
    <w:docVar w:name="BIP_META_DOC_TBL00014" w:val="&lt;OBJECT&gt;&lt;META&gt;&lt;ID&gt;&lt;/ID&gt;&lt;NAME&gt;DOC_TBL0001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koehlmn&lt;/DYNAMIZEDBY&gt;&lt;DYNAMIZEDON&gt;08/03/2016 12:41:08&lt;/DYNAMIZEDON&gt;&lt;LASTUPDATEDBY&gt;koehlmn&lt;/LASTUPDATEDBY&gt;&lt;LASTUPDATEDON&gt;3/16/2016 9:03:48 PM&lt;/LASTUPDATEDON&gt;&lt;UTC&gt;1&lt;/UTC&gt;&lt;/UPDATE&gt;&lt;QUERIES bbk=&quot;4186&quot; bbkdesc=&quot;2015 Annual Accounts/EC Annual Accounts 2015/DC - Investments accounted for using the equity method new (xlsx)&quot; datapro=&quot;EIF&quot; tdatapro=&quot;EIF&quot; author=&quot;&quot; modtime=&quot;3/16/2016 1:40:16 PM&quot; moduser=&quot;porteca&quot; rolluptime=&quot;&quot; syuser=&quot;porteca&quot; syuzeit=&quot;3/16/2016 1:40:16 PM&quot; root=&quot;/BBOOK/DATAPROVIDER[./META/PROPS/ID='EIF']/DATA&quot; colcount=&quot;3&quot; rowcount=&quot;6&quot; url=&quot;&quot; dynamizeds=&quot;SAP Disclosure Management - Production&quot; dynamizedstype=&quot;9&quot; refreshds=&quot;&quot; viewtype=&quot;1&quot;&gt;&lt;QUERY reftype=&quot;ABS&quot; elmntsel=&quot;TABLE&quot; bbk=&quot;4186&quot; bbkdesc=&quot;2015 Annual Accounts/EC Annual Accounts 2015/DC - Investments accounted for using the equity method new (xlsx)&quot; datapro=&quot;EIF&quot; infos=&quot;&quot; iscomment=&quot;0&quot;&gt;&lt;SELECT&gt;/BBOOK/DATAPROVIDER[./META/PROPS/ID='EIF']/DATA/ROW&lt;/SELECT&gt;&lt;FILTERS&gt;&lt;FILTER&gt;&lt;/FILTER&gt;&lt;/FILTERS&gt;&lt;/QUERY&gt;&lt;/QUERIES&gt;&lt;/OBJECT&gt;"/>
    <w:docVar w:name="BIP_META_DOC_TBL00015" w:val="&lt;OBJECT&gt;&lt;META&gt;&lt;ID&gt;&lt;/ID&gt;&lt;NAME&gt;DOC_TBL0001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VIGNOAL&lt;/DYNAMIZEDBY&gt;&lt;DYNAMIZEDON&gt;17/12/2015 13:16:43&lt;/DYNAMIZEDON&gt;&lt;LASTUPDATEDBY&gt;porteca&lt;/LASTUPDATEDBY&gt;&lt;LASTUPDATEDON&gt;3/22/2016 12:46:39 PM&lt;/LASTUPDATEDON&gt;&lt;UTC&gt;1&lt;/UTC&gt;&lt;/UPDATE&gt;&lt;QUERIES bbk=&quot;5208&quot; bbkdesc=&quot;2015 Annual Accounts/EU Annual Accounts 2015/DC - Financial assets (xlsx)&quot; datapro=&quot;FINA&quot; tdatapro=&quot;FINA&quot; author=&quot;&quot; modtime=&quot;3/21/2016 1:08:33 PM&quot; moduser=&quot;koehlmn&quot; rolluptime=&quot;&quot; syuser=&quot;koehlmn&quot; syuzeit=&quot;3/21/2016 1:08:33 PM&quot; root=&quot;/BBOOK/DATAPROVIDER[./META/PROPS/ID='FINA']/DATA&quot; colcount=&quot;4&quot; rowcount=&quot;12&quot; url=&quot;&quot; dynamizeds=&quot;SAP Disclosure Management - Production&quot; dynamizedstype=&quot;9&quot; refreshds=&quot;&quot; viewtype=&quot;1&quot;&gt;&lt;QUERY reftype=&quot;ABS&quot; elmntsel=&quot;TABLE&quot; bbk=&quot;5208&quot; bbkdesc=&quot;2014 Annual Accounts/EU Annual Accounts/DC - Financial assets (xlsx)&quot; datapro=&quot;FINA&quot; infos=&quot;&quot; iscomment=&quot;0&quot;&gt;&lt;SELECT&gt;/BBOOK/DATAPROVIDER[./META/PROPS/ID='FINA']/DATA/ROW&lt;/SELECT&gt;&lt;FILTERS&gt;&lt;FILTER&gt;&lt;/FILTER&gt;&lt;/FILTERS&gt;&lt;/QUERY&gt;&lt;/QUERIES&gt;&lt;/OBJECT&gt;"/>
    <w:docVar w:name="BIP_META_DOC_TBL00016" w:val="&lt;OBJECT&gt;&lt;META&gt;&lt;ID&gt;&lt;/ID&gt;&lt;NAME&gt;DOC_TBL0001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koehlmn&lt;/DYNAMIZEDBY&gt;&lt;DYNAMIZEDON&gt;3/24/2016 5:30:44 PM&lt;/DYNAMIZEDON&gt;&lt;LASTUPDATEDBY&gt;koehlmn&lt;/LASTUPDATEDBY&gt;&lt;LASTUPDATEDON&gt;3/29/2016 1:35:53 PM&lt;/LASTUPDATEDON&gt;&lt;UTC&gt;1&lt;/UTC&gt;&lt;/UPDATE&gt;&lt;QUERIES bbk=&quot;5208&quot; bbkdesc=&quot;2015 Annual Accounts/EU Annual Accounts 2015/DC - Financial assets (xlsx)&quot; datapro=&quot;AFS&quot; tdatapro=&quot;AFS&quot; author=&quot;&quot; modtime=&quot;3/29/2016 1:34:41 PM&quot; moduser=&quot;koehlmn&quot; rolluptime=&quot;&quot; syuser=&quot;koehlmn&quot; syuzeit=&quot;3/29/2016 1:34:41 PM&quot; root=&quot;/BBOOK/DATAPROVIDER[./META/PROPS/ID='AFS']/DATA&quot; colcount=&quot;3&quot; rowcount=&quot;20&quot; url=&quot;&quot; dynamizeds=&quot;SAP Disclosure Management - Production&quot; dynamizedstype=&quot;9&quot; refreshds=&quot;&quot; viewtype=&quot;1&quot;&gt;&lt;QUERY reftype=&quot;ABS&quot; elmntsel=&quot;TABLE&quot; bbk=&quot;5208&quot; bbkdesc=&quot;2014 Annual Accounts/EU Annual Accounts/DC - Financial assets (xlsx)&quot; datapro=&quot;AFS&quot; infos=&quot;&quot; iscomment=&quot;0&quot;&gt;&lt;SELECT&gt;/BBOOK/DATAPROVIDER[./META/PROPS/ID='AFS']/DATA/ROW&lt;/SELECT&gt;&lt;FILTERS&gt;&lt;FILTER&gt;&lt;/FILTER&gt;&lt;/FILTERS&gt;&lt;/QUERY&gt;&lt;/QUERIES&gt;&lt;/OBJECT&gt;"/>
    <w:docVar w:name="BIP_META_DOC_TBL00017" w:val="&lt;OBJECT&gt;&lt;META&gt;&lt;ID&gt;&lt;/ID&gt;&lt;NAME&gt;DOC_TBL0001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26/03/2015 11:29:48&lt;/DYNAMIZEDON&gt;&lt;LASTUPDATEDBY&gt;porteca&lt;/LASTUPDATEDBY&gt;&lt;LASTUPDATEDON&gt;3/22/2016 12:46:43 PM&lt;/LASTUPDATEDON&gt;&lt;UTC&gt;1&lt;/UTC&gt;&lt;/UPDATE&gt;&lt;QUERIES bbk=&quot;5208&quot; bbkdesc=&quot;2015 Annual Accounts/EU Annual Accounts 2015/DC - Financial assets (xlsx)&quot; datapro=&quot;EIB&quot; tdatapro=&quot;EIB&quot; author=&quot;&quot; modtime=&quot;3/21/2016 1:08:33 PM&quot; moduser=&quot;koehlmn&quot; rolluptime=&quot;&quot; syuser=&quot;koehlmn&quot; syuzeit=&quot;3/21/2016 1:08:33 PM&quot; root=&quot;/BBOOK/DATAPROVIDER[./META/PROPS/ID='EIB']/DATA&quot; colcount=&quot;3&quot; rowcount=&quot;5&quot; url=&quot;&quot; dynamizeds=&quot;SAP Disclosure Management - Production&quot; dynamizedstype=&quot;9&quot; refreshds=&quot;&quot; viewtype=&quot;1&quot;&gt;&lt;QUERY reftype=&quot;ABS&quot; elmntsel=&quot;TABLE&quot; bbk=&quot;5208&quot; bbkdesc=&quot;2014 Annual Accounts/EU Annual Accounts/DC - Financial assets (xlsx)&quot; datapro=&quot;EIB&quot; infos=&quot;&quot; iscomment=&quot;0&quot;&gt;&lt;SELECT&gt;/BBOOK/DATAPROVIDER[./META/PROPS/ID='EIB']/DATA/ROW&lt;/SELECT&gt;&lt;FILTERS&gt;&lt;FILTER&gt;&lt;/FILTER&gt;&lt;/FILTERS&gt;&lt;/QUERY&gt;&lt;/QUERIES&gt;&lt;/OBJECT&gt;"/>
    <w:docVar w:name="BIP_META_DOC_TBL00018" w:val="&lt;OBJECT&gt;&lt;META&gt;&lt;ID&gt;&lt;/ID&gt;&lt;NAME&gt;DOC_TBL0001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0.5.25&lt;/DATE&gt;&lt;DYNAMIZEDBY&gt;vignoal&lt;/DYNAMIZEDBY&gt;&lt;DYNAMIZEDON&gt;26/11/2014 12:19:07&lt;/DYNAMIZEDON&gt;&lt;LASTUPDATEDBY&gt;porteca&lt;/LASTUPDATEDBY&gt;&lt;LASTUPDATEDON&gt;3/22/2016 12:46:47 PM&lt;/LASTUPDATEDON&gt;&lt;UTC&gt;1&lt;/UTC&gt;&lt;/UPDATE&gt;&lt;QUERIES bbk=&quot;5182&quot; bbkdesc=&quot;2015 Annual Accounts/EU Annual Accounts 2015/DC - Fair value hierarchy of available for sale financial assets (xlsx)&quot; datapro=&quot;FVH&quot; tdatapro=&quot;FVH&quot; author=&quot;&quot; modtime=&quot;3/18/2016 10:53:07 AM&quot; moduser=&quot;koehlmn&quot; rolluptime=&quot;&quot; syuser=&quot;koehlmn&quot; syuzeit=&quot;3/18/2016 10:53:07 AM&quot; root=&quot;/BBOOK/DATAPROVIDER[./META/PROPS/ID='FVH']/DATA&quot; colcount=&quot;3&quot; rowcount=&quot;6&quot; url=&quot;&quot; dynamizeds=&quot;SAP Disclosure Management - Production&quot; dynamizedstype=&quot;9&quot; refreshds=&quot;&quot; viewtype=&quot;1&quot;&gt;&lt;QUERY reftype=&quot;ABS&quot; elmntsel=&quot;TABLE&quot; bbk=&quot;5182&quot; bbkdesc=&quot;2014 Annual Accounts/EU Annual Accounts/DC - Fair value hierarchy of available for sale financial assets (xlsx)&quot; datapro=&quot;FVH&quot; infos=&quot;&quot; iscomment=&quot;0&quot;&gt;&lt;SELECT&gt;/BBOOK/DATAPROVIDER[./META/PROPS/ID='FVH']/DATA/ROW&lt;/SELECT&gt;&lt;FILTERS&gt;&lt;FILTER&gt;&lt;/FILTER&gt;&lt;/FILTERS&gt;&lt;/QUERY&gt;&lt;/QUERIES&gt;&lt;/OBJECT&gt;"/>
    <w:docVar w:name="BIP_META_DOC_TBL00019" w:val="&lt;OBJECT&gt;&lt;META&gt;&lt;ID&gt;&lt;/ID&gt;&lt;NAME&gt;DOC_TBL0001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koehlmn&lt;/DYNAMIZEDBY&gt;&lt;DYNAMIZEDON&gt;3/1/2016 3:35:45 PM&lt;/DYNAMIZEDON&gt;&lt;LASTUPDATEDBY&gt;porteca&lt;/LASTUPDATEDBY&gt;&lt;LASTUPDATEDON&gt;3/22/2016 12:46:52 PM&lt;/LASTUPDATEDON&gt;&lt;UTC&gt;1&lt;/UTC&gt;&lt;/UPDATE&gt;&lt;QUERIES bbk=&quot;4159&quot; bbkdesc=&quot;2015 Annual Accounts/EC Annual Accounts 2015/DC - Financial assets (xlsx)&quot; datapro=&quot;RECOFINA&quot; tdatapro=&quot;RECOFINA&quot; author=&quot;&quot; modtime=&quot;3/16/2016 2:56:59 PM&quot; moduser=&quot;koehlmn&quot; rolluptime=&quot;&quot; syuser=&quot;koehlmn&quot; syuzeit=&quot;3/16/2016 2:56:59 PM&quot; root=&quot;/BBOOK/DATAPROVIDER[./META/PROPS/ID='RECOFINA']/DATA&quot; colcount=&quot;2&quot; rowcount=&quot;10&quot; url=&quot;&quot; dynamizeds=&quot;SAP Disclosure Management - Production&quot; dynamizedstype=&quot;9&quot; refreshds=&quot;&quot; viewtype=&quot;1&quot;&gt;&lt;QUERY reftype=&quot;ABS&quot; elmntsel=&quot;TABLE&quot; bbk=&quot;4159&quot; bbkdesc=&quot;2015 Annual Accounts/EC Annual Accounts 2015/DC - Financial assets (xlsx)&quot; datapro=&quot;RECOFINA&quot; infos=&quot;&quot; iscomment=&quot;0&quot;&gt;&lt;SELECT&gt;/BBOOK/DATAPROVIDER[./META/PROPS/ID='RECOFINA']/DATA/ROW&lt;/SELECT&gt;&lt;FILTERS&gt;&lt;FILTER&gt;&lt;/FILTER&gt;&lt;/FILTERS&gt;&lt;/QUERY&gt;&lt;/QUERIES&gt;&lt;/OBJECT&gt;"/>
    <w:docVar w:name="BIP_META_DOC_TBL00020" w:val="&lt;OBJECT&gt;&lt;META&gt;&lt;ID&gt;&lt;/ID&gt;&lt;NAME&gt;DOC_TBL0002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koehlmn&lt;/DYNAMIZEDBY&gt;&lt;DYNAMIZEDON&gt;3/18/2016 11:00:21 AM&lt;/DYNAMIZEDON&gt;&lt;LASTUPDATEDBY&gt;porteca&lt;/LASTUPDATEDBY&gt;&lt;LASTUPDATEDON&gt;3/22/2016 12:46:41 PM&lt;/LASTUPDATEDON&gt;&lt;UTC&gt;1&lt;/UTC&gt;&lt;/UPDATE&gt;&lt;QUERIES bbk=&quot;5208&quot; bbkdesc=&quot;2015 Annual Accounts/EU Annual Accounts 2015/DC - Financial assets (xlsx)&quot; datapro=&quot;LO&quot; tdatapro=&quot;LO&quot; author=&quot;&quot; modtime=&quot;3/21/2016 1:08:33 PM&quot; moduser=&quot;koehlmn&quot; rolluptime=&quot;&quot; syuser=&quot;koehlmn&quot; syuzeit=&quot;3/21/2016 1:08:33 PM&quot; root=&quot;/BBOOK/DATAPROVIDER[./META/PROPS/ID='LO']/DATA&quot; colcount=&quot;3&quot; rowcount=&quot;7&quot; url=&quot;&quot; dynamizeds=&quot;SAP Disclosure Management - Production&quot; dynamizedstype=&quot;9&quot; refreshds=&quot;&quot; viewtype=&quot;1&quot;&gt;&lt;QUERY reftype=&quot;ABS&quot; elmntsel=&quot;TABLE&quot; bbk=&quot;5208&quot; bbkdesc=&quot;2014 Annual Accounts/EU Annual Accounts/DC - Financial assets (xlsx)&quot; datapro=&quot;LO&quot; infos=&quot;&quot; iscomment=&quot;0&quot;&gt;&lt;SELECT&gt;/BBOOK/DATAPROVIDER[./META/PROPS/ID='LO']/DATA/ROW&lt;/SELECT&gt;&lt;FILTERS&gt;&lt;FILTER&gt;&lt;/FILTER&gt;&lt;/FILTERS&gt;&lt;/QUERY&gt;&lt;/QUERIES&gt;&lt;/OBJECT&gt;"/>
    <w:docVar w:name="BIP_META_DOC_TBL00021" w:val="&lt;OBJECT&gt;&lt;META&gt;&lt;ID&gt;&lt;/ID&gt;&lt;NAME&gt;DOC_TBL0002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22/03/2016 12:45:57&lt;/DYNAMIZEDON&gt;&lt;LASTUPDATEDBY&gt;porteca&lt;/LASTUPDATEDBY&gt;&lt;LASTUPDATEDON&gt;3/22/2016 12:46:54 PM&lt;/LASTUPDATEDON&gt;&lt;UTC&gt;1&lt;/UTC&gt;&lt;/UPDATE&gt;&lt;QUERIES bbk=&quot;5060&quot; bbkdesc=&quot;2015 Annual Accounts/EU Annual Accounts 2015/DC - Loans granted from borrowed funds LINKED TO EC (xlsx)&quot; datapro=&quot;LGFBF&quot; tdatapro=&quot;LGFBF&quot; author=&quot;&quot; modtime=&quot;3/16/2016 9:04:47 PM&quot; moduser=&quot;koehlmn&quot; rolluptime=&quot;&quot; syuser=&quot;koehlmn&quot; syuzeit=&quot;3/16/2016 9:04:47 PM&quot; root=&quot;/DATA&quot; colcount=&quot;7&quot; rowcount=&quot;11&quot; url=&quot;&quot; dynamizeds=&quot;SAP Disclosure Management - Production&quot; dynamizedstype=&quot;9&quot; refreshds=&quot;&quot; viewtype=&quot;1&quot;&gt;&lt;QUERY reftype=&quot;ABS&quot; elmntsel=&quot;TABLE&quot; bbk=&quot;5060&quot; bbkdesc=&quot;2014 Annual Accounts/EU Annual Accounts/DC - Loans granted from borrowed funds LINKED TO EC (except ECSC column) (xlsx)&quot; datapro=&quot;LGFBF&quot; infos=&quot;&quot; iscomment=&quot;0&quot;&gt;&lt;SELECT&gt;/BBOOK/DATAPROVIDER[./META/PROPS/ID='LGFBF']/DATA/ROW&lt;/SELECT&gt;&lt;FILTERS&gt;&lt;FILTER&gt;&lt;/FILTER&gt;&lt;/FILTERS&gt;&lt;/QUERY&gt;&lt;/QUERIES&gt;&lt;/OBJECT&gt;"/>
    <w:docVar w:name="BIP_META_DOC_TBL00022" w:val="&lt;OBJECT&gt;&lt;META&gt;&lt;ID&gt;&lt;/ID&gt;&lt;NAME&gt;DOC_TBL0002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23/03/2016 10:35:26&lt;/DYNAMIZEDON&gt;&lt;LASTUPDATEDBY&gt;porteca&lt;/LASTUPDATEDBY&gt;&lt;LASTUPDATEDON&gt;23/03/2016 10:35:26&lt;/LASTUPDATEDON&gt;&lt;UTC&gt;1&lt;/UTC&gt;&lt;/UPDATE&gt;&lt;QUERIES bbk=&quot;5147&quot; bbkdesc=&quot;2015 Annual Accounts/EU Annual Accounts 2015/DC - Financial Support Mechanisms (xlsx)&quot; datapro=&quot;BORR2&quot; tdatapro=&quot;BORR2&quot; author=&quot;&quot; modtime=&quot;3/21/2016 1:14:42 PM&quot; moduser=&quot;koehlmn&quot; rolluptime=&quot;&quot; syuser=&quot;koehlmn&quot; syuzeit=&quot;3/21/2016 1:14:42 PM&quot; root=&quot;/DATA&quot; colcount=&quot;3&quot; rowcount=&quot;6&quot; url=&quot;&quot; dynamizeds=&quot;SAP Disclosure Management - Production&quot; dynamizedstype=&quot;9&quot; refreshds=&quot;&quot; viewtype=&quot;1&quot;&gt;&lt;QUERY reftype=&quot;ABS&quot; elmntsel=&quot;TABLE&quot; bbk=&quot;5147&quot; bbkdesc=&quot;2014 Annual Accounts/EU Annual Accounts/DC - Financial Support Mechanisms (xlsx)&quot; datapro=&quot;BORR2&quot; infos=&quot;&quot; iscomment=&quot;0&quot;&gt;&lt;SELECT&gt;/BBOOK/DATAPROVIDER[./META/PROPS/ID='BORR2']/DATA/ROW&lt;/SELECT&gt;&lt;FILTERS&gt;&lt;FILTER&gt;&lt;/FILTER&gt;&lt;/FILTERS&gt;&lt;/QUERY&gt;&lt;/QUERIES&gt;&lt;/OBJECT&gt;"/>
    <w:docVar w:name="BIP_META_DOC_TBL00023" w:val="&lt;OBJECT&gt;&lt;META&gt;&lt;ID&gt;&lt;/ID&gt;&lt;NAME&gt;DOC_TBL0002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4.9&lt;/DATE&gt;&lt;DYNAMIZEDBY&gt;servela&lt;/DYNAMIZEDBY&gt;&lt;DYNAMIZEDON&gt;2/8/2016 10:30:37 AM&lt;/DYNAMIZEDON&gt;&lt;LASTUPDATEDBY&gt;koehlmn&lt;/LASTUPDATEDBY&gt;&lt;LASTUPDATEDON&gt;6/8/2016 3:43:53 PM&lt;/LASTUPDATEDON&gt;&lt;UTC&gt;1&lt;/UTC&gt;&lt;/UPDATE&gt;&lt;QUERIES bbk=&quot;5208&quot; bbkdesc=&quot;2015 Annual Accounts/EU Annual Accounts 2015/DC - Financial assets (xlsx)&quot; datapro=&quot;LOBUDG&quot; tdatapro=&quot;LOBUDG&quot; author=&quot;&quot; modtime=&quot;6/8/2016 3:43:00 PM&quot; moduser=&quot;koehlmn&quot; rolluptime=&quot;&quot; syuser=&quot;koehlmn&quot; syuzeit=&quot;6/8/2016 3:43:00 PM&quot; root=&quot;/BBOOK/DATAPROVIDER[./META/PROPS/ID='LOBUDG']/DATA&quot; colcount=&quot;3&quot; rowcount=&quot;8&quot; url=&quot;&quot; dynamizeds=&quot;SAP Disclosure Management - Production&quot; dynamizedstype=&quot;9&quot; refreshds=&quot;&quot; viewtype=&quot;1&quot;&gt;&lt;QUERY reftype=&quot;ABS&quot; elmntsel=&quot;TABLE&quot; bbk=&quot;5208&quot; bbkdesc=&quot;2015 Annual Accounts/EU Annual Accounts 2015/DC - Financial assets (xlsx)&quot; datapro=&quot;LOBUDG&quot; infos=&quot;&quot; iscomment=&quot;0&quot;&gt;&lt;SELECT&gt;/BBOOK/DATAPROVIDER[./META/PROPS/ID='LOBUDG']/DATA/ROW&lt;/SELECT&gt;&lt;FILTERS&gt;&lt;FILTER&gt;&lt;/FILTER&gt;&lt;/FILTERS&gt;&lt;/QUERY&gt;&lt;/QUERIES&gt;&lt;/OBJECT&gt;"/>
    <w:docVar w:name="BIP_META_DOC_TBL00024" w:val="&lt;OBJECT&gt;&lt;META&gt;&lt;ID&gt;&lt;/ID&gt;&lt;NAME&gt;DOC_TBL0002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22/03/2016 12:51:39&lt;/DYNAMIZEDON&gt;&lt;LASTUPDATEDBY&gt;koehlmn&lt;/LASTUPDATEDBY&gt;&lt;LASTUPDATEDON&gt;3/23/2016 7:53:42 AM&lt;/LASTUPDATEDON&gt;&lt;UTC&gt;1&lt;/UTC&gt;&lt;/UPDATE&gt;&lt;QUERIES bbk=&quot;5208&quot; bbkdesc=&quot;2015 Annual Accounts/EU Annual Accounts 2015/DC - Financial assets (xlsx)&quot; datapro=&quot;IMP&quot; tdatapro=&quot;IMP&quot; author=&quot;&quot; modtime=&quot;3/23/2016 7:52:44 AM&quot; moduser=&quot;koehlmn&quot; rolluptime=&quot;&quot; syuser=&quot;koehlmn&quot; syuzeit=&quot;3/23/2016 7:52:44 AM&quot; root=&quot;/BBOOK/DATAPROVIDER[./META/PROPS/ID='IMP']/DATA&quot; colcount=&quot;7&quot; rowcount=&quot;5&quot; url=&quot;&quot; dynamizeds=&quot;SAP Disclosure Management - Production&quot; dynamizedstype=&quot;9&quot; refreshds=&quot;&quot; viewtype=&quot;1&quot;&gt;&lt;QUERY reftype=&quot;ABS&quot; elmntsel=&quot;TABLE&quot; bbk=&quot;5208&quot; bbkdesc=&quot;2015 Annual Accounts/EU Annual Accounts 2015/DC - Financial assets (xlsx)&quot; datapro=&quot;IMP&quot; infos=&quot;&quot; iscomment=&quot;0&quot;&gt;&lt;SELECT&gt;/BBOOK/DATAPROVIDER[./META/PROPS/ID='IMP']/DATA/ROW&lt;/SELECT&gt;&lt;FILTERS&gt;&lt;FILTER&gt;&lt;/FILTER&gt;&lt;/FILTERS&gt;&lt;/QUERY&gt;&lt;/QUERIES&gt;&lt;/OBJECT&gt;"/>
    <w:docVar w:name="BIP_META_DOC_TBL00025" w:val="&lt;OBJECT&gt;&lt;META&gt;&lt;ID&gt;&lt;/ID&gt;&lt;NAME&gt;DOC_TBL0002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23/03/2016 09:31:41&lt;/DYNAMIZEDON&gt;&lt;LASTUPDATEDBY&gt;koehlmn&lt;/LASTUPDATEDBY&gt;&lt;LASTUPDATEDON&gt;6/30/2016 3:05:24 PM&lt;/LASTUPDATEDON&gt;&lt;UTC&gt;1&lt;/UTC&gt;&lt;/UPDATE&gt;&lt;QUERIES bbk=&quot;5209&quot; bbkdesc=&quot;2015 Annual Accounts/EU Annual Accounts 2015/DC - Pre-financing (xlsx)&quot; datapro=&quot;PF&quot; tdatapro=&quot;PF&quot; author=&quot;&quot; modtime=&quot;3/12/2015 2:52:02 PM&quot; moduser=&quot;servela&quot; rolluptime=&quot;&quot; syuser=&quot;servela&quot; syuzeit=&quot;3/12/2015 2:52:02 PM&quot; root=&quot;/DATA&quot; colcount=&quot;4&quot; rowcount=&quot;12&quot; url=&quot;&quot; dynamizeds=&quot;SAP Disclosure Management - Production&quot; dynamizedstype=&quot;9&quot; refreshds=&quot;&quot; viewtype=&quot;1&quot;&gt;&lt;QUERY reftype=&quot;ABS&quot; elmntsel=&quot;TABLE&quot; bbk=&quot;5209&quot; bbkdesc=&quot;2014 Annual Accounts/EU Annual Accounts/DC - Pre-financing (xlsx)&quot; datapro=&quot;PF&quot; infos=&quot;&quot; iscomment=&quot;0&quot;&gt;&lt;SELECT&gt;/BBOOK/DATAPROVIDER[./META/PROPS/ID='PF']/DATA/ROW&lt;/SELECT&gt;&lt;FILTERS&gt;&lt;FILTER&gt;&lt;/FILTER&gt;&lt;/FILTERS&gt;&lt;/QUERY&gt;&lt;/QUERIES&gt;&lt;/OBJECT&gt;"/>
    <w:docVar w:name="BIP_META_DOC_TBL00026" w:val="&lt;OBJECT&gt;&lt;META&gt;&lt;ID&gt;&lt;/ID&gt;&lt;NAME&gt;DOC_TBL0002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servela&lt;/DYNAMIZEDBY&gt;&lt;DYNAMIZEDON&gt;05/02/2016 11:29:15&lt;/DYNAMIZEDON&gt;&lt;LASTUPDATEDBY&gt;koehlmn&lt;/LASTUPDATEDBY&gt;&lt;LASTUPDATEDON&gt;6/30/2016 3:05:22 PM&lt;/LASTUPDATEDON&gt;&lt;UTC&gt;1&lt;/UTC&gt;&lt;/UPDATE&gt;&lt;QUERIES bbk=&quot;5183&quot; bbkdesc=&quot;2015 Annual Accounts/EU Annual Accounts 2015/DC - Pre-financing detailed (xlsx)&quot; datapro=&quot;PFD&quot; tdatapro=&quot;PFD&quot; author=&quot;&quot; modtime=&quot;6/30/2016 3:04:07 PM&quot; moduser=&quot;koehlmn&quot; rolluptime=&quot;&quot; syuser=&quot;koehlmn&quot; syuzeit=&quot;6/30/2016 3:04:07 PM&quot; root=&quot;/BBOOK/DATAPROVIDER[./META/PROPS/ID='PFD']/DATA&quot; colcount=&quot;7&quot; rowcount=&quot;24&quot; url=&quot;&quot; dynamizeds=&quot;SAP Disclosure Management - Production&quot; dynamizedstype=&quot;9&quot; refreshds=&quot;&quot; viewtype=&quot;1&quot;&gt;&lt;QUERY reftype=&quot;ABS&quot; elmntsel=&quot;TABLE&quot; bbk=&quot;5183&quot; bbkdesc=&quot;2014 Annual Accounts/EU Annual Accounts/DC - Pre-financing detailed (xlsx)&quot; datapro=&quot;PFD&quot; infos=&quot;&quot; iscomment=&quot;0&quot;&gt;&lt;SELECT&gt;/BBOOK/DATAPROVIDER[./META/PROPS/ID='PFD']/DATA/ROW&lt;/SELECT&gt;&lt;FILTERS&gt;&lt;FILTER&gt;&lt;/FILTER&gt;&lt;/FILTERS&gt;&lt;/QUERY&gt;&lt;/QUERIES&gt;&lt;/OBJECT&gt;"/>
    <w:docVar w:name="BIP_META_DOC_TBL00027" w:val="&lt;OBJECT&gt;&lt;META&gt;&lt;ID&gt;&lt;/ID&gt;&lt;NAME&gt;DOC_TBL0002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3/29/2016 9:52:28 AM&lt;/DYNAMIZEDON&gt;&lt;LASTUPDATEDBY&gt;koehlmn&lt;/LASTUPDATEDBY&gt;&lt;LASTUPDATEDON&gt;6/30/2016 3:05:26 PM&lt;/LASTUPDATEDON&gt;&lt;UTC&gt;1&lt;/UTC&gt;&lt;/UPDATE&gt;&lt;QUERIES bbk=&quot;4161&quot; bbkdesc=&quot;2015 Annual Accounts/EC Annual Accounts 2015/DC - Pre-financing (xlsx)&quot; datapro=&quot;FEIAS&quot; tdatapro=&quot;FEIAS&quot; author=&quot;&quot; modtime=&quot;3/16/2016 5:02:21 PM&quot; moduser=&quot;koehlmn&quot; rolluptime=&quot;&quot; syuser=&quot;koehlmn&quot; syuzeit=&quot;3/16/2016 5:02:21 PM&quot; root=&quot;/DATA&quot; colcount=&quot;3&quot; rowcount=&quot;11&quot; url=&quot;&quot; dynamizeds=&quot;SAP Disclosure Management - Production&quot; dynamizedstype=&quot;9&quot; refreshds=&quot;&quot; viewtype=&quot;1&quot;&gt;&lt;QUERY reftype=&quot;ABS&quot; elmntsel=&quot;TABLE&quot; bbk=&quot;4161&quot; bbkdesc=&quot;2015 Annual Accounts/EC Annual Accounts 2015/DC - Pre-financing (xlsx)&quot; datapro=&quot;FEIAS&quot; infos=&quot;&quot; iscomment=&quot;0&quot;&gt;&lt;SELECT&gt;/BBOOK/DATAPROVIDER[./META/PROPS/ID='FEIAS']/DATA/ROW&lt;/SELECT&gt;&lt;FILTERS&gt;&lt;FILTER&gt;&lt;/FILTER&gt;&lt;/FILTERS&gt;&lt;/QUERY&gt;&lt;/QUERIES&gt;&lt;/OBJECT&gt;"/>
    <w:docVar w:name="BIP_META_DOC_TBL00028" w:val="&lt;OBJECT&gt;&lt;META&gt;&lt;ID&gt;&lt;/ID&gt;&lt;NAME&gt;DOC_TBL0002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koehlmn&lt;/DYNAMIZEDBY&gt;&lt;DYNAMIZEDON&gt;17/03/2015 15:43:02&lt;/DYNAMIZEDON&gt;&lt;LASTUPDATEDBY&gt;koehlmn&lt;/LASTUPDATEDBY&gt;&lt;LASTUPDATEDON&gt;6/28/2016 3:28:32 PM&lt;/LASTUPDATEDON&gt;&lt;UTC&gt;1&lt;/UTC&gt;&lt;/UPDATE&gt;&lt;QUERIES bbk=&quot;5184&quot; bbkdesc=&quot;2015 Annual Accounts/EU Annual Accounts 2015/DC - Exchange receivables and Non-exchange recoverables (xlsx)&quot; datapro=&quot;ERNER&quot; tdatapro=&quot;ERNER&quot; author=&quot;&quot; modtime=&quot;3/12/2015 3:29:26 PM&quot; moduser=&quot;servela&quot; rolluptime=&quot;&quot; syuser=&quot;servela&quot; syuzeit=&quot;3/12/2015 3:29:26 PM&quot; root=&quot;/BBOOK/DATAPROVIDER[./META/PROPS/ID='FEIAS']/DATA&quot; colcount=&quot;4&quot; rowcount=&quot;11&quot; url=&quot;&quot; dynamizeds=&quot;SAP Disclosure Management - Production&quot; dynamizedstype=&quot;9&quot; refreshds=&quot;&quot; viewtype=&quot;1&quot;&gt;&lt;QUERY reftype=&quot;ABS&quot; elmntsel=&quot;TABLE&quot; bbk=&quot;5184&quot; bbkdesc=&quot;2014 Annual Accounts/EU Annual Accounts/DC - Exchange receivables and Non-exchange recoverables (xlsx)&quot; datapro=&quot;ERNER&quot; infos=&quot;&quot; iscomment=&quot;0&quot;&gt;&lt;SELECT&gt;/BBOOK/DATAPROVIDER[./META/PROPS/ID='ERNER']/DATA/ROW&lt;/SELECT&gt;&lt;FILTERS&gt;&lt;FILTER&gt;&lt;/FILTER&gt;&lt;/FILTERS&gt;&lt;/QUERY&gt;&lt;/QUERIES&gt;&lt;/OBJECT&gt;"/>
    <w:docVar w:name="BIP_META_DOC_TBL00029" w:val="&lt;OBJECT&gt;&lt;META&gt;&lt;ID&gt;&lt;/ID&gt;&lt;NAME&gt;DOC_TBL0002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koehlmn&lt;/DYNAMIZEDBY&gt;&lt;DYNAMIZEDON&gt;3/26/2015 9:16:56 AM&lt;/DYNAMIZEDON&gt;&lt;LASTUPDATEDBY&gt;koehlmn&lt;/LASTUPDATEDBY&gt;&lt;LASTUPDATEDON&gt;6/28/2016 3:28:30 PM&lt;/LASTUPDATEDON&gt;&lt;UTC&gt;1&lt;/UTC&gt;&lt;/UPDATE&gt;&lt;QUERIES bbk=&quot;5184&quot; bbkdesc=&quot;2015 Annual Accounts/EU Annual Accounts 2015/DC - Exchange receivables and Non-exchange recoverables (xlsx)&quot; datapro=&quot;RNET&quot; tdatapro=&quot;RNET&quot; author=&quot;&quot; modtime=&quot;6/28/2016 3:27:23 PM&quot; moduser=&quot;koehlmn&quot; rolluptime=&quot;&quot; syuser=&quot;koehlmn&quot; syuzeit=&quot;6/28/2016 3:27:23 PM&quot; root=&quot;/BBOOK/DATAPROVIDER[./META/PROPS/ID='RNET']/DATA&quot; colcount=&quot;4&quot; rowcount=&quot;14&quot; url=&quot;&quot; dynamizeds=&quot;SAP Disclosure Management - Production&quot; dynamizedstype=&quot;9&quot; refreshds=&quot;&quot; viewtype=&quot;1&quot;&gt;&lt;QUERY reftype=&quot;ABS&quot; elmntsel=&quot;TABLE&quot; bbk=&quot;5184&quot; bbkdesc=&quot;2014 Annual Accounts/EU Annual Accounts/DC - Exchange receivables and Non-exchange recoverables (xlsx)&quot; datapro=&quot;RNET&quot; infos=&quot;&quot; iscomment=&quot;0&quot;&gt;&lt;SELECT&gt;/BBOOK/DATAPROVIDER[./META/PROPS/ID='RNET']/DATA/ROW&lt;/SELECT&gt;&lt;FILTERS&gt;&lt;FILTER&gt;&lt;/FILTER&gt;&lt;/FILTERS&gt;&lt;/QUERY&gt;&lt;/QUERIES&gt;&lt;/OBJECT&gt;"/>
    <w:docVar w:name="BIP_META_DOC_TBL00030" w:val="&lt;OBJECT&gt;&lt;META&gt;&lt;ID&gt;&lt;/ID&gt;&lt;NAME&gt;DOC_TBL0003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4.9&lt;/DATE&gt;&lt;DYNAMIZEDBY&gt;porteca&lt;/DYNAMIZEDBY&gt;&lt;DYNAMIZEDON&gt;23/03/2016 10:05:01&lt;/DYNAMIZEDON&gt;&lt;LASTUPDATEDBY&gt;koehlmn&lt;/LASTUPDATEDBY&gt;&lt;LASTUPDATEDON&gt;7/4/2016 7:52:38 AM&lt;/LASTUPDATEDON&gt;&lt;UTC&gt;1&lt;/UTC&gt;&lt;/UPDATE&gt;&lt;QUERIES bbk=&quot;5185&quot; bbkdesc=&quot;2015 Annual Accounts/EU Annual Accounts 2015/DC - Recoverables from Member States (xlsx)&quot; datapro=&quot;RMS&quot; tdatapro=&quot;RMS&quot; author=&quot;&quot; modtime=&quot;10/30/2015 1:35:11 PM&quot; moduser=&quot;milemar&quot; rolluptime=&quot;&quot; syuser=&quot;milemar&quot; syuzeit=&quot;10/30/2015 1:35:11 PM&quot; root=&quot;/DATA&quot; colcount=&quot;3&quot; rowcount=&quot;20&quot; url=&quot;&quot; dynamizeds=&quot;SAP Disclosure Management - Production&quot; dynamizedstype=&quot;9&quot; refreshds=&quot;&quot; viewtype=&quot;1&quot;&gt;&lt;QUERY reftype=&quot;ABS&quot; elmntsel=&quot;TABLE&quot; bbk=&quot;5185&quot; bbkdesc=&quot;2014 Annual Accounts/EU Annual Accounts/DC - Recoverables from Member States (xlsx)&quot; datapro=&quot;RMS&quot; infos=&quot;&quot; iscomment=&quot;0&quot;&gt;&lt;SELECT&gt;/BBOOK/DATAPROVIDER[./META/PROPS/ID='RMS']/DATA/ROW&lt;/SELECT&gt;&lt;FILTERS&gt;&lt;FILTER&gt;&lt;/FILTER&gt;&lt;/FILTERS&gt;&lt;/QUERY&gt;&lt;/QUERIES&gt;&lt;/OBJECT&gt;"/>
    <w:docVar w:name="BIP_META_DOC_TBL00031" w:val="&lt;OBJECT&gt;&lt;META&gt;&lt;ID&gt;&lt;/ID&gt;&lt;NAME&gt;DOC_TBL0003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koehlmn&lt;/DYNAMIZEDBY&gt;&lt;DYNAMIZEDON&gt;3/24/2016 3:12:46 PM&lt;/DYNAMIZEDON&gt;&lt;LASTUPDATEDBY&gt;koehlmn&lt;/LASTUPDATEDBY&gt;&lt;LASTUPDATEDON&gt;6/28/2016 3:28:36 PM&lt;/LASTUPDATEDON&gt;&lt;UTC&gt;1&lt;/UTC&gt;&lt;/UPDATE&gt;&lt;QUERIES bbk=&quot;5186&quot; bbkdesc=&quot;2015 Annual Accounts/EU Annual Accounts 2015/DC - Accrued income and Deferred charges (xlsx)&quot; datapro=&quot;AIDC&quot; tdatapro=&quot;AIDC&quot; author=&quot;&quot; modtime=&quot;3/21/2016 4:04:45 PM&quot; moduser=&quot;koehlmn&quot; rolluptime=&quot;&quot; syuser=&quot;koehlmn&quot; syuzeit=&quot;3/21/2016 4:04:45 PM&quot; root=&quot;/DATA&quot; colcount=&quot;3&quot; rowcount=&quot;10&quot; url=&quot;&quot; dynamizeds=&quot;SAP Disclosure Management - Production&quot; dynamizedstype=&quot;9&quot; refreshds=&quot;&quot; viewtype=&quot;1&quot;&gt;&lt;QUERY reftype=&quot;ABS&quot; elmntsel=&quot;TABLE&quot; bbk=&quot;5186&quot; bbkdesc=&quot;2014 Annual Accounts/EU Annual Accounts/DC - Accrued income and Deferred charges (xlsx)&quot; datapro=&quot;AIDC&quot; infos=&quot;&quot; iscomment=&quot;0&quot;&gt;&lt;SELECT&gt;/BBOOK/DATAPROVIDER[./META/PROPS/ID='AIDC']/DATA/ROW&lt;/SELECT&gt;&lt;FILTERS&gt;&lt;FILTER&gt;&lt;/FILTER&gt;&lt;/FILTERS&gt;&lt;/QUERY&gt;&lt;/QUERIES&gt;&lt;/OBJECT&gt;"/>
    <w:docVar w:name="BIP_META_DOC_TBL00032" w:val="&lt;OBJECT&gt;&lt;META&gt;&lt;ID&gt;&lt;/ID&gt;&lt;NAME&gt;DOC_TBL0003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02/03/2015 16:43:29&lt;/DYNAMIZEDON&gt;&lt;LASTUPDATEDBY&gt;koehlmn&lt;/LASTUPDATEDBY&gt;&lt;LASTUPDATEDON&gt;6/28/2016 3:28:28 PM&lt;/LASTUPDATEDON&gt;&lt;UTC&gt;1&lt;/UTC&gt;&lt;/UPDATE&gt;&lt;QUERIES bbk=&quot;5184&quot; bbkdesc=&quot;2015 Annual Accounts/EU Annual Accounts 2015/DC - Exchange receivables and Non-exchange recoverables (xlsx)&quot; datapro=&quot;RET&quot; tdatapro=&quot;RET&quot; author=&quot;&quot; modtime=&quot;6/28/2016 3:27:23 PM&quot; moduser=&quot;koehlmn&quot; rolluptime=&quot;&quot; syuser=&quot;koehlmn&quot; syuzeit=&quot;6/28/2016 3:27:23 PM&quot; root=&quot;/BBOOK/DATAPROVIDER[./META/PROPS/ID='RET']/DATA&quot; colcount=&quot;3&quot; rowcount=&quot;12&quot; url=&quot;&quot; dynamizeds=&quot;SAP Disclosure Management - Production&quot; dynamizedstype=&quot;9&quot; refreshds=&quot;&quot; viewtype=&quot;1&quot;&gt;&lt;QUERY reftype=&quot;ABS&quot; elmntsel=&quot;TABLE&quot; bbk=&quot;5184&quot; bbkdesc=&quot;2014 Annual Accounts/EU Annual Accounts/DC - Exchange receivables and Non-exchange recoverables (xlsx)&quot; datapro=&quot;RET&quot; infos=&quot;&quot; iscomment=&quot;0&quot;&gt;&lt;SELECT&gt;/BBOOK/DATAPROVIDER[./META/PROPS/ID='RET']/DATA/ROW&lt;/SELECT&gt;&lt;FILTERS&gt;&lt;FILTER&gt;&lt;/FILTER&gt;&lt;/FILTERS&gt;&lt;/QUERY&gt;&lt;/QUERIES&gt;&lt;/OBJECT&gt;"/>
    <w:docVar w:name="BIP_META_DOC_TBL00033" w:val="&lt;OBJECT&gt;&lt;META&gt;&lt;ID&gt;&lt;/ID&gt;&lt;NAME&gt;DOC_TBL0003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0.5.25&lt;/DATE&gt;&lt;DYNAMIZEDBY&gt;vignoal&lt;/DYNAMIZEDBY&gt;&lt;DYNAMIZEDON&gt;17/11/2014 14:33:11&lt;/DYNAMIZEDON&gt;&lt;LASTUPDATEDBY&gt;koehlmn&lt;/LASTUPDATEDBY&gt;&lt;LASTUPDATEDON&gt;3/21/2016 1:21:49 PM&lt;/LASTUPDATEDON&gt;&lt;UTC&gt;1&lt;/UTC&gt;&lt;/UPDATE&gt;&lt;QUERIES bbk=&quot;5210&quot; bbkdesc=&quot;2015 Annual Accounts/EU Annual Accounts 2015/DC - Inventories (xlsx)&quot; datapro=&quot;INV&quot; tdatapro=&quot;INV&quot; author=&quot;&quot; modtime=&quot;3/21/2016 1:21:14 PM&quot; moduser=&quot;koehlmn&quot; rolluptime=&quot;&quot; syuser=&quot;koehlmn&quot; syuzeit=&quot;3/21/2016 1:21:14 PM&quot; root=&quot;/BBOOK/DATAPROVIDER[./META/PROPS/ID='INV']/DATA&quot; colcount=&quot;3&quot; rowcount=&quot;5&quot; url=&quot;&quot; dynamizeds=&quot;SAP Disclosure Management - Production&quot; dynamizedstype=&quot;9&quot; refreshds=&quot;&quot; viewtype=&quot;1&quot;&gt;&lt;QUERY reftype=&quot;ABS&quot; elmntsel=&quot;TABLE&quot; bbk=&quot;5210&quot; bbkdesc=&quot;2014 Annual Accounts/EU Annual Accounts/DC - Inventories (xlsx)&quot; datapro=&quot;INV&quot; infos=&quot;&quot; iscomment=&quot;0&quot;&gt;&lt;SELECT&gt;/BBOOK/DATAPROVIDER[./META/PROPS/ID='INV']/DATA/ROW&lt;/SELECT&gt;&lt;FILTERS&gt;&lt;FILTER&gt;&lt;/FILTER&gt;&lt;/FILTERS&gt;&lt;/QUERY&gt;&lt;/QUERIES&gt;&lt;/OBJECT&gt;"/>
    <w:docVar w:name="BIP_META_DOC_TBL00034" w:val="&lt;OBJECT&gt;&lt;META&gt;&lt;ID&gt;&lt;/ID&gt;&lt;NAME&gt;DOC_TBL0003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4.9&lt;/DATE&gt;&lt;DYNAMIZEDBY&gt;servela&lt;/DYNAMIZEDBY&gt;&lt;DYNAMIZEDON&gt;08/02/2016 14:12:22&lt;/DYNAMIZEDON&gt;&lt;LASTUPDATEDBY&gt;koehlmn&lt;/LASTUPDATEDBY&gt;&lt;LASTUPDATEDON&gt;3/18/2016 12:51:20 PM&lt;/LASTUPDATEDON&gt;&lt;UTC&gt;1&lt;/UTC&gt;&lt;/UPDATE&gt;&lt;QUERIES bbk=&quot;5211&quot; bbkdesc=&quot;2015 Annual Accounts/EU Annual Accounts 2015/DC - Cash and cash equivalents (xlsx)&quot; datapro=&quot;CCE&quot; tdatapro=&quot;CCE&quot; author=&quot;&quot; modtime=&quot;3/18/2016 12:51:08 PM&quot; moduser=&quot;koehlmn&quot; rolluptime=&quot;&quot; syuser=&quot;koehlmn&quot; syuzeit=&quot;3/18/2016 12:51:08 PM&quot; root=&quot;/BBOOK/DATAPROVIDER[./META/PROPS/ID='CCE']/DATA&quot; colcount=&quot;4&quot; rowcount=&quot;13&quot; url=&quot;&quot; dynamizeds=&quot;SAP Disclosure Management - Production&quot; dynamizedstype=&quot;9&quot; refreshds=&quot;&quot; viewtype=&quot;1&quot;&gt;&lt;QUERY reftype=&quot;ABS&quot; elmntsel=&quot;TABLE&quot; bbk=&quot;5211&quot; bbkdesc=&quot;2014 Annual Accounts/EU Annual Accounts/DC - Cash and cash equivalents (xlsx)&quot; datapro=&quot;CCE&quot; infos=&quot;&quot; iscomment=&quot;0&quot;&gt;&lt;SELECT&gt;/BBOOK/DATAPROVIDER[./META/PROPS/ID='CCE']/DATA/ROW&lt;/SELECT&gt;&lt;FILTERS&gt;&lt;FILTER&gt;&lt;/FILTER&gt;&lt;/FILTERS&gt;&lt;/QUERY&gt;&lt;/QUERIES&gt;&lt;/OBJECT&gt;"/>
    <w:docVar w:name="BIP_META_DOC_TBL00035" w:val="&lt;OBJECT&gt;&lt;META&gt;&lt;ID&gt;&lt;/ID&gt;&lt;NAME&gt;DOC_TBL0003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21/03/2016 14:14:07&lt;/DYNAMIZEDON&gt;&lt;LASTUPDATEDBY&gt;servela&lt;/LASTUPDATEDBY&gt;&lt;LASTUPDATEDON&gt;7/5/2016 8:04:30 AM&lt;/LASTUPDATEDON&gt;&lt;UTC&gt;1&lt;/UTC&gt;&lt;/UPDATE&gt;&lt;QUERIES bbk=&quot;5212&quot; bbkdesc=&quot;2015 Annual Accounts/EU Annual Accounts 2015/DC - Pension and other employee benefits (xlsx)&quot; datapro=&quot;PENS1&quot; tdatapro=&quot;PENS1&quot; author=&quot;&quot; modtime=&quot;7/4/2016 3:59:39 PM&quot; moduser=&quot;koehlmn&quot; rolluptime=&quot;&quot; syuser=&quot;koehlmn&quot; syuzeit=&quot;7/4/2016 3:59:39 PM&quot; root=&quot;/BBOOK/DATAPROVIDER[./META/PROPS/ID='PENS1']/DATA&quot; colcount=&quot;6&quot; rowcount=&quot;7&quot; url=&quot;&quot; dynamizeds=&quot;SAP Disclosure Management - Production&quot; dynamizedstype=&quot;9&quot; refreshds=&quot;&quot; viewtype=&quot;1&quot;&gt;&lt;QUERY reftype=&quot;ABS&quot; elmntsel=&quot;TABLE&quot; bbk=&quot;5212&quot; bbkdesc=&quot;2015 Annual Accounts/EU Annual Accounts 2015/DC - Pension and other employee benefits (xlsx)&quot; datapro=&quot;PENS1&quot; infos=&quot;&quot; iscomment=&quot;0&quot;&gt;&lt;SELECT&gt;/BBOOK/DATAPROVIDER[./META/PROPS/ID='PENS1']/DATA/ROW&lt;/SELECT&gt;&lt;FILTERS&gt;&lt;FILTER&gt;&lt;/FILTER&gt;&lt;/FILTERS&gt;&lt;/QUERY&gt;&lt;/QUERIES&gt;&lt;/OBJECT&gt;"/>
    <w:docVar w:name="BIP_META_DOC_TBL00036" w:val="&lt;OBJECT&gt;&lt;META&gt;&lt;ID&gt;&lt;/ID&gt;&lt;NAME&gt;DOC_TBL0003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koehlmn&lt;/DYNAMIZEDBY&gt;&lt;DYNAMIZEDON&gt;3/23/2016 9:59:22 AM&lt;/DYNAMIZEDON&gt;&lt;LASTUPDATEDBY&gt;servela&lt;/LASTUPDATEDBY&gt;&lt;LASTUPDATEDON&gt;7/5/2016 8:04:40 AM&lt;/LASTUPDATEDON&gt;&lt;UTC&gt;1&lt;/UTC&gt;&lt;/UPDATE&gt;&lt;QUERIES bbk=&quot;5212&quot; bbkdesc=&quot;2015 Annual Accounts/EU Annual Accounts 2015/DC - Pension and other employee benefits (xlsx)&quot; datapro=&quot;PENS2&quot; tdatapro=&quot;PENS2&quot; author=&quot;&quot; modtime=&quot;3/23/2016 7:59:19 AM&quot; moduser=&quot;koehlmn&quot; rolluptime=&quot;&quot; syuser=&quot;koehlmn&quot; syuzeit=&quot;3/23/2016 7:59:19 AM&quot; root=&quot;/DATA&quot; colcount=&quot;5&quot; rowcount=&quot;11&quot; url=&quot;&quot; dynamizeds=&quot;SAP Disclosure Management - Production&quot; dynamizedstype=&quot;9&quot; refreshds=&quot;&quot; viewtype=&quot;1&quot;&gt;&lt;QUERY reftype=&quot;ABS&quot; elmntsel=&quot;TABLE&quot; bbk=&quot;5212&quot; bbkdesc=&quot;2015 Annual Accounts/EU Annual Accounts 2015/DC - Pension and other employee benefits (xlsx)&quot; datapro=&quot;PENS2&quot; infos=&quot;&quot; iscomment=&quot;0&quot;&gt;&lt;SELECT&gt;/BBOOK/DATAPROVIDER[./META/PROPS/ID='PENS2']/DATA/ROW&lt;/SELECT&gt;&lt;FILTERS&gt;&lt;FILTER&gt;&lt;/FILTER&gt;&lt;/FILTERS&gt;&lt;/QUERY&gt;&lt;/QUERIES&gt;&lt;/OBJECT&gt;"/>
    <w:docVar w:name="BIP_META_DOC_TBL00037" w:val="&lt;OBJECT&gt;&lt;META&gt;&lt;ID&gt;&lt;/ID&gt;&lt;NAME&gt;DOC_TBL0003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21/03/2016 14:14:34&lt;/DYNAMIZEDON&gt;&lt;LASTUPDATEDBY&gt;servela&lt;/LASTUPDATEDBY&gt;&lt;LASTUPDATEDON&gt;7/5/2016 8:04:37 AM&lt;/LASTUPDATEDON&gt;&lt;UTC&gt;1&lt;/UTC&gt;&lt;/UPDATE&gt;&lt;QUERIES bbk=&quot;5212&quot; bbkdesc=&quot;2015 Annual Accounts/EU Annual Accounts 2015/DC - Pension and other employee benefits (xlsx)&quot; datapro=&quot;SPL&quot; tdatapro=&quot;SPL&quot; author=&quot;&quot; modtime=&quot;7/4/2016 3:59:39 PM&quot; moduser=&quot;koehlmn&quot; rolluptime=&quot;&quot; syuser=&quot;koehlmn&quot; syuzeit=&quot;7/4/2016 3:59:39 PM&quot; root=&quot;/BBOOK/DATAPROVIDER[./META/PROPS/ID='SPL']/DATA&quot; colcount=&quot;3&quot; rowcount=&quot;15&quot; url=&quot;&quot; dynamizeds=&quot;SAP Disclosure Management - Production&quot; dynamizedstype=&quot;9&quot; refreshds=&quot;&quot; viewtype=&quot;1&quot;&gt;&lt;QUERY reftype=&quot;ABS&quot; elmntsel=&quot;TABLE&quot; bbk=&quot;5212&quot; bbkdesc=&quot;2015 Annual Accounts/EU Annual Accounts 2015/DC - Pension and other employee benefits (xlsx)&quot; datapro=&quot;SPL&quot; infos=&quot;&quot; iscomment=&quot;0&quot;&gt;&lt;SELECT&gt;/BBOOK/DATAPROVIDER[./META/PROPS/ID='SPL']/DATA/ROW&lt;/SELECT&gt;&lt;FILTERS&gt;&lt;FILTER&gt;&lt;/FILTER&gt;&lt;/FILTERS&gt;&lt;/QUERY&gt;&lt;/QUERIES&gt;&lt;/OBJECT&gt;"/>
    <w:docVar w:name="BIP_META_DOC_TBL00038" w:val="&lt;OBJECT&gt;&lt;META&gt;&lt;ID&gt;&lt;/ID&gt;&lt;NAME&gt;DOC_TBL0003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22/03/2016 13:59:07&lt;/DYNAMIZEDON&gt;&lt;LASTUPDATEDBY&gt;servela&lt;/LASTUPDATEDBY&gt;&lt;LASTUPDATEDON&gt;7/5/2016 8:04:33 AM&lt;/LASTUPDATEDON&gt;&lt;UTC&gt;1&lt;/UTC&gt;&lt;/UPDATE&gt;&lt;QUERIES bbk=&quot;5212&quot; bbkdesc=&quot;2015 Annual Accounts/EU Annual Accounts 2015/DC - Pension and other employee benefits (xlsx)&quot; datapro=&quot;PENS3&quot; tdatapro=&quot;PENS3&quot; author=&quot;&quot; modtime=&quot;7/4/2016 3:59:39 PM&quot; moduser=&quot;koehlmn&quot; rolluptime=&quot;&quot; syuser=&quot;koehlmn&quot; syuzeit=&quot;7/4/2016 3:59:39 PM&quot; root=&quot;/BBOOK/DATAPROVIDER[./META/PROPS/ID='PENS3']/DATA&quot; colcount=&quot;4&quot; rowcount=&quot;5&quot; url=&quot;&quot; dynamizeds=&quot;SAP Disclosure Management - Production&quot; dynamizedstype=&quot;9&quot; refreshds=&quot;&quot; viewtype=&quot;1&quot;&gt;&lt;QUERY reftype=&quot;ABS&quot; elmntsel=&quot;TABLE&quot; bbk=&quot;5212&quot; bbkdesc=&quot;2015 Annual Accounts/EU Annual Accounts 2015/DC - Pension and other employee benefits (xlsx)&quot; datapro=&quot;PENS3&quot; infos=&quot;&quot; iscomment=&quot;0&quot;&gt;&lt;SELECT&gt;/BBOOK/DATAPROVIDER[./META/PROPS/ID='PENS3']/DATA/ROW&lt;/SELECT&gt;&lt;FILTERS&gt;&lt;FILTER&gt;&lt;/FILTER&gt;&lt;/FILTERS&gt;&lt;/QUERY&gt;&lt;/QUERIES&gt;&lt;/OBJECT&gt;"/>
    <w:docVar w:name="BIP_META_DOC_TBL00039" w:val="&lt;OBJECT&gt;&lt;META&gt;&lt;ID&gt;&lt;/ID&gt;&lt;NAME&gt;DOC_TBL0003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maclali&lt;/DYNAMIZEDBY&gt;&lt;DYNAMIZEDON&gt;22/03/2016 15:59:04&lt;/DYNAMIZEDON&gt;&lt;LASTUPDATEDBY&gt;servela&lt;/LASTUPDATEDBY&gt;&lt;LASTUPDATEDON&gt;7/5/2016 8:04:35 AM&lt;/LASTUPDATEDON&gt;&lt;UTC&gt;1&lt;/UTC&gt;&lt;/UPDATE&gt;&lt;QUERIES bbk=&quot;5212&quot; bbkdesc=&quot;2015 Annual Accounts/EU Annual Accounts 2015/DC - Pension and other employee benefits (xlsx)&quot; datapro=&quot;PENS4&quot; tdatapro=&quot;PENS4&quot; author=&quot;&quot; modtime=&quot;3/21/2016 11:32:34 AM&quot; moduser=&quot;porteca&quot; rolluptime=&quot;&quot; syuser=&quot;porteca&quot; syuzeit=&quot;3/21/2016 11:32:34 AM&quot; root=&quot;/DATA&quot; colcount=&quot;6&quot; rowcount=&quot;5&quot; url=&quot;&quot; dynamizeds=&quot;SAP Disclosure Management - Production&quot; dynamizedstype=&quot;9&quot; refreshds=&quot;&quot; viewtype=&quot;1&quot;&gt;&lt;QUERY reftype=&quot;ABS&quot; elmntsel=&quot;TABLE&quot; bbk=&quot;5212&quot; bbkdesc=&quot;2015 Annual Accounts/EU Annual Accounts 2015/DC - Pension and other employee benefits (xlsx)&quot; datapro=&quot;PENS4&quot; infos=&quot;&quot; iscomment=&quot;0&quot;&gt;&lt;SELECT&gt;/BBOOK/DATAPROVIDER[./META/PROPS/ID='PENS4']/DATA/ROW&lt;/SELECT&gt;&lt;FILTERS&gt;&lt;FILTER&gt;&lt;/FILTER&gt;&lt;/FILTERS&gt;&lt;/QUERY&gt;&lt;/QUERIES&gt;&lt;/OBJECT&gt;"/>
    <w:docVar w:name="BIP_META_DOC_TBL00040" w:val="&lt;OBJECT&gt;&lt;META&gt;&lt;ID&gt;&lt;/ID&gt;&lt;NAME&gt;DOC_TBL0004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koehlmn&lt;/DYNAMIZEDBY&gt;&lt;DYNAMIZEDON&gt;3/24/2016 3:14:34 PM&lt;/DYNAMIZEDON&gt;&lt;LASTUPDATEDBY&gt;servela&lt;/LASTUPDATEDBY&gt;&lt;LASTUPDATEDON&gt;7/5/2016 8:04:31 AM&lt;/LASTUPDATEDON&gt;&lt;UTC&gt;1&lt;/UTC&gt;&lt;/UPDATE&gt;&lt;QUERIES bbk=&quot;5212&quot; bbkdesc=&quot;2015 Annual Accounts/EU Annual Accounts 2015/DC - Pension and other employee benefits (xlsx)&quot; datapro=&quot;PENS5&quot; tdatapro=&quot;PENS5&quot; author=&quot;&quot; modtime=&quot;3/23/2016 12:27:19 PM&quot; moduser=&quot;maclali&quot; rolluptime=&quot;&quot; syuser=&quot;maclali&quot; syuzeit=&quot;3/23/2016 12:27:19 PM&quot; root=&quot;/DATA&quot; colcount=&quot;5&quot; rowcount=&quot;12&quot; url=&quot;&quot; dynamizeds=&quot;SAP Disclosure Management - Production&quot; dynamizedstype=&quot;9&quot; refreshds=&quot;&quot; viewtype=&quot;1&quot;&gt;&lt;QUERY reftype=&quot;ABS&quot; elmntsel=&quot;TABLE&quot; bbk=&quot;5212&quot; bbkdesc=&quot;2015 Annual Accounts/EU Annual Accounts 2015/DC - Pension and other employee benefits (xlsx)&quot; datapro=&quot;PENS5&quot; infos=&quot;&quot; iscomment=&quot;0&quot;&gt;&lt;SELECT&gt;/BBOOK/DATAPROVIDER[./META/PROPS/ID='PENS5']/DATA/ROW&lt;/SELECT&gt;&lt;FILTERS&gt;&lt;FILTER&gt;&lt;/FILTER&gt;&lt;/FILTERS&gt;&lt;/QUERY&gt;&lt;/QUERIES&gt;&lt;/OBJECT&gt;"/>
    <w:docVar w:name="BIP_META_DOC_TBL00041" w:val="&lt;OBJECT&gt;&lt;META&gt;&lt;ID&gt;&lt;/ID&gt;&lt;NAME&gt;DOC_TBL0004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21/03/2016 14:22:10&lt;/DYNAMIZEDON&gt;&lt;LASTUPDATEDBY&gt;servela&lt;/LASTUPDATEDBY&gt;&lt;LASTUPDATEDON&gt;7/5/2016 8:04:38 AM&lt;/LASTUPDATEDON&gt;&lt;UTC&gt;1&lt;/UTC&gt;&lt;/UPDATE&gt;&lt;QUERIES bbk=&quot;5212&quot; bbkdesc=&quot;2015 Annual Accounts/EU Annual Accounts 2015/DC - Pension and other employee benefits (xlsx)&quot; datapro=&quot;PENS6&quot; tdatapro=&quot;PENS6&quot; author=&quot;&quot; modtime=&quot;7/4/2016 3:59:39 PM&quot; moduser=&quot;koehlmn&quot; rolluptime=&quot;&quot; syuser=&quot;koehlmn&quot; syuzeit=&quot;7/4/2016 3:59:39 PM&quot; root=&quot;/BBOOK/DATAPROVIDER[./META/PROPS/ID='PENS6']/DATA&quot; colcount=&quot;3&quot; rowcount=&quot;5&quot; url=&quot;&quot; dynamizeds=&quot;SAP Disclosure Management - Production&quot; dynamizedstype=&quot;9&quot; refreshds=&quot;&quot; viewtype=&quot;1&quot;&gt;&lt;QUERY reftype=&quot;ABS&quot; elmntsel=&quot;TABLE&quot; bbk=&quot;5212&quot; bbkdesc=&quot;2015 Annual Accounts/EU Annual Accounts 2015/DC - Pension and other employee benefits (xlsx)&quot; datapro=&quot;PENS6&quot; infos=&quot;&quot; iscomment=&quot;0&quot;&gt;&lt;SELECT&gt;/BBOOK/DATAPROVIDER[./META/PROPS/ID='PENS6']/DATA/ROW&lt;/SELECT&gt;&lt;FILTERS&gt;&lt;FILTER&gt;&lt;/FILTER&gt;&lt;/FILTERS&gt;&lt;/QUERY&gt;&lt;/QUERIES&gt;&lt;/OBJECT&gt;"/>
    <w:docVar w:name="BIP_META_DOC_TBL00042" w:val="&lt;OBJECT&gt;&lt;META&gt;&lt;ID&gt;&lt;/ID&gt;&lt;NAME&gt;DOC_TBL0004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servela&lt;/DYNAMIZEDBY&gt;&lt;DYNAMIZEDON&gt;05/07/2016 08:30:35&lt;/DYNAMIZEDON&gt;&lt;LASTUPDATEDBY&gt;servela&lt;/LASTUPDATEDBY&gt;&lt;LASTUPDATEDON&gt;05/07/2016 08:30:35&lt;/LASTUPDATEDON&gt;&lt;UTC&gt;1&lt;/UTC&gt;&lt;/UPDATE&gt;&lt;QUERIES bbk=&quot;5213&quot; bbkdesc=&quot;2015 Annual Accounts/EU Annual Accounts 2015/DC - Provisions (xlsx)&quot; datapro=&quot;PROV&quot; tdatapro=&quot;PROV&quot; author=&quot;&quot; modtime=&quot;10/30/2015 1:50:11 PM&quot; moduser=&quot;milemar&quot; rolluptime=&quot;&quot; syuser=&quot;milemar&quot; syuzeit=&quot;10/30/2015 1:50:11 PM&quot; root=&quot;/DATA&quot; colcount=&quot;8&quot; rowcount=&quot;11&quot; url=&quot;&quot; dynamizeds=&quot;SAP Disclosure Management - Production&quot; dynamizedstype=&quot;9&quot; refreshds=&quot;&quot; viewtype=&quot;1&quot;&gt;&lt;QUERY reftype=&quot;ABS&quot; elmntsel=&quot;TABLE&quot; bbk=&quot;5213&quot; bbkdesc=&quot;2014 Annual Accounts/EU Annual Accounts/DC - Provisions (xlsx)&quot; datapro=&quot;PROV&quot; infos=&quot;&quot; iscomment=&quot;0&quot;&gt;&lt;SELECT&gt;/BBOOK/DATAPROVIDER[./META/PROPS/ID='PROV']/DATA/ROW&lt;/SELECT&gt;&lt;FILTERS&gt;&lt;FILTER&gt;&lt;/FILTER&gt;&lt;/FILTERS&gt;&lt;/QUERY&gt;&lt;/QUERIES&gt;&lt;/OBJECT&gt;"/>
    <w:docVar w:name="BIP_META_DOC_TBL00043" w:val="&lt;OBJECT&gt;&lt;META&gt;&lt;ID&gt;&lt;/ID&gt;&lt;NAME&gt;DOC_TBL0004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3/10/2015 2:32:32 PM&lt;/DYNAMIZEDON&gt;&lt;LASTUPDATEDBY&gt;porteca&lt;/LASTUPDATEDBY&gt;&lt;LASTUPDATEDON&gt;7/1/2016 12:59:02 PM&lt;/LASTUPDATEDON&gt;&lt;UTC&gt;1&lt;/UTC&gt;&lt;/UPDATE&gt;&lt;QUERIES bbk=&quot;5214&quot; bbkdesc=&quot;2015 Annual Accounts/EU Annual Accounts 2015/DC - Financial liabilities (xlsx)&quot; datapro=&quot;FinL&quot; tdatapro=&quot;FinL&quot; author=&quot;&quot; modtime=&quot;3/2/2015 4:22:47 PM&quot; moduser=&quot;vignale&quot; rolluptime=&quot;&quot; syuser=&quot;vignale&quot; syuzeit=&quot;3/2/2015 4:22:47 PM&quot; root=&quot;/DATA&quot; colcount=&quot;4&quot; rowcount=&quot;11&quot; url=&quot;&quot; dynamizeds=&quot;SAP Disclosure Management - Production&quot; dynamizedstype=&quot;9&quot; refreshds=&quot;&quot; viewtype=&quot;1&quot;&gt;&lt;QUERY reftype=&quot;ABS&quot; elmntsel=&quot;TABLE&quot; bbk=&quot;5214&quot; bbkdesc=&quot;2014 Annual Accounts/EU Annual Accounts/DC - Financial liabilities (xlsx)&quot; datapro=&quot;FinL&quot; infos=&quot;&quot; iscomment=&quot;0&quot;&gt;&lt;SELECT&gt;/BBOOK/DATAPROVIDER[./META/PROPS/ID='FinL']/DATA/ROW&lt;/SELECT&gt;&lt;FILTERS&gt;&lt;FILTER&gt;&lt;/FILTER&gt;&lt;/FILTERS&gt;&lt;/QUERY&gt;&lt;/QUERIES&gt;&lt;/OBJECT&gt;"/>
    <w:docVar w:name="BIP_META_DOC_TBL00044" w:val="&lt;OBJECT&gt;&lt;META&gt;&lt;ID&gt;&lt;/ID&gt;&lt;NAME&gt;DOC_TBL0004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24/03/2015 15:59:59&lt;/DYNAMIZEDON&gt;&lt;LASTUPDATEDBY&gt;porteca&lt;/LASTUPDATEDBY&gt;&lt;LASTUPDATEDON&gt;7/1/2016 12:59:11 PM&lt;/LASTUPDATEDON&gt;&lt;UTC&gt;1&lt;/UTC&gt;&lt;/UPDATE&gt;&lt;QUERIES bbk=&quot;5214&quot; bbkdesc=&quot;2015 Annual Accounts/EU Annual Accounts 2015/DC - Financial liabilities (xlsx)&quot; datapro=&quot;FinLiabBorrowings&quot; tdatapro=&quot;FinLiabBorrowings&quot; author=&quot;&quot; modtime=&quot;7/1/2016 12:54:09 PM&quot; moduser=&quot;porteca&quot; rolluptime=&quot;&quot; syuser=&quot;porteca&quot; syuzeit=&quot;7/1/2016 12:54:09 PM&quot; root=&quot;/BBOOK/DATAPROVIDER[./META/PROPS/ID='FinLiabBorrowings']/DATA&quot; colcount=&quot;3&quot; rowcount=&quot;5&quot; url=&quot;&quot; dynamizeds=&quot;SAP Disclosure Management - Production&quot; dynamizedstype=&quot;9&quot; refreshds=&quot;&quot; viewtype=&quot;1&quot;&gt;&lt;QUERY reftype=&quot;ABS&quot; elmntsel=&quot;TABLE&quot; bbk=&quot;5214&quot; bbkdesc=&quot;2014 Annual Accounts/EU Annual Accounts/DC - Financial liabilities (xlsx)&quot; datapro=&quot;FinLiabBorrowings&quot; infos=&quot;&quot; iscomment=&quot;0&quot;&gt;&lt;SELECT&gt;/BBOOK/DATAPROVIDER[./META/PROPS/ID='FinLiabBorrowings']/DATA/ROW&lt;/SELECT&gt;&lt;FILTERS&gt;&lt;FILTER&gt;&lt;/FILTER&gt;&lt;/FILTERS&gt;&lt;/QUERY&gt;&lt;/QUERIES&gt;&lt;/OBJECT&gt;"/>
    <w:docVar w:name="BIP_META_DOC_TBL00045" w:val="&lt;OBJECT&gt;&lt;META&gt;&lt;ID&gt;&lt;/ID&gt;&lt;NAME&gt;DOC_TBL0004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22/03/2016 12:43:00&lt;/DYNAMIZEDON&gt;&lt;LASTUPDATEDBY&gt;porteca&lt;/LASTUPDATEDBY&gt;&lt;LASTUPDATEDON&gt;7/1/2016 12:59:07 PM&lt;/LASTUPDATEDON&gt;&lt;UTC&gt;1&lt;/UTC&gt;&lt;/UPDATE&gt;&lt;QUERIES bbk=&quot;5056&quot; bbkdesc=&quot;2015 Annual Accounts/EU Annual Accounts 2015/DC - Borrowings by Financial instruments (xlsx)&quot; datapro=&quot;BFI&quot; tdatapro=&quot;BFI&quot; author=&quot;&quot; modtime=&quot;11/21/2014 8:16:57 AM&quot; moduser=&quot;vignale&quot; rolluptime=&quot;&quot; syuser=&quot;vignale&quot; syuzeit=&quot;11/21/2014 8:16:57 AM&quot; root=&quot;/DATA&quot; colcount=&quot;7&quot; rowcount=&quot;10&quot; url=&quot;&quot; dynamizeds=&quot;SAP Disclosure Management - Production&quot; dynamizedstype=&quot;9&quot; refreshds=&quot;&quot; viewtype=&quot;1&quot;&gt;&lt;QUERY reftype=&quot;ABS&quot; elmntsel=&quot;TABLE&quot; bbk=&quot;5056&quot; bbkdesc=&quot;2014 Annual Accounts/EU Annual Accounts/DC - Borrowings by Financial instruments LINKED TO EU (except the ECSC column) (xlsx)&quot; datapro=&quot;BFI&quot; infos=&quot;&quot; iscomment=&quot;0&quot;&gt;&lt;SELECT&gt;/BBOOK/DATAPROVIDER[./META/PROPS/ID='BFI']/DATA/ROW&lt;/SELECT&gt;&lt;FILTERS&gt;&lt;FILTER&gt;&lt;/FILTER&gt;&lt;/FILTERS&gt;&lt;/QUERY&gt;&lt;/QUERIES&gt;&lt;/OBJECT&gt;"/>
    <w:docVar w:name="BIP_META_DOC_TBL00046" w:val="&lt;OBJECT&gt;&lt;META&gt;&lt;ID&gt;&lt;/ID&gt;&lt;NAME&gt;DOC_TBL0004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23/03/2016 10:37:02&lt;/DYNAMIZEDON&gt;&lt;LASTUPDATEDBY&gt;porteca&lt;/LASTUPDATEDBY&gt;&lt;LASTUPDATEDON&gt;7/1/2016 12:59:09 PM&lt;/LASTUPDATEDON&gt;&lt;UTC&gt;1&lt;/UTC&gt;&lt;/UPDATE&gt;&lt;QUERIES bbk=&quot;5147&quot; bbkdesc=&quot;2015 Annual Accounts/EU Annual Accounts 2015/DC - Financial Support Mechanisms (xlsx)&quot; datapro=&quot;BORR3&quot; tdatapro=&quot;BORR3&quot; author=&quot;&quot; modtime=&quot;3/21/2016 1:14:42 PM&quot; moduser=&quot;koehlmn&quot; rolluptime=&quot;&quot; syuser=&quot;koehlmn&quot; syuzeit=&quot;3/21/2016 1:14:42 PM&quot; root=&quot;/BBOOK/DATAPROVIDER[./META/PROPS/ID='BORR3']/DATA&quot; colcount=&quot;3&quot; rowcount=&quot;6&quot; url=&quot;&quot; dynamizeds=&quot;SAP Disclosure Management - Production&quot; dynamizedstype=&quot;9&quot; refreshds=&quot;&quot; viewtype=&quot;1&quot;&gt;&lt;QUERY reftype=&quot;ABS&quot; elmntsel=&quot;TABLE&quot; bbk=&quot;5147&quot; bbkdesc=&quot;2014 Annual Accounts/EU Annual Accounts/DC - Financial Support Mechanisms (xlsx)&quot; datapro=&quot;BORR3&quot; infos=&quot;&quot; iscomment=&quot;0&quot;&gt;&lt;SELECT&gt;/BBOOK/DATAPROVIDER[./META/PROPS/ID='BORR3']/DATA/ROW&lt;/SELECT&gt;&lt;FILTERS&gt;&lt;FILTER&gt;&lt;/FILTER&gt;&lt;/FILTERS&gt;&lt;/QUERY&gt;&lt;/QUERIES&gt;&lt;/OBJECT&gt;"/>
    <w:docVar w:name="BIP_META_DOC_TBL00047" w:val="&lt;OBJECT&gt;&lt;META&gt;&lt;ID&gt;&lt;/ID&gt;&lt;NAME&gt;DOC_TBL0004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01/07/2016 12:55:43&lt;/DYNAMIZEDON&gt;&lt;LASTUPDATEDBY&gt;porteca&lt;/LASTUPDATEDBY&gt;&lt;LASTUPDATEDON&gt;7/1/2016 12:59:06 PM&lt;/LASTUPDATEDON&gt;&lt;UTC&gt;1&lt;/UTC&gt;&lt;/UPDATE&gt;&lt;QUERIES bbk=&quot;5215&quot; bbkdesc=&quot;2015 Annual Accounts/EU Annual Accounts 2015/DC - Other financial liabilities (xlsx)&quot; datapro=&quot;OthFinanL&quot; tdatapro=&quot;OthFinanL&quot; author=&quot;&quot; modtime=&quot;11/18/2014 8:39:48 AM&quot; moduser=&quot;vignale&quot; rolluptime=&quot;&quot; syuser=&quot;vignale&quot; syuzeit=&quot;11/18/2014 8:39:48 AM&quot; root=&quot;/DATA&quot; colcount=&quot;3&quot; rowcount=&quot;16&quot; url=&quot;&quot; dynamizeds=&quot;SAP Disclosure Management - Production&quot; dynamizedstype=&quot;9&quot; refreshds=&quot;&quot; viewtype=&quot;1&quot;&gt;&lt;QUERY reftype=&quot;ABS&quot; elmntsel=&quot;TABLE&quot; bbk=&quot;5215&quot; bbkdesc=&quot;2014 Annual Accounts/EU Annual Accounts/DC - Other financial liabilities (xlsx)&quot; datapro=&quot;OthFinanL&quot; infos=&quot;&quot; iscomment=&quot;0&quot;&gt;&lt;SELECT&gt;/BBOOK/DATAPROVIDER[./META/PROPS/ID='OthFinanL']/DATA/ROW&lt;/SELECT&gt;&lt;FILTERS&gt;&lt;FILTER&gt;&lt;/FILTER&gt;&lt;/FILTERS&gt;&lt;/QUERY&gt;&lt;/QUERIES&gt;&lt;/OBJECT&gt;"/>
    <w:docVar w:name="BIP_META_DOC_TBL00048" w:val="&lt;OBJECT&gt;&lt;META&gt;&lt;ID&gt;&lt;/ID&gt;&lt;NAME&gt;DOC_TBL0004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26/01/2015 14:50:00&lt;/DYNAMIZEDON&gt;&lt;LASTUPDATEDBY&gt;porteca&lt;/LASTUPDATEDBY&gt;&lt;LASTUPDATEDON&gt;7/1/2016 12:59:04 PM&lt;/LASTUPDATEDON&gt;&lt;UTC&gt;1&lt;/UTC&gt;&lt;/UPDATE&gt;&lt;QUERIES bbk=&quot;5216&quot; bbkdesc=&quot;2015 Annual Accounts/EU Annual Accounts 2015/DC - Finance Lease liabilities (xlsx)&quot; datapro=&quot;FL&quot; tdatapro=&quot;FL&quot; author=&quot;&quot; modtime=&quot;11/18/2014 8:39:58 AM&quot; moduser=&quot;vignale&quot; rolluptime=&quot;&quot; syuser=&quot;vignale&quot; syuzeit=&quot;11/18/2014 8:39:58 AM&quot; root=&quot;/DATA&quot; colcount=&quot;5&quot; rowcount=&quot;9&quot; url=&quot;&quot; dynamizeds=&quot;SAP Disclosure Management - Production&quot; dynamizedstype=&quot;9&quot; refreshds=&quot;&quot; viewtype=&quot;1&quot;&gt;&lt;QUERY reftype=&quot;ABS&quot; elmntsel=&quot;TABLE&quot; bbk=&quot;5216&quot; bbkdesc=&quot;2014 Annual Accounts/EU Annual Accounts/DC - Finance Lease liabilities (xlsx)&quot; datapro=&quot;FL&quot; infos=&quot;&quot; iscomment=&quot;0&quot;&gt;&lt;SELECT&gt;/BBOOK/DATAPROVIDER[./META/PROPS/ID='FL']/DATA/ROW&lt;/SELECT&gt;&lt;FILTERS&gt;&lt;FILTER&gt;&lt;/FILTER&gt;&lt;/FILTERS&gt;&lt;/QUERY&gt;&lt;/QUERIES&gt;&lt;/OBJECT&gt;"/>
    <w:docVar w:name="BIP_META_DOC_TBL00049" w:val="&lt;OBJECT&gt;&lt;META&gt;&lt;ID&gt;&lt;/ID&gt;&lt;NAME&gt;DOC_TBL0004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3/22/2016 9:15:59 AM&lt;/DYNAMIZEDON&gt;&lt;LASTUPDATEDBY&gt;koehlmn&lt;/LASTUPDATEDBY&gt;&lt;LASTUPDATEDON&gt;6/30/2016 3:09:51 PM&lt;/LASTUPDATEDON&gt;&lt;UTC&gt;1&lt;/UTC&gt;&lt;/UPDATE&gt;&lt;QUERIES bbk=&quot;5188&quot; bbkdesc=&quot;2015 Annual Accounts/EU Annual Accounts 2015/DC - Payables (xlsx)&quot; datapro=&quot;PAYAB&quot; tdatapro=&quot;PAYAB&quot; author=&quot;&quot; modtime=&quot;3/21/2016 3:08:48 PM&quot; moduser=&quot;koehlmn&quot; rolluptime=&quot;&quot; syuser=&quot;koehlmn&quot; syuzeit=&quot;3/21/2016 3:08:48 PM&quot; root=&quot;/DATA&quot; colcount=&quot;7&quot; rowcount=&quot;15&quot; url=&quot;&quot; dynamizeds=&quot;SAP Disclosure Management - Production&quot; dynamizedstype=&quot;9&quot; refreshds=&quot;&quot; viewtype=&quot;1&quot;&gt;&lt;QUERY reftype=&quot;ABS&quot; elmntsel=&quot;TABLE&quot; bbk=&quot;5188&quot; bbkdesc=&quot;2014 Annual Accounts/EU Annual Accounts/DC - Payables (xlsx)&quot; datapro=&quot;PAYAB&quot; infos=&quot;&quot; iscomment=&quot;0&quot;&gt;&lt;SELECT&gt;/BBOOK/DATAPROVIDER[./META/PROPS/ID='PAYAB']/DATA/ROW&lt;/SELECT&gt;&lt;FILTERS&gt;&lt;FILTER&gt;&lt;/FILTER&gt;&lt;/FILTERS&gt;&lt;/QUERY&gt;&lt;/QUERIES&gt;&lt;/OBJECT&gt;"/>
    <w:docVar w:name="BIP_META_DOC_TBL00050" w:val="&lt;OBJECT&gt;&lt;META&gt;&lt;ID&gt;&lt;/ID&gt;&lt;NAME&gt;DOC_TBL0005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koehlmn&lt;/DYNAMIZEDBY&gt;&lt;DYNAMIZEDON&gt;19/03/2015 08:32:07&lt;/DYNAMIZEDON&gt;&lt;LASTUPDATEDBY&gt;koehlmn&lt;/LASTUPDATEDBY&gt;&lt;LASTUPDATEDON&gt;6/29/2016 9:02:08 AM&lt;/LASTUPDATEDON&gt;&lt;UTC&gt;1&lt;/UTC&gt;&lt;/UPDATE&gt;&lt;QUERIES bbk=&quot;5217&quot; bbkdesc=&quot;2015 Annual Accounts/EU Annual Accounts 2015/DC - Accrued charges and Deferred income (xlsx)&quot; datapro=&quot;ACCDEF&quot; tdatapro=&quot;ACCDEF&quot; author=&quot;&quot; modtime=&quot;6/29/2016 9:01:46 AM&quot; moduser=&quot;koehlmn&quot; rolluptime=&quot;&quot; syuser=&quot;koehlmn&quot; syuzeit=&quot;6/29/2016 9:01:46 AM&quot; root=&quot;/BBOOK/DATAPROVIDER[./META/PROPS/ID='ACCDEF']/DATA&quot; colcount=&quot;3&quot; rowcount=&quot;6&quot; url=&quot;&quot; dynamizeds=&quot;SAP Disclosure Management - Production&quot; dynamizedstype=&quot;9&quot; refreshds=&quot;&quot; viewtype=&quot;1&quot;&gt;&lt;QUERY reftype=&quot;ABS&quot; elmntsel=&quot;TABLE&quot; bbk=&quot;5217&quot; bbkdesc=&quot;2014 Annual Accounts/EU Annual Accounts/DC - Accrued charges and Deferred income (xlsx)&quot; datapro=&quot;ACCDEF&quot; infos=&quot;&quot; iscomment=&quot;0&quot;&gt;&lt;SELECT&gt;/BBOOK/DATAPROVIDER[./META/PROPS/ID='ACCDEF']/DATA/ROW&lt;/SELECT&gt;&lt;FILTERS&gt;&lt;FILTER&gt;&lt;/FILTER&gt;&lt;/FILTERS&gt;&lt;/QUERY&gt;&lt;/QUERIES&gt;&lt;/OBJECT&gt;"/>
    <w:docVar w:name="BIP_META_DOC_TBL00051" w:val="&lt;OBJECT&gt;&lt;META&gt;&lt;ID&gt;&lt;/ID&gt;&lt;NAME&gt;DOC_TBL0005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26/01/2015 15:25:32&lt;/DYNAMIZEDON&gt;&lt;LASTUPDATEDBY&gt;koehlmn&lt;/LASTUPDATEDBY&gt;&lt;LASTUPDATEDON&gt;6/29/2016 9:02:10 AM&lt;/LASTUPDATEDON&gt;&lt;UTC&gt;1&lt;/UTC&gt;&lt;/UPDATE&gt;&lt;QUERIES bbk=&quot;5217&quot; bbkdesc=&quot;2015 Annual Accounts/EU Annual Accounts 2015/DC - Accrued charges and Deferred income (xlsx)&quot; datapro=&quot;SPLITACC&quot; tdatapro=&quot;SPLITACC&quot; author=&quot;&quot; modtime=&quot;6/29/2016 9:01:46 AM&quot; moduser=&quot;koehlmn&quot; rolluptime=&quot;&quot; syuser=&quot;koehlmn&quot; syuzeit=&quot;6/29/2016 9:01:46 AM&quot; root=&quot;/BBOOK/DATAPROVIDER[./META/PROPS/ID='ACCDEF']/DATA&quot; colcount=&quot;3&quot; rowcount=&quot;8&quot; url=&quot;&quot; dynamizeds=&quot;SAP Disclosure Management - Production&quot; dynamizedstype=&quot;9&quot; refreshds=&quot;&quot; viewtype=&quot;1&quot;&gt;&lt;QUERY reftype=&quot;ABS&quot; elmntsel=&quot;TABLE&quot; bbk=&quot;5217&quot; bbkdesc=&quot;2014 Annual Accounts/EU Annual Accounts/DC - Accrued charges and Deferred income (xlsx)&quot; datapro=&quot;SPLITACC&quot; infos=&quot;&quot; iscomment=&quot;0&quot;&gt;&lt;SELECT&gt;/BBOOK/DATAPROVIDER[./META/PROPS/ID='SPLITACC']/DATA/ROW&lt;/SELECT&gt;&lt;FILTERS&gt;&lt;FILTER&gt;&lt;/FILTER&gt;&lt;/FILTERS&gt;&lt;/QUERY&gt;&lt;/QUERIES&gt;&lt;/OBJECT&gt;"/>
    <w:docVar w:name="BIP_META_DOC_TBL00052" w:val="&lt;OBJECT&gt;&lt;META&gt;&lt;ID&gt;&lt;/ID&gt;&lt;NAME&gt;DOC_TBL0005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26/01/2015 15:34:19&lt;/DYNAMIZEDON&gt;&lt;LASTUPDATEDBY&gt;koehlmn&lt;/LASTUPDATEDBY&gt;&lt;LASTUPDATEDON&gt;3/23/2016 8:07:08 AM&lt;/LASTUPDATEDON&gt;&lt;UTC&gt;1&lt;/UTC&gt;&lt;/UPDATE&gt;&lt;QUERIES bbk=&quot;5218&quot; bbkdesc=&quot;2015 Annual Accounts/EU Annual Accounts 2015/DC - Reserves (xlsx)&quot; datapro=&quot;RES&quot; tdatapro=&quot;RES&quot; author=&quot;&quot; modtime=&quot;3/23/2016 8:05:44 AM&quot; moduser=&quot;koehlmn&quot; rolluptime=&quot;&quot; syuser=&quot;koehlmn&quot; syuzeit=&quot;3/23/2016 8:05:44 AM&quot; root=&quot;/BBOOK/DATAPROVIDER[./META/PROPS/ID='RES']/DATA&quot; colcount=&quot;4&quot; rowcount=&quot;6&quot; url=&quot;&quot; dynamizeds=&quot;SAP Disclosure Management - Production&quot; dynamizedstype=&quot;9&quot; refreshds=&quot;&quot; viewtype=&quot;1&quot;&gt;&lt;QUERY reftype=&quot;ABS&quot; elmntsel=&quot;TABLE&quot; bbk=&quot;5218&quot; bbkdesc=&quot;2014 Annual Accounts/EU Annual Accounts/DC - Reserves (xlsx)&quot; datapro=&quot;RES&quot; infos=&quot;&quot; iscomment=&quot;0&quot;&gt;&lt;SELECT&gt;/BBOOK/DATAPROVIDER[./META/PROPS/ID='RES']/DATA/ROW&lt;/SELECT&gt;&lt;FILTERS&gt;&lt;FILTER&gt;&lt;/FILTER&gt;&lt;/FILTERS&gt;&lt;/QUERY&gt;&lt;/QUERIES&gt;&lt;/OBJECT&gt;"/>
    <w:docVar w:name="BIP_META_DOC_TBL00053" w:val="&lt;OBJECT&gt;&lt;META&gt;&lt;ID&gt;&lt;/ID&gt;&lt;NAME&gt;DOC_TBL0005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26/01/2015 15:33:38&lt;/DYNAMIZEDON&gt;&lt;LASTUPDATEDBY&gt;koehlmn&lt;/LASTUPDATEDBY&gt;&lt;LASTUPDATEDON&gt;3/29/2016 12:36:26 PM&lt;/LASTUPDATEDON&gt;&lt;UTC&gt;1&lt;/UTC&gt;&lt;/UPDATE&gt;&lt;QUERIES bbk=&quot;5223&quot; bbkdesc=&quot;2015 Annual Accounts/EU Annual Accounts 2015/DC - Fair value movements of available for sale financial assets (xlsx)&quot; datapro=&quot;FVMAFS&quot; tdatapro=&quot;FVMAFS&quot; author=&quot;&quot; modtime=&quot;11/18/2014 9:45:08 AM&quot; moduser=&quot;vignale&quot; rolluptime=&quot;&quot; syuser=&quot;vignale&quot; syuzeit=&quot;11/18/2014 9:45:08 AM&quot; root=&quot;/BBOOK/DATAPROVIDER[./META/PROPS/ID='RES']/DATA&quot; colcount=&quot;3&quot; rowcount=&quot;5&quot; url=&quot;&quot; dynamizeds=&quot;SAP Disclosure Management - Production&quot; dynamizedstype=&quot;9&quot; refreshds=&quot;&quot; viewtype=&quot;1&quot;&gt;&lt;QUERY reftype=&quot;ABS&quot; elmntsel=&quot;TABLE&quot; bbk=&quot;5223&quot; bbkdesc=&quot;2014 Annual Accounts/EU Annual Accounts/DC - Fair value movements of on available for sale financial assets (xlsx)&quot; datapro=&quot;FVMAFS&quot; infos=&quot;&quot; iscomment=&quot;0&quot;&gt;&lt;SELECT&gt;/BBOOK/DATAPROVIDER[./META/PROPS/ID='FVMAFS']/DATA/ROW&lt;/SELECT&gt;&lt;FILTERS&gt;&lt;FILTER&gt;&lt;/FILTER&gt;&lt;/FILTERS&gt;&lt;/QUERY&gt;&lt;/QUERIES&gt;&lt;/OBJECT&gt;"/>
    <w:docVar w:name="BIP_META_DOC_TBL00054" w:val="&lt;OBJECT&gt;&lt;META&gt;&lt;ID&gt;&lt;/ID&gt;&lt;NAME&gt;DOC_TBL0005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26/01/2015 15:37:20&lt;/DYNAMIZEDON&gt;&lt;LASTUPDATEDBY&gt;koehlmn&lt;/LASTUPDATEDBY&gt;&lt;LASTUPDATEDON&gt;6/28/2016 9:16:53 AM&lt;/LASTUPDATEDON&gt;&lt;UTC&gt;1&lt;/UTC&gt;&lt;/UPDATE&gt;&lt;QUERIES bbk=&quot;5219&quot; bbkdesc=&quot;2015 Annual Accounts/EU Annual Accounts 2015/DC - Amounts to be called from member states (xlsx)&quot; datapro=&quot;MEMST1&quot; tdatapro=&quot;MEMST1&quot; author=&quot;&quot; modtime=&quot;11/18/2014 9:47:08 AM&quot; moduser=&quot;vignale&quot; rolluptime=&quot;&quot; syuser=&quot;vignale&quot; syuzeit=&quot;11/18/2014 9:47:08 AM&quot; root=&quot;/DATA&quot; colcount=&quot;2&quot; rowcount=&quot;8&quot; url=&quot;&quot; dynamizeds=&quot;SAP Disclosure Management - Production&quot; dynamizedstype=&quot;9&quot; refreshds=&quot;&quot; viewtype=&quot;1&quot;&gt;&lt;QUERY reftype=&quot;ABS&quot; elmntsel=&quot;TABLE&quot; bbk=&quot;5219&quot; bbkdesc=&quot;2014 Annual Accounts/EU Annual Accounts/DC - Amounts to be called from member states (xlsx)&quot; datapro=&quot;MEMST1&quot; infos=&quot;&quot; iscomment=&quot;0&quot;&gt;&lt;SELECT&gt;/BBOOK/DATAPROVIDER[./META/PROPS/ID='MEMST1']/DATA/ROW&lt;/SELECT&gt;&lt;FILTERS&gt;&lt;FILTER&gt;&lt;/FILTER&gt;&lt;/FILTERS&gt;&lt;/QUERY&gt;&lt;/QUERIES&gt;&lt;/OBJECT&gt;"/>
    <w:docVar w:name="BIP_META_DOC_TBL00055" w:val="&lt;OBJECT&gt;&lt;META&gt;&lt;ID&gt;&lt;/ID&gt;&lt;NAME&gt;DOC_TBL0005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koehlmn&lt;/DYNAMIZEDBY&gt;&lt;DYNAMIZEDON&gt;10/03/2016 18:46:59&lt;/DYNAMIZEDON&gt;&lt;LASTUPDATEDBY&gt;koehlmn&lt;/LASTUPDATEDBY&gt;&lt;LASTUPDATEDON&gt;3/16/2016 9:10:29 PM&lt;/LASTUPDATEDON&gt;&lt;UTC&gt;1&lt;/UTC&gt;&lt;/UPDATE&gt;&lt;QUERIES bbk=&quot;4176&quot; bbkdesc=&quot;2015 Annual Accounts/EC Annual Accounts 2015/DC - Traditional own resources (xlsx)&quot; datapro=&quot;TOR&quot; tdatapro=&quot;TOR&quot; author=&quot;&quot; modtime=&quot;3/15/2016 7:49:27 PM&quot; moduser=&quot;koehlmn&quot; rolluptime=&quot;&quot; syuser=&quot;koehlmn&quot; syuzeit=&quot;3/15/2016 7:49:27 PM&quot; root=&quot;/BBOOK/DATAPROVIDER[./META/PROPS/ID='TOR']/DATA&quot; colcount=&quot;3&quot; rowcount=&quot;5&quot; url=&quot;&quot; dynamizeds=&quot;SAP Disclosure Management - Production&quot; dynamizedstype=&quot;9&quot; refreshds=&quot;&quot; viewtype=&quot;1&quot;&gt;&lt;QUERY reftype=&quot;ABS&quot; elmntsel=&quot;TABLE&quot; bbk=&quot;4176&quot; bbkdesc=&quot;2015 Annual Accounts/EC Annual Accounts 2015/DC - Traditional own resources (xlsx)&quot; datapro=&quot;TOR&quot; infos=&quot;&quot; iscomment=&quot;0&quot;&gt;&lt;SELECT&gt;/BBOOK/DATAPROVIDER[./META/PROPS/ID='TOR']/DATA/ROW&lt;/SELECT&gt;&lt;FILTERS&gt;&lt;FILTER&gt;&lt;/FILTER&gt;&lt;/FILTERS&gt;&lt;/QUERY&gt;&lt;/QUERIES&gt;&lt;/OBJECT&gt;"/>
    <w:docVar w:name="BIP_META_DOC_TBL00056" w:val="&lt;OBJECT&gt;&lt;META&gt;&lt;ID&gt;&lt;/ID&gt;&lt;NAME&gt;DOC_TBL0005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koehlmn&lt;/DYNAMIZEDBY&gt;&lt;DYNAMIZEDON&gt;23/02/2016 17:23:14&lt;/DYNAMIZEDON&gt;&lt;LASTUPDATEDBY&gt;koehlmn&lt;/LASTUPDATEDBY&gt;&lt;LASTUPDATEDON&gt;6/29/2016 9:21:55 AM&lt;/LASTUPDATEDON&gt;&lt;UTC&gt;1&lt;/UTC&gt;&lt;/UPDATE&gt;&lt;QUERIES bbk=&quot;5220&quot; bbkdesc=&quot;2015 Annual Accounts/EU Annual Accounts 2015/DC - Recovery of expenses (xlsx)&quot; datapro=&quot;RecovExp&quot; tdatapro=&quot;RecovExp&quot; author=&quot;&quot; modtime=&quot;11/18/2014 12:19:16 PM&quot; moduser=&quot;vignale&quot; rolluptime=&quot;&quot; syuser=&quot;vignale&quot; syuzeit=&quot;11/18/2014 12:19:16 PM&quot; root=&quot;/DATA&quot; colcount=&quot;4&quot; rowcount=&quot;6&quot; url=&quot;&quot; dynamizeds=&quot;SAP Disclosure Management - Production&quot; dynamizedstype=&quot;9&quot; refreshds=&quot;&quot; viewtype=&quot;1&quot;&gt;&lt;QUERY reftype=&quot;ABS&quot; elmntsel=&quot;TABLE&quot; bbk=&quot;5220&quot; bbkdesc=&quot;2014 Annual Accounts/EU Annual Accounts/DC - Recovery of expenses (xlsx)&quot; datapro=&quot;RecovExp&quot; infos=&quot;&quot; iscomment=&quot;0&quot;&gt;&lt;SELECT&gt;/BBOOK/DATAPROVIDER[./META/PROPS/ID='RecovExp']/DATA/ROW&lt;/SELECT&gt;&lt;FILTERS&gt;&lt;FILTER&gt;&lt;/FILTER&gt;&lt;/FILTERS&gt;&lt;/QUERY&gt;&lt;/QUERIES&gt;&lt;/OBJECT&gt;"/>
    <w:docVar w:name="BIP_META_DOC_TBL00057" w:val="&lt;OBJECT&gt;&lt;META&gt;&lt;ID&gt;&lt;/ID&gt;&lt;NAME&gt;DOC_TBL0005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0.36&lt;/DATE&gt;&lt;DYNAMIZEDBY&gt;vignoal&lt;/DYNAMIZEDBY&gt;&lt;DYNAMIZEDON&gt;02/03/2015 17:01:20&lt;/DYNAMIZEDON&gt;&lt;LASTUPDATEDBY&gt;koehlmn&lt;/LASTUPDATEDBY&gt;&lt;LASTUPDATEDON&gt;7/4/2016 7:56:11 AM&lt;/LASTUPDATEDON&gt;&lt;UTC&gt;1&lt;/UTC&gt;&lt;/UPDATE&gt;&lt;QUERIES bbk=&quot;5189&quot; bbkdesc=&quot;2015 Annual Accounts/EU Annual Accounts 2015/DC - Other non-exchange revenue (xlsx)&quot; datapro=&quot;ONER&quot; tdatapro=&quot;ONER&quot; author=&quot;&quot; modtime=&quot;7/4/2016 7:55:26 AM&quot; moduser=&quot;koehlmn&quot; rolluptime=&quot;&quot; syuser=&quot;koehlmn&quot; syuzeit=&quot;7/4/2016 7:55:26 AM&quot; root=&quot;/BBOOK/DATAPROVIDER[./META/PROPS/ID='ONER']/DATA&quot; colcount=&quot;4&quot; rowcount=&quot;10&quot; url=&quot;&quot; dynamizeds=&quot;SAP Disclosure Management - Production&quot; dynamizedstype=&quot;9&quot; refreshds=&quot;&quot; viewtype=&quot;1&quot;&gt;&lt;QUERY reftype=&quot;ABS&quot; elmntsel=&quot;TABLE&quot; bbk=&quot;5189&quot; bbkdesc=&quot;2014 Annual Accounts/EU Annual Accounts/DC - Other non-exchange revenue (xlsx)&quot; datapro=&quot;ONER&quot; infos=&quot;&quot; iscomment=&quot;0&quot;&gt;&lt;SELECT&gt;/BBOOK/DATAPROVIDER[./META/PROPS/ID='ONER']/DATA/ROW&lt;/SELECT&gt;&lt;FILTERS&gt;&lt;FILTER&gt;&lt;/FILTER&gt;&lt;/FILTERS&gt;&lt;/QUERY&gt;&lt;/QUERIES&gt;&lt;/OBJECT&gt;"/>
    <w:docVar w:name="BIP_META_DOC_TBL00058" w:val="&lt;OBJECT&gt;&lt;META&gt;&lt;ID&gt;&lt;/ID&gt;&lt;NAME&gt;DOC_TBL0005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1/22/2015 4:03:51 PM&lt;/DYNAMIZEDON&gt;&lt;LASTUPDATEDBY&gt;koehlmn&lt;/LASTUPDATEDBY&gt;&lt;LASTUPDATEDON&gt;3/22/2016 10:44:17 AM&lt;/LASTUPDATEDON&gt;&lt;UTC&gt;1&lt;/UTC&gt;&lt;/UPDATE&gt;&lt;QUERIES bbk=&quot;5199&quot; bbkdesc=&quot;2015 Annual Accounts/EU Annual Accounts 2015/DC - Financial income (xlsx)&quot; datapro=&quot;FINREV&quot; tdatapro=&quot;FINREV&quot; author=&quot;&quot; modtime=&quot;3/22/2016 10:43:40 AM&quot; moduser=&quot;koehlmn&quot; rolluptime=&quot;&quot; syuser=&quot;koehlmn&quot; syuzeit=&quot;3/22/2016 10:43:40 AM&quot; root=&quot;/BBOOK/DATAPROVIDER[./META/PROPS/ID='FINREV']/DATA&quot; colcount=&quot;3&quot; rowcount=&quot;15&quot; url=&quot;&quot; dynamizeds=&quot;SAP Disclosure Management - Production&quot; dynamizedstype=&quot;9&quot; refreshds=&quot;&quot; viewtype=&quot;1&quot;&gt;&lt;QUERY reftype=&quot;ABS&quot; elmntsel=&quot;TABLE&quot; bbk=&quot;5199&quot; bbkdesc=&quot;2014 Annual Accounts/EU Annual Accounts/DC - Financial income (xlsx)&quot; datapro=&quot;FINREV&quot; infos=&quot;&quot; iscomment=&quot;0&quot;&gt;&lt;SELECT&gt;/BBOOK/DATAPROVIDER[./META/PROPS/ID='FINREV']/DATA/ROW&lt;/SELECT&gt;&lt;FILTERS&gt;&lt;FILTER&gt;&lt;/FILTER&gt;&lt;/FILTERS&gt;&lt;/QUERY&gt;&lt;/QUERIES&gt;&lt;/OBJECT&gt;"/>
    <w:docVar w:name="BIP_META_DOC_TBL00059" w:val="&lt;OBJECT&gt;&lt;META&gt;&lt;ID&gt;&lt;/ID&gt;&lt;NAME&gt;DOC_TBL0005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koehlmn&lt;/DYNAMIZEDBY&gt;&lt;DYNAMIZEDON&gt;13/07/2015 16:34:51&lt;/DYNAMIZEDON&gt;&lt;LASTUPDATEDBY&gt;koehlmn&lt;/LASTUPDATEDBY&gt;&lt;LASTUPDATEDON&gt;3/23/2016 8:08:36 AM&lt;/LASTUPDATEDON&gt;&lt;UTC&gt;1&lt;/UTC&gt;&lt;/UPDATE&gt;&lt;QUERIES bbk=&quot;5199&quot; bbkdesc=&quot;2015 Annual Accounts/EU Annual Accounts 2015/DC - Financial income (xlsx)&quot; datapro=&quot;NGL&quot; tdatapro=&quot;NGL&quot; author=&quot;&quot; modtime=&quot;3/23/2016 8:08:12 AM&quot; moduser=&quot;koehlmn&quot; rolluptime=&quot;&quot; syuser=&quot;koehlmn&quot; syuzeit=&quot;3/23/2016 8:08:12 AM&quot; root=&quot;/BBOOK/DATAPROVIDER[./META/PROPS/ID='NGL']/DATA&quot; colcount=&quot;3&quot; rowcount=&quot;5&quot; url=&quot;&quot; dynamizeds=&quot;SAP Disclosure Management - Production&quot; dynamizedstype=&quot;9&quot; refreshds=&quot;&quot; viewtype=&quot;1&quot;&gt;&lt;QUERY reftype=&quot;ABS&quot; elmntsel=&quot;TABLE&quot; bbk=&quot;5199&quot; bbkdesc=&quot;2014 Annual Accounts/EU Annual Accounts/DC - Financial income (xlsx)&quot; datapro=&quot;NGL&quot; infos=&quot;&quot; iscomment=&quot;0&quot;&gt;&lt;SELECT&gt;/BBOOK/DATAPROVIDER[./META/PROPS/ID='NGL']/DATA/ROW&lt;/SELECT&gt;&lt;FILTERS&gt;&lt;FILTER&gt;&lt;/FILTER&gt;&lt;/FILTERS&gt;&lt;/QUERY&gt;&lt;/QUERIES&gt;&lt;/OBJECT&gt;"/>
    <w:docVar w:name="BIP_META_DOC_TBL00060" w:val="&lt;OBJECT&gt;&lt;META&gt;&lt;ID&gt;&lt;/ID&gt;&lt;NAME&gt;DOC_TBL0006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0.36&lt;/DATE&gt;&lt;DYNAMIZEDBY&gt;koehlmn&lt;/DYNAMIZEDBY&gt;&lt;DYNAMIZEDON&gt;09/07/2015 09:49:11&lt;/DYNAMIZEDON&gt;&lt;LASTUPDATEDBY&gt;koehlmn&lt;/LASTUPDATEDBY&gt;&lt;LASTUPDATEDON&gt;7/4/2016 7:58:12 AM&lt;/LASTUPDATEDON&gt;&lt;UTC&gt;1&lt;/UTC&gt;&lt;/UPDATE&gt;&lt;QUERIES bbk=&quot;5221&quot; bbkdesc=&quot;2015 Annual Accounts/EU Annual Accounts 2015/DC - Other exchange revenue (xlsx)&quot; datapro=&quot;OER&quot; tdatapro=&quot;OER&quot; author=&quot;&quot; modtime=&quot;7/4/2016 7:57:28 AM&quot; moduser=&quot;koehlmn&quot; rolluptime=&quot;&quot; syuser=&quot;koehlmn&quot; syuzeit=&quot;7/4/2016 7:57:28 AM&quot; root=&quot;/BBOOK/DATAPROVIDER[./META/PROPS/ID='OER']/DATA&quot; colcount=&quot;3&quot; rowcount=&quot;9&quot; url=&quot;&quot; dynamizeds=&quot;SAP Disclosure Management - Production&quot; dynamizedstype=&quot;9&quot; refreshds=&quot;&quot; viewtype=&quot;1&quot;&gt;&lt;QUERY reftype=&quot;ABS&quot; elmntsel=&quot;TABLE&quot; bbk=&quot;5221&quot; bbkdesc=&quot;2014 Annual Accounts/EU Annual Accounts/DC - Other exchange revenue (xlsx)&quot; datapro=&quot;OER&quot; infos=&quot;&quot; iscomment=&quot;0&quot;&gt;&lt;SELECT&gt;/BBOOK/DATAPROVIDER[./META/PROPS/ID='OER']/DATA/ROW&lt;/SELECT&gt;&lt;FILTERS&gt;&lt;FILTER&gt;&lt;/FILTER&gt;&lt;/FILTERS&gt;&lt;/QUERY&gt;&lt;/QUERIES&gt;&lt;/OBJECT&gt;"/>
    <w:docVar w:name="BIP_META_DOC_TBL00061" w:val="&lt;OBJECT&gt;&lt;META&gt;&lt;ID&gt;&lt;/ID&gt;&lt;NAME&gt;DOC_TBL0006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22/03/2016 12:27:31&lt;/DYNAMIZEDON&gt;&lt;LASTUPDATEDBY&gt;koehlmn&lt;/LASTUPDATEDBY&gt;&lt;LASTUPDATEDON&gt;6/29/2016 9:22:58 AM&lt;/LASTUPDATEDON&gt;&lt;UTC&gt;1&lt;/UTC&gt;&lt;/UPDATE&gt;&lt;QUERIES bbk=&quot;4099&quot; bbkdesc=&quot;2015 Annual Accounts/EC Annual Accounts 2015/DC - Shared Direct and Indirect Management (xlsx)&quot; datapro=&quot;SM&quot; tdatapro=&quot;SM&quot; author=&quot;&quot; modtime=&quot;6/21/2016 2:16:25 PM&quot; moduser=&quot;bularmi&quot; rolluptime=&quot;&quot; syuser=&quot;bularmi&quot; syuzeit=&quot;6/21/2016 2:16:25 PM&quot; root=&quot;/BBOOK/DATAPROVIDER[./META/PROPS/ID='SM']/DATA&quot; colcount=&quot;3&quot; rowcount=&quot;8&quot; url=&quot;&quot; dynamizeds=&quot;SAP Disclosure Management - Production&quot; dynamizedstype=&quot;9&quot; refreshds=&quot;&quot; viewtype=&quot;1&quot;&gt;&lt;QUERY reftype=&quot;ABS&quot; elmntsel=&quot;TABLE&quot; bbk=&quot;4099&quot; bbkdesc=&quot;2015 Annual Accounts/EC Annual Accounts 2015/DC - Shared Direct and Indirect Management (xlsx)&quot; datapro=&quot;SM&quot; infos=&quot;&quot; iscomment=&quot;0&quot;&gt;&lt;SELECT&gt;/BBOOK/DATAPROVIDER[./META/PROPS/ID='SM']/DATA/ROW&lt;/SELECT&gt;&lt;FILTERS&gt;&lt;FILTER&gt;&lt;/FILTER&gt;&lt;/FILTERS&gt;&lt;/QUERY&gt;&lt;/QUERIES&gt;&lt;/OBJECT&gt;"/>
    <w:docVar w:name="BIP_META_DOC_TBL00062" w:val="&lt;OBJECT&gt;&lt;META&gt;&lt;ID&gt;&lt;/ID&gt;&lt;NAME&gt;DOC_TBL0006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servela&lt;/DYNAMIZEDBY&gt;&lt;DYNAMIZEDON&gt;05/02/2016 11:36:18&lt;/DYNAMIZEDON&gt;&lt;LASTUPDATEDBY&gt;koehlmn&lt;/LASTUPDATEDBY&gt;&lt;LASTUPDATEDON&gt;6/28/2016 12:19:48 PM&lt;/LASTUPDATEDON&gt;&lt;UTC&gt;1&lt;/UTC&gt;&lt;/UPDATE&gt;&lt;QUERIES bbk=&quot;5190&quot; bbkdesc=&quot;2015 Annual Accounts/EU Annual Accounts 2015/DC - Direct and Indirect Management (xlsx)&quot; datapro=&quot;DM&quot; tdatapro=&quot;DM&quot; author=&quot;&quot; modtime=&quot;6/28/2016 12:19:04 PM&quot; moduser=&quot;koehlmn&quot; rolluptime=&quot;&quot; syuser=&quot;koehlmn&quot; syuzeit=&quot;6/28/2016 12:19:04 PM&quot; root=&quot;/BBOOK/DATAPROVIDER[./META/PROPS/ID='DM']/DATA&quot; colcount=&quot;3&quot; rowcount=&quot;6&quot; url=&quot;&quot; dynamizeds=&quot;SAP Disclosure Management - Production&quot; dynamizedstype=&quot;9&quot; refreshds=&quot;&quot; viewtype=&quot;1&quot;&gt;&lt;QUERY reftype=&quot;ABS&quot; elmntsel=&quot;TABLE&quot; bbk=&quot;5190&quot; bbkdesc=&quot;2014 Annual Accounts/EU Annual Accounts/DC - Shared Direct and Indirect Management (xlsx)&quot; datapro=&quot;DM&quot; infos=&quot;&quot; iscomment=&quot;0&quot;&gt;&lt;SELECT&gt;/BBOOK/DATAPROVIDER[./META/PROPS/ID='DM']/DATA/ROW&lt;/SELECT&gt;&lt;FILTERS&gt;&lt;FILTER&gt;&lt;/FILTER&gt;&lt;/FILTERS&gt;&lt;/QUERY&gt;&lt;/QUERIES&gt;&lt;/OBJECT&gt;"/>
    <w:docVar w:name="BIP_META_DOC_TBL00063" w:val="&lt;OBJECT&gt;&lt;META&gt;&lt;ID&gt;&lt;/ID&gt;&lt;NAME&gt;DOC_TBL0006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5.25&lt;/DATE&gt;&lt;DYNAMIZEDBY&gt;vignoal&lt;/DYNAMIZEDBY&gt;&lt;DYNAMIZEDON&gt;18/11/2014 13:37:14&lt;/DYNAMIZEDON&gt;&lt;LASTUPDATEDBY&gt;koehlmn&lt;/LASTUPDATEDBY&gt;&lt;LASTUPDATEDON&gt;7/4/2016 8:00:30 AM&lt;/LASTUPDATEDON&gt;&lt;UTC&gt;1&lt;/UTC&gt;&lt;/UPDATE&gt;&lt;QUERIES bbk=&quot;5190&quot; bbkdesc=&quot;2015 Annual Accounts/EU Annual Accounts 2015/DC - Direct and Indirect Management (xlsx)&quot; datapro=&quot;IM&quot; tdatapro=&quot;IM&quot; author=&quot;&quot; modtime=&quot;6/28/2016 12:19:04 PM&quot; moduser=&quot;koehlmn&quot; rolluptime=&quot;&quot; syuser=&quot;koehlmn&quot; syuzeit=&quot;6/28/2016 12:19:04 PM&quot; root=&quot;/BBOOK/DATAPROVIDER[./META/PROPS/ID='IM']/DATA&quot; colcount=&quot;4&quot; rowcount=&quot;7&quot; url=&quot;&quot; dynamizeds=&quot;SAP Disclosure Management - Production&quot; dynamizedstype=&quot;9&quot; refreshds=&quot;&quot; viewtype=&quot;1&quot;&gt;&lt;QUERY reftype=&quot;ABS&quot; elmntsel=&quot;TABLE&quot; bbk=&quot;5190&quot; bbkdesc=&quot;2014 Annual Accounts/EU Annual Accounts/DC - Shared Direct and Indirect Management (xlsx)&quot; datapro=&quot;IM&quot; infos=&quot;&quot; iscomment=&quot;0&quot;&gt;&lt;SELECT&gt;/BBOOK/DATAPROVIDER[./META/PROPS/ID='IM']/DATA/ROW&lt;/SELECT&gt;&lt;FILTERS&gt;&lt;FILTER&gt;&lt;/FILTER&gt;&lt;/FILTERS&gt;&lt;/QUERY&gt;&lt;/QUERIES&gt;&lt;/OBJECT&gt;"/>
    <w:docVar w:name="BIP_META_DOC_TBL00064" w:val="&lt;OBJECT&gt;&lt;META&gt;&lt;ID&gt;&lt;/ID&gt;&lt;NAME&gt;DOC_TBL0006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koehlmn&lt;/DYNAMIZEDBY&gt;&lt;DYNAMIZEDON&gt;3/19/2015 2:06:49 PM&lt;/DYNAMIZEDON&gt;&lt;LASTUPDATEDBY&gt;koehlmn&lt;/LASTUPDATEDBY&gt;&lt;LASTUPDATEDON&gt;6/28/2016 12:21:27 PM&lt;/LASTUPDATEDON&gt;&lt;UTC&gt;1&lt;/UTC&gt;&lt;/UPDATE&gt;&lt;QUERIES bbk=&quot;5222&quot; bbkdesc=&quot;2015 Annual Accounts/EU Annual Accounts 2015/DC - Staff and Pension costs (xlsx)&quot; datapro=&quot;SPC&quot; tdatapro=&quot;SPC&quot; author=&quot;&quot; modtime=&quot;6/28/2016 12:21:06 PM&quot; moduser=&quot;koehlmn&quot; rolluptime=&quot;&quot; syuser=&quot;koehlmn&quot; syuzeit=&quot;6/28/2016 12:21:06 PM&quot; root=&quot;/BBOOK/DATAPROVIDER[./META/PROPS/ID='SPC']/DATA&quot; colcount=&quot;3&quot; rowcount=&quot;5&quot; url=&quot;&quot; dynamizeds=&quot;SAP Disclosure Management - Production&quot; dynamizedstype=&quot;9&quot; refreshds=&quot;&quot; viewtype=&quot;1&quot;&gt;&lt;QUERY reftype=&quot;ABS&quot; elmntsel=&quot;TABLE&quot; bbk=&quot;5222&quot; bbkdesc=&quot;2014 Annual Accounts/EU Annual Accounts/DC - Staff and Pension costs (xlsx)&quot; datapro=&quot;SPC&quot; infos=&quot;&quot; iscomment=&quot;0&quot;&gt;&lt;SELECT&gt;/BBOOK/DATAPROVIDER[./META/PROPS/ID='SPC']/DATA/ROW&lt;/SELECT&gt;&lt;FILTERS&gt;&lt;FILTER&gt;&lt;/FILTER&gt;&lt;/FILTERS&gt;&lt;/QUERY&gt;&lt;/QUERIES&gt;&lt;/OBJECT&gt;"/>
    <w:docVar w:name="BIP_META_DOC_TBL00065" w:val="&lt;OBJECT&gt;&lt;META&gt;&lt;ID&gt;&lt;/ID&gt;&lt;NAME&gt;DOC_TBL0006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23/01/2015 08:34:18&lt;/DYNAMIZEDON&gt;&lt;LASTUPDATEDBY&gt;koehlmn&lt;/LASTUPDATEDBY&gt;&lt;LASTUPDATEDON&gt;6/28/2016 12:23:39 PM&lt;/LASTUPDATEDON&gt;&lt;UTC&gt;1&lt;/UTC&gt;&lt;/UPDATE&gt;&lt;QUERIES bbk=&quot;5200&quot; bbkdesc=&quot;2015 Annual Accounts/EU Annual Accounts 2015/DC - Finance costs (xlsx)&quot; datapro=&quot;FINEXP&quot; tdatapro=&quot;FINEXP&quot; author=&quot;&quot; modtime=&quot;6/28/2016 12:23:08 PM&quot; moduser=&quot;koehlmn&quot; rolluptime=&quot;&quot; syuser=&quot;koehlmn&quot; syuzeit=&quot;6/28/2016 12:23:08 PM&quot; root=&quot;/BBOOK/DATAPROVIDER[./META/PROPS/ID='FINEXP']/DATA&quot; colcount=&quot;3&quot; rowcount=&quot;11&quot; url=&quot;&quot; dynamizeds=&quot;SAP Disclosure Management - Production&quot; dynamizedstype=&quot;9&quot; refreshds=&quot;&quot; viewtype=&quot;1&quot;&gt;&lt;QUERY reftype=&quot;ABS&quot; elmntsel=&quot;TABLE&quot; bbk=&quot;5200&quot; bbkdesc=&quot;2014 Annual Accounts/EU Annual Accounts/DC - Finance costs (xlsx)&quot; datapro=&quot;FINEXP&quot; infos=&quot;&quot; iscomment=&quot;0&quot;&gt;&lt;SELECT&gt;/BBOOK/DATAPROVIDER[./META/PROPS/ID='FINEXP']/DATA/ROW&lt;/SELECT&gt;&lt;FILTERS&gt;&lt;FILTER&gt;&lt;/FILTER&gt;&lt;/FILTERS&gt;&lt;/QUERY&gt;&lt;/QUERIES&gt;&lt;/OBJECT&gt;"/>
    <w:docVar w:name="BIP_META_DOC_TBL00066" w:val="&lt;OBJECT&gt;&lt;META&gt;&lt;ID&gt;&lt;/ID&gt;&lt;NAME&gt;DOC_TBL0006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0.5.25&lt;/DATE&gt;&lt;DYNAMIZEDBY&gt;vignoal&lt;/DYNAMIZEDBY&gt;&lt;DYNAMIZEDON&gt;26/11/2014 13:07:26&lt;/DYNAMIZEDON&gt;&lt;LASTUPDATEDBY&gt;koehlmn&lt;/LASTUPDATEDBY&gt;&lt;LASTUPDATEDON&gt;6/28/2016 12:23:41 PM&lt;/LASTUPDATEDON&gt;&lt;UTC&gt;1&lt;/UTC&gt;&lt;/UPDATE&gt;&lt;QUERIES bbk=&quot;5200&quot; bbkdesc=&quot;2015 Annual Accounts/EU Annual Accounts 2015/DC - Finance costs (xlsx)&quot; datapro=&quot;NLFL&quot; tdatapro=&quot;NLFL&quot; author=&quot;&quot; modtime=&quot;6/28/2016 12:23:08 PM&quot; moduser=&quot;koehlmn&quot; rolluptime=&quot;&quot; syuser=&quot;koehlmn&quot; syuzeit=&quot;6/28/2016 12:23:08 PM&quot; root=&quot;/BBOOK/DATAPROVIDER[./META/PROPS/ID='NLFL']/DATA&quot; colcount=&quot;3&quot; rowcount=&quot;3&quot; url=&quot;&quot; dynamizeds=&quot;SAP Disclosure Management - Production&quot; dynamizedstype=&quot;9&quot; refreshds=&quot;&quot; viewtype=&quot;1&quot;&gt;&lt;QUERY reftype=&quot;ABS&quot; elmntsel=&quot;TABLE&quot; bbk=&quot;5200&quot; bbkdesc=&quot;2014 Annual Accounts/EU Annual Accounts/DC - Finance costs (xlsx)&quot; datapro=&quot;NLFL&quot; infos=&quot;&quot; iscomment=&quot;0&quot;&gt;&lt;SELECT&gt;/BBOOK/DATAPROVIDER[./META/PROPS/ID='NLFL']/DATA/ROW&lt;/SELECT&gt;&lt;FILTERS&gt;&lt;FILTER&gt;&lt;/FILTER&gt;&lt;/FILTERS&gt;&lt;/QUERY&gt;&lt;/QUERIES&gt;&lt;/OBJECT&gt;"/>
    <w:docVar w:name="BIP_META_DOC_TBL00067" w:val="&lt;OBJECT&gt;&lt;META&gt;&lt;ID&gt;&lt;/ID&gt;&lt;NAME&gt;DOC_TBL0006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koehlmn&lt;/DYNAMIZEDBY&gt;&lt;DYNAMIZEDON&gt;25/03/2015 12:36:52&lt;/DYNAMIZEDON&gt;&lt;LASTUPDATEDBY&gt;koehlmn&lt;/LASTUPDATEDBY&gt;&lt;LASTUPDATEDON&gt;6/30/2016 8:28:14 AM&lt;/LASTUPDATEDON&gt;&lt;UTC&gt;1&lt;/UTC&gt;&lt;/UPDATE&gt;&lt;QUERIES bbk=&quot;5191&quot; bbkdesc=&quot;2015 Annual Accounts/EU Annual Accounts 2015/DC - Other expenses (xlsx)&quot; datapro=&quot;OE&quot; tdatapro=&quot;OE&quot; author=&quot;&quot; modtime=&quot;6/30/2016 8:27:05 AM&quot; moduser=&quot;koehlmn&quot; rolluptime=&quot;&quot; syuser=&quot;koehlmn&quot; syuzeit=&quot;6/30/2016 8:27:05 AM&quot; root=&quot;/BBOOK/DATAPROVIDER[./META/PROPS/ID='OE']/DATA&quot; colcount=&quot;4&quot; rowcount=&quot;9&quot; url=&quot;&quot; dynamizeds=&quot;SAP Disclosure Management - Production&quot; dynamizedstype=&quot;9&quot; refreshds=&quot;&quot; viewtype=&quot;1&quot;&gt;&lt;QUERY reftype=&quot;ABS&quot; elmntsel=&quot;TABLE&quot; bbk=&quot;5191&quot; bbkdesc=&quot;2014 Annual Accounts/EU Annual Accounts/DC - Other expenses (xlsx)&quot; datapro=&quot;OE&quot; infos=&quot;&quot; iscomment=&quot;0&quot;&gt;&lt;SELECT&gt;/BBOOK/DATAPROVIDER[./META/PROPS/ID='OE']/DATA/ROW&lt;/SELECT&gt;&lt;FILTERS&gt;&lt;FILTER&gt;&lt;/FILTER&gt;&lt;/FILTERS&gt;&lt;/QUERY&gt;&lt;/QUERIES&gt;&lt;/OBJECT&gt;"/>
    <w:docVar w:name="BIP_META_DOC_TBL00068" w:val="&lt;OBJECT&gt;&lt;META&gt;&lt;ID&gt;&lt;/ID&gt;&lt;NAME&gt;DOC_TBL0006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0.5.25&lt;/DATE&gt;&lt;DYNAMIZEDBY&gt;vignoal&lt;/DYNAMIZEDBY&gt;&lt;DYNAMIZEDON&gt;19/11/2014 13:06:06&lt;/DYNAMIZEDON&gt;&lt;LASTUPDATEDBY&gt;koehlmn&lt;/LASTUPDATEDBY&gt;&lt;LASTUPDATEDON&gt;6/30/2016 8:28:16 AM&lt;/LASTUPDATEDON&gt;&lt;UTC&gt;1&lt;/UTC&gt;&lt;/UPDATE&gt;&lt;QUERIES bbk=&quot;5202&quot; bbkdesc=&quot;2015 Annual Accounts/EU Annual Accounts 2015/DC - Research and Development costs (xlsx)&quot; datapro=&quot;RESCHDEV&quot; tdatapro=&quot;RESCHDEV&quot; author=&quot;&quot; modtime=&quot;6/28/2016 12:25:08 PM&quot; moduser=&quot;koehlmn&quot; rolluptime=&quot;&quot; syuser=&quot;koehlmn&quot; syuzeit=&quot;6/28/2016 12:25:08 PM&quot; root=&quot;/BBOOK/DATAPROVIDER[./META/PROPS/ID='RESCHDEV']/DATA&quot; colcount=&quot;3&quot; rowcount=&quot;5&quot; url=&quot;&quot; dynamizeds=&quot;SAP Disclosure Management - Production&quot; dynamizedstype=&quot;9&quot; refreshds=&quot;&quot; viewtype=&quot;1&quot;&gt;&lt;QUERY reftype=&quot;ABS&quot; elmntsel=&quot;TABLE&quot; bbk=&quot;5202&quot; bbkdesc=&quot;2014 Annual Accounts/EU Annual Accounts/DC - Research and Development costs (xlsx)&quot; datapro=&quot;RESCHDEV&quot; infos=&quot;&quot; iscomment=&quot;0&quot;&gt;&lt;SELECT&gt;/BBOOK/DATAPROVIDER[./META/PROPS/ID='RESCHDEV']/DATA/ROW&lt;/SELECT&gt;&lt;FILTERS&gt;&lt;FILTER&gt;&lt;/FILTER&gt;&lt;/FILTERS&gt;&lt;/QUERY&gt;&lt;/QUERIES&gt;&lt;/OBJECT&gt;"/>
    <w:docVar w:name="BIP_META_DOC_TBL00069" w:val="&lt;OBJECT&gt;&lt;META&gt;&lt;ID&gt;&lt;/ID&gt;&lt;NAME&gt;DOC_TBL0006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0.5.25&lt;/DATE&gt;&lt;DYNAMIZEDBY&gt;vignoal&lt;/DYNAMIZEDBY&gt;&lt;DYNAMIZEDON&gt;19/11/2014 13:05:17&lt;/DYNAMIZEDON&gt;&lt;LASTUPDATEDBY&gt;koehlmn&lt;/LASTUPDATEDBY&gt;&lt;LASTUPDATEDON&gt;6/30/2016 8:28:12 AM&lt;/LASTUPDATEDON&gt;&lt;UTC&gt;1&lt;/UTC&gt;&lt;/UPDATE&gt;&lt;QUERIES bbk=&quot;5201&quot; bbkdesc=&quot;2015 Annual Accounts/EU Annual Accounts 2015/DC - Property plant and equipment related expenses (xlsx)&quot; datapro=&quot;PPERE&quot; tdatapro=&quot;PPERE&quot; author=&quot;&quot; modtime=&quot;6/28/2016 12:24:52 PM&quot; moduser=&quot;koehlmn&quot; rolluptime=&quot;&quot; syuser=&quot;koehlmn&quot; syuzeit=&quot;6/28/2016 12:24:52 PM&quot; root=&quot;/BBOOK/DATAPROVIDER[./META/PROPS/ID='PPERE']/DATA&quot; colcount=&quot;5&quot; rowcount=&quot;6&quot; url=&quot;&quot; dynamizeds=&quot;SAP Disclosure Management - Production&quot; dynamizedstype=&quot;9&quot; refreshds=&quot;&quot; viewtype=&quot;1&quot;&gt;&lt;QUERY reftype=&quot;ABS&quot; elmntsel=&quot;TABLE&quot; bbk=&quot;5201&quot; bbkdesc=&quot;2014 Annual Accounts/EU Annual Accounts/DC - Property plant and equipment related expenses (xlsx)&quot; datapro=&quot;PPERE&quot; infos=&quot;&quot; iscomment=&quot;0&quot;&gt;&lt;SELECT&gt;/BBOOK/DATAPROVIDER[./META/PROPS/ID='PPERE']/DATA/ROW&lt;/SELECT&gt;&lt;FILTERS&gt;&lt;FILTER&gt;&lt;/FILTER&gt;&lt;/FILTERS&gt;&lt;/QUERY&gt;&lt;/QUERIES&gt;&lt;/OBJECT&gt;"/>
    <w:docVar w:name="BIP_META_DOC_TBL00070" w:val="&lt;OBJECT&gt;&lt;META&gt;&lt;ID&gt;&lt;/ID&gt;&lt;NAME&gt;DOC_TBL00070&lt;/NAME&gt;&lt;TYPE&gt;&lt;ID&gt;19&lt;/ID&gt;&lt;FRIENDLYNAME&gt;Table&lt;/FRIENDLYNAME&gt;&lt;LABEL&gt;&lt;/LABEL&gt;&lt;/TYPE&gt;&lt;STATUS&gt;SEM&lt;/STATUS&gt;&lt;SAFE&gt;&lt;/SAFE&gt;&lt;MARKCHANGES&gt;0&lt;/MARKCHANGES&gt;&lt;USESTYLES&gt;0&lt;/USESTYLES&gt;&lt;USETEMPLATES&gt;0&lt;/USETEMPLATES&gt;&lt;FXC&gt;0&lt;/FXC&gt;&lt;FORMAT&gt;&lt;/FORMAT&gt;&lt;FMODUS&gt;&lt;/FMODUS&gt;&lt;FLCID&gt;2057&lt;/FLCID&gt;&lt;RELATION&gt;&lt;/RELATION&gt;&lt;LINKED&gt;&lt;/LINKED&gt;&lt;SVALUE&gt;&lt;/SVALUE&gt;&lt;INFO&gt;&lt;/INFO&gt;&lt;/META&gt;&lt;UPDATE&gt;&lt;DATE&gt;10.1.4.9&lt;/DATE&gt;&lt;DYNAMIZEDBY&gt;koehlmn&lt;/DYNAMIZEDBY&gt;&lt;DYNAMIZEDON&gt;08/03/2016 17:15:24&lt;/DYNAMIZEDON&gt;&lt;LASTUPDATEDBY&gt;koehlmn&lt;/LASTUPDATEDBY&gt;&lt;LASTUPDATEDON&gt;7/4/2016 9:07:19 AM&lt;/LASTUPDATEDON&gt;&lt;UTC&gt;1&lt;/UTC&gt;&lt;/UPDATE&gt;&lt;QUERIES bbk=&quot;5192&quot; bbkdesc=&quot;2015 Annual Accounts/EU Annual Accounts 2015/DC - Segment reporting by Multi Financial Framework Headings (xlsx)&quot; datapro=&quot;SRMFH&quot; tdatapro=&quot;SRMFH&quot; author=&quot;&quot; modtime=&quot;3/4/2016 4:50:24 PM&quot; moduser=&quot;koehlmn&quot; rolluptime=&quot;&quot; syuser=&quot;koehlmn&quot; syuzeit=&quot;3/4/2016 4:50:24 PM&quot; root=&quot;/DATA&quot; colcount=&quot;8&quot; rowcount=&quot;30&quot; url=&quot;&quot; dynamizeds=&quot;SAP Disclosure Management - Production&quot; dynamizedstype=&quot;9&quot; refreshds=&quot;&quot; viewtype=&quot;1&quot;&gt;&lt;QUERY reftype=&quot;ABS&quot; elmntsel=&quot;TABLE&quot; bbk=&quot;5192&quot; bbkdesc=&quot;2014 Annual Accounts/EU Annual Accounts/DC - Segment reporting by Multi Financial Framework Headings (xlsx)&quot; datapro=&quot;SRMFH&quot; infos=&quot;&quot; iscomment=&quot;0&quot;&gt;&lt;SELECT&gt;/BBOOK/DATAPROVIDER[./META/PROPS/ID='SRMFH']/DATA/ROW&lt;/SELECT&gt;&lt;FILTERS&gt;&lt;FILTER&gt;&lt;/FILTER&gt;&lt;/FILTERS&gt;&lt;/QUERY&gt;&lt;/QUERIES&gt;&lt;/OBJECT&gt;"/>
    <w:docVar w:name="BIP_META_DOC_TBL00071" w:val="&lt;OBJECT&gt;&lt;META&gt;&lt;ID&gt;&lt;/ID&gt;&lt;NAME&gt;DOC_TBL0007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5.25&lt;/DATE&gt;&lt;DYNAMIZEDBY&gt;vignoal&lt;/DYNAMIZEDBY&gt;&lt;DYNAMIZEDON&gt;19/11/2014 14:06:41&lt;/DYNAMIZEDON&gt;&lt;LASTUPDATEDBY&gt;koehlmn&lt;/LASTUPDATEDBY&gt;&lt;LASTUPDATEDON&gt;6/28/2016 1:31:43 PM&lt;/LASTUPDATEDON&gt;&lt;UTC&gt;1&lt;/UTC&gt;&lt;/UPDATE&gt;&lt;QUERIES bbk=&quot;5203&quot; bbkdesc=&quot;2015 Annual Accounts/EU Annual Accounts 2015/DC - Contingent assets (xlsx)&quot; datapro=&quot;CA&quot; tdatapro=&quot;CA&quot; author=&quot;&quot; modtime=&quot;6/28/2016 1:31:11 PM&quot; moduser=&quot;koehlmn&quot; rolluptime=&quot;&quot; syuser=&quot;koehlmn&quot; syuzeit=&quot;6/28/2016 1:31:11 PM&quot; root=&quot;/BBOOK/DATAPROVIDER[./META/PROPS/ID='CA']/DATA&quot; colcount=&quot;3&quot; rowcount=&quot;7&quot; url=&quot;&quot; dynamizeds=&quot;SAP Disclosure Management - Production&quot; dynamizedstype=&quot;9&quot; refreshds=&quot;&quot; viewtype=&quot;1&quot;&gt;&lt;QUERY reftype=&quot;ABS&quot; elmntsel=&quot;TABLE&quot; bbk=&quot;5203&quot; bbkdesc=&quot;2014 Annual Accounts/EU Annual Accounts/DC - Contingent assets (xlsx)&quot; datapro=&quot;CA&quot; infos=&quot;&quot; iscomment=&quot;0&quot;&gt;&lt;SELECT&gt;/BBOOK/DATAPROVIDER[./META/PROPS/ID='CA']/DATA/ROW&lt;/SELECT&gt;&lt;FILTERS&gt;&lt;FILTER&gt;&lt;/FILTER&gt;&lt;/FILTERS&gt;&lt;/QUERY&gt;&lt;/QUERIES&gt;&lt;/OBJECT&gt;"/>
    <w:docVar w:name="BIP_META_DOC_TBL00072" w:val="&lt;OBJECT&gt;&lt;META&gt;&lt;ID&gt;&lt;/ID&gt;&lt;NAME&gt;DOC_TBL0007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0.36&lt;/DATE&gt;&lt;DYNAMIZEDBY&gt;vignoal&lt;/DYNAMIZEDBY&gt;&lt;DYNAMIZEDON&gt;04/02/2015 08:42:55&lt;/DYNAMIZEDON&gt;&lt;LASTUPDATEDBY&gt;koehlmn&lt;/LASTUPDATEDBY&gt;&lt;LASTUPDATEDON&gt;6/28/2016 1:37:11 PM&lt;/LASTUPDATEDON&gt;&lt;UTC&gt;1&lt;/UTC&gt;&lt;/UPDATE&gt;&lt;QUERIES bbk=&quot;5204&quot; bbkdesc=&quot;2015 Annual Accounts/EU Annual Accounts 2015/DC - Contingent liabilities (xlsx)&quot; datapro=&quot;CL&quot; tdatapro=&quot;CL&quot; author=&quot;&quot; modtime=&quot;6/28/2016 1:36:33 PM&quot; moduser=&quot;koehlmn&quot; rolluptime=&quot;&quot; syuser=&quot;koehlmn&quot; syuzeit=&quot;6/28/2016 1:36:33 PM&quot; root=&quot;/BBOOK/DATAPROVIDER[./META/PROPS/ID='CL']/DATA&quot; colcount=&quot;4&quot; rowcount=&quot;9&quot; url=&quot;&quot; dynamizeds=&quot;SAP Disclosure Management - Production&quot; dynamizedstype=&quot;9&quot; refreshds=&quot;&quot; viewtype=&quot;1&quot;&gt;&lt;QUERY reftype=&quot;ABS&quot; elmntsel=&quot;TABLE&quot; bbk=&quot;5204&quot; bbkdesc=&quot;2014 Annual Accounts/EU Annual Accounts/DC - Contingent liabilities (xlsx)&quot; datapro=&quot;CL&quot; infos=&quot;&quot; iscomment=&quot;0&quot;&gt;&lt;SELECT&gt;/BBOOK/DATAPROVIDER[./META/PROPS/ID='CL']/DATA/ROW&lt;/SELECT&gt;&lt;FILTERS&gt;&lt;FILTER&gt;&lt;/FILTER&gt;&lt;/FILTERS&gt;&lt;/QUERY&gt;&lt;/QUERIES&gt;&lt;/OBJECT&gt;"/>
    <w:docVar w:name="BIP_META_DOC_TBL00073" w:val="&lt;OBJECT&gt;&lt;META&gt;&lt;ID&gt;&lt;/ID&gt;&lt;NAME&gt;DOC_TBL0007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4.9&lt;/DATE&gt;&lt;DYNAMIZEDBY&gt;porteca&lt;/DYNAMIZEDBY&gt;&lt;DYNAMIZEDON&gt;3/22/2016 9:52:11 AM&lt;/DYNAMIZEDON&gt;&lt;LASTUPDATEDBY&gt;koehlmn&lt;/LASTUPDATEDBY&gt;&lt;LASTUPDATEDON&gt;6/28/2016 1:37:13 PM&lt;/LASTUPDATEDON&gt;&lt;UTC&gt;1&lt;/UTC&gt;&lt;/UPDATE&gt;&lt;QUERIES bbk=&quot;5204&quot; bbkdesc=&quot;2015 Annual Accounts/EU Annual Accounts 2015/DC - Contingent liabilities (xlsx)&quot; datapro=&quot;GUAR&quot; tdatapro=&quot;GUAR&quot; author=&quot;&quot; modtime=&quot;6/28/2016 1:36:33 PM&quot; moduser=&quot;koehlmn&quot; rolluptime=&quot;&quot; syuser=&quot;koehlmn&quot; syuzeit=&quot;6/28/2016 1:36:33 PM&quot; root=&quot;/BBOOK/DATAPROVIDER[./META/PROPS/ID='GUAR']/DATA&quot; colcount=&quot;3&quot; rowcount=&quot;11&quot; url=&quot;&quot; dynamizeds=&quot;SAP Disclosure Management - Production&quot; dynamizedstype=&quot;9&quot; refreshds=&quot;&quot; viewtype=&quot;1&quot;&gt;&lt;QUERY reftype=&quot;ABS&quot; elmntsel=&quot;TABLE&quot; bbk=&quot;5204&quot; bbkdesc=&quot;2014 Annual Accounts/EU Annual Accounts/DC - Contingent liabilities (xlsx)&quot; datapro=&quot;GUAR&quot; infos=&quot;&quot; iscomment=&quot;0&quot;&gt;&lt;SELECT&gt;/BBOOK/DATAPROVIDER[./META/PROPS/ID='GUAR']/DATA/ROW&lt;/SELECT&gt;&lt;FILTERS&gt;&lt;FILTER&gt;&lt;/FILTER&gt;&lt;/FILTERS&gt;&lt;/QUERY&gt;&lt;/QUERIES&gt;&lt;/OBJECT&gt;"/>
    <w:docVar w:name="BIP_META_DOC_TBL00074" w:val="&lt;OBJECT&gt;&lt;META&gt;&lt;ID&gt;&lt;/ID&gt;&lt;NAME&gt;DOC_TBL0007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0.5.25&lt;/DATE&gt;&lt;DYNAMIZEDBY&gt;vignoal&lt;/DYNAMIZEDBY&gt;&lt;DYNAMIZEDON&gt;19/11/2014 14:31:08&lt;/DYNAMIZEDON&gt;&lt;LASTUPDATEDBY&gt;koehlmn&lt;/LASTUPDATEDBY&gt;&lt;LASTUPDATEDON&gt;6/29/2016 9:27:10 AM&lt;/LASTUPDATEDON&gt;&lt;UTC&gt;1&lt;/UTC&gt;&lt;/UPDATE&gt;&lt;QUERIES bbk=&quot;5205&quot; bbkdesc=&quot;2015 Annual Accounts/EU Annual Accounts 2015/DC - Outstanding commitments not yet expensed (xlsx)&quot; datapro=&quot;OCNYE&quot; tdatapro=&quot;OCNYE&quot; author=&quot;&quot; modtime=&quot;6/28/2016 1:38:16 PM&quot; moduser=&quot;koehlmn&quot; rolluptime=&quot;&quot; syuser=&quot;koehlmn&quot; syuzeit=&quot;6/28/2016 1:38:16 PM&quot; root=&quot;/BBOOK/DATAPROVIDER[./META/PROPS/ID='OCNYE']/DATA&quot; colcount=&quot;3&quot; rowcount=&quot;3&quot; url=&quot;&quot; dynamizeds=&quot;SAP Disclosure Management - Production&quot; dynamizedstype=&quot;9&quot; refreshds=&quot;&quot; viewtype=&quot;1&quot;&gt;&lt;QUERY reftype=&quot;ABS&quot; elmntsel=&quot;TABLE&quot; bbk=&quot;5205&quot; bbkdesc=&quot;2014 Annual Accounts/EU Annual Accounts/DC - Outstanding commitments not yet expensed (xlsx)&quot; datapro=&quot;OCNYE&quot; infos=&quot;&quot; iscomment=&quot;0&quot;&gt;&lt;SELECT&gt;/BBOOK/DATAPROVIDER[./META/PROPS/ID='OCNYE']/DATA/ROW&lt;/SELECT&gt;&lt;FILTERS&gt;&lt;FILTER&gt;&lt;/FILTER&gt;&lt;/FILTERS&gt;&lt;/QUERY&gt;&lt;/QUERIES&gt;&lt;/OBJECT&gt;"/>
    <w:docVar w:name="BIP_META_DOC_TBL00075" w:val="&lt;OBJECT&gt;&lt;META&gt;&lt;ID&gt;&lt;/ID&gt;&lt;NAME&gt;DOC_TBL0007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koehlmn&lt;/DYNAMIZEDBY&gt;&lt;DYNAMIZEDON&gt;29/02/2016 15:24:37&lt;/DYNAMIZEDON&gt;&lt;LASTUPDATEDBY&gt;koehlmn&lt;/LASTUPDATEDBY&gt;&lt;LASTUPDATEDON&gt;6/29/2016 9:27:08 AM&lt;/LASTUPDATEDON&gt;&lt;UTC&gt;1&lt;/UTC&gt;&lt;/UPDATE&gt;&lt;QUERIES bbk=&quot;5206&quot; bbkdesc=&quot;2015 Annual Accounts/EU Annual Accounts 2015/DC - Significant legal commitments (xlsx)&quot; datapro=&quot;LEGCOM&quot; tdatapro=&quot;LEGCOM&quot; author=&quot;&quot; modtime=&quot;6/29/2016 9:26:12 AM&quot; moduser=&quot;koehlmn&quot; rolluptime=&quot;&quot; syuser=&quot;koehlmn&quot; syuzeit=&quot;6/29/2016 9:26:12 AM&quot; root=&quot;/BBOOK/DATAPROVIDER[./META/PROPS/ID='LEGCOM']/DATA&quot; colcount=&quot;3&quot; rowcount=&quot;11&quot; url=&quot;&quot; dynamizeds=&quot;SAP Disclosure Management - Production&quot; dynamizedstype=&quot;9&quot; refreshds=&quot;&quot; viewtype=&quot;1&quot;&gt;&lt;QUERY reftype=&quot;ABS&quot; elmntsel=&quot;TABLE&quot; bbk=&quot;5206&quot; bbkdesc=&quot;2014 Annual Accounts/EU Annual Accounts/DC - Significant legal commitments (xlsx)&quot; datapro=&quot;LEGCOM&quot; infos=&quot;&quot; iscomment=&quot;0&quot;&gt;&lt;SELECT&gt;/BBOOK/DATAPROVIDER[./META/PROPS/ID='LEGCOM']/DATA/ROW&lt;/SELECT&gt;&lt;FILTERS&gt;&lt;FILTER&gt;&lt;/FILTER&gt;&lt;/FILTERS&gt;&lt;/QUERY&gt;&lt;/QUERIES&gt;&lt;/OBJECT&gt;"/>
    <w:docVar w:name="BIP_META_DOC_TBL00076" w:val="&lt;OBJECT&gt;&lt;META&gt;&lt;ID&gt;&lt;/ID&gt;&lt;NAME&gt;DOC_TBL0007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23/03/2016 10:55:01&lt;/DYNAMIZEDON&gt;&lt;LASTUPDATEDBY&gt;koehlmn&lt;/LASTUPDATEDBY&gt;&lt;LASTUPDATEDON&gt;6/29/2016 9:27:12 AM&lt;/LASTUPDATEDON&gt;&lt;UTC&gt;1&lt;/UTC&gt;&lt;/UPDATE&gt;&lt;QUERIES bbk=&quot;4175&quot; bbkdesc=&quot;2015 Annual Accounts/EC Annual Accounts 2015/DC - Significant legal commitments (xlsx)&quot; datapro=&quot;STRUCAC&quot; tdatapro=&quot;STRUCAC&quot; author=&quot;&quot; modtime=&quot;6/21/2016 2:56:26 PM&quot; moduser=&quot;bularmi&quot; rolluptime=&quot;&quot; syuser=&quot;bularmi&quot; syuzeit=&quot;6/21/2016 2:56:26 PM&quot; root=&quot;/BBOOK/DATAPROVIDER[./META/PROPS/ID='STRUCAC']/DATA&quot; colcount=&quot;7&quot; rowcount=&quot;15&quot; url=&quot;&quot; dynamizeds=&quot;SAP Disclosure Management - Production&quot; dynamizedstype=&quot;9&quot; refreshds=&quot;&quot; viewtype=&quot;1&quot;&gt;&lt;QUERY reftype=&quot;ABS&quot; elmntsel=&quot;TABLE&quot; bbk=&quot;4175&quot; bbkdesc=&quot;2015 Annual Accounts/EC Annual Accounts 2015/DC - Significant legal commitments (xlsx)&quot; datapro=&quot;STRUCAC&quot; infos=&quot;&quot; iscomment=&quot;0&quot;&gt;&lt;SELECT&gt;/BBOOK/DATAPROVIDER[./META/PROPS/ID='STRUCAC']/DATA/ROW&lt;/SELECT&gt;&lt;FILTERS&gt;&lt;FILTER&gt;&lt;/FILTER&gt;&lt;/FILTERS&gt;&lt;/QUERY&gt;&lt;/QUERIES&gt;&lt;/OBJECT&gt;"/>
    <w:docVar w:name="BIP_META_DOC_TBL00077" w:val="&lt;OBJECT&gt;&lt;META&gt;&lt;ID&gt;&lt;/ID&gt;&lt;NAME&gt;DOC_TBL0007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03/03/2016 14:49:14&lt;/DYNAMIZEDON&gt;&lt;LASTUPDATEDBY&gt;koehlmn&lt;/LASTUPDATEDBY&gt;&lt;LASTUPDATEDON&gt;6/29/2016 9:27:14 AM&lt;/LASTUPDATEDON&gt;&lt;UTC&gt;1&lt;/UTC&gt;&lt;/UPDATE&gt;&lt;QUERIES bbk=&quot;4175&quot; bbkdesc=&quot;2015 Annual Accounts/EC Annual Accounts 2015/DC - Significant legal commitments (xlsx)&quot; datapro=&quot;EFSI&quot; tdatapro=&quot;EFSI&quot; author=&quot;&quot; modtime=&quot;6/21/2016 2:56:26 PM&quot; moduser=&quot;bularmi&quot; rolluptime=&quot;&quot; syuser=&quot;bularmi&quot; syuzeit=&quot;6/21/2016 2:56:26 PM&quot; root=&quot;/BBOOK/DATAPROVIDER[./META/PROPS/ID='EFSI']/DATA&quot; colcount=&quot;2&quot; rowcount=&quot;6&quot; url=&quot;&quot; dynamizeds=&quot;SAP Disclosure Management - Production&quot; dynamizedstype=&quot;9&quot; refreshds=&quot;&quot; viewtype=&quot;1&quot;&gt;&lt;QUERY reftype=&quot;ABS&quot; elmntsel=&quot;TABLE&quot; bbk=&quot;4175&quot; bbkdesc=&quot;2015 Annual Accounts/EC Annual Accounts 2015/DC - Significant legal commitments (xlsx)&quot; datapro=&quot;EFSI&quot; infos=&quot;&quot; iscomment=&quot;0&quot;&gt;&lt;SELECT&gt;/BBOOK/DATAPROVIDER[./META/PROPS/ID='EFSI']/DATA/ROW&lt;/SELECT&gt;&lt;FILTERS&gt;&lt;FILTER&gt;&lt;/FILTER&gt;&lt;/FILTERS&gt;&lt;/QUERY&gt;&lt;/QUERIES&gt;&lt;/OBJECT&gt;"/>
    <w:docVar w:name="BIP_META_DOC_TBL00078" w:val="&lt;OBJECT&gt;&lt;META&gt;&lt;ID&gt;&lt;/ID&gt;&lt;NAME&gt;DOC_TBL0007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05/11/2015 13:08:29&lt;/DYNAMIZEDON&gt;&lt;LASTUPDATEDBY&gt;koehlmn&lt;/LASTUPDATEDBY&gt;&lt;LASTUPDATEDON&gt;6/29/2016 3:00:16 PM&lt;/LASTUPDATEDON&gt;&lt;UTC&gt;1&lt;/UTC&gt;&lt;/UPDATE&gt;&lt;QUERIES bbk=&quot;5181&quot; bbkdesc=&quot;2015 Annual Accounts/EU Annual Accounts 2015/DC - Reconciliation by classes of the carrying amounts and fair value (xlsx)&quot; datapro=&quot;CARRAM2&quot; tdatapro=&quot;CARRAM2&quot; author=&quot;&quot; modtime=&quot;6/29/2016 2:48:00 PM&quot; moduser=&quot;koehlmn&quot; rolluptime=&quot;&quot; syuser=&quot;koehlmn&quot; syuzeit=&quot;6/29/2016 2:48:00 PM&quot; root=&quot;/BBOOK/DATAPROVIDER[./META/PROPS/ID='CARRAM2']/DATA&quot; colcount=&quot;5&quot; rowcount=&quot;12&quot; url=&quot;&quot; dynamizeds=&quot;SAP Disclosure Management - Production&quot; dynamizedstype=&quot;9&quot; refreshds=&quot;&quot; viewtype=&quot;1&quot;&gt;&lt;QUERY reftype=&quot;ABS&quot; elmntsel=&quot;TABLE&quot; bbk=&quot;5181&quot; bbkdesc=&quot;2015 Annual Accounts/EU Annual Accounts 2015/DC - Reconciliation by classes of the carrying amounts and fair value (xlsx)&quot; datapro=&quot;CARRAM2&quot; infos=&quot;&quot; iscomment=&quot;0&quot;&gt;&lt;SELECT&gt;/BBOOK/DATAPROVIDER[./META/PROPS/ID='CARRAM2']/DATA/ROW&lt;/SELECT&gt;&lt;FILTERS&gt;&lt;FILTER&gt;&lt;/FILTER&gt;&lt;/FILTERS&gt;&lt;/QUERY&gt;&lt;/QUERIES&gt;&lt;/OBJECT&gt;"/>
    <w:docVar w:name="BIP_META_DOC_TBL00079" w:val="&lt;OBJECT&gt;&lt;META&gt;&lt;ID&gt;&lt;/ID&gt;&lt;NAME&gt;DOC_TBL0007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05/11/2015 13:15:49&lt;/DYNAMIZEDON&gt;&lt;LASTUPDATEDBY&gt;koehlmn&lt;/LASTUPDATEDBY&gt;&lt;LASTUPDATEDON&gt;6/29/2016 3:00:18 PM&lt;/LASTUPDATEDON&gt;&lt;UTC&gt;1&lt;/UTC&gt;&lt;/UPDATE&gt;&lt;QUERIES bbk=&quot;5187&quot; bbkdesc=&quot;2015 Annual Accounts/EU Annual Accounts 2015/DC - Carrying amounts and fair value (xlsx)&quot; datapro=&quot;CARRAM1&quot; tdatapro=&quot;CARRAM1&quot; author=&quot;&quot; modtime=&quot;3/11/2015 9:28:43 AM&quot; moduser=&quot;servela&quot; rolluptime=&quot;&quot; syuser=&quot;servela&quot; syuzeit=&quot;3/11/2015 9:28:43 AM&quot; root=&quot;/DATA&quot; colcount=&quot;5&quot; rowcount=&quot;10&quot; url=&quot;&quot; dynamizeds=&quot;SAP Disclosure Management - Production&quot; dynamizedstype=&quot;9&quot; refreshds=&quot;&quot; viewtype=&quot;1&quot;&gt;&lt;QUERY reftype=&quot;ABS&quot; elmntsel=&quot;TABLE&quot; bbk=&quot;5187&quot; bbkdesc=&quot;2014 Annual Accounts/EU Annual Accounts/DC - Carrying amounts and fair value (xlsx)&quot; datapro=&quot;CARRAM1&quot; infos=&quot;&quot; iscomment=&quot;0&quot;&gt;&lt;SELECT&gt;/BBOOK/DATAPROVIDER[./META/PROPS/ID='CARRAM1']/DATA/ROW&lt;/SELECT&gt;&lt;FILTERS&gt;&lt;FILTER&gt;&lt;/FILTER&gt;&lt;/FILTERS&gt;&lt;/QUERY&gt;&lt;/QUERIES&gt;&lt;/OBJECT&gt;"/>
    <w:docVar w:name="BIP_META_DOC_TBL00080" w:val="&lt;OBJECT&gt;&lt;META&gt;&lt;ID&gt;&lt;/ID&gt;&lt;NAME&gt;DOC_TBL0008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koehlmn&lt;/DYNAMIZEDBY&gt;&lt;DYNAMIZEDON&gt;17/03/2015 16:46:05&lt;/DYNAMIZEDON&gt;&lt;LASTUPDATEDBY&gt;koehlmn&lt;/LASTUPDATEDBY&gt;&lt;LASTUPDATEDON&gt;6/30/2016 8:04:57 AM&lt;/LASTUPDATEDON&gt;&lt;UTC&gt;1&lt;/UTC&gt;&lt;/UPDATE&gt;&lt;QUERIES bbk=&quot;5193&quot; bbkdesc=&quot;2015 Annual Accounts/EU Annual Accounts 2015/DC - Exposure of the EC to currency risk at year end (xlsx)&quot; datapro=&quot;CR&quot; tdatapro=&quot;CR&quot; author=&quot;&quot; modtime=&quot;6/30/2016 8:03:21 AM&quot; moduser=&quot;koehlmn&quot; rolluptime=&quot;&quot; syuser=&quot;koehlmn&quot; syuzeit=&quot;6/30/2016 8:03:21 AM&quot; root=&quot;/BBOOK/DATAPROVIDER[./META/PROPS/ID='CR']/DATA&quot; colcount=&quot;16&quot; rowcount=&quot;13&quot; url=&quot;&quot; dynamizeds=&quot;SAP Disclosure Management - Production&quot; dynamizedstype=&quot;9&quot; refreshds=&quot;&quot; viewtype=&quot;1&quot;&gt;&lt;QUERY reftype=&quot;ABS&quot; elmntsel=&quot;TABLE&quot; bbk=&quot;5193&quot; bbkdesc=&quot;2014 Annual Accounts/EU Annual Accounts/DC - Exposure of the EC to currency risk at year end (xlsx)&quot; datapro=&quot;CR&quot; infos=&quot;&quot; iscomment=&quot;0&quot;&gt;&lt;SELECT&gt;/BBOOK/DATAPROVIDER[./META/PROPS/ID='CR']/DATA/ROW&lt;/SELECT&gt;&lt;FILTERS&gt;&lt;FILTER&gt;&lt;/FILTER&gt;&lt;/FILTERS&gt;&lt;/QUERY&gt;&lt;/QUERIES&gt;&lt;/OBJECT&gt;"/>
    <w:docVar w:name="BIP_META_DOC_TBL00081" w:val="&lt;OBJECT&gt;&lt;META&gt;&lt;ID&gt;&lt;/ID&gt;&lt;NAME&gt;DOC_TBL0008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4.9&lt;/DATE&gt;&lt;DYNAMIZEDBY&gt;porteca&lt;/DYNAMIZEDBY&gt;&lt;DYNAMIZEDON&gt;22/03/2016 15:14:13&lt;/DYNAMIZEDON&gt;&lt;LASTUPDATEDBY&gt;porteca&lt;/LASTUPDATEDBY&gt;&lt;LASTUPDATEDON&gt;3/22/2016 3:23:06 PM&lt;/LASTUPDATEDON&gt;&lt;UTC&gt;1&lt;/UTC&gt;&lt;/UPDATE&gt;&lt;QUERIES bbk=&quot;5193&quot; bbkdesc=&quot;2015 Annual Accounts/EU Annual Accounts 2015/DC - Exposure of the EC to currency risk at year end (xlsx)&quot; datapro=&quot;SDS&quot; tdatapro=&quot;SDS&quot; author=&quot;&quot; modtime=&quot;3/11/2016 6:36:15 PM&quot; moduser=&quot;koehlmn&quot; rolluptime=&quot;&quot; syuser=&quot;koehlmn&quot; syuzeit=&quot;3/11/2016 6:36:15 PM&quot; root=&quot;/DATA&quot; colcount=&quot;5&quot; rowcount=&quot;5&quot; url=&quot;&quot; dynamizeds=&quot;SAP Disclosure Management - Production&quot; dynamizedstype=&quot;9&quot; refreshds=&quot;&quot; viewtype=&quot;1&quot;&gt;&lt;QUERY reftype=&quot;ABS&quot; elmntsel=&quot;TABLE&quot; bbk=&quot;5193&quot; bbkdesc=&quot;2014 Annual Accounts/EU Annual Accounts/DC - Exposure of the EC to currency risk at year end (xlsx)&quot; datapro=&quot;SDS&quot; infos=&quot;&quot; iscomment=&quot;0&quot;&gt;&lt;SELECT&gt;/BBOOK/DATAPROVIDER[./META/PROPS/ID='SDS']/DATA/ROW&lt;/SELECT&gt;&lt;FILTERS&gt;&lt;FILTER&gt;&lt;/FILTER&gt;&lt;/FILTERS&gt;&lt;/QUERY&gt;&lt;/QUERIES&gt;&lt;/OBJECT&gt;"/>
    <w:docVar w:name="BIP_META_DOC_TBL00082" w:val="&lt;OBJECT&gt;&lt;META&gt;&lt;ID&gt;&lt;/ID&gt;&lt;NAME&gt;DOC_TBL0008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4.9&lt;/DATE&gt;&lt;DYNAMIZEDBY&gt;porteca&lt;/DYNAMIZEDBY&gt;&lt;DYNAMIZEDON&gt;14/03/2016 15:14:20&lt;/DYNAMIZEDON&gt;&lt;LASTUPDATEDBY&gt;porteca&lt;/LASTUPDATEDBY&gt;&lt;LASTUPDATEDON&gt;3/22/2016 3:23:10 PM&lt;/LASTUPDATEDON&gt;&lt;UTC&gt;1&lt;/UTC&gt;&lt;/UPDATE&gt;&lt;QUERIES bbk=&quot;5193&quot; bbkdesc=&quot;2015 Annual Accounts/EU Annual Accounts 2015/DC - Exposure of the EC to currency risk at year end (xlsx)&quot; datapro=&quot;NAS&quot; tdatapro=&quot;NAS&quot; author=&quot;&quot; modtime=&quot;3/22/2016 2:52:53 PM&quot; moduser=&quot;koehlmn&quot; rolluptime=&quot;&quot; syuser=&quot;koehlmn&quot; syuzeit=&quot;3/22/2016 2:52:53 PM&quot; root=&quot;/BBOOK/DATAPROVIDER[./META/PROPS/ID='NAS']/DATA&quot; colcount=&quot;5&quot; rowcount=&quot;5&quot; url=&quot;&quot; dynamizeds=&quot;SAP Disclosure Management - Production&quot; dynamizedstype=&quot;9&quot; refreshds=&quot;&quot; viewtype=&quot;1&quot;&gt;&lt;QUERY reftype=&quot;ABS&quot; elmntsel=&quot;TABLE&quot; bbk=&quot;5193&quot; bbkdesc=&quot;2014 Annual Accounts/EU Annual Accounts/DC - Exposure of the EC to currency risk at year end (xlsx)&quot; datapro=&quot;NAS&quot; infos=&quot;&quot; iscomment=&quot;0&quot;&gt;&lt;SELECT&gt;/BBOOK/DATAPROVIDER[./META/PROPS/ID='NAS']/DATA/ROW&lt;/SELECT&gt;&lt;FILTERS&gt;&lt;FILTER&gt;&lt;/FILTER&gt;&lt;/FILTERS&gt;&lt;/QUERY&gt;&lt;/QUERIES&gt;&lt;/OBJECT&gt;"/>
    <w:docVar w:name="BIP_META_DOC_TBL00083" w:val="&lt;OBJECT&gt;&lt;META&gt;&lt;ID&gt;&lt;/ID&gt;&lt;NAME&gt;DOC_TBL0008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4.9&lt;/DATE&gt;&lt;DYNAMIZEDBY&gt;porteca&lt;/DYNAMIZEDBY&gt;&lt;DYNAMIZEDON&gt;14/03/2016 15:15:16&lt;/DYNAMIZEDON&gt;&lt;LASTUPDATEDBY&gt;porteca&lt;/LASTUPDATEDBY&gt;&lt;LASTUPDATEDON&gt;3/22/2016 3:23:08 PM&lt;/LASTUPDATEDON&gt;&lt;UTC&gt;1&lt;/UTC&gt;&lt;/UPDATE&gt;&lt;QUERIES bbk=&quot;5193&quot; bbkdesc=&quot;2015 Annual Accounts/EU Annual Accounts 2015/DC - Exposure of the EC to currency risk at year end (xlsx)&quot; datapro=&quot;SDW&quot; tdatapro=&quot;SDW&quot; author=&quot;&quot; modtime=&quot;3/22/2016 2:52:53 PM&quot; moduser=&quot;koehlmn&quot; rolluptime=&quot;&quot; syuser=&quot;koehlmn&quot; syuzeit=&quot;3/22/2016 2:52:53 PM&quot; root=&quot;/BBOOK/DATAPROVIDER[./META/PROPS/ID='SDW']/DATA&quot; colcount=&quot;5&quot; rowcount=&quot;5&quot; url=&quot;&quot; dynamizeds=&quot;SAP Disclosure Management - Production&quot; dynamizedstype=&quot;9&quot; refreshds=&quot;&quot; viewtype=&quot;1&quot;&gt;&lt;QUERY reftype=&quot;ABS&quot; elmntsel=&quot;TABLE&quot; bbk=&quot;5193&quot; bbkdesc=&quot;2014 Annual Accounts/EU Annual Accounts/DC - Exposure of the EC to currency risk at year end (xlsx)&quot; datapro=&quot;SDW&quot; infos=&quot;&quot; iscomment=&quot;0&quot;&gt;&lt;SELECT&gt;/BBOOK/DATAPROVIDER[./META/PROPS/ID='SDW']/DATA/ROW&lt;/SELECT&gt;&lt;FILTERS&gt;&lt;FILTER&gt;&lt;/FILTER&gt;&lt;/FILTERS&gt;&lt;/QUERY&gt;&lt;/QUERIES&gt;&lt;/OBJECT&gt;"/>
    <w:docVar w:name="BIP_META_DOC_TBL00084" w:val="&lt;OBJECT&gt;&lt;META&gt;&lt;ID&gt;&lt;/ID&gt;&lt;NAME&gt;DOC_TBL0008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4.9&lt;/DATE&gt;&lt;DYNAMIZEDBY&gt;porteca&lt;/DYNAMIZEDBY&gt;&lt;DYNAMIZEDON&gt;14/03/2016 15:18:35&lt;/DYNAMIZEDON&gt;&lt;LASTUPDATEDBY&gt;porteca&lt;/LASTUPDATEDBY&gt;&lt;LASTUPDATEDON&gt;3/22/2016 3:23:04 PM&lt;/LASTUPDATEDON&gt;&lt;UTC&gt;1&lt;/UTC&gt;&lt;/UPDATE&gt;&lt;QUERIES bbk=&quot;5193&quot; bbkdesc=&quot;2015 Annual Accounts/EU Annual Accounts 2015/DC - Exposure of the EC to currency risk at year end (xlsx)&quot; datapro=&quot;NAW&quot; tdatapro=&quot;NAW&quot; author=&quot;&quot; modtime=&quot;3/22/2016 2:52:53 PM&quot; moduser=&quot;koehlmn&quot; rolluptime=&quot;&quot; syuser=&quot;koehlmn&quot; syuzeit=&quot;3/22/2016 2:52:53 PM&quot; root=&quot;/BBOOK/DATAPROVIDER[./META/PROPS/ID='NAW']/DATA&quot; colcount=&quot;5&quot; rowcount=&quot;5&quot; url=&quot;&quot; dynamizeds=&quot;SAP Disclosure Management - Production&quot; dynamizedstype=&quot;9&quot; refreshds=&quot;&quot; viewtype=&quot;1&quot;&gt;&lt;QUERY reftype=&quot;ABS&quot; elmntsel=&quot;TABLE&quot; bbk=&quot;5193&quot; bbkdesc=&quot;2014 Annual Accounts/EU Annual Accounts/DC - Exposure of the EC to currency risk at year end (xlsx)&quot; datapro=&quot;NAW&quot; infos=&quot;&quot; iscomment=&quot;0&quot;&gt;&lt;SELECT&gt;/BBOOK/DATAPROVIDER[./META/PROPS/ID='NAW']/DATA/ROW&lt;/SELECT&gt;&lt;FILTERS&gt;&lt;FILTER&gt;&lt;/FILTER&gt;&lt;/FILTERS&gt;&lt;/QUERY&gt;&lt;/QUERIES&gt;&lt;/OBJECT&gt;"/>
    <w:docVar w:name="BIP_META_DOC_TBL00085" w:val="&lt;OBJECT&gt;&lt;META&gt;&lt;ID&gt;&lt;/ID&gt;&lt;NAME&gt;DOC_TBL0008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12/18/2014 2:28:51 PM&lt;/DYNAMIZEDON&gt;&lt;LASTUPDATEDBY&gt;koehlmn&lt;/LASTUPDATEDBY&gt;&lt;LASTUPDATEDON&gt;3/21/2016 5:58:40 PM&lt;/LASTUPDATEDON&gt;&lt;UTC&gt;1&lt;/UTC&gt;&lt;/UPDATE&gt;&lt;QUERIES bbk=&quot;5194&quot; bbkdesc=&quot;2015 Annual Accounts/EU Annual Accounts 2015/DC - Interest rate risk (xlsx)&quot; datapro=&quot;IRR&quot; tdatapro=&quot;IRR&quot; author=&quot;&quot; modtime=&quot;3/21/2016 5:58:05 PM&quot; moduser=&quot;koehlmn&quot; rolluptime=&quot;&quot; syuser=&quot;koehlmn&quot; syuzeit=&quot;3/21/2016 5:58:05 PM&quot; root=&quot;/BBOOK/DATAPROVIDER[./META/PROPS/ID='IRR']/DATA&quot; colcount=&quot;3&quot; rowcount=&quot;6&quot; url=&quot;&quot; dynamizeds=&quot;SAP Disclosure Management - Production&quot; dynamizedstype=&quot;9&quot; refreshds=&quot;&quot; viewtype=&quot;1&quot;&gt;&lt;QUERY reftype=&quot;ABS&quot; elmntsel=&quot;TABLE&quot; bbk=&quot;5194&quot; bbkdesc=&quot;2014 Annual Accounts/EU Annual Accounts/DC - Interest rate risk (xlsx)&quot; datapro=&quot;IRR&quot; infos=&quot;&quot; iscomment=&quot;0&quot;&gt;&lt;SELECT&gt;/BBOOK/DATAPROVIDER[./META/PROPS/ID='IRR']/DATA/ROW&lt;/SELECT&gt;&lt;FILTERS&gt;&lt;FILTER&gt;&lt;/FILTER&gt;&lt;/FILTERS&gt;&lt;/QUERY&gt;&lt;/QUERIES&gt;&lt;/OBJECT&gt;"/>
    <w:docVar w:name="BIP_META_DOC_TBL00086" w:val="&lt;OBJECT&gt;&lt;META&gt;&lt;ID&gt;&lt;/ID&gt;&lt;NAME&gt;DOC_TBL0008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5.25&lt;/DATE&gt;&lt;DYNAMIZEDBY&gt;vignoal&lt;/DYNAMIZEDBY&gt;&lt;DYNAMIZEDON&gt;20/11/2014 09:13:44&lt;/DYNAMIZEDON&gt;&lt;LASTUPDATEDBY&gt;koehlmn&lt;/LASTUPDATEDBY&gt;&lt;LASTUPDATEDON&gt;6/28/2016 1:18:49 PM&lt;/LASTUPDATEDON&gt;&lt;UTC&gt;1&lt;/UTC&gt;&lt;/UPDATE&gt;&lt;QUERIES bbk=&quot;5195&quot; bbkdesc=&quot;2015 Annual Accounts/EU Annual Accounts 2015/DC - Credit risk (xlsx)&quot; datapro=&quot;CDTR&quot; tdatapro=&quot;CDTR&quot; author=&quot;&quot; modtime=&quot;6/28/2016 1:17:57 PM&quot; moduser=&quot;koehlmn&quot; rolluptime=&quot;&quot; syuser=&quot;koehlmn&quot; syuzeit=&quot;6/28/2016 1:17:57 PM&quot; root=&quot;/BBOOK/DATAPROVIDER[./META/PROPS/ID='CDTR']/DATA&quot; colcount=&quot;6&quot; rowcount=&quot;9&quot; url=&quot;&quot; dynamizeds=&quot;SAP Disclosure Management - Production&quot; dynamizedstype=&quot;9&quot; refreshds=&quot;&quot; viewtype=&quot;1&quot;&gt;&lt;QUERY reftype=&quot;ABS&quot; elmntsel=&quot;TABLE&quot; bbk=&quot;5195&quot; bbkdesc=&quot;2014 Annual Accounts/EU Annual Accounts/DC - Credit risk (xlsx)&quot; datapro=&quot;CDTR&quot; infos=&quot;&quot; iscomment=&quot;0&quot;&gt;&lt;SELECT&gt;/BBOOK/DATAPROVIDER[./META/PROPS/ID='CDTR']/DATA/ROW&lt;/SELECT&gt;&lt;FILTERS&gt;&lt;FILTER&gt;&lt;/FILTER&gt;&lt;/FILTERS&gt;&lt;/QUERY&gt;&lt;/QUERIES&gt;&lt;/OBJECT&gt;"/>
    <w:docVar w:name="BIP_META_DOC_TBL00087" w:val="&lt;OBJECT&gt;&lt;META&gt;&lt;ID&gt;&lt;/ID&gt;&lt;NAME&gt;DOC_TBL0008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5.25&lt;/DATE&gt;&lt;DYNAMIZEDBY&gt;vignoal&lt;/DYNAMIZEDBY&gt;&lt;DYNAMIZEDON&gt;26/11/2014 13:16:20&lt;/DYNAMIZEDON&gt;&lt;LASTUPDATEDBY&gt;koehlmn&lt;/LASTUPDATEDBY&gt;&lt;LASTUPDATEDON&gt;6/28/2016 1:18:52 PM&lt;/LASTUPDATEDON&gt;&lt;UTC&gt;1&lt;/UTC&gt;&lt;/UPDATE&gt;&lt;QUERIES bbk=&quot;5195&quot; bbkdesc=&quot;2015 Annual Accounts/EU Annual Accounts 2015/DC - Credit risk (xlsx)&quot; datapro=&quot;FARC&quot; tdatapro=&quot;FARC&quot; author=&quot;&quot; modtime=&quot;6/28/2016 1:17:57 PM&quot; moduser=&quot;koehlmn&quot; rolluptime=&quot;&quot; syuser=&quot;koehlmn&quot; syuzeit=&quot;6/28/2016 1:17:57 PM&quot; root=&quot;/BBOOK/DATAPROVIDER[./META/PROPS/ID='FARC']/DATA&quot; colcount=&quot;9&quot; rowcount=&quot;14&quot; url=&quot;&quot; dynamizeds=&quot;SAP Disclosure Management - Production&quot; dynamizedstype=&quot;9&quot; refreshds=&quot;&quot; viewtype=&quot;1&quot;&gt;&lt;QUERY reftype=&quot;ABS&quot; elmntsel=&quot;TABLE&quot; bbk=&quot;5195&quot; bbkdesc=&quot;2014 Annual Accounts/EU Annual Accounts/DC - Credit risk (xlsx)&quot; datapro=&quot;FARC&quot; infos=&quot;&quot; iscomment=&quot;0&quot;&gt;&lt;SELECT&gt;/BBOOK/DATAPROVIDER[./META/PROPS/ID='FARC']/DATA/ROW&lt;/SELECT&gt;&lt;FILTERS&gt;&lt;FILTER&gt;&lt;/FILTER&gt;&lt;/FILTERS&gt;&lt;/QUERY&gt;&lt;/QUERIES&gt;&lt;/OBJECT&gt;"/>
    <w:docVar w:name="BIP_META_DOC_TBL00088" w:val="&lt;OBJECT&gt;&lt;META&gt;&lt;ID&gt;&lt;/ID&gt;&lt;NAME&gt;DOC_TBL00088&lt;/NAME&gt;&lt;TYPE&gt;&lt;ID&gt;19&lt;/ID&gt;&lt;FRIENDLYNAME&gt;Table&lt;/FRIENDLYNAME&gt;&lt;LABEL&gt;&lt;/LABEL&gt;&lt;/TYPE&gt;&lt;STATUS&gt;SEM&lt;/STATUS&gt;&lt;SAFE&gt;&lt;/SAFE&gt;&lt;MARKCHANGES&gt;0&lt;/MARKCHANGES&gt;&lt;USESTYLES&gt;0&lt;/USESTYLES&gt;&lt;USETEMPLATES&gt;0&lt;/USETEMPLATES&gt;&lt;FXC&gt;0&lt;/FXC&gt;&lt;FORMAT&gt;&lt;/FORMAT&gt;&lt;FMODUS&gt;&lt;/FMODUS&gt;&lt;FLCID&gt;2057&lt;/FLCID&gt;&lt;RELATION&gt;&lt;/RELATION&gt;&lt;LINKED&gt;&lt;/LINKED&gt;&lt;SVALUE&gt;&lt;/SVALUE&gt;&lt;INFO&gt;&lt;/INFO&gt;&lt;/META&gt;&lt;UPDATE&gt;&lt;DATE&gt;10.1.4.9&lt;/DATE&gt;&lt;DYNAMIZEDBY&gt;porteca&lt;/DYNAMIZEDBY&gt;&lt;DYNAMIZEDON&gt;28/06/2016 14:03:03&lt;/DYNAMIZEDON&gt;&lt;LASTUPDATEDBY&gt;koehlmn&lt;/LASTUPDATEDBY&gt;&lt;LASTUPDATEDON&gt;6/29/2016 2:59:31 PM&lt;/LASTUPDATEDON&gt;&lt;UTC&gt;1&lt;/UTC&gt;&lt;/UPDATE&gt;&lt;QUERIES bbk=&quot;5196&quot; bbkdesc=&quot;2015 Annual Accounts/EU Annual Accounts 2015/DC - Maturity analysis of financial liabilities (xlsx)&quot; datapro=&quot;LR&quot; tdatapro=&quot;LR&quot; author=&quot;&quot; modtime=&quot;6/28/2016 12:39:01 PM&quot; moduser=&quot;koehlmn&quot; rolluptime=&quot;&quot; syuser=&quot;koehlmn&quot; syuzeit=&quot;6/28/2016 12:39:01 PM&quot; root=&quot;/DATA&quot; colcount=&quot;5&quot; rowcount=&quot;12&quot; url=&quot;&quot; dynamizeds=&quot;SAP Disclosure Management - Production&quot; dynamizedstype=&quot;9&quot; refreshds=&quot;&quot; viewtype=&quot;1&quot;&gt;&lt;QUERY reftype=&quot;ABS&quot; elmntsel=&quot;TABLE&quot; bbk=&quot;5196&quot; bbkdesc=&quot;2014 Annual Accounts/EU Annual Accounts/DC - Maturity analysis of financial liabilities (xlsx)&quot; datapro=&quot;LR&quot; infos=&quot;&quot; iscomment=&quot;0&quot;&gt;&lt;SELECT&gt;/BBOOK/DATAPROVIDER[./META/PROPS/ID='LR']/DATA/ROW&lt;/SELECT&gt;&lt;FILTERS&gt;&lt;FILTER&gt;&lt;/FILTER&gt;&lt;/FILTERS&gt;&lt;/QUERY&gt;&lt;/QUERIES&gt;&lt;/OBJECT&gt;"/>
    <w:docVar w:name="BIP_META_DOC_TBL00089" w:val="&lt;OBJECT&gt;&lt;META&gt;&lt;ID&gt;&lt;/ID&gt;&lt;NAME&gt;DOC_TBL0008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4.9&lt;/DATE&gt;&lt;DYNAMIZEDBY&gt;koehlmn&lt;/DYNAMIZEDBY&gt;&lt;DYNAMIZEDON&gt;01/02/2016 09:39:45&lt;/DYNAMIZEDON&gt;&lt;LASTUPDATEDBY&gt;koehlmn&lt;/LASTUPDATEDBY&gt;&lt;LASTUPDATEDON&gt;3/23/2016 9:27:22 AM&lt;/LASTUPDATEDON&gt;&lt;UTC&gt;1&lt;/UTC&gt;&lt;/UPDATE&gt;&lt;QUERIES bbk=&quot;5148&quot; bbkdesc=&quot;2015 Annual Accounts/EU Annual Accounts 2015/DC - Related party disclosures (xlsx)&quot; datapro=&quot;KM&quot; tdatapro=&quot;KM&quot; author=&quot;&quot; modtime=&quot;10/30/2015 2:58:00 PM&quot; moduser=&quot;milemar&quot; rolluptime=&quot;&quot; syuser=&quot;milemar&quot; syuzeit=&quot;10/30/2015 2:58:00 PM&quot; root=&quot;/DATA&quot; colcount=&quot;6&quot; rowcount=&quot;45&quot; url=&quot;&quot; dynamizeds=&quot;SAP Disclosure Management - Production&quot; dynamizedstype=&quot;9&quot; refreshds=&quot;&quot; viewtype=&quot;1&quot;&gt;&lt;QUERY reftype=&quot;ABS&quot; elmntsel=&quot;TABLE&quot; bbk=&quot;5148&quot; bbkdesc=&quot;2014 Annual Accounts/EU Annual Accounts/DC - Related party disclosures (xlsx)&quot; datapro=&quot;KM&quot; infos=&quot;&quot; iscomment=&quot;0&quot;&gt;&lt;SELECT&gt;/BBOOK/DATAPROVIDER[./META/PROPS/ID='KM']/DATA/ROW&lt;/SELECT&gt;&lt;FILTERS&gt;&lt;FILTER&gt;&lt;/FILTER&gt;&lt;/FILTERS&gt;&lt;/QUERY&gt;&lt;/QUERIES&gt;&lt;/OBJECT&gt;"/>
    <w:docVar w:name="BIP_META_DOC_TBL00090" w:val="&lt;OBJECT&gt;&lt;META&gt;&lt;ID&gt;&lt;/ID&gt;&lt;NAME&gt;DOC_TBL0009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23/03/2016 11:57:26&lt;/DYNAMIZEDON&gt;&lt;LASTUPDATEDBY&gt;koehlmn&lt;/LASTUPDATEDBY&gt;&lt;LASTUPDATEDON&gt;3/29/2016 2:09:35 PM&lt;/LASTUPDATEDON&gt;&lt;UTC&gt;1&lt;/UTC&gt;&lt;/UPDATE&gt;&lt;QUERIES bbk=&quot;5149&quot; bbkdesc=&quot;2015 Annual Accounts/EU Annual Accounts 2015/DC - Scope of consolidation EU (xlsx)&quot; datapro=&quot;CONSO&quot; tdatapro=&quot;CONSO&quot; author=&quot;&quot; modtime=&quot;3/16/2016 9:18:06 PM&quot; moduser=&quot;koehlmn&quot; rolluptime=&quot;&quot; syuser=&quot;koehlmn&quot; syuzeit=&quot;3/16/2016 9:18:06 PM&quot; root=&quot;/DATA&quot; colcount=&quot;2&quot; rowcount=&quot;46&quot; url=&quot;&quot; dynamizeds=&quot;SAP Disclosure Management - Production&quot; dynamizedstype=&quot;9&quot; refreshds=&quot;&quot; viewtype=&quot;1&quot;&gt;&lt;QUERY reftype=&quot;ABS&quot; elmntsel=&quot;TABLE&quot; bbk=&quot;5149&quot; bbkdesc=&quot;2014 Annual Accounts/EU Annual Accounts/DC - Scope of consolidation EU (xlsx)&quot; datapro=&quot;CONSO&quot; infos=&quot;&quot; iscomment=&quot;0&quot;&gt;&lt;SELECT&gt;/BBOOK/DATAPROVIDER[./META/PROPS/ID='CONSO']/DATA/ROW&lt;/SELECT&gt;&lt;FILTERS&gt;&lt;FILTER&gt;&lt;/FILTER&gt;&lt;/FILTERS&gt;&lt;/QUERY&gt;&lt;/QUERIES&gt;&lt;/OBJECT&gt;"/>
    <w:docVar w:name="BIP_META_DOC_TBL00091" w:val="&lt;OBJECT&gt;&lt;META&gt;&lt;ID&gt;&lt;/ID&gt;&lt;NAME&gt;DOC_TBL0009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10/03/2016 13:28:52&lt;/DYNAMIZEDON&gt;&lt;LASTUPDATEDBY&gt;niyamar&lt;/LASTUPDATEDBY&gt;&lt;LASTUPDATEDON&gt;3/18/2016 2:37:09 PM&lt;/LASTUPDATEDON&gt;&lt;UTC&gt;1&lt;/UTC&gt;&lt;/UPDATE&gt;&lt;QUERIES bbk=&quot;6382&quot; bbkdesc=&quot;2015 Annual Accounts/EU Annual Accounts 2015/DC - Budget outturn (xlsx)&quot; datapro=&quot;BIP_BudgetResult&quot; tdatapro=&quot;BIP_BudgetResult&quot; author=&quot;&quot; modtime=&quot;3/18/2016 11:38:22 AM&quot; moduser=&quot;niyam&quot; rolluptime=&quot;&quot; syuser=&quot;niyam&quot; syuzeit=&quot;3/18/2016 11:38:22 AM&quot; root=&quot;/BBOOK/DATAPROVIDER[./META/PROPS/ID='BIP_BudgetResult']/DATA&quot; colcount=&quot;4&quot; rowcount=&quot;9&quot; url=&quot;&quot; dynamizeds=&quot;SAP Disclosure Management - Production&quot; dynamizedstype=&quot;9&quot; refreshds=&quot;&quot; viewtype=&quot;1&quot;&gt;&lt;QUERY reftype=&quot;ABS&quot; elmntsel=&quot;TABLE&quot; bbk=&quot;6382&quot; bbkdesc=&quot;2015 Annual Accounts/EU Annual Accounts 2015/DC - Budget outturn (xlsx)&quot; datapro=&quot;BIP_BudgetResult&quot; infos=&quot;&quot; iscomment=&quot;0&quot;&gt;&lt;SELECT&gt;/BBOOK/DATAPROVIDER[./META/PROPS/ID='BIP_BudgetResult']/DATA/ROW&lt;/SELECT&gt;&lt;FILTERS&gt;&lt;FILTER&gt;&lt;/FILTER&gt;&lt;/FILTERS&gt;&lt;/QUERY&gt;&lt;/QUERIES&gt;&lt;/OBJECT&gt;"/>
    <w:docVar w:name="BIP_META_DOC_TBL00092" w:val="&lt;OBJECT&gt;&lt;META&gt;&lt;ID&gt;&lt;/ID&gt;&lt;NAME&gt;DOC_TBL00092&lt;/NAME&gt;&lt;TYPE&gt;&lt;ID&gt;19&lt;/ID&gt;&lt;FRIENDLYNAME&gt;Table&lt;/FRIENDLYNAME&gt;&lt;LABEL&gt;&lt;/LABEL&gt;&lt;/TYPE&gt;&lt;STATUS&gt;SEM&lt;/STATUS&gt;&lt;SAFE&gt;&lt;/SAFE&gt;&lt;MARKCHANGES&gt;0&lt;/MARKCHANGES&gt;&lt;USESTYLES&gt;0&lt;/USESTYLES&gt;&lt;USETEMPLATES&gt;0&lt;/USETEMPLATES&gt;&lt;FXC&gt;0&lt;/FXC&gt;&lt;FORMAT&gt;&lt;/FORMAT&gt;&lt;FMODUS&gt;&lt;/FMODUS&gt;&lt;FLCID&gt;2060&lt;/FLCID&gt;&lt;RELATION&gt;&lt;/RELATION&gt;&lt;LINKED&gt;&lt;/LINKED&gt;&lt;SVALUE&gt;&lt;/SVALUE&gt;&lt;INFO&gt;&lt;/INFO&gt;&lt;/META&gt;&lt;UPDATE&gt;&lt;DATE&gt;10.1.4.9&lt;/DATE&gt;&lt;DYNAMIZEDBY&gt;niyamar&lt;/DYNAMIZEDBY&gt;&lt;DYNAMIZEDON&gt;23/03/2016 10:50:14&lt;/DYNAMIZEDON&gt;&lt;LASTUPDATEDBY&gt;ghyssbr&lt;/LASTUPDATEDBY&gt;&lt;LASTUPDATEDON&gt;6/28/2016 2:27:50 PM&lt;/LASTUPDATEDON&gt;&lt;UTC&gt;1&lt;/UTC&gt;&lt;/UPDATE&gt;&lt;QUERIES bbk=&quot;6383&quot; bbkdesc=&quot;2015 Annual Accounts/EU Annual Accounts 2015/DC - EU Reconciliation of economic result (xlsx)&quot; datapro=&quot;BIP_Reconciliation&quot; tdatapro=&quot;BIP_Reconciliation&quot; author=&quot;&quot; modtime=&quot;3/14/2016 2:29:09 PM&quot; moduser=&quot;koehlmn&quot; rolluptime=&quot;&quot; syuser=&quot;koehlmn&quot; syuzeit=&quot;3/14/2016 2:29:09 PM&quot; root=&quot;/DATA&quot; colcount=&quot;3&quot; rowcount=&quot;20&quot; url=&quot;&quot; dynamizeds=&quot;SAP Disclosure Management - Production&quot; dynamizedstype=&quot;9&quot; refreshds=&quot;&quot; viewtype=&quot;1&quot;&gt;&lt;QUERY reftype=&quot;ABS&quot; elmntsel=&quot;TABLE&quot; bbk=&quot;6383&quot; bbkdesc=&quot;2015 Annual Accounts/EU Annual Accounts 2015/DC - EU Reconciliation of economic result (xlsx)&quot; datapro=&quot;BIP_Reconciliation&quot; infos=&quot;&quot; iscomment=&quot;0&quot;&gt;&lt;SELECT&gt;/BBOOK/DATAPROVIDER[./META/PROPS/ID='BIP_Reconciliation']/DATA/ROW&lt;/SELECT&gt;&lt;FILTERS&gt;&lt;FILTER&gt;&lt;/FILTER&gt;&lt;/FILTERS&gt;&lt;/QUERY&gt;&lt;/QUERIES&gt;&lt;/OBJECT&gt;"/>
    <w:docVar w:name="BIP_META_DOC_TBL00093" w:val="&lt;OBJECT&gt;&lt;META&gt;&lt;ID&gt;&lt;/ID&gt;&lt;NAME&gt;DOC_TBL0009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10/03/2016 14:30:03&lt;/DYNAMIZEDON&gt;&lt;LASTUPDATEDBY&gt;niyam&lt;/LASTUPDATEDBY&gt;&lt;LASTUPDATEDON&gt;3/29/2016 12:45:52 PM&lt;/LASTUPDATEDON&gt;&lt;UTC&gt;1&lt;/UTC&gt;&lt;/UPDATE&gt;&lt;QUERIES bbk=&quot;6387&quot; bbkdesc=&quot;2015 Annual Accounts/EU Annual Accounts 2015/DC - EU 2015 overview tables (xlsx)&quot; datapro=&quot;BIP_Revenue&quot; tdatapro=&quot;BIP_Revenue&quot; author=&quot;&quot; modtime=&quot;3/29/2016 12:39:03 PM&quot; moduser=&quot;niyam&quot; rolluptime=&quot;&quot; syuser=&quot;niyam&quot; syuzeit=&quot;3/29/2016 12:39:03 PM&quot; root=&quot;/BBOOK/DATAPROVIDER[./META/PROPS/ID='BIP_Revenue']/DATA&quot; colcount=&quot;6&quot; rowcount=&quot;14&quot; url=&quot;&quot; dynamizeds=&quot;SAP Disclosure Management - Production&quot; dynamizedstype=&quot;9&quot; refreshds=&quot;&quot; viewtype=&quot;1&quot;&gt;&lt;QUERY reftype=&quot;ABS&quot; elmntsel=&quot;TABLE&quot; bbk=&quot;6387&quot; bbkdesc=&quot;2015 Annual Accounts/EU Annual Accounts 2015/DC - EU 2015 overview tables (xlsx)&quot; datapro=&quot;BIP_Revenue&quot; infos=&quot;&quot; iscomment=&quot;0&quot;&gt;&lt;SELECT&gt;/BBOOK/DATAPROVIDER[./META/PROPS/ID='BIP_Revenue']/DATA/ROW&lt;/SELECT&gt;&lt;FILTERS&gt;&lt;FILTER&gt;&lt;/FILTER&gt;&lt;/FILTERS&gt;&lt;/QUERY&gt;&lt;/QUERIES&gt;&lt;/OBJECT&gt;"/>
    <w:docVar w:name="BIP_META_DOC_TBL00094" w:val="&lt;OBJECT&gt;&lt;META&gt;&lt;ID&gt;&lt;/ID&gt;&lt;NAME&gt;DOC_TBL0009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29/03/2016 09:55:15&lt;/DYNAMIZEDON&gt;&lt;LASTUPDATEDBY&gt;niyam&lt;/LASTUPDATEDBY&gt;&lt;LASTUPDATEDON&gt;3/29/2016 12:46:18 PM&lt;/LASTUPDATEDON&gt;&lt;UTC&gt;1&lt;/UTC&gt;&lt;/UPDATE&gt;&lt;QUERIES bbk=&quot;6387&quot; bbkdesc=&quot;2015 Annual Accounts/EU Annual Accounts 2015/DC - EU 2015 overview tables (xlsx)&quot; datapro=&quot;BIP_CommitmentsFWH2&quot; tdatapro=&quot;BIP_CommitmentsFWH2&quot; author=&quot;&quot; modtime=&quot;3/29/2016 9:02:52 AM&quot; moduser=&quot;niyam&quot; rolluptime=&quot;&quot; syuser=&quot;niyam&quot; syuzeit=&quot;3/29/2016 9:02:52 AM&quot; root=&quot;/BBOOK/DATAPROVIDER[./META/PROPS/ID='BIP_ExpenditureFWH']/DATA&quot; colcount=&quot;8&quot; rowcount=&quot;15&quot; url=&quot;&quot; dynamizeds=&quot;SAP Disclosure Management - Production&quot; dynamizedstype=&quot;9&quot; refreshds=&quot;&quot; viewtype=&quot;1&quot;&gt;&lt;QUERY reftype=&quot;ABS&quot; elmntsel=&quot;TABLE&quot; bbk=&quot;6387&quot; bbkdesc=&quot;2015 Annual Accounts/EU Annual Accounts 2015/DC - EU 2015 overview tables (xlsx)&quot; datapro=&quot;BIP_CommitmentsFWH2&quot; infos=&quot;&quot; iscomment=&quot;0&quot;&gt;&lt;SELECT&gt;/BBOOK/DATAPROVIDER[./META/PROPS/ID='BIP_CommitmentsFWH2']/DATA/ROW&lt;/SELECT&gt;&lt;FILTERS&gt;&lt;FILTER&gt;&lt;/FILTER&gt;&lt;/FILTERS&gt;&lt;/QUERY&gt;&lt;/QUERIES&gt;&lt;/OBJECT&gt;"/>
    <w:docVar w:name="BIP_META_DOC_TBL00095" w:val="&lt;OBJECT&gt;&lt;META&gt;&lt;ID&gt;&lt;/ID&gt;&lt;NAME&gt;DOC_TBL0009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29/03/2016 09:52:57&lt;/DYNAMIZEDON&gt;&lt;LASTUPDATEDBY&gt;niyam&lt;/LASTUPDATEDBY&gt;&lt;LASTUPDATEDON&gt;3/29/2016 12:46:18 PM&lt;/LASTUPDATEDON&gt;&lt;UTC&gt;1&lt;/UTC&gt;&lt;/UPDATE&gt;&lt;QUERIES bbk=&quot;6387&quot; bbkdesc=&quot;2015 Annual Accounts/EU Annual Accounts 2015/DC - EU 2015 overview tables (xlsx)&quot; datapro=&quot;BIP_ExpenditureFWH&quot; tdatapro=&quot;BIP_ExpenditureFWH&quot; author=&quot;&quot; modtime=&quot;3/29/2016 12:39:03 PM&quot; moduser=&quot;niyam&quot; rolluptime=&quot;&quot; syuser=&quot;niyam&quot; syuzeit=&quot;3/29/2016 12:39:03 PM&quot; root=&quot;/BBOOK/DATAPROVIDER[./META/PROPS/ID='BIP_ExpenditureFWH']/DATA&quot; colcount=&quot;8&quot; rowcount=&quot;15&quot; url=&quot;&quot; dynamizeds=&quot;SAP Disclosure Management - Production&quot; dynamizedstype=&quot;9&quot; refreshds=&quot;&quot; viewtype=&quot;1&quot;&gt;&lt;QUERY reftype=&quot;ABS&quot; elmntsel=&quot;TABLE&quot; bbk=&quot;6387&quot; bbkdesc=&quot;2015 Annual Accounts/EU Annual Accounts 2015/DC - EU 2015 overview tables (xlsx)&quot; datapro=&quot;BIP_ExpenditureFWH&quot; infos=&quot;&quot; iscomment=&quot;0&quot;&gt;&lt;SELECT&gt;/BBOOK/DATAPROVIDER[./META/PROPS/ID='BIP_ExpenditureFWH']/DATA/ROW&lt;/SELECT&gt;&lt;FILTERS&gt;&lt;FILTER&gt;&lt;/FILTER&gt;&lt;/FILTERS&gt;&lt;/QUERY&gt;&lt;/QUERIES&gt;&lt;/OBJECT&gt;"/>
    <w:docVar w:name="BIP_META_DOC_TBL00096" w:val="&lt;OBJECT&gt;&lt;META&gt;&lt;ID&gt;&lt;/ID&gt;&lt;NAME&gt;DOC_TBL0009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29/03/2016 12:47:49&lt;/DYNAMIZEDON&gt;&lt;LASTUPDATEDBY&gt;koehlmn&lt;/LASTUPDATEDBY&gt;&lt;LASTUPDATEDON&gt;5/27/2016 2:15:59 PM&lt;/LASTUPDATEDON&gt;&lt;UTC&gt;1&lt;/UTC&gt;&lt;/UPDATE&gt;&lt;QUERIES bbk=&quot;6380&quot; bbkdesc=&quot;2015 Annual Accounts/EU Annual Accounts 2015/DC - Financial framework 2014 - 2020 (xlsx)&quot; datapro=&quot;BIP_FinancialFWK20142020&quot; tdatapro=&quot;BIP_FinancialFWK20142020&quot; author=&quot;&quot; modtime=&quot;5/27/2016 2:14:27 PM&quot; moduser=&quot;koehlmn&quot; rolluptime=&quot;&quot; syuser=&quot;koehlmn&quot; syuzeit=&quot;5/27/2016 2:14:27 PM&quot; root=&quot;/BBOOK/DATAPROVIDER[./META/PROPS/ID='BIP_FinancialFWK20142020']/DATA&quot; colcount=&quot;9&quot; rowcount=&quot;17&quot; url=&quot;&quot; dynamizeds=&quot;SAP Disclosure Management - Production&quot; dynamizedstype=&quot;9&quot; refreshds=&quot;&quot; viewtype=&quot;1&quot;&gt;&lt;QUERY reftype=&quot;ABS&quot; elmntsel=&quot;TABLE&quot; bbk=&quot;6380&quot; bbkdesc=&quot;2015 Annual Accounts/EU Annual Accounts 2015/DC - Financial framework 2014 - 2020 (xlsx)&quot; datapro=&quot;BIP_FinancialFWK20142020&quot; infos=&quot;&quot; iscomment=&quot;0&quot;&gt;&lt;SELECT&gt;/BBOOK/DATAPROVIDER[./META/PROPS/ID='BIP_FinancialFWK20142020']/DATA/ROW&lt;/SELECT&gt;&lt;FILTERS&gt;&lt;FILTER&gt;&lt;/FILTER&gt;&lt;/FILTERS&gt;&lt;/QUERY&gt;&lt;/QUERIES&gt;&lt;/OBJECT&gt;"/>
    <w:docVar w:name="BIP_META_DOC_TBL00097" w:val="&lt;OBJECT&gt;&lt;META&gt;&lt;ID&gt;&lt;/ID&gt;&lt;NAME&gt;DOC_TBL0009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07/03/2016 13:58:38&lt;/DYNAMIZEDON&gt;&lt;LASTUPDATEDBY&gt;niyam&lt;/LASTUPDATEDBY&gt;&lt;LASTUPDATEDON&gt;3/29/2016 12:49:16 PM&lt;/LASTUPDATEDON&gt;&lt;UTC&gt;1&lt;/UTC&gt;&lt;/UPDATE&gt;&lt;QUERIES bbk=&quot;5172&quot; bbkdesc=&quot;2015 Annual Accounts/EU Annual Accounts 2015/DC - EU revenues (xlsx)&quot; datapro=&quot;BIP_ImplRevenue3&quot; tdatapro=&quot;BIP_ImplRevenue3&quot; author=&quot;&quot; modtime=&quot;3/29/2016 12:32:29 PM&quot; moduser=&quot;niyam&quot; rolluptime=&quot;&quot; syuser=&quot;niyam&quot; syuzeit=&quot;3/29/2016 12:32:29 PM&quot; root=&quot;/BBOOK/DATAPROVIDER[./META/PROPS/ID='BIP_ImplRevenue3']/DATA&quot; colcount=&quot;12&quot; rowcount=&quot;11&quot; url=&quot;&quot; dynamizeds=&quot;SAP Disclosure Management - Production&quot; dynamizedstype=&quot;9&quot; refreshds=&quot;&quot; viewtype=&quot;1&quot;&gt;&lt;QUERY reftype=&quot;ABS&quot; elmntsel=&quot;TABLE&quot; bbk=&quot;5172&quot; bbkdesc=&quot;2015 Annual Accounts/EU Annual Accounts/DC - Implementation of EU budget revenue (xlsx)&quot; datapro=&quot;BIP_ImplRevenue3&quot; infos=&quot;&quot; iscomment=&quot;0&quot;&gt;&lt;SELECT&gt;/BBOOK/DATAPROVIDER[./META/PROPS/ID='BIP_ImplRevenue3']/DATA/ROW&lt;/SELECT&gt;&lt;FILTERS&gt;&lt;FILTER&gt;&lt;/FILTER&gt;&lt;/FILTERS&gt;&lt;/QUERY&gt;&lt;/QUERIES&gt;&lt;/OBJECT&gt;"/>
    <w:docVar w:name="BIP_META_DOC_TBL00098" w:val="&lt;OBJECT&gt;&lt;META&gt;&lt;ID&gt;&lt;/ID&gt;&lt;NAME&gt;DOC_TBL0009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10/03/2016 14:45:52&lt;/DYNAMIZEDON&gt;&lt;LASTUPDATEDBY&gt;niyam&lt;/LASTUPDATEDBY&gt;&lt;LASTUPDATEDON&gt;3/29/2016 12:49:16 PM&lt;/LASTUPDATEDON&gt;&lt;UTC&gt;1&lt;/UTC&gt;&lt;/UPDATE&gt;&lt;QUERIES bbk=&quot;5172&quot; bbkdesc=&quot;2015 Annual Accounts/EU Annual Accounts 2015/DC - EU revenues (xlsx)&quot; datapro=&quot;BIP_ImplRevenue1&quot; tdatapro=&quot;BIP_ImplRevenue1&quot; author=&quot;&quot; modtime=&quot;3/29/2016 12:32:29 PM&quot; moduser=&quot;niyam&quot; rolluptime=&quot;&quot; syuser=&quot;niyam&quot; syuzeit=&quot;3/29/2016 12:32:29 PM&quot; root=&quot;/BBOOK/DATAPROVIDER[./META/PROPS/ID='BIP_ImplRevenue1']/DATA&quot; colcount=&quot;12&quot; rowcount=&quot;12&quot; url=&quot;&quot; dynamizeds=&quot;SAP Disclosure Management - Production&quot; dynamizedstype=&quot;9&quot; refreshds=&quot;&quot; viewtype=&quot;1&quot;&gt;&lt;QUERY reftype=&quot;ABS&quot; elmntsel=&quot;TABLE&quot; bbk=&quot;5172&quot; bbkdesc=&quot;2015 Annual Accounts/EU Annual Accounts 2015/DC - EU revenues (xlsx)&quot; datapro=&quot;BIP_ImplRevenue1&quot; infos=&quot;&quot; iscomment=&quot;0&quot;&gt;&lt;SELECT&gt;/BBOOK/DATAPROVIDER[./META/PROPS/ID='BIP_ImplRevenue1']/DATA/ROW&lt;/SELECT&gt;&lt;FILTERS&gt;&lt;FILTER&gt;&lt;/FILTER&gt;&lt;/FILTERS&gt;&lt;/QUERY&gt;&lt;/QUERIES&gt;&lt;/OBJECT&gt;"/>
    <w:docVar w:name="BIP_META_DOC_TBL00099" w:val="&lt;OBJECT&gt;&lt;META&gt;&lt;ID&gt;&lt;/ID&gt;&lt;NAME&gt;DOC_TBL0009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24/03/2016 17:04:57&lt;/DYNAMIZEDON&gt;&lt;LASTUPDATEDBY&gt;niyam&lt;/LASTUPDATEDBY&gt;&lt;LASTUPDATEDON&gt;3/29/2016 12:49:16 PM&lt;/LASTUPDATEDON&gt;&lt;UTC&gt;1&lt;/UTC&gt;&lt;/UPDATE&gt;&lt;QUERIES bbk=&quot;5172&quot; bbkdesc=&quot;2015 Annual Accounts/EU Annual Accounts 2015/DC - EU revenues (xlsx)&quot; datapro=&quot;BIP_ImplRevenue2&quot; tdatapro=&quot;BIP_ImplRevenue2&quot; author=&quot;&quot; modtime=&quot;3/29/2016 12:32:29 PM&quot; moduser=&quot;niyam&quot; rolluptime=&quot;&quot; syuser=&quot;niyam&quot; syuzeit=&quot;3/29/2016 12:32:29 PM&quot; root=&quot;/BBOOK/DATAPROVIDER[./META/PROPS/ID='BIP_ImplRevenue2']/DATA&quot; colcount=&quot;12&quot; rowcount=&quot;10&quot; url=&quot;&quot; dynamizeds=&quot;SAP Disclosure Management - Production&quot; dynamizedstype=&quot;9&quot; refreshds=&quot;&quot; viewtype=&quot;1&quot;&gt;&lt;QUERY reftype=&quot;ABS&quot; elmntsel=&quot;TABLE&quot; bbk=&quot;5172&quot; bbkdesc=&quot;2015 Annual Accounts/EU Annual Accounts 2015/DC - EU revenues (xlsx)&quot; datapro=&quot;BIP_ImplRevenue2&quot; infos=&quot;&quot; iscomment=&quot;0&quot;&gt;&lt;SELECT&gt;/BBOOK/DATAPROVIDER[./META/PROPS/ID='BIP_ImplRevenue2']/DATA/ROW&lt;/SELECT&gt;&lt;FILTERS&gt;&lt;FILTER&gt;&lt;/FILTER&gt;&lt;/FILTERS&gt;&lt;/QUERY&gt;&lt;/QUERIES&gt;&lt;/OBJECT&gt;"/>
    <w:docVar w:name="BIP_META_DOC_TBL00100" w:val="&lt;OBJECT&gt;&lt;META&gt;&lt;ID&gt;&lt;/ID&gt;&lt;NAME&gt;DOC_TBL0010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10/03/2016 15:25:16&lt;/DYNAMIZEDON&gt;&lt;LASTUPDATEDBY&gt;niyam&lt;/LASTUPDATEDBY&gt;&lt;LASTUPDATEDON&gt;3/29/2016 12:49:43 PM&lt;/LASTUPDATEDON&gt;&lt;UTC&gt;1&lt;/UTC&gt;&lt;/UPDATE&gt;&lt;QUERIES bbk=&quot;5174&quot; bbkdesc=&quot;2015 Annual Accounts/EU Annual Accounts 2015/DC - EU depenses (xlsx)&quot; datapro=&quot;BIP_BreakdownChangesCommitmentsFWH&quot; tdatapro=&quot;BIP_BreakdownChangesCommitmentsFWH&quot; author=&quot;&quot; modtime=&quot;3/29/2016 12:32:42 PM&quot; moduser=&quot;niyam&quot; rolluptime=&quot;&quot; syuser=&quot;niyam&quot; syuzeit=&quot;3/29/2016 12:32:42 PM&quot; root=&quot;/BBOOK/DATAPROVIDER[./META/PROPS/ID='BIP_BreakdownChangesCommitmentsFWH']/DATA&quot; colcount=&quot;13&quot; rowcount=&quot;18&quot; url=&quot;&quot; dynamizeds=&quot;SAP Disclosure Management - Production&quot; dynamizedstype=&quot;9&quot; refreshds=&quot;&quot; viewtype=&quot;1&quot;&gt;&lt;QUERY reftype=&quot;ABS&quot; elmntsel=&quot;TABLE&quot; bbk=&quot;5174&quot; bbkdesc=&quot;2015 Annual Accounts/EU Annual Accounts/DC - Implementation of EU budget expenditure (xlsx)&quot; datapro=&quot;BIP_BreakdownChangesCommitmentsFWH&quot; infos=&quot;&quot; iscomment=&quot;0&quot;&gt;&lt;SELECT&gt;/BBOOK/DATAPROVIDER[./META/PROPS/ID='BIP_BreakdownChangesCommitmentsFWH']/DATA/ROW&lt;/SELECT&gt;&lt;FILTERS&gt;&lt;FILTER&gt;&lt;/FILTER&gt;&lt;/FILTERS&gt;&lt;/QUERY&gt;&lt;/QUERIES&gt;&lt;/OBJECT&gt;"/>
    <w:docVar w:name="BIP_META_DOC_TBL00101" w:val="&lt;OBJECT&gt;&lt;META&gt;&lt;ID&gt;&lt;/ID&gt;&lt;NAME&gt;DOC_TBL0010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24/03/2016 10:59:26&lt;/DYNAMIZEDON&gt;&lt;LASTUPDATEDBY&gt;niyam&lt;/LASTUPDATEDBY&gt;&lt;LASTUPDATEDON&gt;3/29/2016 12:50:09 PM&lt;/LASTUPDATEDON&gt;&lt;UTC&gt;1&lt;/UTC&gt;&lt;/UPDATE&gt;&lt;QUERIES bbk=&quot;5174&quot; bbkdesc=&quot;2015 Annual Accounts/EU Annual Accounts 2015/DC - EU depenses (xlsx)&quot; datapro=&quot;BIP_CommitmentsMFF&quot; tdatapro=&quot;BIP_CommitmentsMFF&quot; author=&quot;&quot; modtime=&quot;3/29/2016 12:32:42 PM&quot; moduser=&quot;niyam&quot; rolluptime=&quot;&quot; syuser=&quot;niyam&quot; syuzeit=&quot;3/29/2016 12:32:42 PM&quot; root=&quot;/BBOOK/DATAPROVIDER[./META/PROPS/ID='BIP_CommitmentsMFF']/DATA&quot; colcount=&quot;17&quot; rowcount=&quot;17&quot; url=&quot;&quot; dynamizeds=&quot;SAP Disclosure Management - Production&quot; dynamizedstype=&quot;9&quot; refreshds=&quot;&quot; viewtype=&quot;1&quot;&gt;&lt;QUERY reftype=&quot;ABS&quot; elmntsel=&quot;TABLE&quot; bbk=&quot;5174&quot; bbkdesc=&quot;2015 Annual Accounts/EU Annual Accounts 2015/DC - EU depenses (xlsx)&quot; datapro=&quot;BIP_CommitmentsMFF&quot; infos=&quot;&quot; iscomment=&quot;0&quot;&gt;&lt;SELECT&gt;/BBOOK/DATAPROVIDER[./META/PROPS/ID='BIP_CommitmentsMFF']/DATA/ROW&lt;/SELECT&gt;&lt;FILTERS&gt;&lt;FILTER&gt;&lt;/FILTER&gt;&lt;/FILTERS&gt;&lt;/QUERY&gt;&lt;/QUERIES&gt;&lt;/OBJECT&gt;"/>
    <w:docVar w:name="BIP_META_DOC_TBL00102" w:val="&lt;OBJECT&gt;&lt;META&gt;&lt;ID&gt;&lt;/ID&gt;&lt;NAME&gt;DOC_TBL0010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10/03/2016 16:07:05&lt;/DYNAMIZEDON&gt;&lt;LASTUPDATEDBY&gt;niyam&lt;/LASTUPDATEDBY&gt;&lt;LASTUPDATEDON&gt;3/29/2016 12:50:54 PM&lt;/LASTUPDATEDON&gt;&lt;UTC&gt;1&lt;/UTC&gt;&lt;/UPDATE&gt;&lt;QUERIES bbk=&quot;5174&quot; bbkdesc=&quot;2015 Annual Accounts/EU Annual Accounts 2015/DC - EU depenses (xlsx)&quot; datapro=&quot;BIP_ImplPaymentsFWH&quot; tdatapro=&quot;BIP_ImplPaymentsFWH&quot; author=&quot;&quot; modtime=&quot;3/29/2016 12:32:42 PM&quot; moduser=&quot;niyam&quot; rolluptime=&quot;&quot; syuser=&quot;niyam&quot; syuzeit=&quot;3/29/2016 12:32:42 PM&quot; root=&quot;/BBOOK/DATAPROVIDER[./META/PROPS/ID='BIP_ImplPaymentsFWH']/DATA&quot; colcount=&quot;18&quot; rowcount=&quot;17&quot; url=&quot;&quot; dynamizeds=&quot;SAP Disclosure Management - Production&quot; dynamizedstype=&quot;9&quot; refreshds=&quot;&quot; viewtype=&quot;1&quot;&gt;&lt;QUERY reftype=&quot;ABS&quot; elmntsel=&quot;TABLE&quot; bbk=&quot;5174&quot; bbkdesc=&quot;2015 Annual Accounts/EU Annual Accounts 2015/DC - EU depenses (xlsx)&quot; datapro=&quot;BIP_ImplPaymentsFWH&quot; infos=&quot;&quot; iscomment=&quot;0&quot;&gt;&lt;SELECT&gt;/BBOOK/DATAPROVIDER[./META/PROPS/ID='BIP_ImplPaymentsFWH']/DATA/ROW&lt;/SELECT&gt;&lt;FILTERS&gt;&lt;FILTER&gt;&lt;/FILTER&gt;&lt;/FILTERS&gt;&lt;/QUERY&gt;&lt;/QUERIES&gt;&lt;/OBJECT&gt;"/>
    <w:docVar w:name="BIP_META_DOC_TBL00103" w:val="&lt;OBJECT&gt;&lt;META&gt;&lt;ID&gt;&lt;/ID&gt;&lt;NAME&gt;DOC_TBL0010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10/03/2016 16:11:21&lt;/DYNAMIZEDON&gt;&lt;LASTUPDATEDBY&gt;niyam&lt;/LASTUPDATEDBY&gt;&lt;LASTUPDATEDON&gt;3/29/2016 12:51:27 PM&lt;/LASTUPDATEDON&gt;&lt;UTC&gt;1&lt;/UTC&gt;&lt;/UPDATE&gt;&lt;QUERIES bbk=&quot;5174&quot; bbkdesc=&quot;2015 Annual Accounts/EU Annual Accounts 2015/DC - EU depenses (xlsx)&quot; datapro=&quot;BIP_MovCommitmentsOutstanding&quot; tdatapro=&quot;BIP_MovCommitmentsOutstanding&quot; author=&quot;&quot; modtime=&quot;3/29/2016 12:32:42 PM&quot; moduser=&quot;niyam&quot; rolluptime=&quot;&quot; syuser=&quot;niyam&quot; syuzeit=&quot;3/29/2016 12:32:42 PM&quot; root=&quot;/BBOOK/DATAPROVIDER[./META/PROPS/ID='BIP_MovCommitmentsOutstanding']/DATA&quot; colcount=&quot;11&quot; rowcount=&quot;16&quot; url=&quot;&quot; dynamizeds=&quot;SAP Disclosure Management - Production&quot; dynamizedstype=&quot;9&quot; refreshds=&quot;&quot; viewtype=&quot;1&quot;&gt;&lt;QUERY reftype=&quot;ABS&quot; elmntsel=&quot;TABLE&quot; bbk=&quot;5174&quot; bbkdesc=&quot;2015 Annual Accounts/EU Annual Accounts 2015/DC - EU depenses (xlsx)&quot; datapro=&quot;BIP_MovCommitmentsOutstanding&quot; infos=&quot;&quot; iscomment=&quot;0&quot;&gt;&lt;SELECT&gt;/BBOOK/DATAPROVIDER[./META/PROPS/ID='BIP_MovCommitmentsOutstanding']/DATA/ROW&lt;/SELECT&gt;&lt;FILTERS&gt;&lt;FILTER&gt;&lt;/FILTER&gt;&lt;/FILTERS&gt;&lt;/QUERY&gt;&lt;/QUERIES&gt;&lt;/OBJECT&gt;"/>
    <w:docVar w:name="BIP_META_DOC_TBL00104" w:val="&lt;OBJECT&gt;&lt;META&gt;&lt;ID&gt;&lt;/ID&gt;&lt;NAME&gt;DOC_TBL0010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29/03/2016 10:12:16&lt;/DYNAMIZEDON&gt;&lt;LASTUPDATEDBY&gt;niyam&lt;/LASTUPDATEDBY&gt;&lt;LASTUPDATEDON&gt;3/29/2016 12:51:53 PM&lt;/LASTUPDATEDON&gt;&lt;UTC&gt;1&lt;/UTC&gt;&lt;/UPDATE&gt;&lt;QUERIES bbk=&quot;6376&quot; bbkdesc=&quot;2015 Annual Accounts/EU Annual Accounts 2015/DC - RAL Year of origin (xlsx)&quot; datapro=&quot;BIP_BreakdownRALYearOrigin&quot; tdatapro=&quot;BIP_BreakdownRALYearOrigin&quot; author=&quot;&quot; modtime=&quot;3/29/2016 12:34:54 PM&quot; moduser=&quot;niyam&quot; rolluptime=&quot;&quot; syuser=&quot;niyam&quot; syuzeit=&quot;3/29/2016 12:34:54 PM&quot; root=&quot;/BBOOK/DATAPROVIDER[./META/PROPS/ID='BIP_BreakdownRALYearOrigin']/DATA&quot; colcount=&quot;11&quot; rowcount=&quot;13&quot; url=&quot;&quot; dynamizeds=&quot;SAP Disclosure Management - Production&quot; dynamizedstype=&quot;9&quot; refreshds=&quot;&quot; viewtype=&quot;1&quot;&gt;&lt;QUERY reftype=&quot;ABS&quot; elmntsel=&quot;TABLE&quot; bbk=&quot;6376&quot; bbkdesc=&quot;2015 Annual Accounts/EU Annual Accounts 2015/DC - RAL Year of origin (xlsx)&quot; datapro=&quot;BIP_BreakdownRALYearOrigin&quot; infos=&quot;&quot; iscomment=&quot;0&quot;&gt;&lt;SELECT&gt;/BBOOK/DATAPROVIDER[./META/PROPS/ID='BIP_BreakdownRALYearOrigin']/DATA/ROW&lt;/SELECT&gt;&lt;FILTERS&gt;&lt;FILTER&gt;&lt;/FILTER&gt;&lt;/FILTERS&gt;&lt;/QUERY&gt;&lt;/QUERIES&gt;&lt;/OBJECT&gt;"/>
    <w:docVar w:name="BIP_META_DOC_TBL00105" w:val="&lt;OBJECT&gt;&lt;META&gt;&lt;ID&gt;&lt;/ID&gt;&lt;NAME&gt;DOC_TBL0010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10/03/2016 16:42:18&lt;/DYNAMIZEDON&gt;&lt;LASTUPDATEDBY&gt;niyam&lt;/LASTUPDATEDBY&gt;&lt;LASTUPDATEDON&gt;3/29/2016 12:52:24 PM&lt;/LASTUPDATEDON&gt;&lt;UTC&gt;1&lt;/UTC&gt;&lt;/UPDATE&gt;&lt;QUERIES bbk=&quot;5174&quot; bbkdesc=&quot;2015 Annual Accounts/EU Annual Accounts 2015/DC - EU depenses (xlsx)&quot; datapro=&quot;BIP_PolAreaCommPaymApprop&quot; tdatapro=&quot;BIP_PolAreaCommPaymApprop&quot; author=&quot;&quot; modtime=&quot;3/29/2016 12:32:42 PM&quot; moduser=&quot;niyam&quot; rolluptime=&quot;&quot; syuser=&quot;niyam&quot; syuzeit=&quot;3/29/2016 12:32:42 PM&quot; root=&quot;/BBOOK/DATAPROVIDER[./META/PROPS/ID='BIP_PolAreaCommPaymApprop']/DATA&quot; colcount=&quot;14&quot; rowcount=&quot;42&quot; url=&quot;&quot; dynamizeds=&quot;SAP Disclosure Management - Production&quot; dynamizedstype=&quot;9&quot; refreshds=&quot;&quot; viewtype=&quot;1&quot;&gt;&lt;QUERY reftype=&quot;ABS&quot; elmntsel=&quot;TABLE&quot; bbk=&quot;5174&quot; bbkdesc=&quot;2015 Annual Accounts/EU Annual Accounts 2015/DC - EU depenses (xlsx)&quot; datapro=&quot;BIP_PolAreaCommPaymApprop&quot; infos=&quot;&quot; iscomment=&quot;0&quot;&gt;&lt;SELECT&gt;/BBOOK/DATAPROVIDER[./META/PROPS/ID='BIP_PolAreaCommPaymApprop']/DATA/ROW&lt;/SELECT&gt;&lt;FILTERS&gt;&lt;FILTER&gt;&lt;/FILTER&gt;&lt;/FILTERS&gt;&lt;/QUERY&gt;&lt;/QUERIES&gt;&lt;/OBJECT&gt;"/>
    <w:docVar w:name="BIP_META_DOC_TBL00106" w:val="&lt;OBJECT&gt;&lt;META&gt;&lt;ID&gt;&lt;/ID&gt;&lt;NAME&gt;DOC_TBL0010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24/03/2016 11:29:11&lt;/DYNAMIZEDON&gt;&lt;LASTUPDATEDBY&gt;niyam&lt;/LASTUPDATEDBY&gt;&lt;LASTUPDATEDON&gt;3/29/2016 12:52:54 PM&lt;/LASTUPDATEDON&gt;&lt;UTC&gt;1&lt;/UTC&gt;&lt;/UPDATE&gt;&lt;QUERIES bbk=&quot;5174&quot; bbkdesc=&quot;2015 Annual Accounts/EU Annual Accounts 2015/DC - EU depenses (xlsx)&quot; datapro=&quot;BIP_CommitmentsPolArea&quot; tdatapro=&quot;BIP_CommitmentsPolArea&quot; author=&quot;&quot; modtime=&quot;3/29/2016 12:32:42 PM&quot; moduser=&quot;niyam&quot; rolluptime=&quot;&quot; syuser=&quot;niyam&quot; syuzeit=&quot;3/29/2016 12:32:42 PM&quot; root=&quot;/BBOOK/DATAPROVIDER[./META/PROPS/ID='BIP_CommitmentsPolArea']/DATA&quot; colcount=&quot;8&quot; rowcount=&quot;39&quot; url=&quot;&quot; dynamizeds=&quot;SAP Disclosure Management - Production&quot; dynamizedstype=&quot;9&quot; refreshds=&quot;&quot; viewtype=&quot;1&quot;&gt;&lt;QUERY reftype=&quot;ABS&quot; elmntsel=&quot;TABLE&quot; bbk=&quot;5174&quot; bbkdesc=&quot;2015 Annual Accounts/EU Annual Accounts 2015/DC - EU depenses (xlsx)&quot; datapro=&quot;BIP_CommitmentsPolArea&quot; infos=&quot;&quot; iscomment=&quot;0&quot;&gt;&lt;SELECT&gt;/BBOOK/DATAPROVIDER[./META/PROPS/ID='BIP_CommitmentsPolArea']/DATA/ROW&lt;/SELECT&gt;&lt;FILTERS&gt;&lt;FILTER&gt;&lt;/FILTER&gt;&lt;/FILTERS&gt;&lt;/QUERY&gt;&lt;/QUERIES&gt;&lt;/OBJECT&gt;"/>
    <w:docVar w:name="BIP_META_DOC_TBL00107" w:val="&lt;OBJECT&gt;&lt;META&gt;&lt;ID&gt;&lt;/ID&gt;&lt;NAME&gt;DOC_TBL0010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24/03/2016 11:31:02&lt;/DYNAMIZEDON&gt;&lt;LASTUPDATEDBY&gt;niyam&lt;/LASTUPDATEDBY&gt;&lt;LASTUPDATEDON&gt;3/29/2016 12:53:22 PM&lt;/LASTUPDATEDON&gt;&lt;UTC&gt;1&lt;/UTC&gt;&lt;/UPDATE&gt;&lt;QUERIES bbk=&quot;5174&quot; bbkdesc=&quot;2015 Annual Accounts/EU Annual Accounts 2015/DC - EU depenses (xlsx)&quot; datapro=&quot;BIP_ImplCommitmentPolArea&quot; tdatapro=&quot;BIP_ImplCommitmentPolArea&quot; author=&quot;&quot; modtime=&quot;3/29/2016 12:32:42 PM&quot; moduser=&quot;niyam&quot; rolluptime=&quot;&quot; syuser=&quot;niyam&quot; syuzeit=&quot;3/29/2016 12:32:42 PM&quot; root=&quot;/BBOOK/DATAPROVIDER[./META/PROPS/ID='BIP_ImplCommitmentPolArea']/DATA&quot; colcount=&quot;17&quot; rowcount=&quot;41&quot; url=&quot;&quot; dynamizeds=&quot;SAP Disclosure Management - Production&quot; dynamizedstype=&quot;9&quot; refreshds=&quot;&quot; viewtype=&quot;1&quot;&gt;&lt;QUERY reftype=&quot;ABS&quot; elmntsel=&quot;TABLE&quot; bbk=&quot;5174&quot; bbkdesc=&quot;2015 Annual Accounts/EU Annual Accounts 2015/DC - EU depenses (xlsx)&quot; datapro=&quot;BIP_ImplCommitmentPolArea&quot; infos=&quot;&quot; iscomment=&quot;0&quot;&gt;&lt;SELECT&gt;/BBOOK/DATAPROVIDER[./META/PROPS/ID='BIP_ImplCommitmentPolArea']/DATA/ROW&lt;/SELECT&gt;&lt;FILTERS&gt;&lt;FILTER&gt;&lt;/FILTER&gt;&lt;/FILTERS&gt;&lt;/QUERY&gt;&lt;/QUERIES&gt;&lt;/OBJECT&gt;"/>
    <w:docVar w:name="BIP_META_DOC_TBL00108" w:val="&lt;OBJECT&gt;&lt;META&gt;&lt;ID&gt;&lt;/ID&gt;&lt;NAME&gt;DOC_TBL0010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24/03/2016 17:38:17&lt;/DYNAMIZEDON&gt;&lt;LASTUPDATEDBY&gt;niyam&lt;/LASTUPDATEDBY&gt;&lt;LASTUPDATEDON&gt;3/29/2016 12:53:50 PM&lt;/LASTUPDATEDON&gt;&lt;UTC&gt;1&lt;/UTC&gt;&lt;/UPDATE&gt;&lt;QUERIES bbk=&quot;5174&quot; bbkdesc=&quot;2015 Annual Accounts/EU Annual Accounts 2015/DC - EU depenses (xlsx)&quot; datapro=&quot;BIP_ExpenditurePolArea&quot; tdatapro=&quot;BIP_ExpenditurePolArea&quot; author=&quot;&quot; modtime=&quot;3/29/2016 12:32:42 PM&quot; moduser=&quot;niyam&quot; rolluptime=&quot;&quot; syuser=&quot;niyam&quot; syuzeit=&quot;3/29/2016 12:32:42 PM&quot; root=&quot;/BBOOK/DATAPROVIDER[./META/PROPS/ID='BIP_ExpenditurePolArea']/DATA&quot; colcount=&quot;8&quot; rowcount=&quot;39&quot; url=&quot;&quot; dynamizeds=&quot;SAP Disclosure Management - Production&quot; dynamizedstype=&quot;9&quot; refreshds=&quot;&quot; viewtype=&quot;1&quot;&gt;&lt;QUERY reftype=&quot;ABS&quot; elmntsel=&quot;TABLE&quot; bbk=&quot;5174&quot; bbkdesc=&quot;2015 Annual Accounts/EU Annual Accounts 2015/DC - EU depenses (xlsx)&quot; datapro=&quot;BIP_ExpenditurePolArea&quot; infos=&quot;&quot; iscomment=&quot;0&quot;&gt;&lt;SELECT&gt;/BBOOK/DATAPROVIDER[./META/PROPS/ID='BIP_ExpenditurePolArea']/DATA/ROW&lt;/SELECT&gt;&lt;FILTERS&gt;&lt;FILTER&gt;&lt;/FILTER&gt;&lt;/FILTERS&gt;&lt;/QUERY&gt;&lt;/QUERIES&gt;&lt;/OBJECT&gt;"/>
    <w:docVar w:name="BIP_META_DOC_TBL00109" w:val="&lt;OBJECT&gt;&lt;META&gt;&lt;ID&gt;&lt;/ID&gt;&lt;NAME&gt;DOC_TBL0010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24/03/2016 11:33:09&lt;/DYNAMIZEDON&gt;&lt;LASTUPDATEDBY&gt;niyam&lt;/LASTUPDATEDBY&gt;&lt;LASTUPDATEDON&gt;3/29/2016 12:54:19 PM&lt;/LASTUPDATEDON&gt;&lt;UTC&gt;1&lt;/UTC&gt;&lt;/UPDATE&gt;&lt;QUERIES bbk=&quot;5174&quot; bbkdesc=&quot;2015 Annual Accounts/EU Annual Accounts 2015/DC - EU depenses (xlsx)&quot; datapro=&quot;BIP_ImplPaymentPolArea&quot; tdatapro=&quot;BIP_ImplPaymentPolArea&quot; author=&quot;&quot; modtime=&quot;3/29/2016 12:32:42 PM&quot; moduser=&quot;niyam&quot; rolluptime=&quot;&quot; syuser=&quot;niyam&quot; syuzeit=&quot;3/29/2016 12:32:42 PM&quot; root=&quot;/BBOOK/DATAPROVIDER[./META/PROPS/ID='BIP_ImplPaymentPolArea']/DATA&quot; colcount=&quot;18&quot; rowcount=&quot;41&quot; url=&quot;&quot; dynamizeds=&quot;SAP Disclosure Management - Production&quot; dynamizedstype=&quot;9&quot; refreshds=&quot;&quot; viewtype=&quot;1&quot;&gt;&lt;QUERY reftype=&quot;ABS&quot; elmntsel=&quot;TABLE&quot; bbk=&quot;5174&quot; bbkdesc=&quot;2015 Annual Accounts/EU Annual Accounts 2015/DC - EU depenses (xlsx)&quot; datapro=&quot;BIP_ImplPaymentPolArea&quot; infos=&quot;&quot; iscomment=&quot;0&quot;&gt;&lt;SELECT&gt;/BBOOK/DATAPROVIDER[./META/PROPS/ID='BIP_ImplPaymentPolArea']/DATA/ROW&lt;/SELECT&gt;&lt;FILTERS&gt;&lt;FILTER&gt;&lt;/FILTER&gt;&lt;/FILTERS&gt;&lt;/QUERY&gt;&lt;/QUERIES&gt;&lt;/OBJECT&gt;"/>
    <w:docVar w:name="BIP_META_DOC_TBL00110" w:val="&lt;OBJECT&gt;&lt;META&gt;&lt;ID&gt;&lt;/ID&gt;&lt;NAME&gt;DOC_TBL0011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10/03/2016 17:35:29&lt;/DYNAMIZEDON&gt;&lt;LASTUPDATEDBY&gt;niyam&lt;/LASTUPDATEDBY&gt;&lt;LASTUPDATEDON&gt;3/29/2016 12:54:49 PM&lt;/LASTUPDATEDON&gt;&lt;UTC&gt;1&lt;/UTC&gt;&lt;/UPDATE&gt;&lt;QUERIES bbk=&quot;5174&quot; bbkdesc=&quot;2015 Annual Accounts/EU Annual Accounts 2015/DC - EU depenses (xlsx)&quot; datapro=&quot;BIP_MovementsRALPolArea&quot; tdatapro=&quot;BIP_MovementsRALPolArea&quot; author=&quot;&quot; modtime=&quot;3/29/2016 12:32:42 PM&quot; moduser=&quot;niyam&quot; rolluptime=&quot;&quot; syuser=&quot;niyam&quot; syuzeit=&quot;3/29/2016 12:32:42 PM&quot; root=&quot;/BBOOK/DATAPROVIDER[./META/PROPS/ID='BIP_MovementsRALPolArea']/DATA&quot; colcount=&quot;11&quot; rowcount=&quot;40&quot; url=&quot;&quot; dynamizeds=&quot;SAP Disclosure Management - Production&quot; dynamizedstype=&quot;9&quot; refreshds=&quot;&quot; viewtype=&quot;1&quot;&gt;&lt;QUERY reftype=&quot;ABS&quot; elmntsel=&quot;TABLE&quot; bbk=&quot;5174&quot; bbkdesc=&quot;2015 Annual Accounts/EU Annual Accounts 2015/DC - EU depenses (xlsx)&quot; datapro=&quot;BIP_MovementsRALPolArea&quot; infos=&quot;&quot; iscomment=&quot;0&quot;&gt;&lt;SELECT&gt;/BBOOK/DATAPROVIDER[./META/PROPS/ID='BIP_MovementsRALPolArea']/DATA/ROW&lt;/SELECT&gt;&lt;FILTERS&gt;&lt;FILTER&gt;&lt;/FILTER&gt;&lt;/FILTERS&gt;&lt;/QUERY&gt;&lt;/QUERIES&gt;&lt;/OBJECT&gt;"/>
    <w:docVar w:name="BIP_META_DOC_TBL00111" w:val="&lt;OBJECT&gt;&lt;META&gt;&lt;ID&gt;&lt;/ID&gt;&lt;NAME&gt;DOC_TBL0011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10/03/2016 17:48:04&lt;/DYNAMIZEDON&gt;&lt;LASTUPDATEDBY&gt;niyam&lt;/LASTUPDATEDBY&gt;&lt;LASTUPDATEDON&gt;3/29/2016 12:55:18 PM&lt;/LASTUPDATEDON&gt;&lt;UTC&gt;1&lt;/UTC&gt;&lt;/UPDATE&gt;&lt;QUERIES bbk=&quot;6376&quot; bbkdesc=&quot;2015 Annual Accounts/EU Annual Accounts 2015/DC - RAL Year of origin (xlsx)&quot; datapro=&quot;BIP_RALYearOriginPolArea&quot; tdatapro=&quot;BIP_RALYearOriginPolArea&quot; author=&quot;&quot; modtime=&quot;3/29/2016 12:34:54 PM&quot; moduser=&quot;niyam&quot; rolluptime=&quot;&quot; syuser=&quot;niyam&quot; syuzeit=&quot;3/29/2016 12:34:54 PM&quot; root=&quot;/BBOOK/DATAPROVIDER[./META/PROPS/ID='BIP_RALYearOriginPolArea']/DATA&quot; colcount=&quot;11&quot; rowcount=&quot;39&quot; url=&quot;&quot; dynamizeds=&quot;SAP Disclosure Management - Production&quot; dynamizedstype=&quot;9&quot; refreshds=&quot;&quot; viewtype=&quot;1&quot;&gt;&lt;QUERY reftype=&quot;ABS&quot; elmntsel=&quot;TABLE&quot; bbk=&quot;6376&quot; bbkdesc=&quot;2015 Annual Accounts/EU Annual Accounts 2015/DC - RAL Year of origin (xlsx)&quot; datapro=&quot;BIP_RALYearOriginPolArea&quot; infos=&quot;&quot; iscomment=&quot;0&quot;&gt;&lt;SELECT&gt;/BBOOK/DATAPROVIDER[./META/PROPS/ID='BIP_RALYearOriginPolArea']/DATA/ROW&lt;/SELECT&gt;&lt;FILTERS&gt;&lt;FILTER&gt;&lt;/FILTER&gt;&lt;/FILTERS&gt;&lt;/QUERY&gt;&lt;/QUERIES&gt;&lt;/OBJECT&gt;"/>
    <w:docVar w:name="BIP_META_DOC_TBL00112" w:val="&lt;OBJECT&gt;&lt;META&gt;&lt;ID&gt;&lt;/ID&gt;&lt;NAME&gt;DOC_TBL0011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24/03/2016 11:46:21&lt;/DYNAMIZEDON&gt;&lt;LASTUPDATEDBY&gt;niyam&lt;/LASTUPDATEDBY&gt;&lt;LASTUPDATEDON&gt;3/29/2016 12:55:50 PM&lt;/LASTUPDATEDON&gt;&lt;UTC&gt;1&lt;/UTC&gt;&lt;/UPDATE&gt;&lt;QUERIES bbk=&quot;5172&quot; bbkdesc=&quot;2015 Annual Accounts/EU Annual Accounts 2015/DC - EU revenues (xlsx)&quot; datapro=&quot;BIP_ImplBudgetRevInstit&quot; tdatapro=&quot;BIP_ImplBudgetRevInstit&quot; author=&quot;&quot; modtime=&quot;3/29/2016 12:32:29 PM&quot; moduser=&quot;niyam&quot; rolluptime=&quot;&quot; syuser=&quot;niyam&quot; syuzeit=&quot;3/29/2016 12:32:29 PM&quot; root=&quot;/BBOOK/DATAPROVIDER[./META/PROPS/ID='BIP_ImplBudgetRevInstit']/DATA&quot; colcount=&quot;11&quot; rowcount=&quot;14&quot; url=&quot;&quot; dynamizeds=&quot;SAP Disclosure Management - Production&quot; dynamizedstype=&quot;9&quot; refreshds=&quot;&quot; viewtype=&quot;1&quot;&gt;&lt;QUERY reftype=&quot;ABS&quot; elmntsel=&quot;TABLE&quot; bbk=&quot;5172&quot; bbkdesc=&quot;2015 Annual Accounts/EU Annual Accounts 2015/DC - EU revenues (xlsx)&quot; datapro=&quot;BIP_ImplBudgetRevInstit&quot; infos=&quot;&quot; iscomment=&quot;0&quot;&gt;&lt;SELECT&gt;/BBOOK/DATAPROVIDER[./META/PROPS/ID='BIP_ImplBudgetRevInstit']/DATA/ROW&lt;/SELECT&gt;&lt;FILTERS&gt;&lt;FILTER&gt;&lt;/FILTER&gt;&lt;/FILTERS&gt;&lt;/QUERY&gt;&lt;/QUERIES&gt;&lt;/OBJECT&gt;"/>
    <w:docVar w:name="BIP_META_DOC_TBL00113" w:val="&lt;OBJECT&gt;&lt;META&gt;&lt;ID&gt;&lt;/ID&gt;&lt;NAME&gt;DOC_TBL0011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24/03/2016 18:21:47&lt;/DYNAMIZEDON&gt;&lt;LASTUPDATEDBY&gt;niyam&lt;/LASTUPDATEDBY&gt;&lt;LASTUPDATEDON&gt;3/29/2016 12:56:19 PM&lt;/LASTUPDATEDON&gt;&lt;UTC&gt;1&lt;/UTC&gt;&lt;/UPDATE&gt;&lt;QUERIES bbk=&quot;5174&quot; bbkdesc=&quot;2015 Annual Accounts/EU Annual Accounts 2015/DC - EU depenses (xlsx)&quot; datapro=&quot;BIP_ImplComPayApprBYInst&quot; tdatapro=&quot;BIP_ImplComPayApprBYInst&quot; author=&quot;&quot; modtime=&quot;3/24/2016 5:42:35 PM&quot; moduser=&quot;niyam&quot; rolluptime=&quot;&quot; syuser=&quot;niyam&quot; syuzeit=&quot;3/24/2016 5:42:35 PM&quot; root=&quot;/DATA&quot; colcount=&quot;16&quot; rowcount=&quot;15&quot; url=&quot;&quot; dynamizeds=&quot;SAP Disclosure Management - Production&quot; dynamizedstype=&quot;9&quot; refreshds=&quot;&quot; viewtype=&quot;1&quot;&gt;&lt;QUERY reftype=&quot;ABS&quot; elmntsel=&quot;TABLE&quot; bbk=&quot;5174&quot; bbkdesc=&quot;2015 Annual Accounts/EU Annual Accounts 2015/DC - EU depenses (xlsx)&quot; datapro=&quot;BIP_ImplComPayApprBYInst&quot; infos=&quot;&quot; iscomment=&quot;0&quot;&gt;&lt;SELECT&gt;/BBOOK/DATAPROVIDER[./META/PROPS/ID='BIP_ImplComPayApprBYInst']/DATA/ROW&lt;/SELECT&gt;&lt;FILTERS&gt;&lt;FILTER&gt;&lt;/FILTER&gt;&lt;/FILTERS&gt;&lt;/QUERY&gt;&lt;/QUERIES&gt;&lt;/OBJECT&gt;"/>
    <w:docVar w:name="BIP_META_DOC_TBL00114" w:val="&lt;OBJECT&gt;&lt;META&gt;&lt;ID&gt;&lt;/ID&gt;&lt;NAME&gt;DOC_TBL0011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24/03/2016 12:13:08&lt;/DYNAMIZEDON&gt;&lt;LASTUPDATEDBY&gt;niyam&lt;/LASTUPDATEDBY&gt;&lt;LASTUPDATEDON&gt;3/29/2016 12:56:19 PM&lt;/LASTUPDATEDON&gt;&lt;UTC&gt;1&lt;/UTC&gt;&lt;/UPDATE&gt;&lt;QUERIES bbk=&quot;5174&quot; bbkdesc=&quot;2015 Annual Accounts/EU Annual Accounts 2015/DC - EU depenses (xlsx)&quot; datapro=&quot;BIP_ImplComPayApprBYInst2&quot; tdatapro=&quot;BIP_ImplComPayApprBYInst2&quot; author=&quot;&quot; modtime=&quot;3/29/2016 12:32:42 PM&quot; moduser=&quot;niyam&quot; rolluptime=&quot;&quot; syuser=&quot;niyam&quot; syuzeit=&quot;3/29/2016 12:32:42 PM&quot; root=&quot;/BBOOK/DATAPROVIDER[./META/PROPS/ID='BIP_ImplComPayApprBYInst2']/DATA&quot; colcount=&quot;17&quot; rowcount=&quot;15&quot; url=&quot;&quot; dynamizeds=&quot;SAP Disclosure Management - Production&quot; dynamizedstype=&quot;9&quot; refreshds=&quot;&quot; viewtype=&quot;1&quot;&gt;&lt;QUERY reftype=&quot;ABS&quot; elmntsel=&quot;TABLE&quot; bbk=&quot;5174&quot; bbkdesc=&quot;2015 Annual Accounts/EU Annual Accounts 2015/DC - EU depenses (xlsx)&quot; datapro=&quot;BIP_ImplComPayApprBYInst2&quot; infos=&quot;&quot; iscomment=&quot;0&quot;&gt;&lt;SELECT&gt;/BBOOK/DATAPROVIDER[./META/PROPS/ID='BIP_ImplComPayApprBYInst2']/DATA/ROW&lt;/SELECT&gt;&lt;FILTERS&gt;&lt;FILTER&gt;&lt;/FILTER&gt;&lt;/FILTERS&gt;&lt;/QUERY&gt;&lt;/QUERIES&gt;&lt;/OBJECT&gt;"/>
    <w:docVar w:name="BIP_META_DOC_TBL00115" w:val="&lt;OBJECT&gt;&lt;META&gt;&lt;ID&gt;&lt;/ID&gt;&lt;NAME&gt;DOC_TBL0011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24/03/2016 12:17:12&lt;/DYNAMIZEDON&gt;&lt;LASTUPDATEDBY&gt;niyam&lt;/LASTUPDATEDBY&gt;&lt;LASTUPDATEDON&gt;3/29/2016 12:56:45 PM&lt;/LASTUPDATEDON&gt;&lt;UTC&gt;1&lt;/UTC&gt;&lt;/UPDATE&gt;&lt;QUERIES bbk=&quot;5177&quot; bbkdesc=&quot;2015 Annual Accounts/EU Annual Accounts 2015/DC - EU 2015 Conso Agencies Provisional Closure (xlsx)&quot; datapro=&quot;BIP_AgenIncome&quot; tdatapro=&quot;BIP_AgenIncome&quot; author=&quot;&quot; modtime=&quot;3/29/2016 12:36:17 PM&quot; moduser=&quot;niyam&quot; rolluptime=&quot;&quot; syuser=&quot;niyam&quot; syuzeit=&quot;3/29/2016 12:36:17 PM&quot; root=&quot;/BBOOK/DATAPROVIDER[./META/PROPS/ID='BIP_AgenIncome']/DATA&quot; colcount=&quot;6&quot; rowcount=&quot;43&quot; url=&quot;&quot; dynamizeds=&quot;SAP Disclosure Management - Production&quot; dynamizedstype=&quot;9&quot; refreshds=&quot;&quot; viewtype=&quot;1&quot;&gt;&lt;QUERY reftype=&quot;ABS&quot; elmntsel=&quot;TABLE&quot; bbk=&quot;5177&quot; bbkdesc=&quot;2015 Annual Accounts/EU Annual Accounts/DC - Institutions and agencies (xlsx)&quot; datapro=&quot;BIP_AgenIncome&quot; infos=&quot;&quot; iscomment=&quot;0&quot;&gt;&lt;SELECT&gt;/BBOOK/DATAPROVIDER[./META/PROPS/ID='BIP_AgenIncome']/DATA/ROW&lt;/SELECT&gt;&lt;FILTERS&gt;&lt;FILTER&gt;&lt;/FILTER&gt;&lt;/FILTERS&gt;&lt;/QUERY&gt;&lt;/QUERIES&gt;&lt;/OBJECT&gt;"/>
    <w:docVar w:name="BIP_META_DOC_TBL00116" w:val="&lt;OBJECT&gt;&lt;META&gt;&lt;ID&gt;&lt;/ID&gt;&lt;NAME&gt;DOC_TBL0011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7/8/2015 1:22:55 PM&lt;/DYNAMIZEDON&gt;&lt;LASTUPDATEDBY&gt;niyam&lt;/LASTUPDATEDBY&gt;&lt;LASTUPDATEDON&gt;3/29/2016 12:56:45 PM&lt;/LASTUPDATEDON&gt;&lt;UTC&gt;1&lt;/UTC&gt;&lt;/UPDATE&gt;&lt;QUERIES bbk=&quot;5177&quot; bbkdesc=&quot;2015 Annual Accounts/EU Annual Accounts 2015/DC - EU 2015 Conso Agencies Provisional Closure (xlsx)&quot; datapro=&quot;BIP_AgenIncome2&quot; tdatapro=&quot;BIP_AgenIncome2&quot; author=&quot;&quot; modtime=&quot;3/29/2016 12:36:17 PM&quot; moduser=&quot;niyam&quot; rolluptime=&quot;&quot; syuser=&quot;niyam&quot; syuzeit=&quot;3/29/2016 12:36:17 PM&quot; root=&quot;/BBOOK/DATAPROVIDER[./META/PROPS/ID='BIP_AgenIncome2']/DATA&quot; colcount=&quot;5&quot; rowcount=&quot;6&quot; url=&quot;&quot; dynamizeds=&quot;SAP Disclosure Management - Production&quot; dynamizedstype=&quot;9&quot; refreshds=&quot;&quot; viewtype=&quot;1&quot;&gt;&lt;QUERY reftype=&quot;ABS&quot; elmntsel=&quot;TABLE&quot; bbk=&quot;5177&quot; bbkdesc=&quot;2015 Annual Accounts/EU Annual Accounts/DC - Institutions and agencies (xlsx)&quot; datapro=&quot;BIP_AgenIncome2&quot; infos=&quot;&quot; iscomment=&quot;0&quot;&gt;&lt;SELECT&gt;/BBOOK/DATAPROVIDER[./META/PROPS/ID='BIP_AgenIncome2']/DATA/ROW&lt;/SELECT&gt;&lt;FILTERS&gt;&lt;FILTER&gt;&lt;/FILTER&gt;&lt;/FILTERS&gt;&lt;/QUERY&gt;&lt;/QUERIES&gt;&lt;/OBJECT&gt;"/>
    <w:docVar w:name="BIP_META_DOC_TBL00117" w:val="&lt;OBJECT&gt;&lt;META&gt;&lt;ID&gt;&lt;/ID&gt;&lt;NAME&gt;DOC_TBL0011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24/03/2016 12:20:20&lt;/DYNAMIZEDON&gt;&lt;LASTUPDATEDBY&gt;niyam&lt;/LASTUPDATEDBY&gt;&lt;LASTUPDATEDON&gt;3/29/2016 12:57:11 PM&lt;/LASTUPDATEDON&gt;&lt;UTC&gt;1&lt;/UTC&gt;&lt;/UPDATE&gt;&lt;QUERIES bbk=&quot;5177&quot; bbkdesc=&quot;2015 Annual Accounts/EU Annual Accounts 2015/DC - EU 2015 Conso Agencies Provisional Closure (xlsx)&quot; datapro=&quot;BIP_ComPayApprBYAgen&quot; tdatapro=&quot;BIP_ComPayApprBYAgen&quot; author=&quot;&quot; modtime=&quot;3/29/2016 12:36:17 PM&quot; moduser=&quot;niyam&quot; rolluptime=&quot;&quot; syuser=&quot;niyam&quot; syuzeit=&quot;3/29/2016 12:36:17 PM&quot; root=&quot;/BBOOK/DATAPROVIDER[./META/PROPS/ID='BIP_ComPayApprBYAgen']/DATA&quot; colcount=&quot;7&quot; rowcount=&quot;44&quot; url=&quot;&quot; dynamizeds=&quot;SAP Disclosure Management - Production&quot; dynamizedstype=&quot;9&quot; refreshds=&quot;&quot; viewtype=&quot;1&quot;&gt;&lt;QUERY reftype=&quot;ABS&quot; elmntsel=&quot;TABLE&quot; bbk=&quot;5177&quot; bbkdesc=&quot;2015 Annual Accounts/EU Annual Accounts/DC - Institutions and agencies (xlsx)&quot; datapro=&quot;BIP_ComPayApprBYAgen&quot; infos=&quot;&quot; iscomment=&quot;0&quot;&gt;&lt;SELECT&gt;/BBOOK/DATAPROVIDER[./META/PROPS/ID='BIP_ComPayApprBYAgen']/DATA/ROW&lt;/SELECT&gt;&lt;FILTERS&gt;&lt;FILTER&gt;&lt;/FILTER&gt;&lt;/FILTERS&gt;&lt;/QUERY&gt;&lt;/QUERIES&gt;&lt;/OBJECT&gt;"/>
    <w:docVar w:name="BIP_META_DOC_TBL00118" w:val="&lt;OBJECT&gt;&lt;META&gt;&lt;ID&gt;&lt;/ID&gt;&lt;NAME&gt;DOC_TBL0011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02/02/2015 08:32:35&lt;/DYNAMIZEDON&gt;&lt;LASTUPDATEDBY&gt;niyam&lt;/LASTUPDATEDBY&gt;&lt;LASTUPDATEDON&gt;3/29/2016 12:57:11 PM&lt;/LASTUPDATEDON&gt;&lt;UTC&gt;1&lt;/UTC&gt;&lt;/UPDATE&gt;&lt;QUERIES bbk=&quot;5177&quot; bbkdesc=&quot;2015 Annual Accounts/EU Annual Accounts 2015/DC - EU 2015 Conso Agencies Provisional Closure (xlsx)&quot; datapro=&quot;BIP_ComPayApprBYAgen2&quot; tdatapro=&quot;BIP_ComPayApprBYAgen2&quot; author=&quot;&quot; modtime=&quot;3/29/2016 12:36:17 PM&quot; moduser=&quot;niyam&quot; rolluptime=&quot;&quot; syuser=&quot;niyam&quot; syuzeit=&quot;3/29/2016 12:36:17 PM&quot; root=&quot;/BBOOK/DATAPROVIDER[./META/PROPS/ID='BIP_ComPayApprBYAgen2']/DATA&quot; colcount=&quot;7&quot; rowcount=&quot;7&quot; url=&quot;&quot; dynamizeds=&quot;SAP Disclosure Management - Production&quot; dynamizedstype=&quot;9&quot; refreshds=&quot;&quot; viewtype=&quot;1&quot;&gt;&lt;QUERY reftype=&quot;ABS&quot; elmntsel=&quot;TABLE&quot; bbk=&quot;5177&quot; bbkdesc=&quot;2015 Annual Accounts/EU Annual Accounts/DC - Institutions and agencies (xlsx)&quot; datapro=&quot;BIP_ComPayApprBYAgen2&quot; infos=&quot;&quot; iscomment=&quot;0&quot;&gt;&lt;SELECT&gt;/BBOOK/DATAPROVIDER[./META/PROPS/ID='BIP_ComPayApprBYAgen2']/DATA/ROW&lt;/SELECT&gt;&lt;FILTERS&gt;&lt;FILTER&gt;&lt;/FILTER&gt;&lt;/FILTERS&gt;&lt;/QUERY&gt;&lt;/QUERIES&gt;&lt;/OBJECT&gt;"/>
    <w:docVar w:name="BIP_META_DOC_TBL00119" w:val="&lt;OBJECT&gt;&lt;META&gt;&lt;ID&gt;&lt;/ID&gt;&lt;NAME&gt;DOC_TBL0011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24/03/2016 12:25:36&lt;/DYNAMIZEDON&gt;&lt;LASTUPDATEDBY&gt;niyamar&lt;/LASTUPDATEDBY&gt;&lt;LASTUPDATEDON&gt;3/29/2016 1:02:52 PM&lt;/LASTUPDATEDON&gt;&lt;UTC&gt;1&lt;/UTC&gt;&lt;/UPDATE&gt;&lt;QUERIES bbk=&quot;6381&quot; bbkdesc=&quot;2015 Annual Accounts/EU Annual Accounts 2015/DC - Agencies outturn (xlsx)&quot; datapro=&quot;BIP_BudgResult&quot; tdatapro=&quot;BIP_BudgResult&quot; author=&quot;&quot; modtime=&quot;3/29/2016 12:37:41 PM&quot; moduser=&quot;niyam&quot; rolluptime=&quot;&quot; syuser=&quot;niyam&quot; syuzeit=&quot;3/29/2016 12:37:41 PM&quot; root=&quot;/BBOOK/DATAPROVIDER[./META/PROPS/ID='BIP_BudgResult']/DATA&quot; colcount=&quot;5&quot; rowcount=&quot;10&quot; url=&quot;&quot; dynamizeds=&quot;SAP Disclosure Management - Production&quot; dynamizedstype=&quot;9&quot; refreshds=&quot;&quot; viewtype=&quot;1&quot;&gt;&lt;QUERY reftype=&quot;ABS&quot; elmntsel=&quot;TABLE&quot; bbk=&quot;6381&quot; bbkdesc=&quot;2015 Annual Accounts/EU Annual Accounts 2015/DC - Agencies outturn (xlsx)&quot; datapro=&quot;BIP_BudgResult&quot; infos=&quot;&quot; iscomment=&quot;0&quot;&gt;&lt;SELECT&gt;/BBOOK/DATAPROVIDER[./META/PROPS/ID='BIP_BudgResult']/DATA/ROW&lt;/SELECT&gt;&lt;FILTERS&gt;&lt;FILTER&gt;&lt;/FILTER&gt;&lt;/FILTERS&gt;&lt;/QUERY&gt;&lt;/QUERIES&gt;&lt;/OBJECT&gt;"/>
    <w:docVar w:name="BIP_VARIABLES" w:val="&lt;BBOOKS&gt;&lt;BBOOK bbname=&quot;DefaultVariables&quot;&gt;&lt;VARIABLES /&gt;&lt;/BBOOK&gt;&lt;BBOOK bbname=&quot;11&quot; bbdesc=&quot;2013 Annual Accounts/EU Annual Accounts/Trial Balance ECCS (xlsx)&quot; dsname=&quot;SAP Disclosure Management - Production&quot;&gt;&lt;VARIABLES&gt;&lt;/VARIABLES&gt;&lt;/BBOOK&gt;&lt;BBOOK bbname=&quot;21&quot; bbdesc=&quot;2013 Annual Accounts/EU Annual Accounts/Cashflow statement calculation (xlsx)&quot; dsname=&quot;SAP Disclosure Management - Production&quot;&gt;&lt;VARIABLES /&gt;&lt;/BBOOK&gt;&lt;BBOOK bbname=&quot;25&quot; bbdesc=&quot;2013 Annual Accounts/EU Annual Accounts/Statement of changes (xlsx)&quot; dsname=&quot;SAP Disclosure Management - Production&quot;&gt;&lt;VARIABLES /&gt;&lt;/BBOOK&gt;&lt;BBOOK bbname=&quot;14&quot; bbdesc=&quot;2013 Annual Accounts/EU Annual Accounts/Currency (xlsx)&quot; dsname=&quot;SAP Disclosre Management - Production&quot;&gt;&lt;VARIABLES /&gt;&lt;/BBOOK&gt;&lt;BBOOK bbname=&quot;17&quot; bbdesc=&quot;2013 Annual Accounts/EU Annual Accounts/Upload DeprecRates (xlsx)&quot; dsname=&quot;SAP Disclosre Management - Production&quot;&gt;&lt;VARIABLES /&gt;&lt;/BBOOK&gt;&lt;BBOOK bbname=&quot;20&quot; bbdesc=&quot;2013 Annual Accounts/EU Annual Accounts/Manual Table (xlsx)&quot; dsname=&quot;SAP Disclosre Management - Production&quot;&gt;&lt;VARIABLES /&gt;&lt;/BBOOK&gt;&lt;BBOOK bbname=&quot;18&quot; bbdesc=&quot;2013 Annual Accounts/EU Annual Accounts/DeprecRates upload (xlsx)&quot; dsname=&quot;SAP Disclosre Management - Production&quot;&gt;&lt;VARIABLES /&gt;&lt;/BBOOK&gt;&lt;BBOOK bbname=&quot;27&quot; bbdesc=&quot;2013 Annual Accounts/EU Annual Accounts/Upload Intangible FA 2012 (xlsx)&quot; dsname=&quot;SAP Disclosre Management - Production&quot;&gt;&lt;VARIABLES /&gt;&lt;/BBOOK&gt;&lt;BBOOK bbname=&quot;16&quot; bbdesc=&quot;2013 Annual Accounts/EU Annual Accounts/Assets (xlsx)&quot; dsname=&quot;SAP Disclosure Management - Production&quot;&gt;&lt;VARIABLES /&gt;&lt;/BBOOK&gt;&lt;BBOOK bbname=&quot;30&quot; bbdesc=&quot;2013 Annual Accounts/EU Annual Accounts/PPE 2012 (xlsx)&quot; dsname=&quot;SAP Disclosre Management - Production&quot;&gt;&lt;VARIABLES /&gt;&lt;/BBOOK&gt;&lt;BBOOK bbname=&quot;31&quot; bbdesc=&quot;2013 Annual Accounts/EU Annual Accounts/Finance Lease (xlsx)&quot; dsname=&quot;SAP Disclosre Management - Production&quot;&gt;&lt;VARIABLES /&gt;&lt;/BBOOK&gt;&lt;BBOOK bbname=&quot;64&quot; bbdesc=&quot;2013 Annual Accounts/EU Annual Accounts/MT_Silvie Deckers (xlsx)&quot; dsname=&quot;SAP Disclosre Management - Production&quot;&gt;&lt;VARIABLES /&gt;&lt;/BBOOK&gt;&lt;BBOOK bbname=&quot;69&quot; bbdesc=&quot;2013 Annual Accounts/EU Annual Accounts/Participations in joint ventures (xlsx)&quot; dsname=&quot;SAP Disclosure Management - Production&quot;&gt;&lt;VARIABLES /&gt;&lt;/BBOOK&gt;&lt;BBOOK bbname=&quot;197&quot; bbdesc=&quot;2013 Annual Accounts/EU Annual Accounts/Non current AFS financial assets (xlsx)&quot; dsname=&quot;SAP Disclosure Management - Production&quot;&gt;&lt;VARIABLES /&gt;&lt;/BBOOK&gt;&lt;BBOOK bbname=&quot;68&quot; bbdesc=&quot;2013 Annual Accounts/EU Annual Accounts/Non current financial assets (xlsx)&quot; dsname=&quot;SAP Disclosure Management - Production&quot;&gt;&lt;VARIABLES /&gt;&lt;/BBOOK&gt;&lt;BBOOK bbname=&quot;163&quot; bbdesc=&quot;2013 Annual Accounts/EU Annual Accounts/Receivables from Member States (xlsx)&quot; dsname=&quot;SAP Disclosure Management - Production&quot;&gt;&lt;VARIABLES /&gt;&lt;/BBOOK&gt;&lt;BBOOK bbname=&quot;200&quot; bbdesc=&quot;2013 Annual Accounts/EU Annual Accounts/MT_Valentina (xlsx)&quot; dsname=&quot;SAP Disclosure Management - Production&quot;&gt;&lt;VARIABLES /&gt;&lt;/BBOOK&gt;&lt;BBOOK bbname=&quot;133&quot; bbdesc=&quot;2013 Annual Accounts/EU Annual Accounts/MT_Annika Oerbom (xlsx)&quot; dsname=&quot;SAP Disclosure Management - Production&quot;&gt;&lt;VARIABLES /&gt;&lt;/BBOOK&gt;&lt;BBOOK bbname=&quot;155&quot; bbdesc=&quot;2013 Annual Accounts/EU Annual Accounts/Notes to financial performance (xlsx)&quot; dsname=&quot;SAP Disclosure Management - Production&quot;&gt;&lt;VARIABLES /&gt;&lt;/BBOOK&gt;&lt;BBOOK bbname=&quot;33&quot; bbdesc=&quot;2013 Annual Accounts/EU Annual Accounts/Upload Fin Lease 2nd part PY (xlsx)&quot; dsname=&quot;SAP Disclosure Management - Production&quot;&gt;&lt;VARIABLES /&gt;&lt;/BBOOK&gt;&lt;BBOOK bbname=&quot;156&quot; bbdesc=&quot;2013 Annual Accounts/EU Annual Accounts/Segment reporting calculation (xlsx)&quot; dsname=&quot;SAP Disclosure Management - Production&quot;&gt;&lt;VARIABLES /&gt;&lt;/BBOOK&gt;&lt;BBOOK bbname=&quot;202&quot; bbdesc=&quot;2013 Annual Accounts/EU Annual Accounts/CONTINGENT ASSETS AND LIABILITIES AND OTHER SIGN DISCL (xlsx)&quot; dsname=&quot;SAP Disclosure Management - Production&quot;&gt;&lt;VARIABLES /&gt;&lt;/BBOOK&gt;&lt;BBOOK bbname=&quot;203&quot; bbdesc=&quot;2013 Annual Accounts/EU Annual Accounts/PROTECTION OF THE EU BUDGET_NOTE 6 (xlsx)&quot; dsname=&quot;SAP Disclosure Management - Production&quot;&gt;&lt;VARIABLES /&gt;&lt;/BBOOK&gt;&lt;BBOOK bbname=&quot;204&quot; bbdesc=&quot;2013 Annual Accounts/EU Annual Accounts/FIN SUPPORT MECHANISMS (xlsx)&quot; dsname=&quot;SAP Disclosure Management - Production&quot;&gt;&lt;VARIABLES /&gt;&lt;/BBOOK&gt;&lt;BBOOK bbname=&quot;205&quot; bbdesc=&quot;2013 Annual Accounts/EU Annual Accounts/REL PARTY DISCLOSURES (xlsx)&quot; dsname=&quot;SAP Disclosure Management - Production&quot;&gt;&lt;VARIABLES /&gt;&lt;/BBOOK&gt;&lt;BBOOK bbname=&quot;173&quot; bbdesc=&quot;2013 Annual Accounts/EU Annual Accounts/Upload BO reports 2 (xlsx)&quot; dsname=&quot;SAP Disclosure Management - Production&quot;&gt;&lt;VARIABLES /&gt;&lt;/BBOOK&gt;&lt;BBOOK bbname=&quot;162&quot; bbdesc=&quot;2013 Annual Accounts/EU Annual Accounts/Upload BO reports (xlsx)&quot; dsname=&quot;SAP Disclosure Management - Production&quot;&gt;&lt;VARIABLES /&gt;&lt;/BBOOK&gt;&lt;BBOOK bbname=&quot;381&quot; bbdesc=&quot;2013 Annual Accounts/EC Annual Accounts/Trial Balance ECCS (xlsx)&quot; dsname=&quot;SAP Disclosure Management - Production&quot;&gt;&lt;VARIABLES /&gt;&lt;/BBOOK&gt;&lt;BBOOK bbname=&quot;408&quot; bbdesc=&quot;2013 Annual Accounts/EC Annual Accounts/DC - Balance Sheet (xlsx)&quot; dsname=&quot;SAP Disclosure Management - Production&quot;&gt;&lt;VARIABLES /&gt;&lt;/BBOOK&gt;&lt;BBOOK bbname=&quot;429&quot; bbdesc=&quot;2013 Annual Accounts/EC Annual Accounts/DC - Balance Sheet (xls)&quot; dsname=&quot;SAP Disclosure Management - Production&quot;&gt;&lt;VARIABLES /&gt;&lt;/BBOOK&gt;&lt;BBOOK bbname=&quot;550&quot; bbdesc=&quot;2013 Annual Accounts/EC Annual Accounts/DC - Balance Sheet (xlsx)&quot; dsname=&quot;SAP Disclosure Management - Production&quot;&gt;&lt;VARIABLES /&gt;&lt;/BBOOK&gt;&lt;BBOOK bbname=&quot;411&quot; bbdesc=&quot;2013 Annual Accounts/EC Annual Accounts/DC - Statement of Financial Performance (xlsx)&quot; dsname=&quot;SAP Disclosure Management - Production&quot;&gt;&lt;VARIABLES /&gt;&lt;/BBOOK&gt;&lt;BBOOK bbname=&quot;432&quot; bbdesc=&quot;2013 Annual Accounts/EC Annual Accounts/DC - Statement of Fin. Performance (xls)&quot; dsname=&quot;SAP Disclosure Management - Production&quot;&gt;&lt;VARIABLES /&gt;&lt;/BBOOK&gt;&lt;BBOOK bbname=&quot;552&quot; bbdesc=&quot;2013 Annual Accounts/EC Annual Accounts/DC - Statement of Financial Performance (xlsx)&quot; dsname=&quot;SAP Disclosure Management - Production&quot;&gt;&lt;VARIABLES /&gt;&lt;/BBOOK&gt;&lt;BBOOK bbname=&quot;236&quot; bbdesc=&quot;2013 Annual Accounts/EC Annual Accounts/Cashflow statement calculation (xlsx)&quot; dsname=&quot;SAP Disclosure Management - Production&quot;&gt;&lt;VARIABLES /&gt;&lt;/BBOOK&gt;&lt;BBOOK bbname=&quot;215&quot; bbdesc=&quot;2013 Annual Accounts/EC Annual Accounts/Assets (xlsx)&quot; dsname=&quot;SAP Disclosure Management - Production&quot;&gt;&lt;VARIABLES /&gt;&lt;/BBOOK&gt;&lt;BBOOK bbname=&quot;412&quot; bbdesc=&quot;2013 Annual Accounts/EC Annual Accounts/DC - Cashflow Statement (xlsx)&quot; dsname=&quot;SAP Disclosure Management - Production&quot;&gt;&lt;VARIABLES /&gt;&lt;/BBOOK&gt;&lt;BBOOK bbname=&quot;433&quot; bbdesc=&quot;2013 Annual Accounts/EC Annual Accounts/DC - Cashflow (xls)&quot; dsname=&quot;SAP Disclosure Management - Production&quot;&gt;&lt;VARIABLES /&gt;&lt;/BBOOK&gt;&lt;BBOOK bbname=&quot;551&quot; bbdesc=&quot;2013 Annual Accounts/EC Annual Accounts/DC CF calculation (xlsx)&quot; dsname=&quot;SAP Disclosure Management - Production&quot;&gt;&lt;VARIABLES /&gt;&lt;/BBOOK&gt;&lt;BBOOK bbname=&quot;606&quot; bbdesc=&quot;2013 Annual Accounts/EC Annual Accounts/DC - Cashflow statement automated (xlsx)&quot; dsname=&quot;SAP Disclosure Management - Production&quot;&gt;&lt;VARIABLES /&gt;&lt;/BBOOK&gt;&lt;BBOOK bbname=&quot;371&quot; bbdesc=&quot;2013 Annual Accounts/EU Annual Accounts/Statement of changes (xlsx)&quot; dsname=&quot;SAP Disclosure Management - Production&quot;&gt;&lt;VARIABLES /&gt;&lt;/BBOOK&gt;&lt;BBOOK bbname=&quot;428&quot; bbdesc=&quot;2013 Annual Accounts/EC Annual Accounts/DC - Statement of changes in net assets (xls)&quot; dsname=&quot;SAP Disclosure Management - Production&quot;&gt;&lt;VARIABLES /&gt;&lt;/BBOOK&gt;&lt;BBOOK bbname=&quot;553&quot; bbdesc=&quot;2013 Annual Accounts/EC Annual Accounts/DC - Statement of changes in net assets (xlsx)&quot; dsname=&quot;SAP Disclosure Management - Production&quot;&gt;&lt;VARIABLES /&gt;&lt;/BBOOK&gt;&lt;BBOOK bbname=&quot;251&quot; bbdesc=&quot;2013 Annual Accounts/EU Annual Accounts/Currency (xlsx)&quot; dsname=&quot;SAP Disclosre Management - Production&quot;&gt;&lt;VARIABLES /&gt;&lt;/BBOOK&gt;&lt;BBOOK bbname=&quot;388&quot; bbdesc=&quot;2013 Annual Accounts/EU Annual Accounts/Upload DeprecRates (xlsx)&quot; dsname=&quot;SAP Disclosre Management - Production&quot;&gt;&lt;VARIABLES /&gt;&lt;/BBOOK&gt;&lt;BBOOK bbname=&quot;309&quot; bbdesc=&quot;2013 Annual Accounts/EU Annual Accounts/Manual Table (xlsx)&quot; dsname=&quot;SAP Disclosre Management - Production&quot;&gt;&lt;VARIABLES /&gt;&lt;/BBOOK&gt;&lt;BBOOK bbname=&quot;440&quot; bbdesc=&quot;2013 Annual Accounts/EC Annual Accounts/DC - Significant Accounting Policies (xls)&quot; dsname=&quot;SAP Disclosure Management - Production&quot;&gt;&lt;VARIABLES /&gt;&lt;/BBOOK&gt;&lt;BBOOK bbname=&quot;557&quot; bbdesc=&quot;2013 Annual Accounts/EC Annual Accounts/DC - Significant accounting pol. - currency  table (xlsx)&quot; dsname=&quot;SAP Disclosure Management - Production&quot;&gt;&lt;VARIABLES /&gt;&lt;/BBOOK&gt;&lt;BBOOK bbname=&quot;267&quot; bbdesc=&quot;2013 Annual Accounts/EU Annual Accounts/DeprecRates upload (xlsx)&quot; dsname=&quot;SAP Disclosre Management - Production&quot;&gt;&lt;VARIABLES /&gt;&lt;/BBOOK&gt;&lt;BBOOK bbname=&quot;533&quot; bbdesc=&quot;2013 Annual Accounts/EC Annual Accounts/DC - Intangible fixed assets and PPE 2013 (xlsx)&quot; dsname=&quot;SAP Disclosure Management - Production&quot;&gt;&lt;VARIABLES /&gt;&lt;/BBOOK&gt;&lt;BBOOK bbname=&quot;342&quot; bbdesc=&quot;2013 Annual Accounts/EU Annual Accounts/PPE 2012 (xlsx)&quot; dsname=&quot;SAP Disclosre Management - Production&quot;&gt;&lt;VARIABLES /&gt;&lt;/BBOOK&gt;&lt;BBOOK bbname=&quot;279&quot; bbdesc=&quot;2013 Annual Accounts/EU Annual Accounts/Finance Lease (xlsx)&quot; dsname=&quot;SAP Disclosre Management - Production&quot;&gt;&lt;VARIABLES /&gt;&lt;/BBOOK&gt;&lt;BBOOK bbname=&quot;314&quot; bbdesc=&quot;2013 Annual Accounts/EU Annual Accounts/MT_Silvie Deckers (xlsx)&quot; dsname=&quot;SAP Disclosre Management - Production&quot;&gt;&lt;VARIABLES /&gt;&lt;/BBOOK&gt;&lt;BBOOK bbname=&quot;338&quot; bbdesc=&quot;2013 Annual Accounts/EU Annual Accounts/Participations in joint ventures (xlsx)&quot; dsname=&quot;SAP Disclosure Management - Production&quot;&gt;&lt;VARIABLES /&gt;&lt;/BBOOK&gt;&lt;BBOOK bbname=&quot;535&quot; bbdesc=&quot;2013 Annual Accounts/EC Annual Accounts/DC - Investments accounted for using the equity method new (xlsx)&quot; dsname=&quot;SAP Disclosure Management - Production&quot;&gt;&lt;VARIABLES /&gt;&lt;/BBOOK&gt;&lt;BBOOK bbname=&quot;316&quot; bbdesc=&quot;2013 Annual Accounts/EU Annual Accounts/Non current AFS financial assets (xlsx)&quot; dsname=&quot;SAP Disclosure Management - Production&quot;&gt;&lt;VARIABLES /&gt;&lt;/BBOOK&gt;&lt;BBOOK bbname=&quot;457&quot; bbdesc=&quot;2013 Annual Accounts/EC Annual Accounts/DC - Non current financial assets (xlsx)&quot; dsname=&quot;SAP Disclosure Management - Production&quot;&gt;&lt;VARIABLES /&gt;&lt;/BBOOK&gt;&lt;BBOOK bbname=&quot;458&quot; bbdesc=&quot;2013 Annual Accounts/EC Annual Accounts/DC - Non current receivables and recoverables (xlsx)&quot; dsname=&quot;SAP Disclosure Management - Production&quot;&gt;&lt;VARIABLES /&gt;&lt;/BBOOK&gt;&lt;BBOOK bbname=&quot;459&quot; bbdesc=&quot;2013 Annual Accounts/EC Annual Accounts/DC - Non current prefinancing (xlsx)&quot; dsname=&quot;SAP Disclosure Management - Production&quot;&gt;&lt;VARIABLES /&gt;&lt;/BBOOK&gt;&lt;BBOOK bbname=&quot;491&quot; bbdesc=&quot;2013 Annual Accounts/EC Annual Accounts/DC - Inventories (xlsx)&quot; dsname=&quot;SAP Disclosure Management - Production&quot;&gt;&lt;VARIABLES /&gt;&lt;/BBOOK&gt;&lt;BBOOK bbname=&quot;492&quot; bbdesc=&quot;2013 Annual Accounts/EC Annual Accounts/DC - Current financial assets (xlsx)&quot; dsname=&quot;SAP Disclosure Management - Production&quot;&gt;&lt;VARIABLES /&gt;&lt;/BBOOK&gt;&lt;BBOOK bbname=&quot;352&quot; bbdesc=&quot;2013 Annual Accounts/EC Annual Accounts/Receivables from Member States (xlsx)&quot; dsname=&quot;SAP Disclosure Management - Production&quot;&gt;&lt;VARIABLES /&gt;&lt;/BBOOK&gt;&lt;BBOOK bbname=&quot;315&quot; bbdesc=&quot;2013 Annual Accounts/EU Annual Accounts/MT_Valentina (xlsx)&quot; dsname=&quot;SAP Disclosure Management - Production&quot;&gt;&lt;VARIABLES /&gt;&lt;/BBOOK&gt;&lt;BBOOK bbname=&quot;493&quot; bbdesc=&quot;2013 Annual Accounts/EC Annual Accounts/DC - Current receivables and recoverables (xlsx)&quot; dsname=&quot;SAP Disclosure Management - Production&quot;&gt;&lt;VARIABLES /&gt;&lt;/BBOOK&gt;&lt;BBOOK bbname=&quot;494&quot; bbdesc=&quot;2013 Annual Accounts/EC Annual Accounts/DC - Current pre-financing (xlsx)&quot; dsname=&quot;SAP Disclosure Management - Production&quot;&gt;&lt;VARIABLES /&gt;&lt;/BBOOK&gt;&lt;BBOOK bbname=&quot;495&quot; bbdesc=&quot;2013 Annual Accounts/EC Annual Accounts/DC - Cash and cash equivalents (xlsx)&quot; dsname=&quot;SAP Disclosure Management - Production&quot;&gt;&lt;VARIABLES /&gt;&lt;/BBOOK&gt;&lt;BBOOK bbname=&quot;313&quot; bbdesc=&quot;2013 Annual Accounts/EU Annual Accounts/MT_Annika Oerbom (xlsx)&quot; dsname=&quot;SAP Disclosure Management - Production&quot;&gt;&lt;VARIABLES /&gt;&lt;/BBOOK&gt;&lt;BBOOK bbname=&quot;497&quot; bbdesc=&quot;2013 Annual Accounts/EC Annual Accounts/DC - Pension and other employee benefits (xlsx)&quot; dsname=&quot;SAP Disclosure Management - Production&quot;&gt;&lt;VARIABLES /&gt;&lt;/BBOOK&gt;&lt;BBOOK bbname=&quot;498&quot; bbdesc=&quot;2013 Annual Accounts/EC Annual Accounts/DC - Non-current provisions (xlsx)&quot; dsname=&quot;SAP Disclosure Management - Production&quot;&gt;&lt;VARIABLES /&gt;&lt;/BBOOK&gt;&lt;BBOOK bbname=&quot;503&quot; bbdesc=&quot;2013 Annual Accounts/EC Annual Accounts/DC - Current provisions (xlsx)&quot; dsname=&quot;SAP Disclosure Management - Production&quot;&gt;&lt;VARIABLES /&gt;&lt;/BBOOK&gt;&lt;BBOOK bbname=&quot;499&quot; bbdesc=&quot;2013 Annual Accounts/EC Annual Accounts/DC - Non-current financial liabilities (xlsx)&quot; dsname=&quot;SAP Disclosure Management - Production&quot;&gt;&lt;VARIABLES /&gt;&lt;/BBOOK&gt;&lt;BBOOK bbname=&quot;500&quot; bbdesc=&quot;2013 Annual Accounts/EC Annual Accounts/DC - Other non-current liabilities (xlsx)&quot; dsname=&quot;SAP Disclosure Management - Production&quot;&gt;&lt;VARIABLES /&gt;&lt;/BBOOK&gt;&lt;BBOOK bbname=&quot;505&quot; bbdesc=&quot;2013 Annual Accounts/EC Annual Accounts/DC - Payables (xlsx)&quot; dsname=&quot;SAP Disclosure Management - Production&quot;&gt;&lt;VARIABLES /&gt;&lt;/BBOOK&gt;&lt;BBOOK bbname=&quot;507&quot; bbdesc=&quot;2013 Annual Accounts/EC Annual Accounts/DC - Reserves (xlsx)&quot; dsname=&quot;SAP Disclosure Management - Production&quot;&gt;&lt;VARIABLES /&gt;&lt;/BBOOK&gt;&lt;BBOOK bbname=&quot;508&quot; bbdesc=&quot;2013 Annual Accounts/EC Annual Accounts/DC - Amounts to be called from member states (xlsx)&quot; dsname=&quot;SAP Disclosure Management - Production&quot;&gt;&lt;VARIABLES /&gt;&lt;/BBOOK&gt;&lt;BBOOK bbname=&quot;326&quot; bbdesc=&quot;2013 Annual Accounts/EC Annual Accounts/Notes to financial performance (xlsx)&quot; dsname=&quot;SAP Disclosure Management - Production&quot;&gt;&lt;VARIABLES /&gt;&lt;/BBOOK&gt;&lt;BBOOK bbname=&quot;424&quot; bbdesc=&quot;2013 Annual Accounts/EC Annual Accounts/DC - Financial revenue (xlsx)&quot; dsname=&quot;SAP Disclosure Management - Production&quot;&gt;&lt;VARIABLES /&gt;&lt;/BBOOK&gt;&lt;BBOOK bbname=&quot;445&quot; bbdesc=&quot;2013 Annual Accounts/EC Annual Accounts/DC - Financial revenue (xls)&quot; dsname=&quot;SAP Disclosure Management - Production&quot;&gt;&lt;VARIABLES /&gt;&lt;/BBOOK&gt;&lt;BBOOK bbname=&quot;524&quot; bbdesc=&quot;2013 Annual Accounts/EC Annual Accounts/DC - Financial revenue (xlsx)&quot; dsname=&quot;SAP Disclosure Management - Production&quot;&gt;&lt;VARIABLES /&gt;&lt;/BBOOK&gt;&lt;BBOOK bbname=&quot;419&quot; bbdesc=&quot;2013 Annual Accounts/EC Annual Accounts/DC - Own resource and contributions revenue (xlsx)&quot; dsname=&quot;SAP Disclosure Management - Production&quot;&gt;&lt;VARIABLES /&gt;&lt;/BBOOK&gt;&lt;BBOOK bbname=&quot;436&quot; bbdesc=&quot;2013 Annual Accounts/EC Annual Accounts/DC - Own resource and contributions revenue (xls)&quot; dsname=&quot;SAP Disclosure Management - Production&quot;&gt;&lt;VARIABLES /&gt;&lt;/BBOOK&gt;&lt;BBOOK bbname=&quot;520&quot; bbdesc=&quot;2013 Annual Accounts/EC Annual Accounts/DC - Own resource and contributions revenue (xlsx)&quot; dsname=&quot;SAP Disclosure Management - Production&quot;&gt;&lt;VARIABLES /&gt;&lt;/BBOOK&gt;&lt;BBOOK bbname=&quot;415&quot; bbdesc=&quot;2013 Annual Accounts/EC Annual Accounts/DC - Other operating revenue (xlsx)&quot; dsname=&quot;SAP Disclosure Management - Production&quot;&gt;&lt;VARIABLES /&gt;&lt;/BBOOK&gt;&lt;BBOOK bbname=&quot;439&quot; bbdesc=&quot;2013 Annual Accounts/EC Annual Accounts/DC - Other operating revenue (xls)&quot; dsname=&quot;SAP Disclosure Management - Production&quot;&gt;&lt;VARIABLES /&gt;&lt;/BBOOK&gt;&lt;BBOOK bbname=&quot;521&quot; bbdesc=&quot;2013 Annual Accounts/EC Annual Accounts/DC - Other operating revenue (xlsx)&quot; dsname=&quot;SAP Disclosure Management - Production&quot;&gt;&lt;VARIABLES /&gt;&lt;/BBOOK&gt;&lt;BBOOK bbname=&quot;420&quot; bbdesc=&quot;2013 Annual Accounts/EC Annual Accounts/DC - Administrative expenses (xlsx)&quot; dsname=&quot;SAP Disclosure Management - Production&quot;&gt;&lt;VARIABLES /&gt;&lt;/BBOOK&gt;&lt;BBOOK bbname=&quot;442&quot; bbdesc=&quot;2013 Annual Accounts/EC Annual Accounts/DC - Administrative expenses (xls)&quot; dsname=&quot;SAP Disclosure Management - Production&quot;&gt;&lt;VARIABLES /&gt;&lt;/BBOOK&gt;&lt;BBOOK bbname=&quot;522&quot; bbdesc=&quot;2013 Annual Accounts/EC Annual Accounts/DC - Administrative expenses (xlsx)&quot; dsname=&quot;SAP Disclosure Management - Production&quot;&gt;&lt;VARIABLES /&gt;&lt;/BBOOK&gt;&lt;BBOOK bbname=&quot;423&quot; bbdesc=&quot;2013 Annual Accounts/EC Annual Accounts/DC - Operating expenses (xlsx)&quot; dsname=&quot;SAP Disclosure Management - Production&quot;&gt;&lt;VARIABLES /&gt;&lt;/BBOOK&gt;&lt;BBOOK bbname=&quot;443&quot; bbdesc=&quot;2013 Annual Accounts/EC Annual Accounts/DC - Operating expenses (xls)&quot; dsname=&quot;SAP Disclosure Management - Production&quot;&gt;&lt;VARIABLES /&gt;&lt;/BBOOK&gt;&lt;BBOOK bbname=&quot;523&quot; bbdesc=&quot;2013 Annual Accounts/EC Annual Accounts/DC - Operating expenses (xlsx)&quot; dsname=&quot;SAP Disclosure Management - Production&quot;&gt;&lt;VARIABLES /&gt;&lt;/BBOOK&gt;&lt;BBOOK bbname=&quot;425&quot; bbdesc=&quot;2013 Annual Accounts/EC Annual Accounts/DC - Financial expenses (xlsx)&quot; dsname=&quot;SAP Disclosure Management - Production&quot;&gt;&lt;VARIABLES /&gt;&lt;/BBOOK&gt;&lt;BBOOK bbname=&quot;447&quot; bbdesc=&quot;2013 Annual Accounts/EC Annual Accounts/DC - Financial expenses (xls)&quot; dsname=&quot;SAP Disclosure Management - Production&quot;&gt;&lt;VARIABLES /&gt;&lt;/BBOOK&gt;&lt;BBOOK bbname=&quot;525&quot; bbdesc=&quot;2013 Annual Accounts/EC Annual Accounts/DC - Financial expenses (xlsx)&quot; dsname=&quot;SAP Disclosure Management - Production&quot;&gt;&lt;VARIABLES /&gt;&lt;/BBOOK&gt;&lt;BBOOK bbname=&quot;366&quot; bbdesc=&quot;2013 Annual Accounts/EU Annual Accounts/Segment reporting calculation (xlsx)&quot; dsname=&quot;SAP Disclosure Management - Production&quot;&gt;&lt;VARIABLES /&gt;&lt;/BBOOK&gt;&lt;BBOOK bbname=&quot;594&quot; bbdesc=&quot;2013 Annual Accounts/EC Annual Accounts/DC - Segment reporting (xlsx)&quot; dsname=&quot;SAP Disclosure Management - Production&quot;&gt;&lt;VARIABLES /&gt;&lt;/BBOOK&gt;&lt;BBOOK bbname=&quot;245&quot; bbdesc=&quot;2013 Annual Accounts/EU Annual Accounts/CONTINGENT ASSETS AND LIABILITIES AND OTHER SIGN DISCL (xlsx)&quot; dsname=&quot;SAP Disclosure Management - Production&quot;&gt;&lt;VARIABLES /&gt;&lt;/BBOOK&gt;&lt;BBOOK bbname=&quot;514&quot; bbdesc=&quot;2013 Annual Accounts/EC Annual Accounts/DC - Contingent assets (xlsx)&quot; dsname=&quot;SAP Disclosure Management - Production&quot;&gt;&lt;VARIABLES /&gt;&lt;/BBOOK&gt;&lt;BBOOK bbname=&quot;515&quot; bbdesc=&quot;2013 Annual Accounts/EC Annual Accounts/DC - Contingent liabilities (xlsx)&quot; dsname=&quot;SAP Disclosure Management - Production&quot;&gt;&lt;VARIABLES /&gt;&lt;/BBOOK&gt;&lt;BBOOK bbname=&quot;516&quot; bbdesc=&quot;2013 Annual Accounts/EC Annual Accounts/DC - Guarantees given (xlsx)&quot; dsname=&quot;SAP Disclosure Management - Production&quot;&gt;&lt;VARIABLES /&gt;&lt;/BBOOK&gt;&lt;BBOOK bbname=&quot;517&quot; bbdesc=&quot;2013 Annual Accounts/EC Annual Accounts/DC - Other significant disclosures (xlsx)&quot; dsname=&quot;SAP Disclosure Management - Production&quot;&gt;&lt;VARIABLES /&gt;&lt;/BBOOK&gt;&lt;BBOOK bbname=&quot;518&quot; bbdesc=&quot;2013 Annual Accounts/EC Annual Accounts/DC - Significant legal commitments (xlsx)&quot; dsname=&quot;SAP Disclosure Management - Production&quot;&gt;&lt;VARIABLES /&gt;&lt;/BBOOK&gt;&lt;BBOOK bbname=&quot;657&quot; bbdesc=&quot;2013 Annual Accounts/EU Annual Accounts/DC - Result of implementation of the EU budget (xlsx)&quot; dsname=&quot;SAP Disclosure Management - Production&quot;&gt;&lt;VARIABLES /&gt;&lt;/BBOOK&gt;&lt;BBOOK bbname=&quot;207&quot; bbdesc=&quot;2013 Annual Accounts/EU Annual Accounts/SCOPE OF CONSO_NOTE 11 (xlsx)&quot; dsname=&quot;SAP Disclosure Management - Production&quot;&gt;&lt;VARIABLES /&gt;&lt;/BBOOK&gt;&lt;BBOOK bbname=&quot;664&quot; bbdesc=&quot;2013 Annual Accounts/EU Annual Accounts/DC - Implementation of EU budget revenue (xlsx)&quot; dsname=&quot;SAP Disclosure Management - Production&quot;&gt;&lt;VARIABLES /&gt;&lt;/BBOOK&gt;&lt;BBOOK bbname=&quot;5176&quot; bbdesc=&quot;2015 Annual Accounts/EU Annual Accounts 2015/DC - Balance Sheet (xlsx)&quot; dsname=&quot;SAP Disclosure Management - Production&quot;&gt;&lt;VARIABLES /&gt;&lt;/BBOOK&gt;&lt;BBOOK bbname=&quot;5197&quot; bbdesc=&quot;2015 Annual Accounts/EU Annual Accounts 2015/DC - Statement of Financial Performance (xlsx)&quot; dsname=&quot;SAP Disclosure Management - Production&quot;&gt;&lt;VARIABLES /&gt;&lt;/BBOOK&gt;&lt;BBOOK bbname=&quot;5198&quot; bbdesc=&quot;2015 Annual Accounts/EU Annual Accounts 2015/DC - Cashflow statement (xlsx)&quot; dsname=&quot;SAP Disclosure Management - Production&quot;&gt;&lt;VARIABLES /&gt;&lt;/BBOOK&gt;&lt;BBOOK bbname=&quot;2694&quot; bbdesc=&quot;2014 Annual Accounts/EU Annual Accounts/DC - Statement of changes in net assets (xlsx)&quot; dsname=&quot;SAP Disclosure Management - Production&quot;&gt;&lt;VARIABLES /&gt;&lt;/BBOOK&gt;&lt;BBOOK bbname=&quot;5137&quot; bbdesc=&quot;2015 Annual Accounts/EU Annual Accounts 2015/DC - Statment of changes in net assets EU (xlsx)&quot; dsname=&quot;SAP Disclosure Management - Production&quot;&gt;&lt;VARIABLES /&gt;&lt;/BBOOK&gt;&lt;BBOOK bbname=&quot;2695&quot; bbdesc=&quot;2014 Annual Accounts/EU Annual Accounts/DC - DeprecRates (xlsx)&quot; dsname=&quot;SAP Disclosure Management - Production&quot;&gt;&lt;VARIABLES /&gt;&lt;/BBOOK&gt;&lt;BBOOK bbname=&quot;2769&quot; bbdesc=&quot;2014 Annual Accounts/EU Annual Accounts/DC - Currency table (xlsx)&quot; dsname=&quot;SAP Disclosure Management - Production&quot;&gt;&lt;VARIABLES /&gt;&lt;/BBOOK&gt;&lt;BBOOK bbname=&quot;3030&quot; bbdesc=&quot;2014 Annual Accounts/EU Annual Accounts/DC - DeprecRates (xlsx)&quot; dsname=&quot;SAP Disclosure Management - Production&quot;&gt;&lt;VARIABLES /&gt;&lt;/BBOOK&gt;&lt;BBOOK bbname=&quot;3029&quot; bbdesc=&quot;2014 Annual Accounts/EU Annual Accounts/DC - Currency table (xlsx)&quot; dsname=&quot;SAP Disclosure Management - Production&quot;&gt;&lt;VARIABLES /&gt;&lt;/BBOOK&gt;&lt;BBOOK bbname=&quot;5059&quot; bbdesc=&quot;2015 Annual Accounts/EU Annual Accounts 2015/DC - DeprecRates (xlsx)&quot; dsname=&quot;SAP Disclosure Management - Production&quot;&gt;&lt;VARIABLES /&gt;&lt;/BBOOK&gt;&lt;BBOOK bbname=&quot;5058&quot; bbdesc=&quot;2015 Annual Accounts/EU Annual Accounts 2015/DC - Currency table (xlsx)&quot; dsname=&quot;SAP Disclosure Management - Production&quot;&gt;&lt;VARIABLES /&gt;&lt;/BBOOK&gt;&lt;BBOOK bbname=&quot;2670&quot; bbdesc=&quot;2014 Annual Accounts/EU Annual Accounts/DC - Intangible assets (xlsx)&quot; dsname=&quot;SAP Disclosure Management - Production&quot;&gt;&lt;VARIABLES /&gt;&lt;/BBOOK&gt;&lt;BBOOK bbname=&quot;2680&quot; bbdesc=&quot;2014 Annual Accounts/EU Annual Accounts/DC - Available for sale financial assets (xlsx)&quot; dsname=&quot;SAP Disclosure Management - Production&quot;&gt;&lt;VARIABLES /&gt;&lt;/BBOOK&gt;&lt;BBOOK bbname=&quot;2696&quot; bbdesc=&quot;2014 Annual Accounts/EU Annual Accounts/DC - Intangible assets (xlsx)&quot; dsname=&quot;SAP Disclosure Management - Production&quot;&gt;&lt;VARIABLES /&gt;&lt;/BBOOK&gt;&lt;BBOOK bbname=&quot;5136&quot; bbdesc=&quot;2015 Annual Accounts/EU Annual Accounts 2015/DC - Intangible fixed assets (xlsx)&quot; dsname=&quot;SAP Disclosure Management - Production&quot;&gt;&lt;VARIABLES /&gt;&lt;/BBOOK&gt;&lt;BBOOK bbname=&quot;2697&quot; bbdesc=&quot;2014 Annual Accounts/EU Annual Accounts/DC - Property plant and equipment (xlsx)&quot; dsname=&quot;SAP Disclosure Management - Production&quot;&gt;&lt;VARIABLES /&gt;&lt;/BBOOK&gt;&lt;BBOOK bbname=&quot;5138&quot; bbdesc=&quot;2015 Annual Accounts/EU Annual Accounts 2015/DC - PPE (xlsx)&quot; dsname=&quot;SAP Disclosure Management - Production&quot;&gt;&lt;VARIABLES /&gt;&lt;/BBOOK&gt;&lt;BBOOK bbname=&quot;2672&quot; bbdesc=&quot;2014 Annual Accounts/EU Annual Accounts/DC - Investments accounted for using the equity method (xlsx)&quot; dsname=&quot;SAP Disclosure Management - Production&quot;&gt;&lt;VARIABLES /&gt;&lt;/BBOOK&gt;&lt;BBOOK bbname=&quot;5207&quot; bbdesc=&quot;2015 Annual Accounts/EU Annual Accounts 2015/DC - Investments accounted for using the equity method (xlsx)&quot; dsname=&quot;SAP Disclosure Management - Production&quot;&gt;&lt;VARIABLES /&gt;&lt;/BBOOK&gt;&lt;BBOOK bbname=&quot;2534&quot; bbdesc=&quot;2014 Annual Accounts/EC Annual Accounts/DC - Investments accounted for using the equity method new (xlsx)&quot; dsname=&quot;SAP Disclosure Management - Production&quot;&gt;&lt;VARIABLES /&gt;&lt;/BBOOK&gt;&lt;BBOOK bbname=&quot;4168&quot; bbdesc=&quot;2015 Annual Accounts/EC Annual Accounts 2015/DC - Accrued charges and Deferred income (xlsx)&quot; dsname=&quot;SAP Disclosure Management - Production&quot;&gt;&lt;VARIABLES /&gt;&lt;/BBOOK&gt;&lt;BBOOK bbname=&quot;4186&quot; bbdesc=&quot;2015 Annual Accounts/EC Annual Accounts 2015/DC - Investments accounted for using the equity method new (xlsx)&quot; dsname=&quot;SAP Disclosure Management - Production&quot;&gt;&lt;VARIABLES /&gt;&lt;/BBOOK&gt;&lt;BBOOK bbname=&quot;2678&quot; bbdesc=&quot;2014 Annual Accounts/EU Annual Accounts/DC - Financial assets (xlsx)&quot; dsname=&quot;SAP Disclosure Management - Production&quot;&gt;&lt;VARIABLES /&gt;&lt;/BBOOK&gt;&lt;BBOOK bbname=&quot;5208&quot; bbdesc=&quot;2015 Annual Accounts/EU Annual Accounts 2015/DC - Financial assets (xlsx)&quot; dsname=&quot;SAP Disclosure Management - Production&quot;&gt;&lt;VARIABLES /&gt;&lt;/BBOOK&gt;&lt;BBOOK bbname=&quot;2674&quot; bbdesc=&quot;2014 Annual Accounts/EU Annual Accounts/DC - Carrying amounts attribuable to the Commission (xlsx)&quot; dsname=&quot;SAP Disclosure Management - Production&quot;&gt;&lt;VARIABLES /&gt;&lt;/BBOOK&gt;&lt;BBOOK bbname=&quot;2676&quot; bbdesc=&quot;2014 Annual Accounts/EU Annual Accounts/DC - Carrying amounts attribuable to the Comm (xlsx)&quot; dsname=&quot;SAP Disclosure Management - Production&quot;&gt;&lt;VARIABLES /&gt;&lt;/BBOOK&gt;&lt;BBOOK bbname=&quot;2679&quot; bbdesc=&quot;2014 Annual Accounts/EU Annual Accounts/DC - Reco by classes of the carrying amounts and fair value of fin assets (xlsx)&quot; dsname=&quot;SAP Disclosure Management - Production&quot;&gt;&lt;VARIABLES /&gt;&lt;/BBOOK&gt;&lt;BBOOK bbname=&quot;2700&quot; bbdesc=&quot;2014 Annual Accounts/EU Annual Accounts/DC - Reconciliation by classes of the carrying amounts and fair value (xlsx)&quot; dsname=&quot;SAP Disclosure Management - Production&quot;&gt;&lt;VARIABLES /&gt;&lt;/BBOOK&gt;&lt;BBOOK bbname=&quot;5182&quot; bbdesc=&quot;2015 Annual Accounts/EU Annual Accounts 2015/DC - Fair value hierarchy of available for sale financial assets (xlsx)&quot; dsname=&quot;SAP Disclosure Management - Production&quot;&gt;&lt;VARIABLES /&gt;&lt;/BBOOK&gt;&lt;BBOOK bbname=&quot;2682&quot; bbdesc=&quot;2014 Annual Accounts/EU Annual Accounts/DC - EBRD (xlsx)&quot; dsname=&quot;SAP Disclosure Management - Production&quot;&gt;&lt;VARIABLES /&gt;&lt;/BBOOK&gt;&lt;BBOOK bbname=&quot;2707&quot; bbdesc=&quot;2014 Annual Accounts/EU Annual Accounts/DC - European Bank for Reconstruction and Development (xlsx)&quot; dsname=&quot;SAP Disclosure Management - Production&quot;&gt;&lt;VARIABLES /&gt;&lt;/BBOOK&gt;&lt;BBOOK bbname=&quot;2683&quot; bbdesc=&quot;2014 Annual Accounts/EU Annual Accounts/DC - Loans (xlsx)&quot; dsname=&quot;SAP Disclosure Management - Production&quot;&gt;&lt;VARIABLES /&gt;&lt;/BBOOK&gt;&lt;BBOOK bbname=&quot;2684&quot; bbdesc=&quot;2014 Annual Accounts/EU Annual Accounts/DC - Loans granted from borrowed funds (xlsx)&quot; dsname=&quot;SAP Disclosure Management - Production&quot;&gt;&lt;VARIABLES /&gt;&lt;/BBOOK&gt;&lt;BBOOK bbname=&quot;2702&quot; bbdesc=&quot;2014 Annual Accounts/EU Annual Accounts/DC - Loans granted from borrowed funds LINKED TO EC (without ECSC Column) (xlsx)&quot; dsname=&quot;SAP Disclosure Management - Production&quot;&gt;&lt;VARIABLES /&gt;&lt;/BBOOK&gt;&lt;BBOOK bbname=&quot;5060&quot; bbdesc=&quot;2015 Annual Accounts/EU Annual Accounts 2015/DC - Loans granted from borrowed funds LINKED TO EC (xlsx)&quot; dsname=&quot;SAP Disclosure Management - Production&quot;&gt;&lt;VARIABLES /&gt;&lt;/BBOOK&gt;&lt;BBOOK bbname=&quot;2561&quot; bbdesc=&quot;2014 Annual Accounts/EC Annual Accounts/DC - Fair value movements of available for sale financial assets (xlsx)&quot; dsname=&quot;SAP Disclosure Management - Production&quot;&gt;&lt;VARIABLES /&gt;&lt;/BBOOK&gt;&lt;BBOOK bbname=&quot;2431&quot; bbdesc=&quot;2014 Annual Accounts/EC Annual Accounts/DC - Fair value hierarchy of available for sale financial assets (xlsx)&quot; dsname=&quot;SAP Disclosure Management - Production&quot;&gt;&lt;VARIABLES /&gt;&lt;/BBOOK&gt;&lt;BBOOK bbname=&quot;2535&quot; bbdesc=&quot;2014 Annual Accounts/EC Annual Accounts/DC - Financial assets (xlsx)&quot; dsname=&quot;SAP Disclosure Management - Production&quot;&gt;&lt;VARIABLES /&gt;&lt;/BBOOK&gt;&lt;BBOOK bbname=&quot;5147&quot; bbdesc=&quot;2015 Annual Accounts/EU Annual Accounts 2015/DC - Financial Support Mechanisms (xlsx)&quot; dsname=&quot;SAP Disclosure Management - Production&quot;&gt;&lt;VARIABLES /&gt;&lt;/BBOOK&gt;&lt;BBOOK bbname=&quot;4159&quot; bbdesc=&quot;2015 Annual Accounts/EC Annual Accounts 2015/DC - Financial assets (xlsx)&quot; dsname=&quot;SAP Disclosure Management - Production&quot;&gt;&lt;VARIABLES /&gt;&lt;/BBOOK&gt;&lt;BBOOK bbname=&quot;5217&quot; bbdesc=&quot;2015 Annual Accounts/EU Annual Accounts 2015/DC - Accrued charges and Deferred income (xlsx)&quot; dsname=&quot;SAP Disclosure Management - Production&quot;&gt;&lt;VARIABLES /&gt;&lt;/BBOOK&gt;&lt;BBOOK bbname=&quot;5214&quot; bbdesc=&quot;2015 Annual Accounts/EU Annual Accounts 2015/DC - Financial liabilities (xlsx)&quot; dsname=&quot;SAP Disclosure Management - Production&quot;&gt;&lt;VARIABLES /&gt;&lt;/BBOOK&gt;&lt;BBOOK bbname=&quot;5209&quot; bbdesc=&quot;2015 Annual Accounts/EU Annual Accounts 2015/DC - Pre-financing (xlsx)&quot; dsname=&quot;SAP Disclosure Management - Production&quot;&gt;&lt;VARIABLES /&gt;&lt;/BBOOK&gt;&lt;BBOOK bbname=&quot;5183&quot; bbdesc=&quot;2015 Annual Accounts/EU Annual Accounts 2015/DC - Pre-financing detailed (xlsx)&quot; dsname=&quot;SAP Disclosure Management - Production&quot;&gt;&lt;VARIABLES /&gt;&lt;/BBOOK&gt;&lt;BBOOK bbname=&quot;2536&quot; bbdesc=&quot;2014 Annual Accounts/EC Annual Accounts/DC - Pre-financing (xlsx)&quot; dsname=&quot;SAP Disclosure Management - Production&quot;&gt;&lt;VARIABLES /&gt;&lt;/BBOOK&gt;&lt;BBOOK bbname=&quot;4161&quot; bbdesc=&quot;2015 Annual Accounts/EC Annual Accounts 2015/DC - Pre-financing (xlsx)&quot; dsname=&quot;SAP Disclosure Management - Production&quot;&gt;&lt;VARIABLES /&gt;&lt;/BBOOK&gt;&lt;BBOOK bbname=&quot;5184&quot; bbdesc=&quot;2015 Annual Accounts/EU Annual Accounts 2015/DC - Exchange receivables and Non-exchange recoverables (xlsx)&quot; dsname=&quot;SAP Disclosure Management - Production&quot;&gt;&lt;VARIABLES /&gt;&lt;/BBOOK&gt;&lt;BBOOK bbname=&quot;5185&quot; bbdesc=&quot;2015 Annual Accounts/EU Annual Accounts 2015/DC - Recoverables from Member States (xlsx)&quot; dsname=&quot;SAP Disclosure Management - Production&quot;&gt;&lt;VARIABLES /&gt;&lt;/BBOOK&gt;&lt;BBOOK bbname=&quot;5186&quot; bbdesc=&quot;2015 Annual Accounts/EU Annual Accounts 2015/DC - Accrued income and Deferred charges (xlsx)&quot; dsname=&quot;SAP Disclosure Management - Production&quot;&gt;&lt;VARIABLES /&gt;&lt;/BBOOK&gt;&lt;BBOOK bbname=&quot;5210&quot; bbdesc=&quot;2015 Annual Accounts/EU Annual Accounts 2015/DC - Inventories (xlsx)&quot; dsname=&quot;SAP Disclosure Management - Production&quot;&gt;&lt;VARIABLES /&gt;&lt;/BBOOK&gt;&lt;BBOOK bbname=&quot;5211&quot; bbdesc=&quot;2015 Annual Accounts/EU Annual Accounts 2015/DC - Cash and cash equivalents (xlsx)&quot; dsname=&quot;SAP Disclosure Management - Production&quot;&gt;&lt;VARIABLES /&gt;&lt;/BBOOK&gt;&lt;BBOOK bbname=&quot;4163&quot; bbdesc=&quot;2015 Annual Accounts/EC Annual Accounts 2015/DC - Pension and other employee benefits (xlsx)&quot; dsname=&quot;SAP Disclosure Management - Production&quot;&gt;&lt;VARIABLES /&gt;&lt;/BBOOK&gt;&lt;BBOOK bbname=&quot;5212&quot; bbdesc=&quot;2015 Annual Accounts/EU Annual Accounts 2015/DC - Pension and other employee benefits (xlsx)&quot; dsname=&quot;SAP Disclosure Management - Production&quot;&gt;&lt;VARIABLES /&gt;&lt;/BBOOK&gt;&lt;BBOOK bbname=&quot;2713&quot; bbdesc=&quot;2014 Annual Accounts/EU Annual Accounts/DC - Accrued income and Deferred charges (xlsx)&quot; dsname=&quot;SAP Disclosure Management - Production&quot;&gt;&lt;VARIABLES /&gt;&lt;/BBOOK&gt;&lt;BBOOK bbname=&quot;5213&quot; bbdesc=&quot;2015 Annual Accounts/EU Annual Accounts 2015/DC - Provisions (xlsx)&quot; dsname=&quot;SAP Disclosure Management - Production&quot;&gt;&lt;VARIABLES /&gt;&lt;/BBOOK&gt;&lt;BBOOK bbname=&quot;2721&quot; bbdesc=&quot;2014 Annual Accounts/EU Annual Accounts/DC - Carrying amounts and fair value (xlsx)&quot; dsname=&quot;SAP Disclosure Management - Production&quot;&gt;&lt;VARIABLES /&gt;&lt;/BBOOK&gt;&lt;BBOOK bbname=&quot;2722&quot; bbdesc=&quot;2014 Annual Accounts/EU Annual Accounts/DC - Borrowings (xlsx)&quot; dsname=&quot;SAP Disclosure Management - Production&quot;&gt;&lt;VARIABLES /&gt;&lt;/BBOOK&gt;&lt;BBOOK bbname=&quot;2723&quot; bbdesc=&quot;2014 Annual Accounts/EU Annual Accounts/DC - Borrowings by Financial instruments LINKED TO EU (without ECSC Column) (xlsx)&quot; dsname=&quot;SAP Disclosure Management - Production&quot;&gt;&lt;VARIABLES /&gt;&lt;/BBOOK&gt;&lt;BBOOK bbname=&quot;5215&quot; bbdesc=&quot;2015 Annual Accounts/EU Annual Accounts 2015/DC - Other financial liabilities (xlsx)&quot; dsname=&quot;SAP Disclosure Management - Production&quot;&gt;&lt;VARIABLES /&gt;&lt;/BBOOK&gt;&lt;BBOOK bbname=&quot;5216&quot; bbdesc=&quot;2015 Annual Accounts/EU Annual Accounts 2015/DC - Finance Lease liabilities (xlsx)&quot; dsname=&quot;SAP Disclosure Management - Production&quot;&gt;&lt;VARIABLES /&gt;&lt;/BBOOK&gt;&lt;BBOOK bbname=&quot;5056&quot; bbdesc=&quot;2015 Annual Accounts/EU Annual Accounts 2015/DC - Borrowings by Financial instruments (xlsx)&quot; dsname=&quot;SAP Disclosure Management - Production&quot;&gt;&lt;VARIABLES /&gt;&lt;/BBOOK&gt;&lt;BBOOK bbname=&quot;2542&quot; bbdesc=&quot;2014 Annual Accounts/EC Annual Accounts/DC - Borrowings (xlsx)&quot; dsname=&quot;SAP Disclosure Management - Production&quot;&gt;&lt;VARIABLES /&gt;&lt;/BBOOK&gt;&lt;BBOOK bbname=&quot;5188&quot; bbdesc=&quot;2015 Annual Accounts/EU Annual Accounts 2015/DC - Payables (xlsx)&quot; dsname=&quot;SAP Disclosure Management - Production&quot;&gt;&lt;VARIABLES /&gt;&lt;/BBOOK&gt;&lt;BBOOK bbname=&quot;2458&quot; bbdesc=&quot;2014 Annual Accounts/EC Annual Accounts/DC - Payables (xlsx)&quot; dsname=&quot;SAP Disclosure Management - Production&quot;&gt;&lt;VARIABLES /&gt;&lt;/BBOOK&gt;&lt;BBOOK bbname=&quot;5218&quot; bbdesc=&quot;2015 Annual Accounts/EU Annual Accounts 2015/DC - Reserves (xlsx)&quot; dsname=&quot;SAP Disclosure Management - Production&quot;&gt;&lt;VARIABLES /&gt;&lt;/BBOOK&gt;&lt;BBOOK bbname=&quot;5223&quot; bbdesc=&quot;2015 Annual Accounts/EU Annual Accounts 2015/DC - Fair value movements of available for sale financial assets (xlsx)&quot; dsname=&quot;SAP Disclosure Management - Production&quot;&gt;&lt;VARIABLES /&gt;&lt;/BBOOK&gt;&lt;BBOOK bbname=&quot;5219&quot; bbdesc=&quot;2015 Annual Accounts/EU Annual Accounts 2015/DC - Amounts to be called from member states (xlsx)&quot; dsname=&quot;SAP Disclosure Management - Production&quot;&gt;&lt;VARIABLES /&gt;&lt;/BBOOK&gt;&lt;BBOOK bbname=&quot;2548&quot; bbdesc=&quot;2014 Annual Accounts/EC Annual Accounts/DC - Traditional own resources (xlsx)&quot; dsname=&quot;SAP Disclosure Management - Production&quot;&gt;&lt;VARIABLES /&gt;&lt;/BBOOK&gt;&lt;BBOOK bbname=&quot;2732&quot; bbdesc=&quot;2014 Annual Accounts/EU Annual Accounts/DC - Traditional own resources (xlsx)&quot; dsname=&quot;SAP Disclosure Management - Production&quot;&gt;&lt;VARIABLES /&gt;&lt;/BBOOK&gt;&lt;BBOOK bbname=&quot;4176&quot; bbdesc=&quot;2015 Annual Accounts/EC Annual Accounts 2015/DC - Traditional own resources (xlsx)&quot; dsname=&quot;SAP Disclosure Management - Production&quot;&gt;&lt;VARIABLES /&gt;&lt;/BBOOK&gt;&lt;BBOOK bbname=&quot;2549&quot; bbdesc=&quot;2014 Annual Accounts/EC Annual Accounts/DC - Recovery of expenses (xlsx)&quot; dsname=&quot;SAP Disclosure Management - Production&quot;&gt;&lt;VARIABLES /&gt;&lt;/BBOOK&gt;&lt;BBOOK bbname=&quot;5220&quot; bbdesc=&quot;2015 Annual Accounts/EU Annual Accounts 2015/DC - Recovery of expenses (xlsx)&quot; dsname=&quot;SAP Disclosure Management - Production&quot;&gt;&lt;VARIABLES /&gt;&lt;/BBOOK&gt;&lt;BBOOK bbname=&quot;2485&quot; bbdesc=&quot;2014 Annual Accounts/EC Annual Accounts/DC - Other non-exchange revenue (xlsx)&quot; dsname=&quot;SAP Disclosure Management - Production&quot;&gt;&lt;VARIABLES /&gt;&lt;/BBOOK&gt;&lt;BBOOK bbname=&quot;5189&quot; bbdesc=&quot;2015 Annual Accounts/EU Annual Accounts 2015/DC - Other non-exchange revenue (xlsx)&quot; dsname=&quot;SAP Disclosure Management - Production&quot;&gt;&lt;VARIABLES /&gt;&lt;/BBOOK&gt;&lt;BBOOK bbname=&quot;5199&quot; bbdesc=&quot;2015 Annual Accounts/EU Annual Accounts 2015/DC - Financial income (xlsx)&quot; dsname=&quot;SAP Disclosure Management - Production&quot;&gt;&lt;VARIABLES /&gt;&lt;/BBOOK&gt;&lt;BBOOK bbname=&quot;5221&quot; bbdesc=&quot;2015 Annual Accounts/EU Annual Accounts 2015/DC - Other exchange revenue (xlsx)&quot; dsname=&quot;SAP Disclosure Management - Production&quot;&gt;&lt;VARIABLES /&gt;&lt;/BBOOK&gt;&lt;BBOOK bbname=&quot;2737&quot; bbdesc=&quot;2014 Annual Accounts/EU Annual Accounts/DC - Shared Direct and Indirect Management (xlsx)&quot; dsname=&quot;SAP Disclosure Management - Production&quot;&gt;&lt;VARIABLES /&gt;&lt;/BBOOK&gt;&lt;BBOOK bbname=&quot;2489&quot; bbdesc=&quot;2014 Annual Accounts/EC Annual Accounts/DC - Shared Direct and Indirect Management (xlsx)&quot; dsname=&quot;SAP Disclosure Management - Production&quot;&gt;&lt;VARIABLES /&gt;&lt;/BBOOK&gt;&lt;BBOOK bbname=&quot;4099&quot; bbdesc=&quot;2015 Annual Accounts/EC Annual Accounts 2015/DC - Shared Direct and Indirect Management (xlsx)&quot; dsname=&quot;SAP Disclosure Management - Production&quot;&gt;&lt;VARIABLES /&gt;&lt;/BBOOK&gt;&lt;BBOOK bbname=&quot;5190&quot; bbdesc=&quot;2015 Annual Accounts/EU Annual Accounts 2015/DC - Direct and Indirect Management (xlsx)&quot; dsname=&quot;SAP Disclosure Management - Production&quot;&gt;&lt;VARIABLES /&gt;&lt;/BBOOK&gt;&lt;BBOOK bbname=&quot;5222&quot; bbdesc=&quot;2015 Annual Accounts/EU Annual Accounts 2015/DC - Staff and Pension costs (xlsx)&quot; dsname=&quot;SAP Disclosure Management - Production&quot;&gt;&lt;VARIABLES /&gt;&lt;/BBOOK&gt;&lt;BBOOK bbname=&quot;5200&quot; bbdesc=&quot;2015 Annual Accounts/EU Annual Accounts 2015/DC - Finance costs (xlsx)&quot; dsname=&quot;SAP Disclosure Management - Production&quot;&gt;&lt;VARIABLES /&gt;&lt;/BBOOK&gt;&lt;BBOOK bbname=&quot;5191&quot; bbdesc=&quot;2015 Annual Accounts/EU Annual Accounts 2015/DC - Other expenses (xlsx)&quot; dsname=&quot;SAP Disclosure Management - Production&quot;&gt;&lt;VARIABLES /&gt;&lt;/BBOOK&gt;&lt;BBOOK bbname=&quot;5201&quot; bbdesc=&quot;2015 Annual Accounts/EU Annual Accounts 2015/DC - Property plant and equipment related expenses (xlsx)&quot; dsname=&quot;SAP Disclosure Management - Production&quot;&gt;&lt;VARIABLES /&gt;&lt;/BBOOK&gt;&lt;BBOOK bbname=&quot;5202&quot; bbdesc=&quot;2015 Annual Accounts/EU Annual Accounts 2015/DC - Research and Development costs (xlsx)&quot; dsname=&quot;SAP Disclosure Management - Production&quot;&gt;&lt;VARIABLES /&gt;&lt;/BBOOK&gt;&lt;BBOOK bbname=&quot;5192&quot; bbdesc=&quot;2015 Annual Accounts/EU Annual Accounts 2015/DC - Segment reporting by Multi Financial Framework Headings (xlsx)&quot; dsname=&quot;SAP Disclosure Management - Production&quot;&gt;&lt;VARIABLES /&gt;&lt;/BBOOK&gt;&lt;BBOOK bbname=&quot;5203&quot; bbdesc=&quot;2015 Annual Accounts/EU Annual Accounts 2015/DC - Contingent assets (xlsx)&quot; dsname=&quot;SAP Disclosure Management - Production&quot;&gt;&lt;VARIABLES /&gt;&lt;/BBOOK&gt;&lt;BBOOK bbname=&quot;5204&quot; bbdesc=&quot;2015 Annual Accounts/EU Annual Accounts 2015/DC - Contingent liabilities (xlsx)&quot; dsname=&quot;SAP Disclosure Management - Production&quot;&gt;&lt;VARIABLES /&gt;&lt;/BBOOK&gt;&lt;BBOOK bbname=&quot;2754&quot; bbdesc=&quot;2014 Annual Accounts/EU Annual Accounts/DC - Guarantees given (xlsx)&quot; dsname=&quot;SAP Disclosure Management - Production&quot;&gt;&lt;VARIABLES /&gt;&lt;/BBOOK&gt;&lt;BBOOK bbname=&quot;2529&quot; bbdesc=&quot;2014 Annual Accounts/EC Annual Accounts/DC - Guarantees given (xlsx)&quot; dsname=&quot;SAP Disclosure Management - Production&quot;&gt;&lt;VARIABLES /&gt;&lt;/BBOOK&gt;&lt;BBOOK bbname=&quot;5205&quot; bbdesc=&quot;2015 Annual Accounts/EU Annual Accounts 2015/DC - Outstanding commitments not yet expensed (xlsx)&quot; dsname=&quot;SAP Disclosure Management - Production&quot;&gt;&lt;VARIABLES /&gt;&lt;/BBOOK&gt;&lt;BBOOK bbname=&quot;5206&quot; bbdesc=&quot;2015 Annual Accounts/EU Annual Accounts 2015/DC - Significant legal commitments (xlsx)&quot; dsname=&quot;SAP Disclosure Management - Production&quot;&gt;&lt;VARIABLES /&gt;&lt;/BBOOK&gt;&lt;BBOOK bbname=&quot;2531&quot; bbdesc=&quot;2014 Annual Accounts/EC Annual Accounts/DC - Significant legal commitments (xlsx)&quot; dsname=&quot;SAP Disclosure Management - Production&quot;&gt;&lt;VARIABLES /&gt;&lt;/BBOOK&gt;&lt;BBOOK bbname=&quot;4175&quot; bbdesc=&quot;2015 Annual Accounts/EC Annual Accounts 2015/DC - Significant legal commitments (xlsx)&quot; dsname=&quot;SAP Disclosure Management - Production&quot;&gt;&lt;VARIABLES /&gt;&lt;/BBOOK&gt;&lt;BBOOK bbname=&quot;2699&quot; bbdesc=&quot;2014 Annual Accounts/EU Annual Accounts/DC - Financial assets (xlsx)&quot; dsname=&quot;SAP Disclosure Management - Production&quot;&gt;&lt;VARIABLES /&gt;&lt;/BBOOK&gt;&lt;BBOOK bbname=&quot;5181&quot; bbdesc=&quot;2015 Annual Accounts/EU Annual Accounts 2015/DC - Reconciliation by classes of the carrying amounts and fair value (xlsx)&quot; dsname=&quot;SAP Disclosure Management - Production&quot;&gt;&lt;VARIABLES /&gt;&lt;/BBOOK&gt;&lt;BBOOK bbname=&quot;2701&quot; bbdesc=&quot;2014 Annual Accounts/EU Annual Accounts/DC - Fair value hierarchy of available for sale financial assets (xlsx)&quot; dsname=&quot;SAP Disclosure Management - Production&quot;&gt;&lt;VARIABLES /&gt;&lt;/BBOOK&gt;&lt;BBOOK bbname=&quot;2771&quot; bbdesc=&quot;2014 Annual Accounts/EU Annual Accounts/DC - Loans granted from borrowed funds LINKED TO EC (xlsx)&quot; dsname=&quot;SAP Disclosure Management - Production&quot;&gt;&lt;VARIABLES /&gt;&lt;/BBOOK&gt;&lt;BBOOK bbname=&quot;5187&quot; bbdesc=&quot;2015 Annual Accounts/EU Annual Accounts 2015/DC - Carrying amounts and fair value (xlsx)&quot; dsname=&quot;SAP Disclosure Management - Production&quot;&gt;&lt;VARIABLES /&gt;&lt;/BBOOK&gt;&lt;BBOOK bbname=&quot;5193&quot; bbdesc=&quot;2015 Annual Accounts/EU Annual Accounts 2015/DC - Exposure of the EC to currency risk at year end (xlsx)&quot; dsname=&quot;SAP Disclosure Management - Production&quot;&gt;&lt;VARIABLES /&gt;&lt;/BBOOK&gt;&lt;BBOOK bbname=&quot;5194&quot; bbdesc=&quot;2015 Annual Accounts/EU Annual Accounts 2015/DC - Interest rate risk (xlsx)&quot; dsname=&quot;SAP Disclosure Management - Production&quot;&gt;&lt;VARIABLES /&gt;&lt;/BBOOK&gt;&lt;BBOOK bbname=&quot;5195&quot; bbdesc=&quot;2015 Annual Accounts/EU Annual Accounts 2015/DC - Credit risk (xlsx)&quot; dsname=&quot;SAP Disclosure Management - Production&quot;&gt;&lt;VARIABLES /&gt;&lt;/BBOOK&gt;&lt;BBOOK bbname=&quot;5196&quot; bbdesc=&quot;2015 Annual Accounts/EU Annual Accounts 2015/DC - Maturity analysis of financial liabilities (xlsx)&quot; dsname=&quot;SAP Disclosure Management - Production&quot;&gt;&lt;VARIABLES /&gt;&lt;/BBOOK&gt;&lt;BBOOK bbname=&quot;5148&quot; bbdesc=&quot;2015 Annual Accounts/EU Annual Accounts 2015/DC - Related party disclosures (xlsx)&quot; dsname=&quot;SAP Disclosure Management - Production&quot;&gt;&lt;VARIABLES /&gt;&lt;/BBOOK&gt;&lt;BBOOK bbname=&quot;2135&quot; bbdesc=&quot;2014 Annual Accounts/EDF Annual Accounts/DC - Balance sheet of the eighth ninth 10th and 11th EDF (xlsx)&quot; dsname=&quot;SAP Disclosure Management - Production&quot;&gt;&lt;VARIABLES /&gt;&lt;/BBOOK&gt;&lt;BBOOK bbname=&quot;2293&quot; bbdesc=&quot;2014 Annual Accounts/EDF Annual Accounts/DC - Aggregated balance sheet (xlsx)&quot; dsname=&quot;SAP Disclosure Management - Production&quot;&gt;&lt;VARIABLES /&gt;&lt;/BBOOK&gt;&lt;BBOOK bbname=&quot;5149&quot; bbdesc=&quot;2015 Annual Accounts/EU Annual Accounts 2015/DC - Scope of consolidation EU (xlsx)&quot; dsname=&quot;SAP Disclosure Management - Production&quot;&gt;&lt;VARIABLES /&gt;&lt;/BBOOK&gt;&lt;BBOOK bbname=&quot;883&quot; bbdesc=&quot;2013 Annual Accounts/EU Annual Accounts/DC - Balance Sheet (xlsx)&quot; dsname=&quot;SAP Disclosure Management - Production&quot;&gt;&lt;VARIABLES /&gt;&lt;/BBOOK&gt;&lt;BBOOK bbname=&quot;862&quot; bbdesc=&quot;2013 Annual Accounts/EC Annual Accounts/DC - Result of implentation of the EU budget (xlsx)&quot; dsname=&quot;SAP Disclosure Management - Production&quot;&gt;&lt;VARIABLES /&gt;&lt;/BBOOK&gt;&lt;BBOOK bbname=&quot;869&quot; bbdesc=&quot;2013 Annual Accounts/EC Annual Accounts/DC - Implementation of EU budget revenue (xlsx)&quot; dsname=&quot;SAP Disclosure Management - Production&quot;&gt;&lt;VARIABLES /&gt;&lt;/BBOOK&gt;&lt;BBOOK bbname=&quot;871&quot; bbdesc=&quot;2013 Annual Accounts/EC Annual Accounts/DC - Implementation of EU budget expenditure (xlsx)&quot; dsname=&quot;SAP Disclosure Management - Production&quot;&gt;&lt;VARIABLES /&gt;&lt;/BBOOK&gt;&lt;BBOOK bbname=&quot;666&quot; bbdesc=&quot;2013 Annual Accounts/EU Annual Accounts/DC - Implementation of EU budget expenditure (xlsx)&quot; dsname=&quot;SAP Disclosure Management - Production&quot;&gt;&lt;VARIABLES /&gt;&lt;/BBOOK&gt;&lt;BBOOK bbname=&quot;534&quot; bbdesc=&quot;2013 Annual Accounts/EC Annual Accounts/DC - Finance Lease PPE (xlsx)&quot; dsname=&quot;SAP Disclosure Management - Production&quot;&gt;&lt;VARIABLES /&gt;&lt;/BBOOK&gt;&lt;BBOOK bbname=&quot;910&quot; bbdesc=&quot;2013 Annual Accounts/EC Annual Accounts/DC - Operating lease (xlsx)&quot; dsname=&quot;SAP Disclosure Management - Production&quot;&gt;&lt;VARIABLES /&gt;&lt;/BBOOK&gt;&lt;BBOOK bbname=&quot;1218&quot; bbdesc=&quot;2013 Annual Accounts/EU Annual Accounts/DC - Non current financial liabilities (xlsx)&quot; dsname=&quot;SAP Disclosure Management - Production&quot;&gt;&lt;VARIABLES /&gt;&lt;/BBOOK&gt;&lt;BBOOK bbname=&quot;886&quot; bbdesc=&quot;2013 Annual Accounts/EU Annual Accounts/Upload Trial Balance ECCS 2013 (xlsx)&quot; dsname=&quot;SAP Disclosure Management - Production&quot;&gt;&lt;VARIABLES /&gt;&lt;/BBOOK&gt;&lt;BBOOK bbname=&quot;1247&quot; bbdesc=&quot;2013 Annual Accounts/EU Annual Accounts/DC - Member states receivables EU (xlsx)&quot; dsname=&quot;SAP Disclosure Management - Production&quot;&gt;&lt;VARIABLES /&gt;&lt;/BBOOK&gt;&lt;BBOOK bbname=&quot;1011&quot; bbdesc=&quot;2013 Annual Accounts/EEAS Annual Accounts/DC - Payables (xlsx)&quot; dsname=&quot;SAP Disclosure Management - Production&quot;&gt;&lt;VARIABLES /&gt;&lt;/BBOOK&gt;&lt;BBOOK bbname=&quot;884&quot; bbdesc=&quot;2013 Annual Accounts/EU Annual Accounts/DC - Statement of financial performance (xlsx)&quot; dsname=&quot;SAP Disclosure Management - Production&quot;&gt;&lt;VARIABLES /&gt;&lt;/BBOOK&gt;&lt;BBOOK bbname=&quot;1252&quot; bbdesc=&quot;2013 Annual Accounts/EU Annual Accounts/DC - Institutions and agencies (xlsx)&quot; dsname=&quot;SAP Disclosure Management - Production&quot;&gt;&lt;VARIABLES /&gt;&lt;/BBOOK&gt;&lt;BBOOK bbname=&quot;5169&quot; bbdesc=&quot;2014 Annual Accounts/EU Annual Accounts/DC - Result of implementation of the EU budget (xlsx)&quot; dsname=&quot;SAP Disclosure Management - Production&quot;&gt;&lt;VARIABLES /&gt;&lt;/BBOOK&gt;&lt;BBOOK bbname=&quot;6382&quot; bbdesc=&quot;2015 Annual Accounts/EU Annual Accounts 2015/DC - Budget outturn (xlsx)&quot; dsname=&quot;SAP Disclosure Management - Production&quot;&gt;&lt;VARIABLES /&gt;&lt;/BBOOK&gt;&lt;BBOOK bbname=&quot;6383&quot; bbdesc=&quot;2015 Annual Accounts/EU Annual Accounts 2015/DC - EU Reconciliation of economic result (xlsx)&quot; dsname=&quot;SAP Disclosure Management - Production&quot;&gt;&lt;VARIABLES /&gt;&lt;/BBOOK&gt;&lt;BBOOK bbname=&quot;6387&quot; bbdesc=&quot;2015 Annual Accounts/EU Annual Accounts 2015/DC - EU 2015 overview tables (xlsx)&quot; dsname=&quot;SAP Disclosure Management - Production&quot;&gt;&lt;VARIABLES /&gt;&lt;/BBOOK&gt;&lt;BBOOK bbname=&quot;5174&quot; bbdesc=&quot;2014 Annual Accounts/EU Annual Accounts/DC - Implementation of EU budget expenditure (xlsx)&quot; dsname=&quot;SAP Disclosure Management - Production&quot;&gt;&lt;VARIABLES /&gt;&lt;/BBOOK&gt;&lt;BBOOK bbname=&quot;6380&quot; bbdesc=&quot;2015 Annual Accounts/EU Annual Accounts 2015/DC - Financial framework 2014 - 2020 (xlsx)&quot; dsname=&quot;SAP Disclosure Management - Production&quot;&gt;&lt;VARIABLES /&gt;&lt;/BBOOK&gt;&lt;BBOOK bbname=&quot;5172&quot; bbdesc=&quot;2015 Annual Accounts/EU Annual Accounts 2015/DC - EU revenues (xlsx)&quot; dsname=&quot;SAP Disclosure Management - Production&quot;&gt;&lt;VARIABLES /&gt;&lt;/BBOOK&gt;&lt;BBOOK bbname=&quot;6376&quot; bbdesc=&quot;2015 Annual Accounts/EU Annual Accounts 2015/DC - RAL Year of origin (xlsx)&quot; dsname=&quot;SAP Disclosure Management - Production&quot;&gt;&lt;VARIABLES /&gt;&lt;/BBOOK&gt;&lt;BBOOK bbname=&quot;5177&quot; bbdesc=&quot;2015 Annual Accounts/EU Annual Accounts 2015/DC - EU 2015 Conso Agencies Provisional Closure (xlsx)&quot; dsname=&quot;SAP Disclosure Management - Production&quot;&gt;&lt;VARIABLES /&gt;&lt;/BBOOK&gt;&lt;BBOOK bbname=&quot;6381&quot; bbdesc=&quot;2015 Annual Accounts/EU Annual Accounts 2015/DC - Agencies outturn (xlsx)&quot; dsname=&quot;SAP Disclosure Management - Production&quot;&gt;&lt;VARIABLES /&gt;&lt;/BBOOK&gt;&lt;/BBOOKS&gt;"/>
    <w:docVar w:name="COVERPAGE_EXISTS" w:val="True"/>
    <w:docVar w:name="DM_WB_C5042_METADATA" w:val="&lt;ChapterMetadata&gt;&lt;ChapterId&gt;5042&lt;/ChapterId&gt;&lt;ChapterName&gt;Consolidated financial statements and explanatory notes&lt;/ChapterName&gt;&lt;ChapterNoOfPages&gt;-1&lt;/ChapterNoOfPages&gt;&lt;ChapterVersion&gt;2&lt;/ChapterVersion&gt;&lt;/ChapterMetadata&gt;"/>
    <w:docVar w:name="DM_WB_C5043_METADATA" w:val="&lt;ChapterMetadata&gt;&lt;ChapterId&gt;5043&lt;/ChapterId&gt;&lt;ChapterName&gt;Contingent assets&lt;/ChapterName&gt;&lt;ChapterNoOfPages&gt;-1&lt;/ChapterNoOfPages&gt;&lt;ChapterVersion&gt;13&lt;/ChapterVersion&gt;&lt;/ChapterMetadata&gt;"/>
    <w:docVar w:name="DM_WB_C5044_METADATA" w:val="&lt;ChapterMetadata&gt;&lt;ChapterId&gt;5044&lt;/ChapterId&gt;&lt;ChapterName&gt;Contingent assets and liabilities and other significant disclosures&lt;/ChapterName&gt;&lt;ChapterNoOfPages&gt;-1&lt;/ChapterNoOfPages&gt;&lt;ChapterVersion&gt;1&lt;/ChapterVersion&gt;&lt;/ChapterMetadata&gt;"/>
    <w:docVar w:name="DM_WB_C5045_METADATA" w:val="&lt;ChapterMetadata&gt;&lt;ChapterId&gt;5045&lt;/ChapterId&gt;&lt;ChapterName&gt;Contingent liabilities&lt;/ChapterName&gt;&lt;ChapterNoOfPages&gt;-1&lt;/ChapterNoOfPages&gt;&lt;ChapterVersion&gt;39&lt;/ChapterVersion&gt;&lt;/ChapterMetadata&gt;"/>
    <w:docVar w:name="DM_WB_C5046_METADATA" w:val="&lt;ChapterMetadata&gt;&lt;ChapterId&gt;5046&lt;/ChapterId&gt;&lt;ChapterName&gt;Cover and first page&lt;/ChapterName&gt;&lt;ChapterNoOfPages&gt;-1&lt;/ChapterNoOfPages&gt;&lt;ChapterVersion&gt;3&lt;/ChapterVersion&gt;&lt;/ChapterMetadata&gt;"/>
    <w:docVar w:name="DM_WB_C5047_METADATA" w:val="&lt;ChapterMetadata&gt;&lt;ChapterId&gt;5047&lt;/ChapterId&gt;&lt;ChapterName&gt;Credit risk&lt;/ChapterName&gt;&lt;ChapterNoOfPages&gt;-1&lt;/ChapterNoOfPages&gt;&lt;ChapterVersion&gt;27&lt;/ChapterVersion&gt;&lt;/ChapterMetadata&gt;"/>
    <w:docVar w:name="DM_WB_C5048_METADATA" w:val="&lt;ChapterMetadata&gt;&lt;ChapterId&gt;5048&lt;/ChapterId&gt;&lt;ChapterName&gt;Currency risks&lt;/ChapterName&gt;&lt;ChapterNoOfPages&gt;-1&lt;/ChapterNoOfPages&gt;&lt;ChapterVersion&gt;16&lt;/ChapterVersion&gt;&lt;/ChapterMetadata&gt;"/>
    <w:docVar w:name="DM_WB_C5049_METADATA" w:val="&lt;ChapterMetadata&gt;&lt;ChapterId&gt;5049&lt;/ChapterId&gt;&lt;ChapterName&gt;Assets&lt;/ChapterName&gt;&lt;ChapterNoOfPages&gt;-1&lt;/ChapterNoOfPages&gt;&lt;ChapterVersion&gt;3&lt;/ChapterVersion&gt;&lt;/ChapterMetadata&gt;"/>
    <w:docVar w:name="DM_WB_C5050_METADATA" w:val="&lt;ChapterMetadata&gt;&lt;ChapterId&gt;5050&lt;/ChapterId&gt;&lt;ChapterName&gt;Balance sheet&lt;/ChapterName&gt;&lt;ChapterNoOfPages&gt;-1&lt;/ChapterNoOfPages&gt;&lt;ChapterVersion&gt;21&lt;/ChapterVersion&gt;&lt;/ChapterMetadata&gt;"/>
    <w:docVar w:name="DM_WB_C5052_METADATA" w:val="&lt;ChapterMetadata&gt;&lt;ChapterId&gt;5052&lt;/ChapterId&gt;&lt;ChapterName&gt;Cash and cash equivalents&lt;/ChapterName&gt;&lt;ChapterNoOfPages&gt;-1&lt;/ChapterNoOfPages&gt;&lt;ChapterVersion&gt;25&lt;/ChapterVersion&gt;&lt;/ChapterMetadata&gt;"/>
    <w:docVar w:name="DM_WB_C5053_METADATA" w:val="&lt;ChapterMetadata&gt;&lt;ChapterId&gt;5053&lt;/ChapterId&gt;&lt;ChapterName&gt;Cashflow statement&lt;/ChapterName&gt;&lt;ChapterNoOfPages&gt;-1&lt;/ChapterNoOfPages&gt;&lt;ChapterVersion&gt;18&lt;/ChapterVersion&gt;&lt;/ChapterMetadata&gt;"/>
    <w:docVar w:name="DM_WB_C5054_METADATA" w:val="&lt;ChapterMetadata&gt;&lt;ChapterId&gt;5054&lt;/ChapterId&gt;&lt;ChapterName&gt;Changes in employee benefits actuarial assumptions&lt;/ChapterName&gt;&lt;ChapterNoOfPages&gt;-1&lt;/ChapterNoOfPages&gt;&lt;ChapterVersion&gt;4&lt;/ChapterVersion&gt;&lt;/ChapterMetadata&gt;"/>
    <w:docVar w:name="DM_WB_C5055_METADATA" w:val="&lt;ChapterMetadata&gt;&lt;ChapterId&gt;5055&lt;/ChapterId&gt;&lt;ChapterName&gt;Accrued charges and deferred income&lt;/ChapterName&gt;&lt;ChapterNoOfPages&gt;-1&lt;/ChapterNoOfPages&gt;&lt;ChapterVersion&gt;19&lt;/ChapterVersion&gt;&lt;/ChapterMetadata&gt;"/>
    <w:docVar w:name="DM_WB_C5062_METADATA" w:val="&lt;ChapterMetadata&gt;&lt;ChapterId&gt;5062&lt;/ChapterId&gt;&lt;ChapterName&gt;Direct management&lt;/ChapterName&gt;&lt;ChapterNoOfPages&gt;-1&lt;/ChapterNoOfPages&gt;&lt;ChapterVersion&gt;16&lt;/ChapterVersion&gt;&lt;/ChapterMetadata&gt;"/>
    <w:docVar w:name="DM_WB_C5064_METADATA" w:val="&lt;ChapterMetadata&gt;&lt;ChapterId&gt;5064&lt;/ChapterId&gt;&lt;ChapterName&gt;Events after balance sheet date&lt;/ChapterName&gt;&lt;ChapterNoOfPages&gt;-1&lt;/ChapterNoOfPages&gt;&lt;ChapterVersion&gt;4&lt;/ChapterVersion&gt;&lt;/ChapterMetadata&gt;"/>
    <w:docVar w:name="DM_WB_C5065_METADATA" w:val="&lt;ChapterMetadata&gt;&lt;ChapterId&gt;5065&lt;/ChapterId&gt;&lt;ChapterName&gt;Exchange receivables and non-exchange recoverables&lt;/ChapterName&gt;&lt;ChapterNoOfPages&gt;-1&lt;/ChapterNoOfPages&gt;&lt;ChapterVersion&gt;46&lt;/ChapterVersion&gt;&lt;/ChapterMetadata&gt;"/>
    <w:docVar w:name="DM_WB_C5066_METADATA" w:val="&lt;ChapterMetadata&gt;&lt;ChapterId&gt;5066&lt;/ChapterId&gt;&lt;ChapterName&gt;Exchange revenue&lt;/ChapterName&gt;&lt;ChapterNoOfPages&gt;-1&lt;/ChapterNoOfPages&gt;&lt;ChapterVersion&gt;1&lt;/ChapterVersion&gt;&lt;/ChapterMetadata&gt;"/>
    <w:docVar w:name="DM_WB_C5067_METADATA" w:val="&lt;ChapterMetadata&gt;&lt;ChapterId&gt;5067&lt;/ChapterId&gt;&lt;ChapterName&gt;Expenses - Transfer payments and subsidies by management mode&lt;/ChapterName&gt;&lt;ChapterNoOfPages&gt;-1&lt;/ChapterNoOfPages&gt;&lt;ChapterVersion&gt;1&lt;/ChapterVersion&gt;&lt;/ChapterMetadata&gt;"/>
    <w:docVar w:name="DM_WB_C5068_METADATA" w:val="&lt;ChapterMetadata&gt;&lt;ChapterId&gt;5068&lt;/ChapterId&gt;&lt;ChapterName&gt;Finance costs&lt;/ChapterName&gt;&lt;ChapterNoOfPages&gt;-1&lt;/ChapterNoOfPages&gt;&lt;ChapterVersion&gt;13&lt;/ChapterVersion&gt;&lt;/ChapterMetadata&gt;"/>
    <w:docVar w:name="DM_WB_C5069_METADATA" w:val="&lt;ChapterMetadata&gt;&lt;ChapterId&gt;5069&lt;/ChapterId&gt;&lt;ChapterName&gt;Financial assets&lt;/ChapterName&gt;&lt;ChapterNoOfPages&gt;-1&lt;/ChapterNoOfPages&gt;&lt;ChapterVersion&gt;62&lt;/ChapterVersion&gt;&lt;/ChapterMetadata&gt;"/>
    <w:docVar w:name="DM_WB_C5070_METADATA" w:val="&lt;ChapterMetadata&gt;&lt;ChapterId&gt;5070&lt;/ChapterId&gt;&lt;ChapterName&gt;Financial income&lt;/ChapterName&gt;&lt;ChapterNoOfPages&gt;-1&lt;/ChapterNoOfPages&gt;&lt;ChapterVersion&gt;14&lt;/ChapterVersion&gt;&lt;/ChapterMetadata&gt;"/>
    <w:docVar w:name="DM_WB_C5071_METADATA" w:val="&lt;ChapterMetadata&gt;&lt;ChapterId&gt;5071&lt;/ChapterId&gt;&lt;ChapterName&gt;Financial liabilities&lt;/ChapterName&gt;&lt;ChapterNoOfPages&gt;-1&lt;/ChapterNoOfPages&gt;&lt;ChapterVersion&gt;34&lt;/ChapterVersion&gt;&lt;/ChapterMetadata&gt;"/>
    <w:docVar w:name="DM_WB_C5072_METADATA" w:val="&lt;ChapterMetadata&gt;&lt;ChapterId&gt;5072&lt;/ChapterId&gt;&lt;ChapterName&gt;Financial risk management&lt;/ChapterName&gt;&lt;ChapterNoOfPages&gt;-1&lt;/ChapterNoOfPages&gt;&lt;ChapterVersion&gt;11&lt;/ChapterVersion&gt;&lt;/ChapterMetadata&gt;"/>
    <w:docVar w:name="DM_WB_C5073_METADATA" w:val="&lt;ChapterMetadata&gt;&lt;ChapterId&gt;5073&lt;/ChapterId&gt;&lt;ChapterName&gt;Financial statements discussion document&lt;/ChapterName&gt;&lt;ChapterNoOfPages&gt;-1&lt;/ChapterNoOfPages&gt;&lt;ChapterVersion&gt;141&lt;/ChapterVersion&gt;&lt;/ChapterMetadata&gt;"/>
    <w:docVar w:name="DM_WB_C5075_METADATA" w:val="&lt;ChapterMetadata&gt;&lt;ChapterId&gt;5075&lt;/ChapterId&gt;&lt;ChapterName&gt;Fines&lt;/ChapterName&gt;&lt;ChapterNoOfPages&gt;-1&lt;/ChapterNoOfPages&gt;&lt;ChapterVersion&gt;8&lt;/ChapterVersion&gt;&lt;/ChapterMetadata&gt;"/>
    <w:docVar w:name="DM_WB_C5076_METADATA" w:val="&lt;ChapterMetadata&gt;&lt;ChapterId&gt;5076&lt;/ChapterId&gt;&lt;ChapterName&gt;GNI resources revenue&lt;/ChapterName&gt;&lt;ChapterNoOfPages&gt;-1&lt;/ChapterNoOfPages&gt;&lt;ChapterVersion&gt;2&lt;/ChapterVersion&gt;&lt;/ChapterMetadata&gt;"/>
    <w:docVar w:name="DM_WB_C5077_METADATA" w:val="&lt;ChapterMetadata&gt;&lt;ChapterId&gt;5077&lt;/ChapterId&gt;&lt;ChapterName&gt;Indirect management&lt;/ChapterName&gt;&lt;ChapterNoOfPages&gt;-1&lt;/ChapterNoOfPages&gt;&lt;ChapterVersion&gt;13&lt;/ChapterVersion&gt;&lt;/ChapterMetadata&gt;"/>
    <w:docVar w:name="DM_WB_C5078_METADATA" w:val="&lt;ChapterMetadata&gt;&lt;ChapterId&gt;5078&lt;/ChapterId&gt;&lt;ChapterName&gt;Intangible assets&lt;/ChapterName&gt;&lt;ChapterNoOfPages&gt;-1&lt;/ChapterNoOfPages&gt;&lt;ChapterVersion&gt;18&lt;/ChapterVersion&gt;&lt;/ChapterMetadata&gt;"/>
    <w:docVar w:name="DM_WB_C5079_METADATA" w:val="&lt;ChapterMetadata&gt;&lt;ChapterId&gt;5079&lt;/ChapterId&gt;&lt;ChapterName&gt;Interest rate risk&lt;/ChapterName&gt;&lt;ChapterNoOfPages&gt;-1&lt;/ChapterNoOfPages&gt;&lt;ChapterVersion&gt;23&lt;/ChapterVersion&gt;&lt;/ChapterMetadata&gt;"/>
    <w:docVar w:name="DM_WB_C5080_METADATA" w:val="&lt;ChapterMetadata&gt;&lt;ChapterId&gt;5080&lt;/ChapterId&gt;&lt;ChapterName&gt;Inventories&lt;/ChapterName&gt;&lt;ChapterNoOfPages&gt;-1&lt;/ChapterNoOfPages&gt;&lt;ChapterVersion&gt;12&lt;/ChapterVersion&gt;&lt;/ChapterMetadata&gt;"/>
    <w:docVar w:name="DM_WB_C5081_METADATA" w:val="&lt;ChapterMetadata&gt;&lt;ChapterId&gt;5081&lt;/ChapterId&gt;&lt;ChapterName&gt;Investments accounted for using the equity method&lt;/ChapterName&gt;&lt;ChapterNoOfPages&gt;-1&lt;/ChapterNoOfPages&gt;&lt;ChapterVersion&gt;27&lt;/ChapterVersion&gt;&lt;/ChapterMetadata&gt;"/>
    <w:docVar w:name="DM_WB_C5082_METADATA" w:val="&lt;ChapterMetadata&gt;&lt;ChapterId&gt;5082&lt;/ChapterId&gt;&lt;ChapterName&gt;Liabilities&lt;/ChapterName&gt;&lt;ChapterNoOfPages&gt;-1&lt;/ChapterNoOfPages&gt;&lt;ChapterVersion&gt;1&lt;/ChapterVersion&gt;&lt;/ChapterMetadata&gt;"/>
    <w:docVar w:name="DM_WB_C5083_METADATA" w:val="&lt;ChapterMetadata&gt;&lt;ChapterId&gt;5083&lt;/ChapterId&gt;&lt;ChapterName&gt;Liquidity risk&lt;/ChapterName&gt;&lt;ChapterNoOfPages&gt;-1&lt;/ChapterNoOfPages&gt;&lt;ChapterVersion&gt;20&lt;/ChapterVersion&gt;&lt;/ChapterMetadata&gt;"/>
    <w:docVar w:name="DM_WB_C5084_METADATA" w:val="&lt;ChapterMetadata&gt;&lt;ChapterId&gt;5084&lt;/ChapterId&gt;&lt;ChapterName&gt;Net assets - Amounts to be called from member states&lt;/ChapterName&gt;&lt;ChapterNoOfPages&gt;-1&lt;/ChapterNoOfPages&gt;&lt;ChapterVersion&gt;13&lt;/ChapterVersion&gt;&lt;/ChapterMetadata&gt;"/>
    <w:docVar w:name="DM_WB_C5085_METADATA" w:val="&lt;ChapterMetadata&gt;&lt;ChapterId&gt;5085&lt;/ChapterId&gt;&lt;ChapterName&gt;Net assets - Reserves&lt;/ChapterName&gt;&lt;ChapterNoOfPages&gt;-1&lt;/ChapterNoOfPages&gt;&lt;ChapterVersion&gt;15&lt;/ChapterVersion&gt;&lt;/ChapterMetadata&gt;"/>
    <w:docVar w:name="DM_WB_C5086_METADATA" w:val="&lt;ChapterMetadata&gt;&lt;ChapterId&gt;5086&lt;/ChapterId&gt;&lt;ChapterName&gt;Non-exchange revenue TAXES&lt;/ChapterName&gt;&lt;ChapterNoOfPages&gt;-1&lt;/ChapterNoOfPages&gt;&lt;ChapterVersion&gt;1&lt;/ChapterVersion&gt;&lt;/ChapterMetadata&gt;"/>
    <w:docVar w:name="DM_WB_C5087_METADATA" w:val="&lt;ChapterMetadata&gt;&lt;ChapterId&gt;5087&lt;/ChapterId&gt;&lt;ChapterName&gt;Non-exchange revenue TRANSFERS&lt;/ChapterName&gt;&lt;ChapterNoOfPages&gt;-1&lt;/ChapterNoOfPages&gt;&lt;ChapterVersion&gt;1&lt;/ChapterVersion&gt;&lt;/ChapterMetadata&gt;"/>
    <w:docVar w:name="DM_WB_C5088_METADATA" w:val="&lt;ChapterMetadata&gt;&lt;ChapterId&gt;5088&lt;/ChapterId&gt;&lt;ChapterName&gt;Note accompanying the consolidated accounts&lt;/ChapterName&gt;&lt;ChapterNoOfPages&gt;-1&lt;/ChapterNoOfPages&gt;&lt;ChapterVersion&gt;3&lt;/ChapterVersion&gt;&lt;/ChapterMetadata&gt;"/>
    <w:docVar w:name="DM_WB_C5089_METADATA" w:val="&lt;ChapterMetadata&gt;&lt;ChapterId&gt;5089&lt;/ChapterId&gt;&lt;ChapterName&gt;Notes to the statement of financial performance&lt;/ChapterName&gt;&lt;ChapterNoOfPages&gt;-1&lt;/ChapterNoOfPages&gt;&lt;ChapterVersion&gt;1&lt;/ChapterVersion&gt;&lt;/ChapterMetadata&gt;"/>
    <w:docVar w:name="DM_WB_C5090_METADATA" w:val="&lt;ChapterMetadata&gt;&lt;ChapterId&gt;5090&lt;/ChapterId&gt;&lt;ChapterName&gt;Other exchange revenue&lt;/ChapterName&gt;&lt;ChapterNoOfPages&gt;-1&lt;/ChapterNoOfPages&gt;&lt;ChapterVersion&gt;20&lt;/ChapterVersion&gt;&lt;/ChapterMetadata&gt;"/>
    <w:docVar w:name="DM_WB_C5091_METADATA" w:val="&lt;ChapterMetadata&gt;&lt;ChapterId&gt;5091&lt;/ChapterId&gt;&lt;ChapterName&gt;Other expenses&lt;/ChapterName&gt;&lt;ChapterNoOfPages&gt;-1&lt;/ChapterNoOfPages&gt;&lt;ChapterVersion&gt;21&lt;/ChapterVersion&gt;&lt;/ChapterMetadata&gt;"/>
    <w:docVar w:name="DM_WB_C5092_METADATA" w:val="&lt;ChapterMetadata&gt;&lt;ChapterId&gt;5092&lt;/ChapterId&gt;&lt;ChapterName&gt;Other non-exchange revenue&lt;/ChapterName&gt;&lt;ChapterNoOfPages&gt;-1&lt;/ChapterNoOfPages&gt;&lt;ChapterVersion&gt;23&lt;/ChapterVersion&gt;&lt;/ChapterMetadata&gt;"/>
    <w:docVar w:name="DM_WB_C5093_METADATA" w:val="&lt;ChapterMetadata&gt;&lt;ChapterId&gt;5093&lt;/ChapterId&gt;&lt;ChapterName&gt;Other significant disclosures&lt;/ChapterName&gt;&lt;ChapterNoOfPages&gt;-1&lt;/ChapterNoOfPages&gt;&lt;ChapterVersion&gt;36&lt;/ChapterVersion&gt;&lt;/ChapterMetadata&gt;"/>
    <w:docVar w:name="DM_WB_C5094_METADATA" w:val="&lt;ChapterMetadata&gt;&lt;ChapterId&gt;5094&lt;/ChapterId&gt;&lt;ChapterName&gt;Payables&lt;/ChapterName&gt;&lt;ChapterNoOfPages&gt;-1&lt;/ChapterNoOfPages&gt;&lt;ChapterVersion&gt;26&lt;/ChapterVersion&gt;&lt;/ChapterMetadata&gt;"/>
    <w:docVar w:name="DM_WB_C5095_METADATA" w:val="&lt;ChapterMetadata&gt;&lt;ChapterId&gt;5095&lt;/ChapterId&gt;&lt;ChapterName&gt;Pension and other employee benefits&lt;/ChapterName&gt;&lt;ChapterNoOfPages&gt;-1&lt;/ChapterNoOfPages&gt;&lt;ChapterVersion&gt;42&lt;/ChapterVersion&gt;&lt;/ChapterMetadata&gt;"/>
    <w:docVar w:name="DM_WB_C5096_METADATA" w:val="&lt;ChapterMetadata&gt;&lt;ChapterId&gt;5096&lt;/ChapterId&gt;&lt;ChapterName&gt;Notes to the balance sheet&lt;/ChapterName&gt;&lt;ChapterNoOfPages&gt;-1&lt;/ChapterNoOfPages&gt;&lt;ChapterVersion&gt;2&lt;/ChapterVersion&gt;&lt;/ChapterMetadata&gt;"/>
    <w:docVar w:name="DM_WB_C5097_METADATA" w:val="&lt;ChapterMetadata&gt;&lt;ChapterId&gt;5097&lt;/ChapterId&gt;&lt;ChapterName&gt;Notes to the cashflow statement&lt;/ChapterName&gt;&lt;ChapterNoOfPages&gt;-1&lt;/ChapterNoOfPages&gt;&lt;ChapterVersion&gt;2&lt;/ChapterVersion&gt;&lt;/ChapterMetadata&gt;"/>
    <w:docVar w:name="DM_WB_C5098_METADATA" w:val="&lt;ChapterMetadata&gt;&lt;ChapterId&gt;5098&lt;/ChapterId&gt;&lt;ChapterName&gt;Notes to the financial statements&lt;/ChapterName&gt;&lt;ChapterNoOfPages&gt;-1&lt;/ChapterNoOfPages&gt;&lt;ChapterVersion&gt;2&lt;/ChapterVersion&gt;&lt;/ChapterMetadata&gt;"/>
    <w:docVar w:name="DM_WB_C5099_METADATA" w:val="&lt;ChapterMetadata&gt;&lt;ChapterId&gt;5099&lt;/ChapterId&gt;&lt;ChapterName&gt;Pre-financing&lt;/ChapterName&gt;&lt;ChapterNoOfPages&gt;-1&lt;/ChapterNoOfPages&gt;&lt;ChapterVersion&gt;56&lt;/ChapterVersion&gt;&lt;/ChapterMetadata&gt;"/>
    <w:docVar w:name="DM_WB_C5100_METADATA" w:val="&lt;ChapterMetadata&gt;&lt;ChapterId&gt;5100&lt;/ChapterId&gt;&lt;ChapterName&gt;Property plant and equipment TABLE&lt;/ChapterName&gt;&lt;ChapterNoOfPages&gt;-1&lt;/ChapterNoOfPages&gt;&lt;ChapterVersion&gt;21&lt;/ChapterVersion&gt;&lt;/ChapterMetadata&gt;"/>
    <w:docVar w:name="DM_WB_C5101_METADATA" w:val="&lt;ChapterMetadata&gt;&lt;ChapterId&gt;5101&lt;/ChapterId&gt;&lt;ChapterName&gt;Property plant and equipment TEXT&lt;/ChapterName&gt;&lt;ChapterNoOfPages&gt;-1&lt;/ChapterNoOfPages&gt;&lt;ChapterVersion&gt;11&lt;/ChapterVersion&gt;&lt;/ChapterMetadata&gt;"/>
    <w:docVar w:name="DM_WB_C5103_METADATA" w:val="&lt;ChapterMetadata&gt;&lt;ChapterId&gt;5103&lt;/ChapterId&gt;&lt;ChapterName&gt;Provisions&lt;/ChapterName&gt;&lt;ChapterNoOfPages&gt;-1&lt;/ChapterNoOfPages&gt;&lt;ChapterVersion&gt;25&lt;/ChapterVersion&gt;&lt;/ChapterMetadata&gt;"/>
    <w:docVar w:name="DM_WB_C5105_METADATA" w:val="&lt;ChapterMetadata&gt;&lt;ChapterId&gt;5105&lt;/ChapterId&gt;&lt;ChapterName&gt;Recovery of expenses&lt;/ChapterName&gt;&lt;ChapterNoOfPages&gt;-1&lt;/ChapterNoOfPages&gt;&lt;ChapterVersion&gt;25&lt;/ChapterVersion&gt;&lt;/ChapterMetadata&gt;"/>
    <w:docVar w:name="DM_WB_C5106_METADATA" w:val="&lt;ChapterMetadata&gt;&lt;ChapterId&gt;5106&lt;/ChapterId&gt;&lt;ChapterName&gt;Related party disclosures&lt;/ChapterName&gt;&lt;ChapterNoOfPages&gt;-1&lt;/ChapterNoOfPages&gt;&lt;ChapterVersion&gt;16&lt;/ChapterVersion&gt;&lt;/ChapterMetadata&gt;"/>
    <w:docVar w:name="DM_WB_C5107_METADATA" w:val="&lt;ChapterMetadata&gt;&lt;ChapterId&gt;5107&lt;/ChapterId&gt;&lt;ChapterName&gt;Scope of consolidation&lt;/ChapterName&gt;&lt;ChapterNoOfPages&gt;-1&lt;/ChapterNoOfPages&gt;&lt;ChapterVersion&gt;14&lt;/ChapterVersion&gt;&lt;/ChapterMetadata&gt;"/>
    <w:docVar w:name="DM_WB_C5108_METADATA" w:val="&lt;ChapterMetadata&gt;&lt;ChapterId&gt;5108&lt;/ChapterId&gt;&lt;ChapterName&gt;Segment reporting by multi financial framework headings&lt;/ChapterName&gt;&lt;ChapterNoOfPages&gt;-1&lt;/ChapterNoOfPages&gt;&lt;ChapterVersion&gt;15&lt;/ChapterVersion&gt;&lt;/ChapterMetadata&gt;"/>
    <w:docVar w:name="DM_WB_C5109_METADATA" w:val="&lt;ChapterMetadata&gt;&lt;ChapterId&gt;5109&lt;/ChapterId&gt;&lt;ChapterName&gt;Share of net deficit of joint ventures and associates&lt;/ChapterName&gt;&lt;ChapterNoOfPages&gt;-1&lt;/ChapterNoOfPages&gt;&lt;ChapterVersion&gt;1&lt;/ChapterVersion&gt;&lt;/ChapterMetadata&gt;"/>
    <w:docVar w:name="DM_WB_C5110_METADATA" w:val="&lt;ChapterMetadata&gt;&lt;ChapterId&gt;5110&lt;/ChapterId&gt;&lt;ChapterName&gt;Shared management&lt;/ChapterName&gt;&lt;ChapterNoOfPages&gt;-1&lt;/ChapterNoOfPages&gt;&lt;ChapterVersion&gt;19&lt;/ChapterVersion&gt;&lt;/ChapterMetadata&gt;"/>
    <w:docVar w:name="DM_WB_C5111_METADATA" w:val="&lt;ChapterMetadata&gt;&lt;ChapterId&gt;5111&lt;/ChapterId&gt;&lt;ChapterName&gt;Significant accounting policies&lt;/ChapterName&gt;&lt;ChapterNoOfPages&gt;-1&lt;/ChapterNoOfPages&gt;&lt;ChapterVersion&gt;48&lt;/ChapterVersion&gt;&lt;/ChapterMetadata&gt;"/>
    <w:docVar w:name="DM_WB_C5112_METADATA" w:val="&lt;ChapterMetadata&gt;&lt;ChapterId&gt;5112&lt;/ChapterId&gt;&lt;ChapterName&gt;Staff and pension costs&lt;/ChapterName&gt;&lt;ChapterNoOfPages&gt;-1&lt;/ChapterNoOfPages&gt;&lt;ChapterVersion&gt;15&lt;/ChapterVersion&gt;&lt;/ChapterMetadata&gt;"/>
    <w:docVar w:name="DM_WB_C5113_METADATA" w:val="&lt;ChapterMetadata&gt;&lt;ChapterId&gt;5113&lt;/ChapterId&gt;&lt;ChapterName&gt;Statement of changes in net assets&lt;/ChapterName&gt;&lt;ChapterNoOfPages&gt;-1&lt;/ChapterNoOfPages&gt;&lt;ChapterVersion&gt;17&lt;/ChapterVersion&gt;&lt;/ChapterMetadata&gt;"/>
    <w:docVar w:name="DM_WB_C5114_METADATA" w:val="&lt;ChapterMetadata&gt;&lt;ChapterId&gt;5114&lt;/ChapterId&gt;&lt;ChapterName&gt;Table of contents (1)&lt;/ChapterName&gt;&lt;ChapterNoOfPages&gt;-1&lt;/ChapterNoOfPages&gt;&lt;ChapterVersion&gt;2&lt;/ChapterVersion&gt;&lt;/ChapterMetadata&gt;"/>
    <w:docVar w:name="DM_WB_C5115_METADATA" w:val="&lt;ChapterMetadata&gt;&lt;ChapterId&gt;5115&lt;/ChapterId&gt;&lt;ChapterName&gt;Table of contents (2)&lt;/ChapterName&gt;&lt;ChapterNoOfPages&gt;-1&lt;/ChapterNoOfPages&gt;&lt;ChapterVersion&gt;2&lt;/ChapterVersion&gt;&lt;/ChapterMetadata&gt;"/>
    <w:docVar w:name="DM_WB_C5116_METADATA" w:val="&lt;ChapterMetadata&gt;&lt;ChapterId&gt;5116&lt;/ChapterId&gt;&lt;ChapterName&gt;Traditional own resources&lt;/ChapterName&gt;&lt;ChapterNoOfPages&gt;-1&lt;/ChapterNoOfPages&gt;&lt;ChapterVersion&gt;13&lt;/ChapterVersion&gt;&lt;/ChapterMetadata&gt;"/>
    <w:docVar w:name="DM_WB_C5129_METADATA" w:val="&lt;ChapterMetadata&gt;&lt;ChapterId&gt;5129&lt;/ChapterId&gt;&lt;ChapterName&gt;Statement of financial performance&lt;/ChapterName&gt;&lt;ChapterNoOfPages&gt;-1&lt;/ChapterNoOfPages&gt;&lt;ChapterVersion&gt;26&lt;/ChapterVersion&gt;&lt;/ChapterMetadata&gt;"/>
    <w:docVar w:name="DM_WB_C5135_METADATA" w:val="&lt;ChapterMetadata&gt;&lt;ChapterId&gt;5135&lt;/ChapterId&gt;&lt;ChapterName&gt;VAT resources&lt;/ChapterName&gt;&lt;ChapterNoOfPages&gt;-1&lt;/ChapterNoOfPages&gt;&lt;ChapterVersion&gt;4&lt;/ChapterVersion&gt;&lt;/ChapterMetadata&gt;"/>
    <w:docVar w:name="DM_WB_C5139_METADATA" w:val="&lt;ChapterMetadata&gt;&lt;ChapterId&gt;5139&lt;/ChapterId&gt;&lt;ChapterName&gt;Table of Content 3&lt;/ChapterName&gt;&lt;ChapterNoOfPages&gt;-1&lt;/ChapterNoOfPages&gt;&lt;ChapterVersion&gt;2&lt;/ChapterVersion&gt;&lt;/ChapterMetadata&gt;"/>
    <w:docVar w:name="DM_WB_C5140_METADATA" w:val="&lt;ChapterMetadata&gt;&lt;ChapterId&gt;5140&lt;/ChapterId&gt;&lt;ChapterName&gt;Notes to the aggregated reports on the implementation of the budget&lt;/ChapterName&gt;&lt;ChapterNoOfPages&gt;-1&lt;/ChapterNoOfPages&gt;&lt;ChapterVersion&gt;16&lt;/ChapterVersion&gt;&lt;/ChapterMetadata&gt;"/>
    <w:docVar w:name="DM_WB_C5141_METADATA" w:val="&lt;ChapterMetadata&gt;&lt;ChapterId&gt;5141&lt;/ChapterId&gt;&lt;ChapterName&gt;EU Budget result&lt;/ChapterName&gt;&lt;ChapterNoOfPages&gt;-1&lt;/ChapterNoOfPages&gt;&lt;ChapterVersion&gt;12&lt;/ChapterVersion&gt;&lt;/ChapterMetadata&gt;"/>
    <w:docVar w:name="DM_WB_C5142_METADATA" w:val="&lt;ChapterMetadata&gt;&lt;ChapterId&gt;5142&lt;/ChapterId&gt;&lt;ChapterName&gt;Reconciliation of Economic result with Budget result&lt;/ChapterName&gt;&lt;ChapterNoOfPages&gt;-1&lt;/ChapterNoOfPages&gt;&lt;ChapterVersion&gt;14&lt;/ChapterVersion&gt;&lt;/ChapterMetadata&gt;"/>
    <w:docVar w:name="DM_WB_C5143_METADATA" w:val="&lt;ChapterMetadata&gt;&lt;ChapterId&gt;5143&lt;/ChapterId&gt;&lt;ChapterName&gt;Statement of comparison of budget and actual amounts - Budget revenue&lt;/ChapterName&gt;&lt;ChapterNoOfPages&gt;-1&lt;/ChapterNoOfPages&gt;&lt;ChapterVersion&gt;14&lt;/ChapterVersion&gt;&lt;/ChapterMetadata&gt;"/>
    <w:docVar w:name="DM_WB_C5150_METADATA" w:val="&lt;ChapterMetadata&gt;&lt;ChapterId&gt;5150&lt;/ChapterId&gt;&lt;ChapterName&gt;Implementation of EU budget revenue&lt;/ChapterName&gt;&lt;ChapterNoOfPages&gt;-1&lt;/ChapterNoOfPages&gt;&lt;ChapterVersion&gt;1&lt;/ChapterVersion&gt;&lt;/ChapterMetadata&gt;"/>
    <w:docVar w:name="DM_WB_C5151_METADATA" w:val="&lt;ChapterMetadata&gt;&lt;ChapterId&gt;5151&lt;/ChapterId&gt;&lt;ChapterName&gt;Summary of implementation of budget revenue&lt;/ChapterName&gt;&lt;ChapterNoOfPages&gt;-1&lt;/ChapterNoOfPages&gt;&lt;ChapterVersion&gt;18&lt;/ChapterVersion&gt;&lt;/ChapterMetadata&gt;"/>
    <w:docVar w:name="DM_WB_C5152_METADATA" w:val="&lt;ChapterMetadata&gt;&lt;ChapterId&gt;5152&lt;/ChapterId&gt;&lt;ChapterName&gt;Implementation of EU budget expenditure&lt;/ChapterName&gt;&lt;ChapterNoOfPages&gt;-1&lt;/ChapterNoOfPages&gt;&lt;ChapterVersion&gt;1&lt;/ChapterVersion&gt;&lt;/ChapterMetadata&gt;"/>
    <w:docVar w:name="DM_WB_C5153_METADATA" w:val="&lt;ChapterMetadata&gt;&lt;ChapterId&gt;5153&lt;/ChapterId&gt;&lt;ChapterName&gt;MFF - BD and changes in Comm and Paym appropriations&lt;/ChapterName&gt;&lt;ChapterNoOfPages&gt;-1&lt;/ChapterNoOfPages&gt;&lt;ChapterVersion&gt;16&lt;/ChapterVersion&gt;&lt;/ChapterMetadata&gt;"/>
    <w:docVar w:name="DM_WB_C5154_METADATA" w:val="&lt;ChapterMetadata&gt;&lt;ChapterId&gt;5154&lt;/ChapterId&gt;&lt;ChapterName&gt;MFF - Implementation of Comm appropriations&lt;/ChapterName&gt;&lt;ChapterNoOfPages&gt;-1&lt;/ChapterNoOfPages&gt;&lt;ChapterVersion&gt;13&lt;/ChapterVersion&gt;&lt;/ChapterMetadata&gt;"/>
    <w:docVar w:name="DM_WB_C5155_METADATA" w:val="&lt;ChapterMetadata&gt;&lt;ChapterId&gt;5155&lt;/ChapterId&gt;&lt;ChapterName&gt;MFF - Implementation of Paym appropriations&lt;/ChapterName&gt;&lt;ChapterNoOfPages&gt;-1&lt;/ChapterNoOfPages&gt;&lt;ChapterVersion&gt;13&lt;/ChapterVersion&gt;&lt;/ChapterMetadata&gt;"/>
    <w:docVar w:name="DM_WB_C5156_METADATA" w:val="&lt;ChapterMetadata&gt;&lt;ChapterId&gt;5156&lt;/ChapterId&gt;&lt;ChapterName&gt;MFF - Movements in commitments outstanding (RAL)&lt;/ChapterName&gt;&lt;ChapterNoOfPages&gt;-1&lt;/ChapterNoOfPages&gt;&lt;ChapterVersion&gt;15&lt;/ChapterVersion&gt;&lt;/ChapterMetadata&gt;"/>
    <w:docVar w:name="DM_WB_C5157_METADATA" w:val="&lt;ChapterMetadata&gt;&lt;ChapterId&gt;5157&lt;/ChapterId&gt;&lt;ChapterName&gt;MFF - BD of Commitments outstanding by year of origin&lt;/ChapterName&gt;&lt;ChapterNoOfPages&gt;-1&lt;/ChapterNoOfPages&gt;&lt;ChapterVersion&gt;17&lt;/ChapterVersion&gt;&lt;/ChapterMetadata&gt;"/>
    <w:docVar w:name="DM_WB_C5158_METADATA" w:val="&lt;ChapterMetadata&gt;&lt;ChapterId&gt;5158&lt;/ChapterId&gt;&lt;ChapterName&gt;Policy area - BD and changes in commitments and payments appropriations&lt;/ChapterName&gt;&lt;ChapterNoOfPages&gt;-1&lt;/ChapterNoOfPages&gt;&lt;ChapterVersion&gt;13&lt;/ChapterVersion&gt;&lt;/ChapterMetadata&gt;"/>
    <w:docVar w:name="DM_WB_C5159_METADATA" w:val="&lt;ChapterMetadata&gt;&lt;ChapterId&gt;5159&lt;/ChapterId&gt;&lt;ChapterName&gt;Policy area - Implementation of Comm appropriations&lt;/ChapterName&gt;&lt;ChapterNoOfPages&gt;-1&lt;/ChapterNoOfPages&gt;&lt;ChapterVersion&gt;13&lt;/ChapterVersion&gt;&lt;/ChapterMetadata&gt;"/>
    <w:docVar w:name="DM_WB_C5160_METADATA" w:val="&lt;ChapterMetadata&gt;&lt;ChapterId&gt;5160&lt;/ChapterId&gt;&lt;ChapterName&gt;Policy area - Implementation of Paym appropriations&lt;/ChapterName&gt;&lt;ChapterNoOfPages&gt;-1&lt;/ChapterNoOfPages&gt;&lt;ChapterVersion&gt;15&lt;/ChapterVersion&gt;&lt;/ChapterMetadata&gt;"/>
    <w:docVar w:name="DM_WB_C5161_METADATA" w:val="&lt;ChapterMetadata&gt;&lt;ChapterId&gt;5161&lt;/ChapterId&gt;&lt;ChapterName&gt;Policy area - BD of comm outstanding by year of origin&lt;/ChapterName&gt;&lt;ChapterNoOfPages&gt;-1&lt;/ChapterNoOfPages&gt;&lt;ChapterVersion&gt;15&lt;/ChapterVersion&gt;&lt;/ChapterMetadata&gt;"/>
    <w:docVar w:name="DM_WB_C5162_METADATA" w:val="&lt;ChapterMetadata&gt;&lt;ChapterId&gt;5162&lt;/ChapterId&gt;&lt;ChapterName&gt;Policy area - Movements in Comm outstanding&lt;/ChapterName&gt;&lt;ChapterNoOfPages&gt;-1&lt;/ChapterNoOfPages&gt;&lt;ChapterVersion&gt;15&lt;/ChapterVersion&gt;&lt;/ChapterMetadata&gt;"/>
    <w:docVar w:name="DM_WB_C5163_METADATA" w:val="&lt;ChapterMetadata&gt;&lt;ChapterId&gt;5163&lt;/ChapterId&gt;&lt;ChapterName&gt;EU Institutions and agencies&lt;/ChapterName&gt;&lt;ChapterNoOfPages&gt;-1&lt;/ChapterNoOfPages&gt;&lt;ChapterVersion&gt;1&lt;/ChapterVersion&gt;&lt;/ChapterMetadata&gt;"/>
    <w:docVar w:name="DM_WB_C5164_METADATA" w:val="&lt;ChapterMetadata&gt;&lt;ChapterId&gt;5164&lt;/ChapterId&gt;&lt;ChapterName&gt;Institutions - Summary of implementation of budget revenue&lt;/ChapterName&gt;&lt;ChapterNoOfPages&gt;-1&lt;/ChapterNoOfPages&gt;&lt;ChapterVersion&gt;13&lt;/ChapterVersion&gt;&lt;/ChapterMetadata&gt;"/>
    <w:docVar w:name="DM_WB_C5165_METADATA" w:val="&lt;ChapterMetadata&gt;&lt;ChapterId&gt;5165&lt;/ChapterId&gt;&lt;ChapterName&gt;Institutions - Implementation of Comm and payment appropriations&lt;/ChapterName&gt;&lt;ChapterNoOfPages&gt;-1&lt;/ChapterNoOfPages&gt;&lt;ChapterVersion&gt;15&lt;/ChapterVersion&gt;&lt;/ChapterMetadata&gt;"/>
    <w:docVar w:name="DM_WB_C5166_METADATA" w:val="&lt;ChapterMetadata&gt;&lt;ChapterId&gt;5166&lt;/ChapterId&gt;&lt;ChapterName&gt;Agencies income - budget forecasts entitlements and amounts received&lt;/ChapterName&gt;&lt;ChapterNoOfPages&gt;-1&lt;/ChapterNoOfPages&gt;&lt;ChapterVersion&gt;12&lt;/ChapterVersion&gt;&lt;/ChapterMetadata&gt;"/>
    <w:docVar w:name="DM_WB_C5167_METADATA" w:val="&lt;ChapterMetadata&gt;&lt;ChapterId&gt;5167&lt;/ChapterId&gt;&lt;ChapterName&gt;Commitment and payment appropr by agency&lt;/ChapterName&gt;&lt;ChapterNoOfPages&gt;-1&lt;/ChapterNoOfPages&gt;&lt;ChapterVersion&gt;11&lt;/ChapterVersion&gt;&lt;/ChapterMetadata&gt;"/>
    <w:docVar w:name="DM_WB_C5168_METADATA" w:val="&lt;ChapterMetadata&gt;&lt;ChapterId&gt;5168&lt;/ChapterId&gt;&lt;ChapterName&gt;EU budget result including agencies&lt;/ChapterName&gt;&lt;ChapterNoOfPages&gt;-1&lt;/ChapterNoOfPages&gt;&lt;ChapterVersion&gt;11&lt;/ChapterVersion&gt;&lt;/ChapterMetadata&gt;"/>
    <w:docVar w:name="DM_WB_C5180_METADATA" w:val="&lt;ChapterMetadata&gt;&lt;ChapterId&gt;5180&lt;/ChapterId&gt;&lt;ChapterName&gt;Aggregated reports on the implementation of the budget and explanatory notes 2014&lt;/ChapterName&gt;&lt;ChapterNoOfPages&gt;-1&lt;/ChapterNoOfPages&gt;&lt;ChapterVersion&gt;2&lt;/ChapterVersion&gt;&lt;/ChapterMetadata&gt;"/>
    <w:docVar w:name="DM_WB_C5224_METADATA" w:val="&lt;ChapterMetadata&gt;&lt;ChapterId&gt;5224&lt;/ChapterId&gt;&lt;ChapterName&gt;Significant accounting policies - Title&lt;/ChapterName&gt;&lt;ChapterNoOfPages&gt;-1&lt;/ChapterNoOfPages&gt;&lt;ChapterVersion&gt;3&lt;/ChapterVersion&gt;&lt;/ChapterMetadata&gt;"/>
    <w:docVar w:name="DM_WB_C5225_METADATA" w:val="&lt;ChapterMetadata&gt;&lt;ChapterId&gt;5225&lt;/ChapterId&gt;&lt;ChapterName&gt;Reconciliation of carrying amount and fair value of financial instruments&lt;/ChapterName&gt;&lt;ChapterNoOfPages&gt;-1&lt;/ChapterNoOfPages&gt;&lt;ChapterVersion&gt;19&lt;/ChapterVersion&gt;&lt;/ChapterMetadata&gt;"/>
    <w:docVar w:name="DM_WB_C5226_METADATA" w:val="&lt;ChapterMetadata&gt;&lt;ChapterId&gt;5226&lt;/ChapterId&gt;&lt;ChapterName&gt;Currency risks - text&lt;/ChapterName&gt;&lt;ChapterNoOfPages&gt;-1&lt;/ChapterNoOfPages&gt;&lt;ChapterVersion&gt;20&lt;/ChapterVersion&gt;&lt;/ChapterMetadata&gt;"/>
    <w:docVar w:name="DM_WB_C5228_METADATA" w:val="&lt;ChapterMetadata&gt;&lt;ChapterId&gt;5228&lt;/ChapterId&gt;&lt;ChapterName&gt;Notes to the EU budget result&lt;/ChapterName&gt;&lt;ChapterNoOfPages&gt;-1&lt;/ChapterNoOfPages&gt;&lt;ChapterVersion&gt;9&lt;/ChapterVersion&gt;&lt;/ChapterMetadata&gt;"/>
    <w:docVar w:name="DM_WB_C5229_METADATA" w:val="&lt;ChapterMetadata&gt;&lt;ChapterId&gt;5229&lt;/ChapterId&gt;&lt;ChapterName&gt;Policy area - Comparison of budget and actual commitments&lt;/ChapterName&gt;&lt;ChapterNoOfPages&gt;-1&lt;/ChapterNoOfPages&gt;&lt;ChapterVersion&gt;14&lt;/ChapterVersion&gt;&lt;/ChapterMetadata&gt;"/>
    <w:docVar w:name="DM_WB_C5230_METADATA" w:val="&lt;ChapterMetadata&gt;&lt;ChapterId&gt;5230&lt;/ChapterId&gt;&lt;ChapterName&gt;Implementation of 2015 expenditure&lt;/ChapterName&gt;&lt;ChapterNoOfPages&gt;-1&lt;/ChapterNoOfPages&gt;&lt;ChapterVersion&gt;13&lt;/ChapterVersion&gt;&lt;/ChapterMetadata&gt;"/>
    <w:docVar w:name="DM_WB_C5231_METADATA" w:val="&lt;ChapterMetadata&gt;&lt;ChapterId&gt;5231&lt;/ChapterId&gt;&lt;ChapterName&gt;Statement of comparison of budget and actual amounts - Budget expenditure&lt;/ChapterName&gt;&lt;ChapterNoOfPages&gt;-1&lt;/ChapterNoOfPages&gt;&lt;ChapterVersion&gt;16&lt;/ChapterVersion&gt;&lt;/ChapterMetadata&gt;"/>
    <w:docVar w:name="DM_WB_C5232_METADATA" w:val="&lt;ChapterMetadata&gt;&lt;ChapterId&gt;5232&lt;/ChapterId&gt;&lt;ChapterName&gt;Notes to the reconciliation of economic result with budget result&lt;/ChapterName&gt;&lt;ChapterNoOfPages&gt;-1&lt;/ChapterNoOfPages&gt;&lt;ChapterVersion&gt;1&lt;/ChapterVersion&gt;&lt;/ChapterMetadata&gt;"/>
    <w:docVar w:name="DM_WB_C5233_METADATA" w:val="&lt;ChapterMetadata&gt;&lt;ChapterId&gt;5233&lt;/ChapterId&gt;&lt;ChapterName&gt;Revenue implementation text&lt;/ChapterName&gt;&lt;ChapterNoOfPages&gt;-1&lt;/ChapterNoOfPages&gt;&lt;ChapterVersion&gt;9&lt;/ChapterVersion&gt;&lt;/ChapterMetadata&gt;"/>
    <w:docVar w:name="DM_WB_C5234_METADATA" w:val="&lt;ChapterMetadata&gt;&lt;ChapterId&gt;5234&lt;/ChapterId&gt;&lt;ChapterName&gt;Policy area - Comparison of budget and actual payments&lt;/ChapterName&gt;&lt;ChapterNoOfPages&gt;-1&lt;/ChapterNoOfPages&gt;&lt;ChapterVersion&gt;16&lt;/ChapterVersion&gt;&lt;/ChapterMetadata&gt;"/>
    <w:docVar w:name="doc_tbl00002_1_1" w:val="|@|1|2057"/>
    <w:docVar w:name="doc_tbl00004_1_1" w:val="|@|1|2057"/>
    <w:docVar w:name="doc_tbl00006_1_1" w:val="Type of asset|@|1|2057"/>
    <w:docVar w:name="doc_tbl00021_1_1" w:val="|@|1|2057"/>
    <w:docVar w:name="doc_tbl00034_1_1" w:val="|@|1|2057"/>
    <w:docVar w:name="doc_tbl00035_1_1" w:val="|@|1|2057"/>
    <w:docVar w:name="doc_tbl00036_1_1" w:val="|@|1|2057"/>
    <w:docVar w:name="doc_tbl00037_1_1" w:val="|@|1|2057"/>
    <w:docVar w:name="doc_tbl00038_1_1" w:val="|@|1|2057"/>
    <w:docVar w:name="doc_tbl00039_1_1" w:val="|@|1|2057"/>
    <w:docVar w:name="doc_tbl00040_1_1" w:val="|@|1|2057"/>
    <w:docVar w:name="doc_tbl00041_1_1" w:val="|@|1|2057"/>
    <w:docVar w:name="doc_tbl00070_1_1" w:val="|@|1|2057"/>
    <w:docVar w:name="doc_tbl00070_1_2" w:val="|@|1|2057"/>
    <w:docVar w:name="doc_tbl00070_1_3" w:val="|@|1|2057"/>
    <w:docVar w:name="doc_tbl00070_1_4" w:val="|@|1|2057"/>
    <w:docVar w:name="doc_tbl00070_1_5" w:val="|@|1|2057"/>
    <w:docVar w:name="doc_tbl00070_1_6" w:val="|@|1|2057"/>
    <w:docVar w:name="doc_tbl00070_1_7" w:val="|@|1|2057"/>
    <w:docVar w:name="doc_tbl00070_1_8" w:val="EUR millions|@|1|2057"/>
    <w:docVar w:name="doc_tbl00070_10_1" w:val="Financial income|@|1|2057"/>
    <w:docVar w:name="doc_tbl00070_10_2" w:val="61.37450186|#\ ##0;\(#\ ##0\);\-|1|2057"/>
    <w:docVar w:name="doc_tbl00070_10_3" w:val="2.12802577|#\ ##0;\(#\ ##0\);\-|1|2057"/>
    <w:docVar w:name="doc_tbl00070_10_4" w:val="0.09770048|#\ ##0;\(#\ ##0\);\-|1|2057"/>
    <w:docVar w:name="doc_tbl00070_10_5" w:val="28.51328915|#\ ##0;\(#\ ##0\);\-|1|2057"/>
    <w:docVar w:name="doc_tbl00070_10_6" w:val="0.50366246|#\ ##0;\(#\ ##0\);\-|1|2057"/>
    <w:docVar w:name="doc_tbl00070_10_7" w:val="1753.24436048|#\ ##0;\(#\ ##0\);\-|1|2057"/>
    <w:docVar w:name="doc_tbl00070_10_8" w:val="1845.8615402|#\ ##0;\(#\ ##0\);\-|1|2057"/>
    <w:docVar w:name="doc_tbl00070_11_1" w:val="Other|@|1|2057"/>
    <w:docVar w:name="doc_tbl00070_11_2" w:val="105.16588344|#\ ##0;\(#\ ##0\);\-|1|2057"/>
    <w:docVar w:name="doc_tbl00070_11_3" w:val="-9.97174528|#\ ##0;\(#\ ##0\);\-|1|2057"/>
    <w:docVar w:name="doc_tbl00070_11_4" w:val="-8.86485536|#\ ##0;\(#\ ##0\);\-|1|2057"/>
    <w:docVar w:name="doc_tbl00070_11_5" w:val="34.07978403|#\ ##0;\(#\ ##0\);\-|1|2057"/>
    <w:docVar w:name="doc_tbl00070_11_6" w:val="289.21659932|#\ ##0;\(#\ ##0\);\-|1|2057"/>
    <w:docVar w:name="doc_tbl00070_11_7" w:val="1152.66942709|#\ ##0;\(#\ ##0\);\-|1|2057"/>
    <w:docVar w:name="doc_tbl00070_11_8" w:val="1562.29509324|#\ ##0;\(#\ ##0\);\-|1|2057"/>
    <w:docVar w:name="doc_tbl00070_12_1" w:val="Revenue from exchange transactions|@|1|2057"/>
    <w:docVar w:name="doc_tbl00070_12_2" w:val="166.5403853|#\ ##0;\(#\ ##0\);\-|1|2057"/>
    <w:docVar w:name="doc_tbl00070_12_3" w:val="-7.84371951|#\ ##0;\(#\ ##0\);\-|1|2057"/>
    <w:docVar w:name="doc_tbl00070_12_4" w:val="-8.76715488|#\ ##0;\(#\ ##0\);\-|1|2057"/>
    <w:docVar w:name="doc_tbl00070_12_5" w:val="62.59307318|#\ ##0;\(#\ ##0\);\-|1|2057"/>
    <w:docVar w:name="doc_tbl00070_12_6" w:val="289.72026178|#\ ##0;\(#\ ##0\);\-|1|2057"/>
    <w:docVar w:name="doc_tbl00070_12_7" w:val="2905.91378757|#\ ##0;\(#\ ##0\);\-|1|2057"/>
    <w:docVar w:name="doc_tbl00070_12_8" w:val="3408.15663344|#\ ##0;\(#\ ##0\);\-|1|2057"/>
    <w:docVar w:name="doc_tbl00070_13_1" w:val="Total revenue|@|1|2057"/>
    <w:docVar w:name="doc_tbl00070_13_2" w:val="1144.39125305|#\ ##0;\(#\ ##0\);\-|1|2057"/>
    <w:docVar w:name="doc_tbl00070_13_3" w:val="2269.93685571|#\ ##0;\(#\ ##0\);\-|1|2057"/>
    <w:docVar w:name="doc_tbl00070_13_4" w:val="9.15526737|#\ ##0;\(#\ ##0\);\-|1|2057"/>
    <w:docVar w:name="doc_tbl00070_13_5" w:val="85.03712733|#\ ##0;\(#\ ##0\);\-|1|2057"/>
    <w:docVar w:name="doc_tbl00070_13_6" w:val="4812.20293968|#\ ##0;\(#\ ##0\);\-|1|2057"/>
    <w:docVar w:name="doc_tbl00070_13_7" w:val="134565.25968038|#\ ##0;\(#\ ##0\);\-|1|2057"/>
    <w:docVar w:name="doc_tbl00070_13_8" w:val="142885.98312352|#\ ##0;\(#\ ##0\);\-|1|2057"/>
    <w:docVar w:name="doc_tbl00070_14_1" w:val="Expenses implemented by Member States:|@|1|2057"/>
    <w:docVar w:name="doc_tbl00070_14_2" w:val="|#\ ##0;\(#\ ##0\);\-|1|2057"/>
    <w:docVar w:name="doc_tbl00070_14_3" w:val="|#\ ##0;\(#\ ##0\);\-|1|2057"/>
    <w:docVar w:name="doc_tbl00070_14_4" w:val="|#\ ##0;\(#\ ##0\);\-|1|2057"/>
    <w:docVar w:name="doc_tbl00070_14_5" w:val="|#\ ##0;\(#\ ##0\);\-|1|2057"/>
    <w:docVar w:name="doc_tbl00070_14_6" w:val="|#\ ##0;\(#\ ##0\);\-|1|2057"/>
    <w:docVar w:name="doc_tbl00070_14_7" w:val="|#\ ##0;\(#\ ##0\);\-|1|2057"/>
    <w:docVar w:name="doc_tbl00070_14_8" w:val="|#\ ##0;\(#\ ##0\);\-|1|2057"/>
    <w:docVar w:name="doc_tbl00070_15_1" w:val="  EAGF|@|1|2057"/>
    <w:docVar w:name="doc_tbl00070_15_2" w:val="0|#\ ##0;\(#\ ##0\);\-|1|2057"/>
    <w:docVar w:name="doc_tbl00070_15_3" w:val="-45032.47134306|#\ ##0;\(#\ ##0\);\-|1|2057"/>
    <w:docVar w:name="doc_tbl00070_15_4" w:val="0|#\ ##0;\(#\ ##0\);\-|1|2057"/>
    <w:docVar w:name="doc_tbl00070_15_5" w:val="0|#\ ##0;\(#\ ##0\);\-|1|2057"/>
    <w:docVar w:name="doc_tbl00070_15_6" w:val="0|#\ ##0;\(#\ ##0\);\-|1|2057"/>
    <w:docVar w:name="doc_tbl00070_15_7" w:val="0|#\ ##0;\(#\ ##0\);\-|1|2057"/>
    <w:docVar w:name="doc_tbl00070_15_8" w:val="-45032.47134306|#\ ##0;\(#\ ##0\);\-|1|2057"/>
    <w:docVar w:name="doc_tbl00070_16_1" w:val="  EAFRD &amp; other rural development instruments|@|1|2057"/>
    <w:docVar w:name="doc_tbl00070_16_2" w:val="0|#\ ##0;\(#\ ##0\);\-|1|2057"/>
    <w:docVar w:name="doc_tbl00070_16_3" w:val="-16375.70811977|#\ ##0;\(#\ ##0\);\-|1|2057"/>
    <w:docVar w:name="doc_tbl00070_16_4" w:val="0|#\ ##0;\(#\ ##0\);\-|1|2057"/>
    <w:docVar w:name="doc_tbl00070_16_5" w:val="0|#\ ##0;\(#\ ##0\);\-|1|2057"/>
    <w:docVar w:name="doc_tbl00070_16_6" w:val="0|#\ ##0;\(#\ ##0\);\-|1|2057"/>
    <w:docVar w:name="doc_tbl00070_16_7" w:val="0|#\ ##0;\(#\ ##0\);\-|1|2057"/>
    <w:docVar w:name="doc_tbl00070_16_8" w:val="-16375.70811977|#\ ##0;\(#\ ##0\);\-|1|2057"/>
    <w:docVar w:name="doc_tbl00070_17_1" w:val="  ERDF &amp; CF|@|1|2057"/>
    <w:docVar w:name="doc_tbl00070_17_2" w:val="-38744.80684946|#\ ##0;\(#\ ##0\);\-|1|2057"/>
    <w:docVar w:name="doc_tbl00070_17_3" w:val="0|#\ ##0;\(#\ ##0\);\-|1|2057"/>
    <w:docVar w:name="doc_tbl00070_17_4" w:val="0|#\ ##0;\(#\ ##0\);\-|1|2057"/>
    <w:docVar w:name="doc_tbl00070_17_5" w:val="0|#\ ##0;\(#\ ##0\);\-|1|2057"/>
    <w:docVar w:name="doc_tbl00070_17_6" w:val="0|#\ ##0;\(#\ ##0\);\-|1|2057"/>
    <w:docVar w:name="doc_tbl00070_17_7" w:val="0|#\ ##0;\(#\ ##0\);\-|1|2057"/>
    <w:docVar w:name="doc_tbl00070_17_8" w:val="-38744.80684946|#\ ##0;\(#\ ##0\);\-|1|2057"/>
    <w:docVar w:name="doc_tbl00070_18_1" w:val="  ESF|@|1|2057"/>
    <w:docVar w:name="doc_tbl00070_18_2" w:val="-9849.46351837|#\ ##0;\(#\ ##0\);\-|1|2057"/>
    <w:docVar w:name="doc_tbl00070_18_3" w:val="0|#\ ##0;\(#\ ##0\);\-|1|2057"/>
    <w:docVar w:name="doc_tbl00070_18_4" w:val="0|#\ ##0;\(#\ ##0\);\-|1|2057"/>
    <w:docVar w:name="doc_tbl00070_18_5" w:val="0|#\ ##0;\(#\ ##0\);\-|1|2057"/>
    <w:docVar w:name="doc_tbl00070_18_6" w:val="0|#\ ##0;\(#\ ##0\);\-|1|2057"/>
    <w:docVar w:name="doc_tbl00070_18_7" w:val="0|#\ ##0;\(#\ ##0\);\-|1|2057"/>
    <w:docVar w:name="doc_tbl00070_18_8" w:val="-9849.46351837|#\ ##0;\(#\ ##0\);\-|1|2057"/>
    <w:docVar w:name="doc_tbl00070_19_1" w:val="  Other|@|1|2057"/>
    <w:docVar w:name="doc_tbl00070_19_2" w:val="-181.35049503|#\ ##0;\(#\ ##0\);\-|1|2057"/>
    <w:docVar w:name="doc_tbl00070_19_3" w:val="-516.99751187|#\ ##0;\(#\ ##0\);\-|1|2057"/>
    <w:docVar w:name="doc_tbl00070_19_4" w:val="-908.18529617|#\ ##0;\(#\ ##0\);\-|1|2057"/>
    <w:docVar w:name="doc_tbl00070_19_5" w:val="-773.44763016|#\ ##0;\(#\ ##0\);\-|1|2057"/>
    <w:docVar w:name="doc_tbl00070_19_6" w:val="0|#\ ##0;\(#\ ##0\);\-|1|2057"/>
    <w:docVar w:name="doc_tbl00070_19_7" w:val="0|#\ ##0;\(#\ ##0\);\-|1|2057"/>
    <w:docVar w:name="doc_tbl00070_19_8" w:val="-2379.98093323|#\ ##0;\(#\ ##0\);\-|1|2057"/>
    <w:docVar w:name="doc_tbl00070_2_1" w:val="|@|1|2057"/>
    <w:docVar w:name="doc_tbl00070_2_2" w:val="Smart and inclusive growth|@|1|2057"/>
    <w:docVar w:name="doc_tbl00070_2_3" w:val="Sustainable growth|@|1|2057"/>
    <w:docVar w:name="doc_tbl00070_2_4" w:val="Security and citizenship|@|1|2057"/>
    <w:docVar w:name="doc_tbl00070_2_5" w:val="Global Europe|@|1|2057"/>
    <w:docVar w:name="doc_tbl00070_2_6" w:val="Administration|@|1|2057"/>
    <w:docVar w:name="doc_tbl00070_2_7" w:val="Not assigned to MFF heading*|@|1|2057"/>
    <w:docVar w:name="doc_tbl00070_2_8" w:val="Total|@|1|2057"/>
    <w:docVar w:name="doc_tbl00070_20_1" w:val="Implemented by the EC, executive agencies and trust funds|@|1|2057"/>
    <w:docVar w:name="doc_tbl00070_20_2" w:val="-9812.65038209|#\ ##0;\(#\ ##0\);\-|1|2057"/>
    <w:docVar w:name="doc_tbl00070_20_3" w:val="-464.28659451|#\ ##0;\(#\ ##0\);\-|1|2057"/>
    <w:docVar w:name="doc_tbl00070_20_4" w:val="-799.44039378|#\ ##0;\(#\ ##0\);\-|1|2057"/>
    <w:docVar w:name="doc_tbl00070_20_5" w:val="-4544.98272165|#\ ##0;\(#\ ##0\);\-|1|2057"/>
    <w:docVar w:name="doc_tbl00070_20_6" w:val="-13.28924127|#\ ##0;\(#\ ##0\);\-|1|2057"/>
    <w:docVar w:name="doc_tbl00070_20_7" w:val="8.3075782|#\ ##0;\(#\ ##0\);\-|1|2057"/>
    <w:docVar w:name="doc_tbl00070_20_8" w:val="-15626.3417551|#\ ##0;\(#\ ##0\);\-|1|2057"/>
    <w:docVar w:name="doc_tbl00070_21_1" w:val="Implemented by other EU agencies and bodies|@|1|2057"/>
    <w:docVar w:name="doc_tbl00070_21_2" w:val="-993.61090775|#\ ##0;\(#\ ##0\);\-|1|2057"/>
    <w:docVar w:name="doc_tbl00070_21_3" w:val="-51.41121767|#\ ##0;\(#\ ##0\);\-|1|2057"/>
    <w:docVar w:name="doc_tbl00070_21_4" w:val="-551.34336794|#\ ##0;\(#\ ##0\);\-|1|2057"/>
    <w:docVar w:name="doc_tbl00070_21_5" w:val="-19.32706111|#\ ##0;\(#\ ##0\);\-|1|2057"/>
    <w:docVar w:name="doc_tbl00070_21_6" w:val="0|#\ ##0;\(#\ ##0\);\-|1|2057"/>
    <w:docVar w:name="doc_tbl00070_21_7" w:val="406.74638326|#\ ##0;\(#\ ##0\);\-|1|2057"/>
    <w:docVar w:name="doc_tbl00070_21_8" w:val="-1208.94617121|#\ ##0;\(#\ ##0\);\-|1|2057"/>
    <w:docVar w:name="doc_tbl00070_22_1" w:val="Implemented by third countries and int. org.|@|1|2057"/>
    <w:docVar w:name="doc_tbl00070_22_2" w:val="-342.7313542|#\ ##0;\(#\ ##0\);\-|1|2057"/>
    <w:docVar w:name="doc_tbl00070_22_3" w:val="-0.1|#\ ##0;\(#\ ##0\);\-|1|2057"/>
    <w:docVar w:name="doc_tbl00070_22_4" w:val="1.08563053|#\ ##0;\(#\ ##0\);\-|1|2057"/>
    <w:docVar w:name="doc_tbl00070_22_5" w:val="-2660.52115885|#\ ##0;\(#\ ##0\);\-|1|2057"/>
    <w:docVar w:name="doc_tbl00070_22_6" w:val="0.081207|#\ ##0;\(#\ ##0\);\-|1|2057"/>
    <w:docVar w:name="doc_tbl00070_22_7" w:val="-29.17986326|#\ ##0;\(#\ ##0\);\-|1|2057"/>
    <w:docVar w:name="doc_tbl00070_22_8" w:val="-3031.36553878|#\ ##0;\(#\ ##0\);\-|1|2057"/>
    <w:docVar w:name="doc_tbl00070_23_1" w:val="Implemented by other entities|@|1|2057"/>
    <w:docVar w:name="doc_tbl00070_23_2" w:val="-1552.28440887|#\ ##0;\(#\ ##0\);\-|1|2057"/>
    <w:docVar w:name="doc_tbl00070_23_3" w:val="0|#\ ##0;\(#\ ##0\);\-|1|2057"/>
    <w:docVar w:name="doc_tbl00070_23_4" w:val="-0.09792593|#\ ##0;\(#\ ##0\);\-|1|2057"/>
    <w:docVar w:name="doc_tbl00070_23_5" w:val="-554.8648717|#\ ##0;\(#\ ##0\);\-|1|2057"/>
    <w:docVar w:name="doc_tbl00070_23_6" w:val="-0.11827957|#\ ##0;\(#\ ##0\);\-|1|2057"/>
    <w:docVar w:name="doc_tbl00070_23_7" w:val="0|#\ ##0;\(#\ ##0\);\-|1|2057"/>
    <w:docVar w:name="doc_tbl00070_23_8" w:val="-2107.36548607|#\ ##0;\(#\ ##0\);\-|1|2057"/>
    <w:docVar w:name="doc_tbl00070_24_1" w:val="Staff and Pension costs|@|1|2057"/>
    <w:docVar w:name="doc_tbl00070_24_2" w:val="-1533.75940762|#\ ##0;\(#\ ##0\);\-|1|2057"/>
    <w:docVar w:name="doc_tbl00070_24_3" w:val="-329.40677804|#\ ##0;\(#\ ##0\);\-|1|2057"/>
    <w:docVar w:name="doc_tbl00070_24_4" w:val="-369.51582076|#\ ##0;\(#\ ##0\);\-|1|2057"/>
    <w:docVar w:name="doc_tbl00070_24_5" w:val="-569.02578145|#\ ##0;\(#\ ##0\);\-|1|2057"/>
    <w:docVar w:name="doc_tbl00070_24_6" w:val="-6617.49861224|#\ ##0;\(#\ ##0\);\-|1|2057"/>
    <w:docVar w:name="doc_tbl00070_24_7" w:val="-854.13878648|#\ ##0;\(#\ ##0\);\-|1|2057"/>
    <w:docVar w:name="doc_tbl00070_24_8" w:val="-10273.34518659|#\ ##0;\(#\ ##0\);\-|1|2057"/>
    <w:docVar w:name="doc_tbl00070_25_1" w:val="Changes in employee benefits actuarial assumptions|@|1|2057"/>
    <w:docVar w:name="doc_tbl00070_25_2" w:val="0|#\ ##0;\(#\ ##0\);\-|1|2057"/>
    <w:docVar w:name="doc_tbl00070_25_3" w:val="0|#\ ##0;\(#\ ##0\);\-|1|2057"/>
    <w:docVar w:name="doc_tbl00070_25_4" w:val="0|#\ ##0;\(#\ ##0\);\-|1|2057"/>
    <w:docVar w:name="doc_tbl00070_25_5" w:val="0|#\ ##0;\(#\ ##0\);\-|1|2057"/>
    <w:docVar w:name="doc_tbl00070_25_6" w:val="-2039.63194328|#\ ##0;\(#\ ##0\);\-|1|2057"/>
    <w:docVar w:name="doc_tbl00070_25_7" w:val="0|#\ ##0;\(#\ ##0\);\-|1|2057"/>
    <w:docVar w:name="doc_tbl00070_25_8" w:val="-2039.63194328|#\ ##0;\(#\ ##0\);\-|1|2057"/>
    <w:docVar w:name="doc_tbl00070_26_1" w:val="Finance costs|@|1|2057"/>
    <w:docVar w:name="doc_tbl00070_26_2" w:val="-88.91208135|#\ ##0;\(#\ ##0\);\-|1|2057"/>
    <w:docVar w:name="doc_tbl00070_26_3" w:val="-63.16950536|#\ ##0;\(#\ ##0\);\-|1|2057"/>
    <w:docVar w:name="doc_tbl00070_26_4" w:val="-0.5152728|#\ ##0;\(#\ ##0\);\-|1|2057"/>
    <w:docVar w:name="doc_tbl00070_26_5" w:val="-18.37707075|#\ ##0;\(#\ ##0\);\-|1|2057"/>
    <w:docVar w:name="doc_tbl00070_26_6" w:val="-136.32430236|#\ ##0;\(#\ ##0\);\-|1|2057"/>
    <w:docVar w:name="doc_tbl00070_26_7" w:val="-1678.22280368|#\ ##0;\(#\ ##0\);\-|1|2057"/>
    <w:docVar w:name="doc_tbl00070_26_8" w:val="-1985.5210363|#\ ##0;\(#\ ##0\);\-|1|2057"/>
    <w:docVar w:name="doc_tbl00070_27_1" w:val="Share of net deficit of joint ventures / associates|@|1|2057"/>
    <w:docVar w:name="doc_tbl00070_27_2" w:val="-641.4121183|#\ ##0;\(#\ ##0\);\-|1|2057"/>
    <w:docVar w:name="doc_tbl00070_27_3" w:val="0|#\ ##0;\(#\ ##0\);\-|1|2057"/>
    <w:docVar w:name="doc_tbl00070_27_4" w:val="0|#\ ##0;\(#\ ##0\);\-|1|2057"/>
    <w:docVar w:name="doc_tbl00070_27_5" w:val="0|#\ ##0;\(#\ ##0\);\-|1|2057"/>
    <w:docVar w:name="doc_tbl00070_27_6" w:val="0|#\ ##0;\(#\ ##0\);\-|1|2057"/>
    <w:docVar w:name="doc_tbl00070_27_7" w:val="0|#\ ##0;\(#\ ##0\);\-|1|2057"/>
    <w:docVar w:name="doc_tbl00070_27_8" w:val="-641.4121183|#\ ##0;\(#\ ##0\);\-|1|2057"/>
    <w:docVar w:name="doc_tbl00070_28_1" w:val="Other expenses|@|1|2057"/>
    <w:docVar w:name="doc_tbl00070_28_2" w:val="-1223.20905844|#\ ##0;\(#\ ##0\);\-|1|2057"/>
    <w:docVar w:name="doc_tbl00070_28_3" w:val="-180.75931916|#\ ##0;\(#\ ##0\);\-|1|2057"/>
    <w:docVar w:name="doc_tbl00070_28_4" w:val="-121.85661658|#\ ##0;\(#\ ##0\);\-|1|2057"/>
    <w:docVar w:name="doc_tbl00070_28_5" w:val="-121.14221885|#\ ##0;\(#\ ##0\);\-|1|2057"/>
    <w:docVar w:name="doc_tbl00070_28_6" w:val="-4103.77644124|#\ ##0;\(#\ ##0\);\-|1|2057"/>
    <w:docVar w:name="doc_tbl00070_28_7" w:val="-872.09390014|#\ ##0;\(#\ ##0\);\-|1|2057"/>
    <w:docVar w:name="doc_tbl00070_28_8" w:val="-6622.83755441|#\ ##0;\(#\ ##0\);\-|1|2057"/>
    <w:docVar w:name="doc_tbl00070_29_1" w:val="Total expenses|@|1|2057"/>
    <w:docVar w:name="doc_tbl00070_29_2" w:val="-64964.19058148|#\ ##0;\(#\ ##0\);\-|1|2057"/>
    <w:docVar w:name="doc_tbl00070_29_3" w:val="-63014.31038944|#\ ##0;\(#\ ##0\);\-|1|2057"/>
    <w:docVar w:name="doc_tbl00070_29_4" w:val="-2749.86906343|#\ ##0;\(#\ ##0\);\-|1|2057"/>
    <w:docVar w:name="doc_tbl00070_29_5" w:val="-9261.68851452|#\ ##0;\(#\ ##0\);\-|1|2057"/>
    <w:docVar w:name="doc_tbl00070_29_6" w:val="-12910.55761296|#\ ##0;\(#\ ##0\);\-|1|2057"/>
    <w:docVar w:name="doc_tbl00070_29_7" w:val="-3018.5813921|#\ ##0;\(#\ ##0\);\-|1|2057"/>
    <w:docVar w:name="doc_tbl00070_29_8" w:val="-155919.19755393|#\ ##0;\(#\ ##0\);\-|1|2057"/>
    <w:docVar w:name="doc_tbl00070_3_1" w:val="GNI resources|@|1|2057"/>
    <w:docVar w:name="doc_tbl00070_3_2" w:val="0|#\ ##0;\(#\ ##0\);\-|1|2057"/>
    <w:docVar w:name="doc_tbl00070_3_3" w:val="0|#\ ##0;\(#\ ##0\);\-|1|2057"/>
    <w:docVar w:name="doc_tbl00070_3_4" w:val="0|#\ ##0;\(#\ ##0\);\-|1|2057"/>
    <w:docVar w:name="doc_tbl00070_3_5" w:val="0|#\ ##0;\(#\ ##0\);\-|1|2057"/>
    <w:docVar w:name="doc_tbl00070_3_6" w:val="0|#\ ##0;\(#\ ##0\);\-|1|2057"/>
    <w:docVar w:name="doc_tbl00070_3_7" w:val="95354.73820221|#\ ##0;\(#\ ##0\);\-|1|2057"/>
    <w:docVar w:name="doc_tbl00070_3_8" w:val="95354.73820221|#\ ##0;\(#\ ##0\);\-|1|2057"/>
    <w:docVar w:name="doc_tbl00070_30_1" w:val="Economic result of the year|@|1|2057"/>
    <w:docVar w:name="doc_tbl00070_30_2" w:val="-63819.79932843|#\ ##0;\(#\ ##0\);\-|1|2057"/>
    <w:docVar w:name="doc_tbl00070_30_3" w:val="-60744.37353373|#\ ##0;\(#\ ##0\);\-|1|2057"/>
    <w:docVar w:name="doc_tbl00070_30_4" w:val="-2740.71379606|#\ ##0;\(#\ ##0\);\-|1|2057"/>
    <w:docVar w:name="doc_tbl00070_30_5" w:val="-9176.65138719|#\ ##0;\(#\ ##0\);\-|1|2057"/>
    <w:docVar w:name="doc_tbl00070_30_6" w:val="-8098.35467328|#\ ##0;\(#\ ##0\);\-|1|2057"/>
    <w:docVar w:name="doc_tbl00070_30_7" w:val="131546.67828828|#\ ##0;\(#\ ##0\);\-|1|2057"/>
    <w:docVar w:name="doc_tbl00070_30_8" w:val="-13033.2144304099|#\ ##0;\(#\ ##0\);\-|1|2057"/>
    <w:docVar w:name="doc_tbl00070_4_1" w:val="Traditional own resources|@|1|2057"/>
    <w:docVar w:name="doc_tbl00070_4_2" w:val="0|#\ ##0;\(#\ ##0\);\-|1|2057"/>
    <w:docVar w:name="doc_tbl00070_4_3" w:val="0|#\ ##0;\(#\ ##0\);\-|1|2057"/>
    <w:docVar w:name="doc_tbl00070_4_4" w:val="0|#\ ##0;\(#\ ##0\);\-|1|2057"/>
    <w:docVar w:name="doc_tbl00070_4_5" w:val="0|#\ ##0;\(#\ ##0\);\-|1|2057"/>
    <w:docVar w:name="doc_tbl00070_4_6" w:val="0|#\ ##0;\(#\ ##0\);\-|1|2057"/>
    <w:docVar w:name="doc_tbl00070_4_7" w:val="18649.17738415|#\ ##0;\(#\ ##0\);\-|1|2057"/>
    <w:docVar w:name="doc_tbl00070_4_8" w:val="18649.17738415|#\ ##0;\(#\ ##0\);\-|1|2057"/>
    <w:docVar w:name="doc_tbl00070_5_1" w:val="VAT|@|1|2057"/>
    <w:docVar w:name="doc_tbl00070_5_2" w:val="0|#\ ##0;\(#\ ##0\);\-|1|2057"/>
    <w:docVar w:name="doc_tbl00070_5_3" w:val="0|#\ ##0;\(#\ ##0\);\-|1|2057"/>
    <w:docVar w:name="doc_tbl00070_5_4" w:val="0|#\ ##0;\(#\ ##0\);\-|1|2057"/>
    <w:docVar w:name="doc_tbl00070_5_5" w:val="0|#\ ##0;\(#\ ##0\);\-|1|2057"/>
    <w:docVar w:name="doc_tbl00070_5_6" w:val="0|#\ ##0;\(#\ ##0\);\-|1|2057"/>
    <w:docVar w:name="doc_tbl00070_5_7" w:val="18328.41045843|#\ ##0;\(#\ ##0\);\-|1|2057"/>
    <w:docVar w:name="doc_tbl00070_5_8" w:val="18328.41045843|#\ ##0;\(#\ ##0\);\-|1|2057"/>
    <w:docVar w:name="doc_tbl00070_6_1" w:val="Fines|@|1|2057"/>
    <w:docVar w:name="doc_tbl00070_6_2" w:val="0|#\ ##0;\(#\ ##0\);\-|1|2057"/>
    <w:docVar w:name="doc_tbl00070_6_3" w:val="0|#\ ##0;\(#\ ##0\);\-|1|2057"/>
    <w:docVar w:name="doc_tbl00070_6_4" w:val="0|#\ ##0;\(#\ ##0\);\-|1|2057"/>
    <w:docVar w:name="doc_tbl00070_6_5" w:val="0|#\ ##0;\(#\ ##0\);\-|1|2057"/>
    <w:docVar w:name="doc_tbl00070_6_6" w:val="0|#\ ##0;\(#\ ##0\);\-|1|2057"/>
    <w:docVar w:name="doc_tbl00070_6_7" w:val="531.11626129|#\ ##0;\(#\ ##0\);\-|1|2057"/>
    <w:docVar w:name="doc_tbl00070_6_8" w:val="531.11626129|#\ ##0;\(#\ ##0\);\-|1|2057"/>
    <w:docVar w:name="doc_tbl00070_7_1" w:val="Recovery of expenses|@|1|2057"/>
    <w:docVar w:name="doc_tbl00070_7_2" w:val="102.76060403|#\ ##0;\(#\ ##0\);\-|1|2057"/>
    <w:docVar w:name="doc_tbl00070_7_3" w:val="1408.42216857|#\ ##0;\(#\ ##0\);\-|1|2057"/>
    <w:docVar w:name="doc_tbl00070_7_4" w:val="14.49176707|#\ ##0;\(#\ ##0\);\-|1|2057"/>
    <w:docVar w:name="doc_tbl00070_7_5" w:val="21.49158299|#\ ##0;\(#\ ##0\);\-|1|2057"/>
    <w:docVar w:name="doc_tbl00070_7_6" w:val="0.01768702|#\ ##0;\(#\ ##0\);\-|1|2057"/>
    <w:docVar w:name="doc_tbl00070_7_7" w:val="0.12355409|#\ ##0;\(#\ ##0\);\-|1|2057"/>
    <w:docVar w:name="doc_tbl00070_7_8" w:val="1547.30736377|#\ ##0;\(#\ ##0\);\-|1|2057"/>
    <w:docVar w:name="doc_tbl00070_8_1" w:val="Other|@|1|2057"/>
    <w:docVar w:name="doc_tbl00070_8_2" w:val="875.09026372|#\ ##0;\(#\ ##0\);\-|1|2057"/>
    <w:docVar w:name="doc_tbl00070_8_3" w:val="869.35840665|#\ ##0;\(#\ ##0\);\-|1|2057"/>
    <w:docVar w:name="doc_tbl00070_8_4" w:val="3.43065518|#\ ##0;\(#\ ##0\);\-|1|2057"/>
    <w:docVar w:name="doc_tbl00070_8_5" w:val="0.95247116|#\ ##0;\(#\ ##0\);\-|1|2057"/>
    <w:docVar w:name="doc_tbl00070_8_6" w:val="4522.46499088|#\ ##0;\(#\ ##0\);\-|1|2057"/>
    <w:docVar w:name="doc_tbl00070_8_7" w:val="-1204.21996736|#\ ##0;\(#\ ##0\);\-|1|2057"/>
    <w:docVar w:name="doc_tbl00070_8_8" w:val="5067.07682023|#\ ##0;\(#\ ##0\);\-|1|2057"/>
    <w:docVar w:name="doc_tbl00070_9_1" w:val="Revenue from non-exchange transactions|@|1|2057"/>
    <w:docVar w:name="doc_tbl00070_9_2" w:val="977.85086775|#\ ##0;\(#\ ##0\);\-|1|2057"/>
    <w:docVar w:name="doc_tbl00070_9_3" w:val="2277.78057522|#\ ##0;\(#\ ##0\);\-|1|2057"/>
    <w:docVar w:name="doc_tbl00070_9_4" w:val="17.92242225|#\ ##0;\(#\ ##0\);\-|1|2057"/>
    <w:docVar w:name="doc_tbl00070_9_5" w:val="22.44405415|#\ ##0;\(#\ ##0\);\-|1|2057"/>
    <w:docVar w:name="doc_tbl00070_9_6" w:val="4522.4826779|#\ ##0;\(#\ ##0\);\-|1|2057"/>
    <w:docVar w:name="doc_tbl00070_9_7" w:val="131659.34589281|#\ ##0;\(#\ ##0\);\-|1|2057"/>
    <w:docVar w:name="doc_tbl00070_9_8" w:val="139477.82649008|#\ ##0;\(#\ ##0\);\-|1|2057"/>
    <w:docVar w:name="doc_tbl00088_1_1" w:val="|@|1|2057"/>
    <w:docVar w:name="doc_tbl00088_1_2" w:val="|@|1|2057"/>
    <w:docVar w:name="doc_tbl00088_1_3" w:val="|@|1|2057"/>
    <w:docVar w:name="doc_tbl00088_1_4" w:val="|@|1|2057"/>
    <w:docVar w:name="doc_tbl00088_1_5" w:val="EUR millions|@|1|2057"/>
    <w:docVar w:name="doc_tbl00088_10_1" w:val="Payables|@|1|2057"/>
    <w:docVar w:name="doc_tbl00088_10_2" w:val="43180|#\ ##0;\(#\ ##0\);\-|1|2057"/>
    <w:docVar w:name="doc_tbl00088_10_3" w:val="0|#\ ##0;\(#\ ##0\);\-|1|2057"/>
    <w:docVar w:name="doc_tbl00088_10_4" w:val="0|#\ ##0;\(#\ ##0\);\-|1|2057"/>
    <w:docVar w:name="doc_tbl00088_10_5" w:val="43180|#\ ##0;\(#\ ##0\);\-|1|2057"/>
    <w:docVar w:name="doc_tbl00088_11_1" w:val="Other|@|1|2057"/>
    <w:docVar w:name="doc_tbl00088_11_2" w:val="20|#\ ##0;\(#\ ##0\);\-|1|2057"/>
    <w:docVar w:name="doc_tbl00088_11_3" w:val="97|#\ ##0;\(#\ ##0\);\-|1|2057"/>
    <w:docVar w:name="doc_tbl00088_11_4" w:val="336|#\ ##0;\(#\ ##0\);\-|1|2057"/>
    <w:docVar w:name="doc_tbl00088_11_5" w:val="454|#\ ##0;\(#\ ##0\);\-|1|2057"/>
    <w:docVar w:name="doc_tbl00088_12_1" w:val="Total at 31.12.2014|@|1|2057"/>
    <w:docVar w:name="doc_tbl00088_12_2" w:val="52008|#\ ##0;\(#\ ##0\);\-|1|2057"/>
    <w:docVar w:name="doc_tbl00088_12_3" w:val="15849|#\ ##0;\(#\ ##0\);\-|1|2057"/>
    <w:docVar w:name="doc_tbl00088_12_4" w:val="36002|#\ ##0;\(#\ ##0\);\-|1|2057"/>
    <w:docVar w:name="doc_tbl00088_12_5" w:val="103859|#\ ##0;\(#\ ##0\);\-|1|2057"/>
    <w:docVar w:name="doc_tbl00088_2_1" w:val="|@|1|2057"/>
    <w:docVar w:name="doc_tbl00088_2_2" w:val="&lt; 1 year|@|1|2057"/>
    <w:docVar w:name="doc_tbl00088_2_3" w:val="1-5 years|@|1|2057"/>
    <w:docVar w:name="doc_tbl00088_2_4" w:val="&gt; 5 years|@|1|2057"/>
    <w:docVar w:name="doc_tbl00088_2_5" w:val="Total|@|1|2057"/>
    <w:docVar w:name="doc_tbl00088_3_1" w:val="Borrowings|@|1|2057"/>
    <w:docVar w:name="doc_tbl00088_3_2" w:val="7218.48506628|#\ ##0;\(#\ ##0\);\-|1|2057"/>
    <w:docVar w:name="doc_tbl00088_3_3" w:val="9659.74400827|#\ ##0;\(#\ ##0\);\-|1|2057"/>
    <w:docVar w:name="doc_tbl00088_3_4" w:val="39982.0625|#\ ##0;\(#\ ##0\);\-|1|2057"/>
    <w:docVar w:name="doc_tbl00088_3_5" w:val="56860.29157455|#\ ##0;\(#\ ##0\);\-|1|2057"/>
    <w:docVar w:name="doc_tbl00088_4_1" w:val="Finance lease liabilities|@|1|2057"/>
    <w:docVar w:name="doc_tbl00088_4_2" w:val="75.10802798|#\ ##0;\(#\ ##0\);\-|1|2057"/>
    <w:docVar w:name="doc_tbl00088_4_3" w:val="392.42967913|#\ ##0;\(#\ ##0\);\-|1|2057"/>
    <w:docVar w:name="doc_tbl00088_4_4" w:val="1256.03538864|#\ ##0;\(#\ ##0\);\-|1|2057"/>
    <w:docVar w:name="doc_tbl00088_4_5" w:val="1722.57309575|#\ ##0;\(#\ ##0\);\-|1|2057"/>
    <w:docVar w:name="doc_tbl00088_5_1" w:val="Payables|@|1|2057"/>
    <w:docVar w:name="doc_tbl00088_5_2" w:val="32191.32553139|#\ ##0;\(#\ ##0\);\-|1|2057"/>
    <w:docVar w:name="doc_tbl00088_5_3" w:val="0|#\ ##0;\(#\ ##0\);\-|1|2057"/>
    <w:docVar w:name="doc_tbl00088_5_4" w:val="0|#\ ##0;\(#\ ##0\);\-|1|2057"/>
    <w:docVar w:name="doc_tbl00088_5_5" w:val="32191.32553139|#\ ##0;\(#\ ##0\);\-|1|2057"/>
    <w:docVar w:name="doc_tbl00088_6_1" w:val="Other|@|1|2057"/>
    <w:docVar w:name="doc_tbl00088_6_2" w:val="645.44920403|#\ ##0;\(#\ ##0\);\-|1|2057"/>
    <w:docVar w:name="doc_tbl00088_6_3" w:val="120.33794229|#\ ##0;\(#\ ##0\);\-|1|2057"/>
    <w:docVar w:name="doc_tbl00088_6_4" w:val="352.97797264|#\ ##0;\(#\ ##0\);\-|1|2057"/>
    <w:docVar w:name="doc_tbl00088_6_5" w:val="1119.76511896|#\ ##0;\(#\ ##0\);\-|1|2057"/>
    <w:docVar w:name="doc_tbl00088_7_1" w:val="Total at 31.12.2015|@|1|2057"/>
    <w:docVar w:name="doc_tbl00088_7_2" w:val="40130.36782968|#\ ##0;\(#\ ##0\);\-|1|2057"/>
    <w:docVar w:name="doc_tbl00088_7_3" w:val="10172.51162969|#\ ##0;\(#\ ##0\);\-|1|2057"/>
    <w:docVar w:name="doc_tbl00088_7_4" w:val="41591.07586128|#\ ##0;\(#\ ##0\);\-|1|2057"/>
    <w:docVar w:name="doc_tbl00088_7_5" w:val="91893.95532065|#\ ##0;\(#\ ##0\);\-|1|2057"/>
    <w:docVar w:name="doc_tbl00088_8_1" w:val="Borrowings|@|1|2057"/>
    <w:docVar w:name="doc_tbl00088_8_2" w:val="8727|#\ ##0;\(#\ ##0\);\-|1|2057"/>
    <w:docVar w:name="doc_tbl00088_8_3" w:val="15386|#\ ##0;\(#\ ##0\);\-|1|2057"/>
    <w:docVar w:name="doc_tbl00088_8_4" w:val="34357|#\ ##0;\(#\ ##0\);\-|1|2057"/>
    <w:docVar w:name="doc_tbl00088_8_5" w:val="58470|#\ ##0;\(#\ ##0\);\-|1|2057"/>
    <w:docVar w:name="doc_tbl00088_9_1" w:val="Finance lease liabilities|@|1|2057"/>
    <w:docVar w:name="doc_tbl00088_9_2" w:val="81|#\ ##0;\(#\ ##0\);\-|1|2057"/>
    <w:docVar w:name="doc_tbl00088_9_3" w:val="366|#\ ##0;\(#\ ##0\);\-|1|2057"/>
    <w:docVar w:name="doc_tbl00088_9_4" w:val="1309|#\ ##0;\(#\ ##0\);\-|1|2057"/>
    <w:docVar w:name="doc_tbl00088_9_5" w:val="1755|#\ ##0;\(#\ ##0\);\-|1|2057"/>
    <w:docVar w:name="doc_tbl00092_1_1" w:val="|@|1|2057"/>
    <w:docVar w:name="doc_tbl00092_1_2" w:val="|@|1|2057"/>
    <w:docVar w:name="doc_tbl00092_1_3" w:val="EUR millions|@|1|2057"/>
    <w:docVar w:name="doc_tbl00092_10_1" w:val="Accrued expenses (net)|@|1|2057"/>
    <w:docVar w:name="doc_tbl00092_10_2" w:val="9919.96899925517|#\ ##0;\(#\ ##0\);\-|1|2057"/>
    <w:docVar w:name="doc_tbl00092_10_3" w:val="9223|#\ ##0;\(#\ ##0\);\-|1|2057"/>
    <w:docVar w:name="doc_tbl00092_11_1" w:val="Expenses prior year paid in current year|@|1|2057"/>
    <w:docVar w:name="doc_tbl00092_11_2" w:val="-1208|#\ ##0;\(#\ ##0\);\-|1|2057"/>
    <w:docVar w:name="doc_tbl00092_11_3" w:val="-821|#\ ##0;\(#\ ##0\);\-|1|2057"/>
    <w:docVar w:name="doc_tbl00092_12_1" w:val="Net-effect pre-financing|@|1|2057"/>
    <w:docVar w:name="doc_tbl00092_12_2" w:val="-4830.54351214|#\ ##0;\(#\ ##0\);\-|1|2057"/>
    <w:docVar w:name="doc_tbl00092_12_3" w:val="457|#\ ##0;\(#\ ##0\);\-|1|2057"/>
    <w:docVar w:name="doc_tbl00092_13_1" w:val="Payment appropriations carried over to next year|@|1|2057"/>
    <w:docVar w:name="doc_tbl00092_13_2" w:val="-2195|#\ ##0;\(#\ ##0\);\-|1|2057"/>
    <w:docVar w:name="doc_tbl00092_13_3" w:val="-1979|#\ ##0;\(#\ ##0\);\-|1|2057"/>
    <w:docVar w:name="doc_tbl00092_14_1" w:val="Payments made from carry-overs &amp; cancellation of unused payment appropriations|@|1|2057"/>
    <w:docVar w:name="doc_tbl00092_14_2" w:val="1979|#\ ##0;\(#\ ##0\);\-|1|2057"/>
    <w:docVar w:name="doc_tbl00092_14_3" w:val="1858|#\ ##0;\(#\ ##0\);\-|1|2057"/>
    <w:docVar w:name="doc_tbl00092_15_1" w:val="Movement in provisions|@|1|2057"/>
    <w:docVar w:name="doc_tbl00092_15_2" w:val="4950.49|#\ ##0;\(#\ ##0\);\-|1|2057"/>
    <w:docVar w:name="doc_tbl00092_15_3" w:val="12164|#\ ##0;\(#\ ##0\);\-|1|2057"/>
    <w:docVar w:name="doc_tbl00092_16_1" w:val="Other|@|1|2057"/>
    <w:docVar w:name="doc_tbl00092_16_2" w:val="-1671|#\ ##0;\(#\ ##0\);\-|1|2057"/>
    <w:docVar w:name="doc_tbl00092_16_3" w:val="-1719|#\ ##0;\(#\ ##0\);\-|1|2057"/>
    <w:docVar w:name="doc_tbl00092_17_1" w:val="|@|1|2057"/>
    <w:docVar w:name="doc_tbl00092_17_2" w:val="|#\ ##0;\(#\ ##0\);\-|1|2057"/>
    <w:docVar w:name="doc_tbl00092_17_3" w:val="|#\ ##0;\(#\ ##0\);\-|1|2057"/>
    <w:docVar w:name="doc_tbl00092_18_1" w:val="Economic result Agencies and ECSC|@|1|2057"/>
    <w:docVar w:name="doc_tbl00092_18_2" w:val="169|#\ ##0;\(#\ ##0\);\-|1|2057"/>
    <w:docVar w:name="doc_tbl00092_18_3" w:val="170|#\ ##0;\(#\ ##0\);\-|1|2057"/>
    <w:docVar w:name="doc_tbl00092_19_1" w:val="|@|1|2057"/>
    <w:docVar w:name="doc_tbl00092_19_2" w:val="|#\ ##0;\(#\ ##0\);\-|1|2057"/>
    <w:docVar w:name="doc_tbl00092_19_3" w:val="|#\ ##0;\(#\ ##0\);\-|1|2057"/>
    <w:docVar w:name="doc_tbl00092_2_1" w:val="|@|1|2057"/>
    <w:docVar w:name="doc_tbl00092_2_2" w:val="2015|@|1|2057"/>
    <w:docVar w:name="doc_tbl00092_2_3" w:val="2014|@|1|2057"/>
    <w:docVar w:name="doc_tbl00092_20_1" w:val="BUDGET RESULT OF THE YEAR|@|1|2057"/>
    <w:docVar w:name="doc_tbl00092_20_2" w:val="1346.70105667517|#\ ##0;\(#\ ##0\);\-|1|2057"/>
    <w:docVar w:name="doc_tbl00092_20_3" w:val="1432|#\ ##0;\(#\ ##0\);\-|1|2057"/>
    <w:docVar w:name="doc_tbl00092_3_1" w:val="ECONOMIC RESULT OF THE YEAR|@|1|2057"/>
    <w:docVar w:name="doc_tbl00092_3_2" w:val="-13033.21443044|#\ ##0;\(#\ ##0\);\-|1|2057"/>
    <w:docVar w:name="doc_tbl00092_3_3" w:val="-11280|#\ ##0;\(#\ ##0\);\-|1|2057"/>
    <w:docVar w:name="doc_tbl00092_4_1" w:val="|@|1|2057"/>
    <w:docVar w:name="doc_tbl00092_4_2" w:val="|#\ ##0;\(#\ ##0\);\-|1|2057"/>
    <w:docVar w:name="doc_tbl00092_4_3" w:val="|#\ ##0;\(#\ ##0\);\-|1|2057"/>
    <w:docVar w:name="doc_tbl00092_5_1" w:val="Revenue|@|1|2057"/>
    <w:docVar w:name="doc_tbl00092_5_2" w:val="|#\ ##0;\(#\ ##0\);\-|1|2057"/>
    <w:docVar w:name="doc_tbl00092_5_3" w:val="|#\ ##0;\(#\ ##0\);\-|1|2057"/>
    <w:docVar w:name="doc_tbl00092_6_1" w:val="Entitlements established in current year but not yet collected|@|1|2057"/>
    <w:docVar w:name="doc_tbl00092_6_2" w:val="-318|#\ ##0;\(#\ ##0\);\-|1|2057"/>
    <w:docVar w:name="doc_tbl00092_6_3" w:val="-6573|#\ ##0;\(#\ ##0\);\-|1|2057"/>
    <w:docVar w:name="doc_tbl00092_7_1" w:val="Entitlements established in previous years and collected in current year|@|1|2057"/>
    <w:docVar w:name="doc_tbl00092_7_2" w:val="7943|#\ ##0;\(#\ ##0\);\-|1|2057"/>
    <w:docVar w:name="doc_tbl00092_7_3" w:val="4809|#\ ##0;\(#\ ##0\);\-|1|2057"/>
    <w:docVar w:name="doc_tbl00092_8_1" w:val="Accrued revenue (net)|@|1|2057"/>
    <w:docVar w:name="doc_tbl00092_8_2" w:val="-359|#\ ##0;\(#\ ##0\);\-|1|2057"/>
    <w:docVar w:name="doc_tbl00092_8_3" w:val="-4877|#\ ##0;\(#\ ##0\);\-|1|2057"/>
    <w:docVar w:name="doc_tbl00092_9_1" w:val="Expenses|@|1|2057"/>
    <w:docVar w:name="doc_tbl00092_9_2" w:val="|#\ ##0;\(#\ ##0\);\-|1|2057"/>
    <w:docVar w:name="doc_tbl00092_9_3" w:val="|#\ ##0;\(#\ ##0\);\-|1|2057"/>
    <w:docVar w:name="doc_tbl00093_1_1" w:val="|@|1|2057"/>
    <w:docVar w:name="doc_tbl00094_1_1" w:val="|@|1|2057"/>
    <w:docVar w:name="DocStatus" w:val="Green"/>
    <w:docVar w:name="LW_CONFIDENCE" w:val=" "/>
    <w:docVar w:name="LW_CONST_RESTREINT_UE" w:val="RESTREINT UE"/>
    <w:docVar w:name="LW_CORRIGENDUM" w:val="&lt;UNUSED&gt;"/>
    <w:docVar w:name="LW_COVERPAGE_GUID" w:val="13942E8D15E44D36BD67A361F49E1A6C"/>
    <w:docVar w:name="LW_CROSSREFERENCE" w:val="&lt;UNUSED&gt;"/>
    <w:docVar w:name="LW_DocType" w:val="NORMAL"/>
    <w:docVar w:name="LW_EMISSION" w:val="11.7.2016"/>
    <w:docVar w:name="LW_EMISSION_ISODATE" w:val="2016-07-11"/>
    <w:docVar w:name="LW_EMISSION_LOCATION" w:val="BRX"/>
    <w:docVar w:name="LW_EMISSION_PREFIX" w:val="Bruxelles, le "/>
    <w:docVar w:name="LW_EMISSION_SUFFIX" w:val=" "/>
    <w:docVar w:name="LW_ID_DOCTYPE_NONLW" w:val="CP-009"/>
    <w:docVar w:name="LW_LANGUE" w:val="FR"/>
    <w:docVar w:name="LW_MARKING" w:val="&lt;UNUSED&gt;"/>
    <w:docVar w:name="LW_NOM.INST" w:val="COMMISSION EUROPÉENNE"/>
    <w:docVar w:name="LW_NOM.INST_JOINTDOC" w:val="&lt;EMPTY&gt;"/>
    <w:docVar w:name="LW_PART_NBR" w:val="2"/>
    <w:docVar w:name="LW_PART_NBR_TOTAL" w:val="2"/>
    <w:docVar w:name="LW_REF.INST.NEW" w:val="COM"/>
    <w:docVar w:name="LW_REF.INST.NEW_ADOPTED" w:val="final"/>
    <w:docVar w:name="LW_REF.INST.NEW_TEXT" w:val="(2016) 475"/>
    <w:docVar w:name="LW_REF.INTERNE" w:val="&lt;UNUSED&gt;"/>
    <w:docVar w:name="LW_SOUS.TITRE.OBJ.CP" w:val="&lt;UNUSED&gt;"/>
    <w:docVar w:name="LW_SUPERTITRE" w:val="&lt;UNUSED&gt;"/>
    <w:docVar w:name="LW_TITRE.OBJ.CP" w:val="COMPTES ANNUELS CONSOLIDÉS DE L\u8217?UNION EUROPÉENNE 2015"/>
    <w:docVar w:name="LW_TYPE.DOC.CP" w:val="COMMUNICATION DE LA COMMISSION"/>
    <w:docVar w:name="LW_TYPE.DOC.CP.USERTEXT" w:val="AU PARLEMENT EUROPÉEN, AU CONSEIL ET À LA COUR DES COMPTE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Page">
    <w:name w:val="CoverPage"/>
    <w:basedOn w:val="Normal"/>
    <w:link w:val="CoverPageChar"/>
    <w:qFormat/>
    <w:pPr>
      <w:spacing w:before="240" w:after="720" w:line="360" w:lineRule="auto"/>
      <w:ind w:left="2268"/>
    </w:pPr>
    <w:rPr>
      <w:rFonts w:ascii="Verdana" w:hAnsi="Verdana"/>
      <w:color w:val="016794"/>
      <w:sz w:val="52"/>
      <w:szCs w:val="52"/>
    </w:rPr>
  </w:style>
  <w:style w:type="paragraph" w:customStyle="1" w:styleId="HEADERTABLE">
    <w:name w:val="HEADER_TABLE"/>
    <w:basedOn w:val="Normal"/>
    <w:qFormat/>
    <w:pPr>
      <w:spacing w:after="240"/>
    </w:pPr>
    <w:rPr>
      <w:rFonts w:ascii="Verdana" w:hAnsi="Verdana"/>
      <w:b/>
      <w:color w:val="016794"/>
      <w:sz w:val="28"/>
      <w:szCs w:val="28"/>
    </w:rPr>
  </w:style>
  <w:style w:type="character" w:styleId="Hyperlink">
    <w:name w:val="Hyperlink"/>
    <w:uiPriority w:val="99"/>
    <w:rPr>
      <w:color w:val="0000FF"/>
      <w:u w:val="single"/>
    </w:rPr>
  </w:style>
  <w:style w:type="paragraph" w:styleId="TOC1">
    <w:name w:val="toc 1"/>
    <w:next w:val="Textstand-alone"/>
    <w:autoRedefine/>
    <w:uiPriority w:val="39"/>
    <w:pPr>
      <w:spacing w:after="120"/>
      <w:contextualSpacing/>
    </w:pPr>
    <w:rPr>
      <w:rFonts w:ascii="Verdana" w:hAnsi="Verdana"/>
      <w:caps/>
      <w:color w:val="016894"/>
      <w:szCs w:val="24"/>
    </w:rPr>
  </w:style>
  <w:style w:type="paragraph" w:customStyle="1" w:styleId="Textstand-alone">
    <w:name w:val="Text_stand-alone"/>
    <w:basedOn w:val="Normal"/>
    <w:qFormat/>
    <w:pPr>
      <w:spacing w:before="240" w:after="240"/>
      <w:jc w:val="both"/>
    </w:pPr>
    <w:rPr>
      <w:rFonts w:ascii="Verdana" w:hAnsi="Verdana"/>
      <w:noProof/>
      <w:sz w:val="18"/>
      <w:szCs w:val="18"/>
    </w:rPr>
  </w:style>
  <w:style w:type="paragraph" w:styleId="TOC2">
    <w:name w:val="toc 2"/>
    <w:next w:val="Textstand-alone"/>
    <w:autoRedefine/>
    <w:uiPriority w:val="39"/>
    <w:unhideWhenUsed/>
    <w:pPr>
      <w:spacing w:after="60"/>
      <w:ind w:left="851" w:right="567" w:hanging="567"/>
    </w:pPr>
    <w:rPr>
      <w:rFonts w:ascii="Verdana" w:hAnsi="Verdana"/>
      <w:smallCaps/>
      <w:color w:val="404040" w:themeColor="text1" w:themeTint="BF"/>
      <w:szCs w:val="24"/>
    </w:rPr>
  </w:style>
  <w:style w:type="paragraph" w:customStyle="1" w:styleId="FIRSTCHAPTERPAGE">
    <w:name w:val="FIRST_CHAPTER_PAGE"/>
    <w:basedOn w:val="Normal"/>
    <w:qFormat/>
    <w:pPr>
      <w:spacing w:before="240" w:after="720"/>
    </w:pPr>
    <w:rPr>
      <w:rFonts w:ascii="Verdana" w:hAnsi="Verdana"/>
      <w:b/>
      <w:color w:val="016794"/>
      <w:sz w:val="40"/>
      <w:szCs w:val="40"/>
    </w:rPr>
  </w:style>
  <w:style w:type="paragraph" w:customStyle="1" w:styleId="HEADER1Part4">
    <w:name w:val="HEADER 1_Part 4"/>
    <w:basedOn w:val="HEADER1Part3"/>
    <w:qFormat/>
    <w:pPr>
      <w:numPr>
        <w:numId w:val="1"/>
      </w:numPr>
    </w:pPr>
  </w:style>
  <w:style w:type="paragraph" w:customStyle="1" w:styleId="HEADER2Part4">
    <w:name w:val="HEADER 2_Part 4"/>
    <w:basedOn w:val="HEADER2Part3"/>
    <w:qFormat/>
    <w:pPr>
      <w:numPr>
        <w:numId w:val="1"/>
      </w:numPr>
    </w:pPr>
  </w:style>
  <w:style w:type="paragraph" w:customStyle="1" w:styleId="HEADER2Part3">
    <w:name w:val="HEADER 2_Part 3"/>
    <w:basedOn w:val="Normal"/>
    <w:qFormat/>
    <w:pPr>
      <w:numPr>
        <w:ilvl w:val="1"/>
        <w:numId w:val="2"/>
      </w:numPr>
      <w:tabs>
        <w:tab w:val="left" w:pos="907"/>
      </w:tabs>
      <w:spacing w:before="360" w:after="360"/>
    </w:pPr>
    <w:rPr>
      <w:rFonts w:ascii="Verdana" w:hAnsi="Verdana"/>
      <w:b/>
      <w:noProof/>
      <w:color w:val="016794"/>
      <w:sz w:val="28"/>
      <w:szCs w:val="30"/>
    </w:rPr>
  </w:style>
  <w:style w:type="paragraph" w:customStyle="1" w:styleId="HEADER1Part3">
    <w:name w:val="HEADER 1_Part 3"/>
    <w:basedOn w:val="Normal"/>
    <w:qFormat/>
    <w:pPr>
      <w:numPr>
        <w:numId w:val="2"/>
      </w:numPr>
      <w:tabs>
        <w:tab w:val="left" w:pos="907"/>
      </w:tabs>
      <w:spacing w:after="240"/>
    </w:pPr>
    <w:rPr>
      <w:rFonts w:ascii="Verdana" w:hAnsi="Verdana"/>
      <w:b/>
      <w:color w:val="016794"/>
      <w:sz w:val="32"/>
      <w:szCs w:val="32"/>
    </w:rPr>
  </w:style>
  <w:style w:type="paragraph" w:customStyle="1" w:styleId="HEADER3Part3">
    <w:name w:val="HEADER 3_Part 3"/>
    <w:basedOn w:val="HEADER3Part1"/>
    <w:qFormat/>
    <w:pPr>
      <w:numPr>
        <w:numId w:val="2"/>
      </w:numPr>
    </w:pPr>
  </w:style>
  <w:style w:type="paragraph" w:customStyle="1" w:styleId="HEADER3Part1">
    <w:name w:val="HEADER 3_Part 1"/>
    <w:basedOn w:val="Normal"/>
    <w:qFormat/>
    <w:pPr>
      <w:numPr>
        <w:ilvl w:val="2"/>
        <w:numId w:val="3"/>
      </w:numPr>
      <w:tabs>
        <w:tab w:val="left" w:pos="907"/>
      </w:tabs>
      <w:spacing w:before="360" w:after="360"/>
    </w:pPr>
    <w:rPr>
      <w:rFonts w:ascii="Verdana" w:hAnsi="Verdana"/>
      <w:color w:val="016794"/>
      <w:sz w:val="20"/>
      <w:szCs w:val="20"/>
    </w:rPr>
  </w:style>
  <w:style w:type="paragraph" w:customStyle="1" w:styleId="HEADER1Part1">
    <w:name w:val="HEADER 1_Part 1"/>
    <w:basedOn w:val="HEADER1Part3"/>
    <w:qFormat/>
    <w:pPr>
      <w:numPr>
        <w:numId w:val="3"/>
      </w:numPr>
      <w:jc w:val="both"/>
    </w:pPr>
  </w:style>
  <w:style w:type="paragraph" w:customStyle="1" w:styleId="HEADER2Part1">
    <w:name w:val="HEADER 2 _Part 1"/>
    <w:basedOn w:val="Normal"/>
    <w:qFormat/>
    <w:pPr>
      <w:numPr>
        <w:ilvl w:val="1"/>
        <w:numId w:val="3"/>
      </w:numPr>
      <w:tabs>
        <w:tab w:val="left" w:pos="907"/>
      </w:tabs>
      <w:spacing w:before="360" w:after="360"/>
    </w:pPr>
    <w:rPr>
      <w:rFonts w:ascii="Verdana" w:hAnsi="Verdana"/>
      <w:b/>
      <w:color w:val="016794"/>
      <w:sz w:val="28"/>
    </w:rPr>
  </w:style>
  <w:style w:type="paragraph" w:customStyle="1" w:styleId="HEADER4Part1">
    <w:name w:val="HEADER 4_Part 1"/>
    <w:basedOn w:val="HEADER3Part1"/>
    <w:qFormat/>
    <w:pPr>
      <w:numPr>
        <w:ilvl w:val="3"/>
      </w:numPr>
    </w:pPr>
    <w:rPr>
      <w:sz w:val="18"/>
      <w:szCs w:val="18"/>
    </w:rPr>
  </w:style>
  <w:style w:type="paragraph" w:customStyle="1" w:styleId="HEADER3Part4">
    <w:name w:val="HEADER 3_Part 4"/>
    <w:basedOn w:val="HEADER3Part3"/>
    <w:qFormat/>
    <w:pPr>
      <w:numPr>
        <w:numId w:val="1"/>
      </w:numPr>
    </w:pPr>
  </w:style>
  <w:style w:type="paragraph" w:customStyle="1" w:styleId="HEADER4Part4">
    <w:name w:val="HEADER 4_Part 4"/>
    <w:basedOn w:val="HEADER3Part2"/>
    <w:qFormat/>
    <w:pPr>
      <w:numPr>
        <w:ilvl w:val="3"/>
        <w:numId w:val="1"/>
      </w:numPr>
    </w:pPr>
  </w:style>
  <w:style w:type="paragraph" w:customStyle="1" w:styleId="HEADER3Part2">
    <w:name w:val="HEADER 3_Part 2"/>
    <w:basedOn w:val="HEADER2Part2"/>
    <w:qFormat/>
    <w:pPr>
      <w:numPr>
        <w:ilvl w:val="2"/>
      </w:numPr>
    </w:pPr>
    <w:rPr>
      <w:b w:val="0"/>
      <w:sz w:val="20"/>
      <w:szCs w:val="20"/>
    </w:rPr>
  </w:style>
  <w:style w:type="paragraph" w:customStyle="1" w:styleId="DGTextstand-alone">
    <w:name w:val="DG_Text_stand-alone"/>
    <w:link w:val="DGTextstand-aloneChar"/>
    <w:pPr>
      <w:spacing w:before="240" w:after="240"/>
      <w:jc w:val="both"/>
    </w:pPr>
    <w:rPr>
      <w:rFonts w:ascii="Verdana" w:hAnsi="Verdana"/>
      <w:noProof/>
      <w:sz w:val="18"/>
      <w:szCs w:val="18"/>
    </w:rPr>
  </w:style>
  <w:style w:type="character" w:customStyle="1" w:styleId="DGTextstand-aloneChar">
    <w:name w:val="DG_Text_stand-alone Char"/>
    <w:link w:val="DGTextstand-alone"/>
    <w:rPr>
      <w:rFonts w:ascii="Verdana" w:eastAsia="Times New Roman" w:hAnsi="Verdana"/>
      <w:noProof/>
      <w:sz w:val="18"/>
      <w:szCs w:val="18"/>
      <w:lang w:eastAsia="fr-FR"/>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pPr>
    <w:rPr>
      <w:rFonts w:eastAsiaTheme="minorEastAsia"/>
    </w:rPr>
  </w:style>
  <w:style w:type="paragraph" w:customStyle="1" w:styleId="HEADER5">
    <w:name w:val="HEADER 5"/>
    <w:basedOn w:val="Normal"/>
    <w:qFormat/>
    <w:rPr>
      <w:rFonts w:ascii="Verdana" w:hAnsi="Verdana"/>
      <w:b/>
      <w:color w:val="016794"/>
      <w:sz w:val="18"/>
      <w:szCs w:val="18"/>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rPr>
  </w:style>
  <w:style w:type="paragraph" w:styleId="Header">
    <w:name w:val="header"/>
    <w:basedOn w:val="Normal"/>
    <w:link w:val="HeaderChar"/>
    <w:pPr>
      <w:tabs>
        <w:tab w:val="center" w:pos="4677"/>
        <w:tab w:val="right" w:pos="9355"/>
      </w:tabs>
    </w:pPr>
  </w:style>
  <w:style w:type="character" w:customStyle="1" w:styleId="HeaderChar">
    <w:name w:val="Header Char"/>
    <w:link w:val="Header"/>
    <w:rPr>
      <w:rFonts w:ascii="Times New Roman" w:eastAsia="Times New Roman" w:hAnsi="Times New Roman"/>
      <w:sz w:val="24"/>
      <w:szCs w:val="24"/>
    </w:rPr>
  </w:style>
  <w:style w:type="paragraph" w:styleId="Footer">
    <w:name w:val="footer"/>
    <w:basedOn w:val="Normal"/>
    <w:link w:val="FooterChar"/>
    <w:uiPriority w:val="99"/>
    <w:pPr>
      <w:tabs>
        <w:tab w:val="center" w:pos="4677"/>
        <w:tab w:val="right" w:pos="9355"/>
      </w:tabs>
    </w:pPr>
  </w:style>
  <w:style w:type="character" w:customStyle="1" w:styleId="FooterChar">
    <w:name w:val="Footer Char"/>
    <w:link w:val="Footer"/>
    <w:uiPriority w:val="99"/>
    <w:rPr>
      <w:rFonts w:ascii="Times New Roman" w:eastAsia="Times New Roman" w:hAnsi="Times New Roman"/>
      <w:sz w:val="24"/>
      <w:szCs w:val="24"/>
    </w:rPr>
  </w:style>
  <w:style w:type="paragraph" w:customStyle="1" w:styleId="HEADERTITLE">
    <w:name w:val="HEADER_TITLE"/>
    <w:basedOn w:val="Textstand-alone"/>
    <w:qFormat/>
    <w:pPr>
      <w:tabs>
        <w:tab w:val="left" w:pos="907"/>
      </w:tabs>
      <w:spacing w:before="0"/>
      <w:jc w:val="left"/>
    </w:pPr>
    <w:rPr>
      <w:b/>
      <w:color w:val="016794"/>
      <w:sz w:val="28"/>
    </w:rPr>
  </w:style>
  <w:style w:type="paragraph" w:customStyle="1" w:styleId="SignatureRightItalic">
    <w:name w:val="Signature_Right + Italic"/>
    <w:basedOn w:val="Normal"/>
    <w:qFormat/>
    <w:pPr>
      <w:spacing w:before="240"/>
      <w:ind w:left="4394" w:right="1128"/>
      <w:jc w:val="center"/>
    </w:pPr>
    <w:rPr>
      <w:rFonts w:ascii="Verdana" w:hAnsi="Verdana"/>
      <w:i/>
      <w:sz w:val="18"/>
      <w:szCs w:val="18"/>
    </w:rPr>
  </w:style>
  <w:style w:type="paragraph" w:customStyle="1" w:styleId="SignatureRight">
    <w:name w:val="Signature_Right"/>
    <w:basedOn w:val="SignatureRightItalic"/>
    <w:qFormat/>
    <w:rPr>
      <w:i w:val="0"/>
    </w:rPr>
  </w:style>
  <w:style w:type="paragraph" w:customStyle="1" w:styleId="SignatureRightBold">
    <w:name w:val="Signature_Right Bold"/>
    <w:basedOn w:val="SignatureRight"/>
    <w:qFormat/>
    <w:pPr>
      <w:spacing w:before="120" w:after="120"/>
    </w:pPr>
    <w:rPr>
      <w:b/>
    </w:rPr>
  </w:style>
  <w:style w:type="paragraph" w:customStyle="1" w:styleId="SignatureRightItalic0">
    <w:name w:val="Signature_Right Italic"/>
    <w:basedOn w:val="SignatureRightBold"/>
    <w:qFormat/>
    <w:rPr>
      <w:b w:val="0"/>
      <w:i/>
    </w:rPr>
  </w:style>
  <w:style w:type="paragraph" w:customStyle="1" w:styleId="FinancialYear">
    <w:name w:val="Financial_Year"/>
    <w:basedOn w:val="Normal"/>
    <w:qFormat/>
    <w:pPr>
      <w:jc w:val="right"/>
    </w:pPr>
    <w:rPr>
      <w:rFonts w:ascii="Verdana" w:hAnsi="Verdana"/>
      <w:color w:val="016794"/>
      <w:sz w:val="22"/>
      <w:szCs w:val="22"/>
    </w:rPr>
  </w:style>
  <w:style w:type="paragraph" w:customStyle="1" w:styleId="TOPHEADERNOTE">
    <w:name w:val="TOPHEADER_NOTE"/>
    <w:basedOn w:val="Normal"/>
    <w:qFormat/>
    <w:rPr>
      <w:rFonts w:ascii="Verdana" w:hAnsi="Verdana"/>
      <w:i/>
      <w:color w:val="016794"/>
      <w:sz w:val="18"/>
    </w:rPr>
  </w:style>
  <w:style w:type="paragraph" w:customStyle="1" w:styleId="HEADERTITLE1">
    <w:name w:val="HEADER_TITLE_1"/>
    <w:basedOn w:val="Textstand-alone"/>
    <w:qFormat/>
    <w:pPr>
      <w:tabs>
        <w:tab w:val="left" w:pos="907"/>
      </w:tabs>
      <w:spacing w:before="0"/>
      <w:jc w:val="left"/>
    </w:pPr>
    <w:rPr>
      <w:b/>
      <w:color w:val="016794"/>
      <w:sz w:val="28"/>
    </w:rPr>
  </w:style>
  <w:style w:type="paragraph" w:customStyle="1" w:styleId="Text8pItalicLeft">
    <w:name w:val="Text_8p_Italic_Left"/>
    <w:qFormat/>
    <w:rPr>
      <w:rFonts w:ascii="Verdana" w:eastAsia="Calibri" w:hAnsi="Verdana"/>
      <w:bCs/>
      <w:i/>
      <w:noProof/>
      <w:sz w:val="16"/>
    </w:rPr>
  </w:style>
  <w:style w:type="paragraph" w:customStyle="1" w:styleId="Text8pItalicRight025EUR">
    <w:name w:val="Text_8p_Italic_Right_0.25_EUR"/>
    <w:qFormat/>
    <w:pPr>
      <w:ind w:right="142"/>
      <w:jc w:val="right"/>
    </w:pPr>
    <w:rPr>
      <w:rFonts w:ascii="Verdana" w:eastAsia="Calibri" w:hAnsi="Verdana"/>
      <w:i/>
      <w:noProof/>
      <w:sz w:val="16"/>
      <w:szCs w:val="18"/>
    </w:rPr>
  </w:style>
  <w:style w:type="paragraph" w:customStyle="1" w:styleId="Heading10pNormalLeft">
    <w:name w:val="Heading_10p_Normal_Left"/>
    <w:qFormat/>
    <w:rPr>
      <w:rFonts w:ascii="Verdana" w:eastAsia="Calibri" w:hAnsi="Verdana"/>
      <w:noProof/>
      <w:color w:val="FFFFFF"/>
      <w:szCs w:val="30"/>
    </w:rPr>
  </w:style>
  <w:style w:type="paragraph" w:customStyle="1" w:styleId="Heading10pNormalRight025">
    <w:name w:val="Heading_10p_Normal_Right_0.25"/>
    <w:qFormat/>
    <w:pPr>
      <w:ind w:right="142"/>
      <w:jc w:val="right"/>
    </w:pPr>
    <w:rPr>
      <w:rFonts w:ascii="Verdana" w:eastAsia="Calibri" w:hAnsi="Verdana"/>
      <w:noProof/>
      <w:color w:val="FFFFFF"/>
      <w:szCs w:val="30"/>
    </w:rPr>
  </w:style>
  <w:style w:type="paragraph" w:customStyle="1" w:styleId="Text9pBoldLeft">
    <w:name w:val="Text_9p_Bold_Left"/>
    <w:qFormat/>
    <w:rPr>
      <w:rFonts w:ascii="Verdana" w:eastAsia="Calibri" w:hAnsi="Verdana"/>
      <w:b/>
      <w:noProof/>
      <w:sz w:val="18"/>
      <w:szCs w:val="18"/>
    </w:rPr>
  </w:style>
  <w:style w:type="paragraph" w:customStyle="1" w:styleId="Figures9pItalicRight025">
    <w:name w:val="Figures_9p_Italic_Right_0.25"/>
    <w:qFormat/>
    <w:pPr>
      <w:ind w:right="142"/>
      <w:jc w:val="right"/>
    </w:pPr>
    <w:rPr>
      <w:rFonts w:ascii="Verdana" w:eastAsia="Calibri" w:hAnsi="Verdana"/>
      <w:i/>
      <w:noProof/>
      <w:sz w:val="18"/>
      <w:szCs w:val="18"/>
    </w:rPr>
  </w:style>
  <w:style w:type="paragraph" w:customStyle="1" w:styleId="Text9pItalicLeft">
    <w:name w:val="Text_9p_Italic_Left"/>
    <w:qFormat/>
    <w:rPr>
      <w:rFonts w:ascii="Verdana" w:eastAsia="Calibri" w:hAnsi="Verdana"/>
      <w:i/>
      <w:noProof/>
      <w:sz w:val="18"/>
      <w:szCs w:val="18"/>
    </w:rPr>
  </w:style>
  <w:style w:type="paragraph" w:customStyle="1" w:styleId="Text9pItalicCentered">
    <w:name w:val="Text_9p_Italic_Centered"/>
    <w:qFormat/>
    <w:pPr>
      <w:jc w:val="center"/>
    </w:pPr>
    <w:rPr>
      <w:rFonts w:ascii="Verdana" w:eastAsia="Calibri" w:hAnsi="Verdana"/>
      <w:i/>
      <w:noProof/>
      <w:sz w:val="18"/>
      <w:szCs w:val="18"/>
    </w:rPr>
  </w:style>
  <w:style w:type="paragraph" w:customStyle="1" w:styleId="Figures9pBoldRight025">
    <w:name w:val="Figures_9p_Bold_Right_0.25"/>
    <w:qFormat/>
    <w:pPr>
      <w:ind w:right="142"/>
      <w:jc w:val="right"/>
    </w:pPr>
    <w:rPr>
      <w:rFonts w:ascii="Verdana" w:eastAsia="Calibri" w:hAnsi="Verdana"/>
      <w:b/>
      <w:noProof/>
      <w:sz w:val="18"/>
      <w:szCs w:val="18"/>
    </w:rPr>
  </w:style>
  <w:style w:type="paragraph" w:customStyle="1" w:styleId="Text9pItalicLeft3p">
    <w:name w:val="Text_9p_Italic_Left_3p"/>
    <w:basedOn w:val="Text9pItalicLeft"/>
    <w:qFormat/>
    <w:pPr>
      <w:spacing w:after="60"/>
    </w:pPr>
  </w:style>
  <w:style w:type="paragraph" w:customStyle="1" w:styleId="Heading9pNormalCentered">
    <w:name w:val="Heading_9p_Normal_Centered"/>
    <w:qFormat/>
    <w:pPr>
      <w:jc w:val="center"/>
    </w:pPr>
    <w:rPr>
      <w:rFonts w:ascii="Verdana" w:hAnsi="Verdana" w:cs="Calibri"/>
      <w:bCs/>
      <w:color w:val="FFFFFF"/>
      <w:sz w:val="18"/>
      <w:szCs w:val="22"/>
    </w:rPr>
  </w:style>
  <w:style w:type="paragraph" w:customStyle="1" w:styleId="FIRSTCHAPTERPAGE1">
    <w:name w:val="FIRST CHAPTER_PAGE_1"/>
    <w:basedOn w:val="Textstand-alone"/>
    <w:qFormat/>
    <w:pPr>
      <w:tabs>
        <w:tab w:val="left" w:pos="907"/>
      </w:tabs>
      <w:spacing w:after="720"/>
      <w:jc w:val="left"/>
    </w:pPr>
    <w:rPr>
      <w:b/>
      <w:color w:val="016794"/>
      <w:sz w:val="40"/>
    </w:rPr>
  </w:style>
  <w:style w:type="paragraph" w:customStyle="1" w:styleId="HEADER1Part2">
    <w:name w:val="HEADER 1_Part 2"/>
    <w:basedOn w:val="Normal"/>
    <w:qFormat/>
    <w:pPr>
      <w:numPr>
        <w:numId w:val="11"/>
      </w:numPr>
      <w:tabs>
        <w:tab w:val="left" w:pos="907"/>
      </w:tabs>
      <w:spacing w:after="240"/>
      <w:jc w:val="both"/>
    </w:pPr>
    <w:rPr>
      <w:rFonts w:ascii="Verdana" w:hAnsi="Verdana"/>
      <w:b/>
      <w:color w:val="016794"/>
      <w:sz w:val="32"/>
      <w:szCs w:val="32"/>
    </w:rPr>
  </w:style>
  <w:style w:type="paragraph" w:customStyle="1" w:styleId="HEADER2Part2">
    <w:name w:val="HEADER 2_Part 2"/>
    <w:basedOn w:val="Normal"/>
    <w:qFormat/>
    <w:pPr>
      <w:numPr>
        <w:ilvl w:val="1"/>
        <w:numId w:val="11"/>
      </w:numPr>
      <w:tabs>
        <w:tab w:val="left" w:pos="907"/>
      </w:tabs>
      <w:spacing w:before="360" w:after="360"/>
    </w:pPr>
    <w:rPr>
      <w:rFonts w:ascii="Verdana" w:hAnsi="Verdana"/>
      <w:b/>
      <w:color w:val="016794"/>
      <w:sz w:val="28"/>
      <w:szCs w:val="28"/>
    </w:rPr>
  </w:style>
  <w:style w:type="paragraph" w:customStyle="1" w:styleId="HEADER4Part2">
    <w:name w:val="HEADER 4_Part 2"/>
    <w:basedOn w:val="HEADER4Part1"/>
    <w:qFormat/>
    <w:pPr>
      <w:numPr>
        <w:numId w:val="11"/>
      </w:numPr>
    </w:pPr>
  </w:style>
  <w:style w:type="paragraph" w:customStyle="1" w:styleId="Text9pBoldLeft025">
    <w:name w:val="Text_9p_Bold_Left_0.25"/>
    <w:qFormat/>
    <w:pPr>
      <w:ind w:left="142"/>
    </w:pPr>
    <w:rPr>
      <w:rFonts w:ascii="Verdana" w:eastAsia="Calibri" w:hAnsi="Verdana"/>
      <w:b/>
      <w:noProof/>
      <w:sz w:val="18"/>
      <w:szCs w:val="18"/>
    </w:rPr>
  </w:style>
  <w:style w:type="paragraph" w:customStyle="1" w:styleId="Figures9pItalicCentered">
    <w:name w:val="Figures_9p_Italic_Centered"/>
    <w:qFormat/>
    <w:pPr>
      <w:jc w:val="center"/>
    </w:pPr>
    <w:rPr>
      <w:rFonts w:ascii="Verdana" w:eastAsia="Calibri" w:hAnsi="Verdana"/>
      <w:i/>
      <w:noProof/>
      <w:sz w:val="18"/>
      <w:szCs w:val="18"/>
    </w:rPr>
  </w:style>
  <w:style w:type="paragraph" w:customStyle="1" w:styleId="TextSubtitlenumberingRCItalic">
    <w:name w:val="Text_Subtitle_(numbering RC Italic)"/>
    <w:basedOn w:val="Normal"/>
    <w:qFormat/>
    <w:pPr>
      <w:numPr>
        <w:numId w:val="12"/>
      </w:numPr>
      <w:ind w:left="357" w:hanging="357"/>
    </w:pPr>
    <w:rPr>
      <w:rFonts w:ascii="Verdana" w:hAnsi="Verdana"/>
      <w:i/>
      <w:sz w:val="18"/>
      <w:szCs w:val="18"/>
    </w:rPr>
  </w:style>
  <w:style w:type="paragraph" w:customStyle="1" w:styleId="Textstand-alonebulletpointJustified">
    <w:name w:val="Text_stand-alone_bullet point + Justified"/>
    <w:basedOn w:val="Normal"/>
    <w:qFormat/>
    <w:pPr>
      <w:numPr>
        <w:numId w:val="13"/>
      </w:numPr>
      <w:spacing w:after="240"/>
      <w:ind w:left="357" w:hanging="357"/>
      <w:contextualSpacing/>
      <w:jc w:val="both"/>
    </w:pPr>
    <w:rPr>
      <w:rFonts w:ascii="Verdana" w:hAnsi="Verdana"/>
      <w:sz w:val="18"/>
    </w:rPr>
  </w:style>
  <w:style w:type="paragraph" w:customStyle="1" w:styleId="Textstand-alonenumberingRCIndentJustified">
    <w:name w:val="Text_stand-alone_numbering RC Indent + Justified"/>
    <w:basedOn w:val="Normal"/>
    <w:qFormat/>
    <w:pPr>
      <w:numPr>
        <w:numId w:val="14"/>
      </w:numPr>
      <w:ind w:left="357" w:hanging="357"/>
    </w:pPr>
    <w:rPr>
      <w:rFonts w:ascii="Verdana" w:hAnsi="Verdana"/>
      <w:sz w:val="18"/>
      <w:szCs w:val="18"/>
    </w:rPr>
  </w:style>
  <w:style w:type="paragraph" w:customStyle="1" w:styleId="TextSubtitleItalicnumberinglettera">
    <w:name w:val="Text_Subtitle Italic numbering letter (a)"/>
    <w:basedOn w:val="Normal"/>
    <w:qFormat/>
    <w:pPr>
      <w:numPr>
        <w:numId w:val="15"/>
      </w:numPr>
    </w:pPr>
    <w:rPr>
      <w:rFonts w:ascii="Verdana" w:hAnsi="Verdana"/>
      <w:i/>
      <w:sz w:val="18"/>
      <w:szCs w:val="18"/>
    </w:rPr>
  </w:style>
  <w:style w:type="paragraph" w:customStyle="1" w:styleId="Heading7pNormalRight01">
    <w:name w:val="Heading_7p_Normal_Right_0.1"/>
    <w:qFormat/>
    <w:pPr>
      <w:pBdr>
        <w:top w:val="nil"/>
        <w:left w:val="nil"/>
        <w:bottom w:val="nil"/>
        <w:right w:val="nil"/>
        <w:between w:val="nil"/>
        <w:bar w:val="nil"/>
      </w:pBdr>
      <w:ind w:right="57"/>
      <w:jc w:val="right"/>
    </w:pPr>
    <w:rPr>
      <w:rFonts w:ascii="Verdana" w:hAnsi="Verdana" w:cs="Calibri"/>
      <w:bCs/>
      <w:color w:val="FFFFFF"/>
      <w:sz w:val="14"/>
      <w:szCs w:val="22"/>
      <w:bdr w:val="nil"/>
    </w:rPr>
  </w:style>
  <w:style w:type="paragraph" w:customStyle="1" w:styleId="Heading7pNormalRight025">
    <w:name w:val="Heading_7p_Normal_Right_0.25"/>
    <w:basedOn w:val="Heading7pNormalRight01"/>
    <w:qFormat/>
    <w:pPr>
      <w:ind w:right="142"/>
    </w:pPr>
  </w:style>
  <w:style w:type="paragraph" w:customStyle="1" w:styleId="Text7pItalicLeft">
    <w:name w:val="Text_7p_Italic_Left"/>
    <w:qFormat/>
    <w:pPr>
      <w:pBdr>
        <w:top w:val="nil"/>
        <w:left w:val="nil"/>
        <w:bottom w:val="nil"/>
        <w:right w:val="nil"/>
        <w:between w:val="nil"/>
        <w:bar w:val="nil"/>
      </w:pBdr>
    </w:pPr>
    <w:rPr>
      <w:rFonts w:ascii="Verdana" w:eastAsia="Calibri" w:hAnsi="Verdana"/>
      <w:bCs/>
      <w:i/>
      <w:noProof/>
      <w:sz w:val="14"/>
      <w:bdr w:val="nil"/>
    </w:rPr>
  </w:style>
  <w:style w:type="paragraph" w:customStyle="1" w:styleId="Figures7pItalicRight025">
    <w:name w:val="Figures_7p_Italic_Right_0.25"/>
    <w:basedOn w:val="Figures8pItalicRight025"/>
    <w:qFormat/>
    <w:rPr>
      <w:sz w:val="14"/>
    </w:rPr>
  </w:style>
  <w:style w:type="paragraph" w:customStyle="1" w:styleId="Figures8pItalicRight025">
    <w:name w:val="Figures_8p_Italic_Right_0.25"/>
    <w:qFormat/>
    <w:pPr>
      <w:pBdr>
        <w:top w:val="nil"/>
        <w:left w:val="nil"/>
        <w:bottom w:val="nil"/>
        <w:right w:val="nil"/>
        <w:between w:val="nil"/>
        <w:bar w:val="nil"/>
      </w:pBdr>
      <w:ind w:right="142"/>
      <w:jc w:val="right"/>
    </w:pPr>
    <w:rPr>
      <w:rFonts w:ascii="Verdana" w:eastAsia="Calibri" w:hAnsi="Verdana"/>
      <w:i/>
      <w:noProof/>
      <w:sz w:val="16"/>
      <w:szCs w:val="18"/>
      <w:bdr w:val="nil"/>
    </w:rPr>
  </w:style>
  <w:style w:type="paragraph" w:customStyle="1" w:styleId="Text7pBoldLeft">
    <w:name w:val="Text_7p_Bold_Left"/>
    <w:qFormat/>
    <w:pPr>
      <w:pBdr>
        <w:top w:val="nil"/>
        <w:left w:val="nil"/>
        <w:bottom w:val="nil"/>
        <w:right w:val="nil"/>
        <w:between w:val="nil"/>
        <w:bar w:val="nil"/>
      </w:pBdr>
    </w:pPr>
    <w:rPr>
      <w:rFonts w:ascii="Verdana" w:eastAsia="Calibri" w:hAnsi="Verdana"/>
      <w:b/>
      <w:noProof/>
      <w:sz w:val="14"/>
      <w:szCs w:val="18"/>
      <w:bdr w:val="nil"/>
    </w:rPr>
  </w:style>
  <w:style w:type="paragraph" w:customStyle="1" w:styleId="Figures7pBoldRight025">
    <w:name w:val="Figures_7p_Bold_Right_0.25"/>
    <w:qFormat/>
    <w:pPr>
      <w:pBdr>
        <w:top w:val="nil"/>
        <w:left w:val="nil"/>
        <w:bottom w:val="nil"/>
        <w:right w:val="nil"/>
        <w:between w:val="nil"/>
        <w:bar w:val="nil"/>
      </w:pBdr>
      <w:ind w:right="142"/>
      <w:jc w:val="right"/>
    </w:pPr>
    <w:rPr>
      <w:rFonts w:ascii="Verdana" w:eastAsia="Calibri" w:hAnsi="Verdana"/>
      <w:b/>
      <w:noProof/>
      <w:sz w:val="14"/>
      <w:szCs w:val="18"/>
      <w:bdr w:val="nil"/>
    </w:rPr>
  </w:style>
  <w:style w:type="paragraph" w:customStyle="1" w:styleId="Heading10pNormalCentered">
    <w:name w:val="Heading_10p_Normal_Centered"/>
    <w:qFormat/>
    <w:pPr>
      <w:pBdr>
        <w:top w:val="nil"/>
        <w:left w:val="nil"/>
        <w:bottom w:val="nil"/>
        <w:right w:val="nil"/>
        <w:between w:val="nil"/>
        <w:bar w:val="nil"/>
      </w:pBdr>
      <w:jc w:val="center"/>
    </w:pPr>
    <w:rPr>
      <w:rFonts w:ascii="Verdana" w:eastAsia="Calibri" w:hAnsi="Verdana"/>
      <w:noProof/>
      <w:color w:val="FFFFFF"/>
      <w:szCs w:val="30"/>
      <w:bdr w:val="nil"/>
    </w:rPr>
  </w:style>
  <w:style w:type="paragraph" w:customStyle="1" w:styleId="Figures9pItalicBoldRight025">
    <w:name w:val="Figures_9p_ItalicBold_Right_0.25"/>
    <w:qFormat/>
    <w:pPr>
      <w:ind w:right="142"/>
      <w:jc w:val="right"/>
    </w:pPr>
    <w:rPr>
      <w:rFonts w:ascii="Verdana" w:eastAsia="Calibri" w:hAnsi="Verdana"/>
      <w:b/>
      <w:i/>
      <w:noProof/>
      <w:sz w:val="18"/>
      <w:szCs w:val="18"/>
    </w:rPr>
  </w:style>
  <w:style w:type="paragraph" w:customStyle="1" w:styleId="Text9pItalicleftBlue">
    <w:name w:val="Text_9p_Italic_left_Blue"/>
    <w:qFormat/>
    <w:rPr>
      <w:rFonts w:ascii="Verdana" w:eastAsia="Calibri" w:hAnsi="Verdana"/>
      <w:i/>
      <w:noProof/>
      <w:color w:val="016794"/>
      <w:sz w:val="18"/>
      <w:szCs w:val="18"/>
    </w:rPr>
  </w:style>
  <w:style w:type="paragraph" w:customStyle="1" w:styleId="Figures9pItalicBlueRight">
    <w:name w:val="Figures_9p_Italic_Blue_Right"/>
    <w:basedOn w:val="Figures9pItalicBoldRight025"/>
    <w:qFormat/>
    <w:rPr>
      <w:b w:val="0"/>
      <w:color w:val="016794"/>
    </w:rPr>
  </w:style>
  <w:style w:type="paragraph" w:customStyle="1" w:styleId="Heading9pNormalLeft">
    <w:name w:val="Heading_9p_Normal_Left"/>
    <w:basedOn w:val="Heading9pNormalCentered"/>
    <w:qFormat/>
    <w:pPr>
      <w:jc w:val="left"/>
    </w:pPr>
  </w:style>
  <w:style w:type="paragraph" w:customStyle="1" w:styleId="Heading9pNormalRight025">
    <w:name w:val="Heading_9p_Normal_Right_0.25"/>
    <w:basedOn w:val="Heading9pNormalCentered"/>
    <w:qFormat/>
    <w:pPr>
      <w:ind w:right="142"/>
      <w:jc w:val="right"/>
    </w:pPr>
  </w:style>
  <w:style w:type="paragraph" w:customStyle="1" w:styleId="Text7pItalicRight025">
    <w:name w:val="Text_7p_Italic_Right_0.25"/>
    <w:basedOn w:val="Text8pItalicRight025EUR"/>
    <w:qFormat/>
    <w:rPr>
      <w:sz w:val="14"/>
    </w:rPr>
  </w:style>
  <w:style w:type="paragraph" w:customStyle="1" w:styleId="Heading8pNormalRight025">
    <w:name w:val="Heading_8p_Normal_Right_0.25"/>
    <w:basedOn w:val="Heading10pNormalRight025"/>
    <w:qFormat/>
    <w:rPr>
      <w:sz w:val="16"/>
    </w:rPr>
  </w:style>
  <w:style w:type="paragraph" w:customStyle="1" w:styleId="Text8pBoldLeft">
    <w:name w:val="Text_8p_Bold_Left"/>
    <w:qFormat/>
    <w:rPr>
      <w:rFonts w:ascii="Verdana" w:eastAsia="Calibri" w:hAnsi="Verdana"/>
      <w:b/>
      <w:bCs/>
      <w:noProof/>
      <w:sz w:val="16"/>
    </w:rPr>
  </w:style>
  <w:style w:type="paragraph" w:customStyle="1" w:styleId="Figures8pBoldRight025">
    <w:name w:val="Figures_8p_Bold_Right_0.25"/>
    <w:qFormat/>
    <w:pPr>
      <w:ind w:right="142"/>
      <w:jc w:val="right"/>
    </w:pPr>
    <w:rPr>
      <w:rFonts w:ascii="Verdana" w:eastAsia="Calibri" w:hAnsi="Verdana"/>
      <w:b/>
      <w:bCs/>
      <w:noProof/>
      <w:sz w:val="16"/>
    </w:rPr>
  </w:style>
  <w:style w:type="paragraph" w:customStyle="1" w:styleId="Text8pItalicleftBlue">
    <w:name w:val="Text_8p_Italic_left_Blue"/>
    <w:qFormat/>
    <w:rPr>
      <w:rFonts w:ascii="Verdana" w:eastAsia="Calibri" w:hAnsi="Verdana"/>
      <w:i/>
      <w:noProof/>
      <w:color w:val="016794"/>
      <w:sz w:val="16"/>
      <w:szCs w:val="18"/>
    </w:rPr>
  </w:style>
  <w:style w:type="paragraph" w:customStyle="1" w:styleId="Figures8pItalicBlueRight">
    <w:name w:val="Figures_8p_Italic_Blue_Right"/>
    <w:basedOn w:val="Figures9pItalicBlueRight"/>
    <w:qFormat/>
    <w:rPr>
      <w:sz w:val="16"/>
    </w:rPr>
  </w:style>
  <w:style w:type="paragraph" w:customStyle="1" w:styleId="Text9pItalicLeftIndented">
    <w:name w:val="Text_9p_Italic_LeftIndented"/>
    <w:qFormat/>
    <w:pPr>
      <w:ind w:left="720"/>
    </w:pPr>
    <w:rPr>
      <w:rFonts w:ascii="Verdana" w:eastAsia="Calibri" w:hAnsi="Verdana"/>
      <w:i/>
      <w:noProof/>
      <w:sz w:val="18"/>
      <w:szCs w:val="18"/>
    </w:rPr>
  </w:style>
  <w:style w:type="paragraph" w:customStyle="1" w:styleId="Text9pItalicBoldLeft">
    <w:name w:val="Text_9p_ItalicBold_Left"/>
    <w:qFormat/>
    <w:rPr>
      <w:rFonts w:ascii="Verdana" w:eastAsia="Calibri" w:hAnsi="Verdana"/>
      <w:b/>
      <w:i/>
      <w:noProof/>
      <w:sz w:val="18"/>
      <w:szCs w:val="18"/>
    </w:rPr>
  </w:style>
  <w:style w:type="paragraph" w:customStyle="1" w:styleId="Text9pNormalLeft">
    <w:name w:val="Text_9p_Normal_Left"/>
    <w:basedOn w:val="Text9pItalicLeft"/>
    <w:qFormat/>
    <w:rPr>
      <w:i w:val="0"/>
    </w:rPr>
  </w:style>
  <w:style w:type="paragraph" w:styleId="ListParagraph">
    <w:name w:val="List Paragraph"/>
    <w:basedOn w:val="Normal"/>
    <w:uiPriority w:val="34"/>
    <w:qFormat/>
    <w:pPr>
      <w:ind w:left="720"/>
      <w:contextualSpacing/>
    </w:pPr>
  </w:style>
  <w:style w:type="paragraph" w:customStyle="1" w:styleId="Figures9pNormalRight025">
    <w:name w:val="Figures_9p_Normal_Right_0.25"/>
    <w:basedOn w:val="Figures9pItalicRight025"/>
    <w:qFormat/>
    <w:rPr>
      <w:i w:val="0"/>
    </w:rPr>
  </w:style>
  <w:style w:type="paragraph" w:customStyle="1" w:styleId="Heading9pNormalRight01">
    <w:name w:val="Heading_9p_Normal_Right_0.1"/>
    <w:basedOn w:val="Heading9pNormalRight025"/>
    <w:qFormat/>
    <w:pPr>
      <w:ind w:right="57"/>
    </w:pPr>
  </w:style>
  <w:style w:type="paragraph" w:customStyle="1" w:styleId="Heading7pNormalCentered">
    <w:name w:val="Heading_7p_Normal_Centered"/>
    <w:basedOn w:val="Heading8pNormalCentered"/>
    <w:qFormat/>
    <w:rPr>
      <w:sz w:val="14"/>
    </w:rPr>
  </w:style>
  <w:style w:type="paragraph" w:customStyle="1" w:styleId="Heading8pNormalCentered">
    <w:name w:val="Heading_8p_Normal_Centered"/>
    <w:qFormat/>
    <w:pPr>
      <w:jc w:val="center"/>
    </w:pPr>
    <w:rPr>
      <w:rFonts w:ascii="Verdana" w:eastAsia="Calibri" w:hAnsi="Verdana"/>
      <w:noProof/>
      <w:color w:val="FFFFFF"/>
      <w:sz w:val="16"/>
      <w:szCs w:val="30"/>
    </w:rPr>
  </w:style>
  <w:style w:type="paragraph" w:customStyle="1" w:styleId="Textstand-alonenumberingJustified">
    <w:name w:val="Text_stand-alone_(numbering) + Justified"/>
    <w:basedOn w:val="Normal"/>
    <w:qFormat/>
    <w:pPr>
      <w:numPr>
        <w:numId w:val="18"/>
      </w:numPr>
      <w:spacing w:after="240"/>
      <w:ind w:left="357" w:hanging="357"/>
      <w:jc w:val="both"/>
    </w:pPr>
    <w:rPr>
      <w:rFonts w:ascii="Verdana" w:hAnsi="Verdana"/>
      <w:sz w:val="18"/>
      <w:szCs w:val="18"/>
    </w:rPr>
  </w:style>
  <w:style w:type="paragraph" w:customStyle="1" w:styleId="Textstand-alonenumberingLetters">
    <w:name w:val="Text_stand-alone_(numbering Letters)"/>
    <w:basedOn w:val="Normal"/>
    <w:qFormat/>
    <w:pPr>
      <w:numPr>
        <w:numId w:val="19"/>
      </w:numPr>
      <w:spacing w:after="240"/>
      <w:ind w:left="357" w:hanging="357"/>
    </w:pPr>
    <w:rPr>
      <w:rFonts w:ascii="Verdana" w:hAnsi="Verdana"/>
      <w:sz w:val="18"/>
      <w:szCs w:val="18"/>
    </w:rPr>
  </w:style>
  <w:style w:type="paragraph" w:customStyle="1" w:styleId="Text5pItalicRight025">
    <w:name w:val="Text_5p_Italic_Right_0.25"/>
    <w:basedOn w:val="Text6pItalicRight025"/>
    <w:qFormat/>
    <w:rPr>
      <w:sz w:val="10"/>
    </w:rPr>
  </w:style>
  <w:style w:type="paragraph" w:customStyle="1" w:styleId="Text6pItalicRight025">
    <w:name w:val="Text_6p_Italic_Right_0.25"/>
    <w:basedOn w:val="Text7pItalicRight025"/>
    <w:qFormat/>
    <w:rPr>
      <w:sz w:val="12"/>
    </w:rPr>
  </w:style>
  <w:style w:type="paragraph" w:customStyle="1" w:styleId="Figures55pBoldRight01">
    <w:name w:val="Figures_5.5p_Bold_Right_0.1"/>
    <w:basedOn w:val="Figures6pBoldRight01"/>
    <w:qFormat/>
    <w:rPr>
      <w:sz w:val="11"/>
      <w:szCs w:val="11"/>
    </w:rPr>
  </w:style>
  <w:style w:type="paragraph" w:customStyle="1" w:styleId="Figures6pBoldRight01">
    <w:name w:val="Figures_6p_Bold_Right_0.1"/>
    <w:basedOn w:val="Figures7pBoldRight025"/>
    <w:qFormat/>
    <w:pPr>
      <w:ind w:right="57"/>
    </w:pPr>
    <w:rPr>
      <w:sz w:val="12"/>
      <w:szCs w:val="12"/>
    </w:rPr>
  </w:style>
  <w:style w:type="paragraph" w:customStyle="1" w:styleId="Figures55pItalicRight01">
    <w:name w:val="Figures_5.5p_Italic_Right_0.1"/>
    <w:basedOn w:val="Figures6pItalicRight01"/>
    <w:qFormat/>
    <w:rPr>
      <w:sz w:val="11"/>
    </w:rPr>
  </w:style>
  <w:style w:type="paragraph" w:customStyle="1" w:styleId="Figures6pItalicRight01">
    <w:name w:val="Figures_6p_Italic_Right_0.1"/>
    <w:basedOn w:val="Figures7pItalicRight025"/>
    <w:qFormat/>
    <w:pPr>
      <w:ind w:right="57"/>
    </w:pPr>
    <w:rPr>
      <w:sz w:val="12"/>
      <w:szCs w:val="12"/>
    </w:rPr>
  </w:style>
  <w:style w:type="paragraph" w:customStyle="1" w:styleId="Figures7pItalicRight01">
    <w:name w:val="Figures_7p_Italic_Right_0.1"/>
    <w:qFormat/>
    <w:pPr>
      <w:ind w:right="57"/>
      <w:jc w:val="right"/>
    </w:pPr>
    <w:rPr>
      <w:rFonts w:ascii="Verdana" w:eastAsia="Calibri" w:hAnsi="Verdana"/>
      <w:i/>
      <w:noProof/>
      <w:sz w:val="14"/>
      <w:szCs w:val="18"/>
    </w:rPr>
  </w:style>
  <w:style w:type="paragraph" w:customStyle="1" w:styleId="Text7pNormalLeft">
    <w:name w:val="Text_7p_Normal_Left"/>
    <w:basedOn w:val="Text8pNormalLeft"/>
    <w:qFormat/>
    <w:rPr>
      <w:noProof/>
      <w:sz w:val="14"/>
    </w:rPr>
  </w:style>
  <w:style w:type="paragraph" w:customStyle="1" w:styleId="Text8pNormalLeft">
    <w:name w:val="Text_8p_Normal_Left"/>
    <w:qFormat/>
    <w:pPr>
      <w:ind w:left="34"/>
    </w:pPr>
    <w:rPr>
      <w:rFonts w:ascii="Verdana" w:eastAsia="Calibri" w:hAnsi="Verdana"/>
      <w:bCs/>
      <w:sz w:val="16"/>
    </w:rPr>
  </w:style>
  <w:style w:type="paragraph" w:customStyle="1" w:styleId="Textstand-aloneBulletpoint">
    <w:name w:val="Text_stand-alone Bullet point"/>
    <w:basedOn w:val="Normal"/>
    <w:qFormat/>
    <w:pPr>
      <w:numPr>
        <w:numId w:val="20"/>
      </w:numPr>
      <w:spacing w:after="240"/>
      <w:ind w:left="1080"/>
      <w:contextualSpacing/>
    </w:pPr>
    <w:rPr>
      <w:rFonts w:ascii="Verdana" w:hAnsi="Verdana"/>
      <w:sz w:val="18"/>
      <w:szCs w:val="18"/>
    </w:rPr>
  </w:style>
  <w:style w:type="paragraph" w:customStyle="1" w:styleId="Heading8pNormalLeft">
    <w:name w:val="Heading_8p_Normal_Left"/>
    <w:qFormat/>
    <w:rPr>
      <w:rFonts w:ascii="Verdana" w:hAnsi="Verdana" w:cs="Calibri"/>
      <w:bCs/>
      <w:color w:val="FFFFFF"/>
      <w:sz w:val="16"/>
      <w:szCs w:val="22"/>
    </w:rPr>
  </w:style>
  <w:style w:type="paragraph" w:customStyle="1" w:styleId="Heading8pNormalRight01">
    <w:name w:val="Heading_8p_Normal_Right_0.1"/>
    <w:qFormat/>
    <w:pPr>
      <w:ind w:right="57"/>
      <w:jc w:val="right"/>
    </w:pPr>
    <w:rPr>
      <w:rFonts w:ascii="Verdana" w:hAnsi="Verdana" w:cs="Calibri"/>
      <w:bCs/>
      <w:color w:val="FFFFFF"/>
      <w:sz w:val="16"/>
      <w:szCs w:val="22"/>
    </w:rPr>
  </w:style>
  <w:style w:type="paragraph" w:customStyle="1" w:styleId="Figures8pNormalRight025">
    <w:name w:val="Figures_8p_Normal_Right_0.25"/>
    <w:basedOn w:val="Figures8pItalicRight025"/>
    <w:qFormat/>
    <w:rPr>
      <w:i w:val="0"/>
    </w:rPr>
  </w:style>
  <w:style w:type="paragraph" w:customStyle="1" w:styleId="Text9pItalicLeft025">
    <w:name w:val="Text_9p_Italic_Left_0.25"/>
    <w:basedOn w:val="Text9pItalicLeft"/>
    <w:qFormat/>
    <w:pPr>
      <w:ind w:left="142"/>
    </w:pPr>
  </w:style>
  <w:style w:type="paragraph" w:customStyle="1" w:styleId="FIRSTCHAPTERPAGE2">
    <w:name w:val="FIRST CHAPTER_PAGE_2"/>
    <w:basedOn w:val="Textstand-alone"/>
    <w:qFormat/>
    <w:pPr>
      <w:tabs>
        <w:tab w:val="left" w:pos="907"/>
      </w:tabs>
      <w:spacing w:after="720"/>
      <w:jc w:val="left"/>
    </w:pPr>
    <w:rPr>
      <w:b/>
      <w:color w:val="016794"/>
      <w:sz w:val="40"/>
    </w:rPr>
  </w:style>
  <w:style w:type="paragraph" w:customStyle="1" w:styleId="HEADERTITLE2">
    <w:name w:val="HEADER_TITLE_2"/>
    <w:basedOn w:val="HEADERTITLE1"/>
    <w:qFormat/>
  </w:style>
  <w:style w:type="paragraph" w:customStyle="1" w:styleId="HEADERTITLE3">
    <w:name w:val="HEADER_TITLE_3"/>
    <w:basedOn w:val="HEADERTITLE1"/>
    <w:qFormat/>
    <w:rPr>
      <w:sz w:val="24"/>
    </w:rPr>
  </w:style>
  <w:style w:type="paragraph" w:customStyle="1" w:styleId="Text7pNormalRight">
    <w:name w:val="Text_7p_Normal_Right"/>
    <w:qFormat/>
    <w:pPr>
      <w:pBdr>
        <w:top w:val="nil"/>
        <w:left w:val="nil"/>
        <w:bottom w:val="nil"/>
        <w:right w:val="nil"/>
        <w:between w:val="nil"/>
        <w:bar w:val="nil"/>
      </w:pBdr>
      <w:jc w:val="right"/>
    </w:pPr>
    <w:rPr>
      <w:rFonts w:ascii="Verdana" w:eastAsia="Calibri" w:hAnsi="Verdana"/>
      <w:bCs/>
      <w:noProof/>
      <w:sz w:val="14"/>
      <w:bdr w:val="nil"/>
    </w:rPr>
  </w:style>
  <w:style w:type="paragraph" w:customStyle="1" w:styleId="Figures7pNormalRight025">
    <w:name w:val="Figures_7p_Normal_Right_0.25"/>
    <w:basedOn w:val="Figures7pItalicRight025"/>
    <w:qFormat/>
    <w:rPr>
      <w:i w:val="0"/>
    </w:rPr>
  </w:style>
  <w:style w:type="paragraph" w:customStyle="1" w:styleId="Heading9pBoldCentered">
    <w:name w:val="Heading_9p_Bold_Centered"/>
    <w:qFormat/>
    <w:pPr>
      <w:pBdr>
        <w:top w:val="nil"/>
        <w:left w:val="nil"/>
        <w:bottom w:val="nil"/>
        <w:right w:val="nil"/>
        <w:between w:val="nil"/>
        <w:bar w:val="nil"/>
      </w:pBdr>
      <w:jc w:val="center"/>
    </w:pPr>
    <w:rPr>
      <w:rFonts w:ascii="Verdana" w:eastAsia="Calibri" w:hAnsi="Verdana"/>
      <w:b/>
      <w:noProof/>
      <w:sz w:val="18"/>
      <w:szCs w:val="18"/>
      <w:bdr w:val="nil"/>
    </w:rPr>
  </w:style>
  <w:style w:type="paragraph" w:customStyle="1" w:styleId="DGTextStand-alonebulletpoint">
    <w:name w:val="DG_Text_Stand-alone_bullet point"/>
    <w:qFormat/>
    <w:pPr>
      <w:spacing w:after="240"/>
      <w:ind w:left="357" w:hanging="357"/>
    </w:pPr>
    <w:rPr>
      <w:rFonts w:ascii="Verdana" w:hAnsi="Verdana"/>
      <w:noProof/>
      <w:sz w:val="18"/>
      <w:szCs w:val="18"/>
    </w:rPr>
  </w:style>
  <w:style w:type="paragraph" w:customStyle="1" w:styleId="Figures7pNormalRight01">
    <w:name w:val="Figures_7p_Normal_Right_0.1"/>
    <w:qFormat/>
    <w:pPr>
      <w:pBdr>
        <w:top w:val="nil"/>
        <w:left w:val="nil"/>
        <w:bottom w:val="nil"/>
        <w:right w:val="nil"/>
        <w:between w:val="nil"/>
        <w:bar w:val="nil"/>
      </w:pBdr>
      <w:ind w:right="57"/>
      <w:jc w:val="right"/>
    </w:pPr>
    <w:rPr>
      <w:rFonts w:ascii="Verdana" w:eastAsia="Calibri" w:hAnsi="Verdana"/>
      <w:noProof/>
      <w:sz w:val="14"/>
      <w:szCs w:val="18"/>
      <w:bdr w:val="nil"/>
    </w:rPr>
  </w:style>
  <w:style w:type="paragraph" w:customStyle="1" w:styleId="Text6pBoldLeft">
    <w:name w:val="Text_6p_Bold_Left"/>
    <w:qFormat/>
    <w:pPr>
      <w:pBdr>
        <w:top w:val="nil"/>
        <w:left w:val="nil"/>
        <w:bottom w:val="nil"/>
        <w:right w:val="nil"/>
        <w:between w:val="nil"/>
        <w:bar w:val="nil"/>
      </w:pBdr>
    </w:pPr>
    <w:rPr>
      <w:rFonts w:ascii="Verdana" w:eastAsia="Calibri" w:hAnsi="Verdana"/>
      <w:b/>
      <w:noProof/>
      <w:sz w:val="12"/>
      <w:szCs w:val="18"/>
      <w:bdr w:val="nil"/>
    </w:rPr>
  </w:style>
  <w:style w:type="paragraph" w:customStyle="1" w:styleId="Figures5pBoldRight01">
    <w:name w:val="Figures_5p_Bold_Right_0.1"/>
    <w:qFormat/>
    <w:pPr>
      <w:pBdr>
        <w:top w:val="nil"/>
        <w:left w:val="nil"/>
        <w:bottom w:val="nil"/>
        <w:right w:val="nil"/>
        <w:between w:val="nil"/>
        <w:bar w:val="nil"/>
      </w:pBdr>
      <w:ind w:right="57"/>
      <w:jc w:val="right"/>
    </w:pPr>
    <w:rPr>
      <w:rFonts w:ascii="Verdana" w:eastAsia="Calibri" w:hAnsi="Verdana"/>
      <w:b/>
      <w:noProof/>
      <w:sz w:val="10"/>
      <w:szCs w:val="12"/>
      <w:bdr w:val="nil"/>
    </w:rPr>
  </w:style>
  <w:style w:type="paragraph" w:customStyle="1" w:styleId="Heading6pNormalCentered">
    <w:name w:val="Heading_6p_Normal_Centered"/>
    <w:qFormat/>
    <w:pPr>
      <w:pBdr>
        <w:top w:val="nil"/>
        <w:left w:val="nil"/>
        <w:bottom w:val="nil"/>
        <w:right w:val="nil"/>
        <w:between w:val="nil"/>
        <w:bar w:val="nil"/>
      </w:pBdr>
      <w:jc w:val="center"/>
    </w:pPr>
    <w:rPr>
      <w:rFonts w:ascii="Verdana" w:eastAsia="Calibri" w:hAnsi="Verdana"/>
      <w:noProof/>
      <w:color w:val="FFFFFF"/>
      <w:sz w:val="12"/>
      <w:szCs w:val="18"/>
      <w:bdr w:val="nil"/>
    </w:rPr>
  </w:style>
  <w:style w:type="paragraph" w:customStyle="1" w:styleId="Text6pNormalLeft">
    <w:name w:val="Text_6p_Normal_Left"/>
    <w:qFormat/>
    <w:pPr>
      <w:pBdr>
        <w:top w:val="nil"/>
        <w:left w:val="nil"/>
        <w:bottom w:val="nil"/>
        <w:right w:val="nil"/>
        <w:between w:val="nil"/>
        <w:bar w:val="nil"/>
      </w:pBdr>
    </w:pPr>
    <w:rPr>
      <w:rFonts w:ascii="Verdana" w:eastAsia="Calibri" w:hAnsi="Verdana"/>
      <w:bCs/>
      <w:noProof/>
      <w:sz w:val="12"/>
      <w:bdr w:val="nil"/>
    </w:rPr>
  </w:style>
  <w:style w:type="paragraph" w:customStyle="1" w:styleId="Figures6pNormalWhiteRight01">
    <w:name w:val="Figures_6p_Normal_White_Right_0.1"/>
    <w:qFormat/>
    <w:pPr>
      <w:pBdr>
        <w:top w:val="nil"/>
        <w:left w:val="nil"/>
        <w:bottom w:val="nil"/>
        <w:right w:val="nil"/>
        <w:between w:val="nil"/>
        <w:bar w:val="nil"/>
      </w:pBdr>
      <w:ind w:right="57"/>
      <w:jc w:val="right"/>
    </w:pPr>
    <w:rPr>
      <w:rFonts w:ascii="Verdana" w:hAnsi="Verdana"/>
      <w:color w:val="FFFFFF"/>
      <w:sz w:val="12"/>
      <w:bdr w:val="nil"/>
    </w:rPr>
  </w:style>
  <w:style w:type="paragraph" w:customStyle="1" w:styleId="Figures6pNormalright01">
    <w:name w:val="Figures_6p_Normal_right_0.1"/>
    <w:qFormat/>
    <w:pPr>
      <w:pBdr>
        <w:top w:val="nil"/>
        <w:left w:val="nil"/>
        <w:bottom w:val="nil"/>
        <w:right w:val="nil"/>
        <w:between w:val="nil"/>
        <w:bar w:val="nil"/>
      </w:pBdr>
      <w:ind w:right="57"/>
      <w:jc w:val="right"/>
    </w:pPr>
    <w:rPr>
      <w:rFonts w:ascii="Verdana" w:eastAsia="Calibri" w:hAnsi="Verdana"/>
      <w:noProof/>
      <w:sz w:val="12"/>
      <w:szCs w:val="18"/>
      <w:bdr w:val="nil"/>
    </w:rPr>
  </w:style>
  <w:style w:type="paragraph" w:customStyle="1" w:styleId="Text6pItalicLeft">
    <w:name w:val="Text_6p_Italic_Left"/>
    <w:qFormat/>
    <w:pPr>
      <w:pBdr>
        <w:top w:val="nil"/>
        <w:left w:val="nil"/>
        <w:bottom w:val="nil"/>
        <w:right w:val="nil"/>
        <w:between w:val="nil"/>
        <w:bar w:val="nil"/>
      </w:pBdr>
    </w:pPr>
    <w:rPr>
      <w:rFonts w:ascii="Verdana" w:eastAsia="Calibri" w:hAnsi="Verdana"/>
      <w:bCs/>
      <w:i/>
      <w:noProof/>
      <w:sz w:val="12"/>
      <w:bdr w:val="nil"/>
    </w:rPr>
  </w:style>
  <w:style w:type="paragraph" w:customStyle="1" w:styleId="Text6pItalicRight">
    <w:name w:val="Text_6p_Italic_Right"/>
    <w:qFormat/>
    <w:pPr>
      <w:pBdr>
        <w:top w:val="nil"/>
        <w:left w:val="nil"/>
        <w:bottom w:val="nil"/>
        <w:right w:val="nil"/>
        <w:between w:val="nil"/>
        <w:bar w:val="nil"/>
      </w:pBdr>
      <w:jc w:val="right"/>
    </w:pPr>
    <w:rPr>
      <w:rFonts w:ascii="Verdana" w:eastAsia="Calibri" w:hAnsi="Verdana"/>
      <w:i/>
      <w:noProof/>
      <w:sz w:val="12"/>
      <w:szCs w:val="18"/>
      <w:bdr w:val="nil"/>
    </w:rPr>
  </w:style>
  <w:style w:type="paragraph" w:customStyle="1" w:styleId="Figures6pBoldRight025">
    <w:name w:val="Figures_6p_Bold_Right_0.25"/>
    <w:qFormat/>
    <w:pPr>
      <w:pBdr>
        <w:top w:val="nil"/>
        <w:left w:val="nil"/>
        <w:bottom w:val="nil"/>
        <w:right w:val="nil"/>
        <w:between w:val="nil"/>
        <w:bar w:val="nil"/>
      </w:pBdr>
      <w:ind w:right="142"/>
      <w:jc w:val="right"/>
    </w:pPr>
    <w:rPr>
      <w:rFonts w:ascii="Verdana" w:eastAsia="Calibri" w:hAnsi="Verdana"/>
      <w:b/>
      <w:noProof/>
      <w:sz w:val="12"/>
      <w:szCs w:val="12"/>
      <w:bdr w:val="nil"/>
    </w:rPr>
  </w:style>
  <w:style w:type="paragraph" w:customStyle="1" w:styleId="Heading55pNormalCentered">
    <w:name w:val="Heading_5.5p_Normal_Centered"/>
    <w:qFormat/>
    <w:pPr>
      <w:pBdr>
        <w:top w:val="nil"/>
        <w:left w:val="nil"/>
        <w:bottom w:val="nil"/>
        <w:right w:val="nil"/>
        <w:between w:val="nil"/>
        <w:bar w:val="nil"/>
      </w:pBdr>
      <w:jc w:val="center"/>
    </w:pPr>
    <w:rPr>
      <w:rFonts w:ascii="Verdana" w:eastAsia="Calibri" w:hAnsi="Verdana"/>
      <w:noProof/>
      <w:color w:val="FFFFFF"/>
      <w:sz w:val="11"/>
      <w:szCs w:val="18"/>
      <w:bdr w:val="nil"/>
    </w:rPr>
  </w:style>
  <w:style w:type="paragraph" w:customStyle="1" w:styleId="Figures7pBoldRight01">
    <w:name w:val="Figures_7p_Bold_Right_0.1"/>
    <w:qFormat/>
    <w:pPr>
      <w:pBdr>
        <w:top w:val="nil"/>
        <w:left w:val="nil"/>
        <w:bottom w:val="nil"/>
        <w:right w:val="nil"/>
        <w:between w:val="nil"/>
        <w:bar w:val="nil"/>
      </w:pBdr>
      <w:ind w:right="57"/>
      <w:jc w:val="right"/>
    </w:pPr>
    <w:rPr>
      <w:rFonts w:ascii="Verdana" w:eastAsia="Calibri" w:hAnsi="Verdana"/>
      <w:b/>
      <w:noProof/>
      <w:sz w:val="12"/>
      <w:szCs w:val="18"/>
      <w:bdr w:val="nil"/>
    </w:rPr>
  </w:style>
  <w:style w:type="paragraph" w:customStyle="1" w:styleId="Heading7pBoldLeft">
    <w:name w:val="Heading_7p_Bold_Left"/>
    <w:qFormat/>
    <w:pPr>
      <w:pBdr>
        <w:top w:val="nil"/>
        <w:left w:val="nil"/>
        <w:bottom w:val="nil"/>
        <w:right w:val="nil"/>
        <w:between w:val="nil"/>
        <w:bar w:val="nil"/>
      </w:pBdr>
    </w:pPr>
    <w:rPr>
      <w:rFonts w:ascii="Verdana" w:eastAsia="Calibri" w:hAnsi="Verdana"/>
      <w:b/>
      <w:noProof/>
      <w:sz w:val="14"/>
      <w:szCs w:val="18"/>
      <w:bdr w:val="nil"/>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color w:val="016794"/>
    </w:rPr>
  </w:style>
  <w:style w:type="character" w:customStyle="1" w:styleId="CoverPageChar">
    <w:name w:val="CoverPage Char"/>
    <w:basedOn w:val="DefaultParagraphFont"/>
    <w:link w:val="CoverPage"/>
    <w:rPr>
      <w:rFonts w:ascii="Verdana" w:hAnsi="Verdana"/>
      <w:color w:val="016794"/>
      <w:sz w:val="52"/>
      <w:szCs w:val="52"/>
    </w:rPr>
  </w:style>
  <w:style w:type="character" w:customStyle="1" w:styleId="FooterCoverPageChar">
    <w:name w:val="Footer Cover Page Char"/>
    <w:basedOn w:val="CoverPageChar"/>
    <w:link w:val="FooterCoverPage"/>
    <w:rPr>
      <w:rFonts w:ascii="Verdana" w:hAnsi="Verdana"/>
      <w:color w:val="016794"/>
      <w:sz w:val="24"/>
      <w:szCs w:val="24"/>
    </w:rPr>
  </w:style>
  <w:style w:type="paragraph" w:customStyle="1" w:styleId="HeaderCoverPage">
    <w:name w:val="Header Cover Page"/>
    <w:basedOn w:val="Normal"/>
    <w:link w:val="HeaderCoverPageChar"/>
    <w:pPr>
      <w:tabs>
        <w:tab w:val="center" w:pos="4535"/>
        <w:tab w:val="right" w:pos="9071"/>
      </w:tabs>
      <w:spacing w:after="120"/>
      <w:jc w:val="both"/>
    </w:pPr>
    <w:rPr>
      <w:color w:val="016794"/>
    </w:rPr>
  </w:style>
  <w:style w:type="character" w:customStyle="1" w:styleId="HeaderCoverPageChar">
    <w:name w:val="Header Cover Page Char"/>
    <w:basedOn w:val="CoverPageChar"/>
    <w:link w:val="HeaderCoverPage"/>
    <w:rPr>
      <w:rFonts w:ascii="Verdana" w:hAnsi="Verdana"/>
      <w:color w:val="016794"/>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Page">
    <w:name w:val="CoverPage"/>
    <w:basedOn w:val="Normal"/>
    <w:link w:val="CoverPageChar"/>
    <w:qFormat/>
    <w:pPr>
      <w:spacing w:before="240" w:after="720" w:line="360" w:lineRule="auto"/>
      <w:ind w:left="2268"/>
    </w:pPr>
    <w:rPr>
      <w:rFonts w:ascii="Verdana" w:hAnsi="Verdana"/>
      <w:color w:val="016794"/>
      <w:sz w:val="52"/>
      <w:szCs w:val="52"/>
    </w:rPr>
  </w:style>
  <w:style w:type="paragraph" w:customStyle="1" w:styleId="HEADERTABLE">
    <w:name w:val="HEADER_TABLE"/>
    <w:basedOn w:val="Normal"/>
    <w:qFormat/>
    <w:pPr>
      <w:spacing w:after="240"/>
    </w:pPr>
    <w:rPr>
      <w:rFonts w:ascii="Verdana" w:hAnsi="Verdana"/>
      <w:b/>
      <w:color w:val="016794"/>
      <w:sz w:val="28"/>
      <w:szCs w:val="28"/>
    </w:rPr>
  </w:style>
  <w:style w:type="character" w:styleId="Hyperlink">
    <w:name w:val="Hyperlink"/>
    <w:uiPriority w:val="99"/>
    <w:rPr>
      <w:color w:val="0000FF"/>
      <w:u w:val="single"/>
    </w:rPr>
  </w:style>
  <w:style w:type="paragraph" w:styleId="TOC1">
    <w:name w:val="toc 1"/>
    <w:next w:val="Textstand-alone"/>
    <w:autoRedefine/>
    <w:uiPriority w:val="39"/>
    <w:pPr>
      <w:spacing w:after="120"/>
      <w:contextualSpacing/>
    </w:pPr>
    <w:rPr>
      <w:rFonts w:ascii="Verdana" w:hAnsi="Verdana"/>
      <w:caps/>
      <w:color w:val="016894"/>
      <w:szCs w:val="24"/>
    </w:rPr>
  </w:style>
  <w:style w:type="paragraph" w:customStyle="1" w:styleId="Textstand-alone">
    <w:name w:val="Text_stand-alone"/>
    <w:basedOn w:val="Normal"/>
    <w:qFormat/>
    <w:pPr>
      <w:spacing w:before="240" w:after="240"/>
      <w:jc w:val="both"/>
    </w:pPr>
    <w:rPr>
      <w:rFonts w:ascii="Verdana" w:hAnsi="Verdana"/>
      <w:noProof/>
      <w:sz w:val="18"/>
      <w:szCs w:val="18"/>
    </w:rPr>
  </w:style>
  <w:style w:type="paragraph" w:styleId="TOC2">
    <w:name w:val="toc 2"/>
    <w:next w:val="Textstand-alone"/>
    <w:autoRedefine/>
    <w:uiPriority w:val="39"/>
    <w:unhideWhenUsed/>
    <w:pPr>
      <w:spacing w:after="60"/>
      <w:ind w:left="851" w:right="567" w:hanging="567"/>
    </w:pPr>
    <w:rPr>
      <w:rFonts w:ascii="Verdana" w:hAnsi="Verdana"/>
      <w:smallCaps/>
      <w:color w:val="404040" w:themeColor="text1" w:themeTint="BF"/>
      <w:szCs w:val="24"/>
    </w:rPr>
  </w:style>
  <w:style w:type="paragraph" w:customStyle="1" w:styleId="FIRSTCHAPTERPAGE">
    <w:name w:val="FIRST_CHAPTER_PAGE"/>
    <w:basedOn w:val="Normal"/>
    <w:qFormat/>
    <w:pPr>
      <w:spacing w:before="240" w:after="720"/>
    </w:pPr>
    <w:rPr>
      <w:rFonts w:ascii="Verdana" w:hAnsi="Verdana"/>
      <w:b/>
      <w:color w:val="016794"/>
      <w:sz w:val="40"/>
      <w:szCs w:val="40"/>
    </w:rPr>
  </w:style>
  <w:style w:type="paragraph" w:customStyle="1" w:styleId="HEADER1Part4">
    <w:name w:val="HEADER 1_Part 4"/>
    <w:basedOn w:val="HEADER1Part3"/>
    <w:qFormat/>
    <w:pPr>
      <w:numPr>
        <w:numId w:val="1"/>
      </w:numPr>
    </w:pPr>
  </w:style>
  <w:style w:type="paragraph" w:customStyle="1" w:styleId="HEADER2Part4">
    <w:name w:val="HEADER 2_Part 4"/>
    <w:basedOn w:val="HEADER2Part3"/>
    <w:qFormat/>
    <w:pPr>
      <w:numPr>
        <w:numId w:val="1"/>
      </w:numPr>
    </w:pPr>
  </w:style>
  <w:style w:type="paragraph" w:customStyle="1" w:styleId="HEADER2Part3">
    <w:name w:val="HEADER 2_Part 3"/>
    <w:basedOn w:val="Normal"/>
    <w:qFormat/>
    <w:pPr>
      <w:numPr>
        <w:ilvl w:val="1"/>
        <w:numId w:val="2"/>
      </w:numPr>
      <w:tabs>
        <w:tab w:val="left" w:pos="907"/>
      </w:tabs>
      <w:spacing w:before="360" w:after="360"/>
    </w:pPr>
    <w:rPr>
      <w:rFonts w:ascii="Verdana" w:hAnsi="Verdana"/>
      <w:b/>
      <w:noProof/>
      <w:color w:val="016794"/>
      <w:sz w:val="28"/>
      <w:szCs w:val="30"/>
    </w:rPr>
  </w:style>
  <w:style w:type="paragraph" w:customStyle="1" w:styleId="HEADER1Part3">
    <w:name w:val="HEADER 1_Part 3"/>
    <w:basedOn w:val="Normal"/>
    <w:qFormat/>
    <w:pPr>
      <w:numPr>
        <w:numId w:val="2"/>
      </w:numPr>
      <w:tabs>
        <w:tab w:val="left" w:pos="907"/>
      </w:tabs>
      <w:spacing w:after="240"/>
    </w:pPr>
    <w:rPr>
      <w:rFonts w:ascii="Verdana" w:hAnsi="Verdana"/>
      <w:b/>
      <w:color w:val="016794"/>
      <w:sz w:val="32"/>
      <w:szCs w:val="32"/>
    </w:rPr>
  </w:style>
  <w:style w:type="paragraph" w:customStyle="1" w:styleId="HEADER3Part3">
    <w:name w:val="HEADER 3_Part 3"/>
    <w:basedOn w:val="HEADER3Part1"/>
    <w:qFormat/>
    <w:pPr>
      <w:numPr>
        <w:numId w:val="2"/>
      </w:numPr>
    </w:pPr>
  </w:style>
  <w:style w:type="paragraph" w:customStyle="1" w:styleId="HEADER3Part1">
    <w:name w:val="HEADER 3_Part 1"/>
    <w:basedOn w:val="Normal"/>
    <w:qFormat/>
    <w:pPr>
      <w:numPr>
        <w:ilvl w:val="2"/>
        <w:numId w:val="3"/>
      </w:numPr>
      <w:tabs>
        <w:tab w:val="left" w:pos="907"/>
      </w:tabs>
      <w:spacing w:before="360" w:after="360"/>
    </w:pPr>
    <w:rPr>
      <w:rFonts w:ascii="Verdana" w:hAnsi="Verdana"/>
      <w:color w:val="016794"/>
      <w:sz w:val="20"/>
      <w:szCs w:val="20"/>
    </w:rPr>
  </w:style>
  <w:style w:type="paragraph" w:customStyle="1" w:styleId="HEADER1Part1">
    <w:name w:val="HEADER 1_Part 1"/>
    <w:basedOn w:val="HEADER1Part3"/>
    <w:qFormat/>
    <w:pPr>
      <w:numPr>
        <w:numId w:val="3"/>
      </w:numPr>
      <w:jc w:val="both"/>
    </w:pPr>
  </w:style>
  <w:style w:type="paragraph" w:customStyle="1" w:styleId="HEADER2Part1">
    <w:name w:val="HEADER 2 _Part 1"/>
    <w:basedOn w:val="Normal"/>
    <w:qFormat/>
    <w:pPr>
      <w:numPr>
        <w:ilvl w:val="1"/>
        <w:numId w:val="3"/>
      </w:numPr>
      <w:tabs>
        <w:tab w:val="left" w:pos="907"/>
      </w:tabs>
      <w:spacing w:before="360" w:after="360"/>
    </w:pPr>
    <w:rPr>
      <w:rFonts w:ascii="Verdana" w:hAnsi="Verdana"/>
      <w:b/>
      <w:color w:val="016794"/>
      <w:sz w:val="28"/>
    </w:rPr>
  </w:style>
  <w:style w:type="paragraph" w:customStyle="1" w:styleId="HEADER4Part1">
    <w:name w:val="HEADER 4_Part 1"/>
    <w:basedOn w:val="HEADER3Part1"/>
    <w:qFormat/>
    <w:pPr>
      <w:numPr>
        <w:ilvl w:val="3"/>
      </w:numPr>
    </w:pPr>
    <w:rPr>
      <w:sz w:val="18"/>
      <w:szCs w:val="18"/>
    </w:rPr>
  </w:style>
  <w:style w:type="paragraph" w:customStyle="1" w:styleId="HEADER3Part4">
    <w:name w:val="HEADER 3_Part 4"/>
    <w:basedOn w:val="HEADER3Part3"/>
    <w:qFormat/>
    <w:pPr>
      <w:numPr>
        <w:numId w:val="1"/>
      </w:numPr>
    </w:pPr>
  </w:style>
  <w:style w:type="paragraph" w:customStyle="1" w:styleId="HEADER4Part4">
    <w:name w:val="HEADER 4_Part 4"/>
    <w:basedOn w:val="HEADER3Part2"/>
    <w:qFormat/>
    <w:pPr>
      <w:numPr>
        <w:ilvl w:val="3"/>
        <w:numId w:val="1"/>
      </w:numPr>
    </w:pPr>
  </w:style>
  <w:style w:type="paragraph" w:customStyle="1" w:styleId="HEADER3Part2">
    <w:name w:val="HEADER 3_Part 2"/>
    <w:basedOn w:val="HEADER2Part2"/>
    <w:qFormat/>
    <w:pPr>
      <w:numPr>
        <w:ilvl w:val="2"/>
      </w:numPr>
    </w:pPr>
    <w:rPr>
      <w:b w:val="0"/>
      <w:sz w:val="20"/>
      <w:szCs w:val="20"/>
    </w:rPr>
  </w:style>
  <w:style w:type="paragraph" w:customStyle="1" w:styleId="DGTextstand-alone">
    <w:name w:val="DG_Text_stand-alone"/>
    <w:link w:val="DGTextstand-aloneChar"/>
    <w:pPr>
      <w:spacing w:before="240" w:after="240"/>
      <w:jc w:val="both"/>
    </w:pPr>
    <w:rPr>
      <w:rFonts w:ascii="Verdana" w:hAnsi="Verdana"/>
      <w:noProof/>
      <w:sz w:val="18"/>
      <w:szCs w:val="18"/>
    </w:rPr>
  </w:style>
  <w:style w:type="character" w:customStyle="1" w:styleId="DGTextstand-aloneChar">
    <w:name w:val="DG_Text_stand-alone Char"/>
    <w:link w:val="DGTextstand-alone"/>
    <w:rPr>
      <w:rFonts w:ascii="Verdana" w:eastAsia="Times New Roman" w:hAnsi="Verdana"/>
      <w:noProof/>
      <w:sz w:val="18"/>
      <w:szCs w:val="18"/>
      <w:lang w:eastAsia="fr-FR"/>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pPr>
    <w:rPr>
      <w:rFonts w:eastAsiaTheme="minorEastAsia"/>
    </w:rPr>
  </w:style>
  <w:style w:type="paragraph" w:customStyle="1" w:styleId="HEADER5">
    <w:name w:val="HEADER 5"/>
    <w:basedOn w:val="Normal"/>
    <w:qFormat/>
    <w:rPr>
      <w:rFonts w:ascii="Verdana" w:hAnsi="Verdana"/>
      <w:b/>
      <w:color w:val="016794"/>
      <w:sz w:val="18"/>
      <w:szCs w:val="18"/>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rPr>
  </w:style>
  <w:style w:type="paragraph" w:styleId="Header">
    <w:name w:val="header"/>
    <w:basedOn w:val="Normal"/>
    <w:link w:val="HeaderChar"/>
    <w:pPr>
      <w:tabs>
        <w:tab w:val="center" w:pos="4677"/>
        <w:tab w:val="right" w:pos="9355"/>
      </w:tabs>
    </w:pPr>
  </w:style>
  <w:style w:type="character" w:customStyle="1" w:styleId="HeaderChar">
    <w:name w:val="Header Char"/>
    <w:link w:val="Header"/>
    <w:rPr>
      <w:rFonts w:ascii="Times New Roman" w:eastAsia="Times New Roman" w:hAnsi="Times New Roman"/>
      <w:sz w:val="24"/>
      <w:szCs w:val="24"/>
    </w:rPr>
  </w:style>
  <w:style w:type="paragraph" w:styleId="Footer">
    <w:name w:val="footer"/>
    <w:basedOn w:val="Normal"/>
    <w:link w:val="FooterChar"/>
    <w:uiPriority w:val="99"/>
    <w:pPr>
      <w:tabs>
        <w:tab w:val="center" w:pos="4677"/>
        <w:tab w:val="right" w:pos="9355"/>
      </w:tabs>
    </w:pPr>
  </w:style>
  <w:style w:type="character" w:customStyle="1" w:styleId="FooterChar">
    <w:name w:val="Footer Char"/>
    <w:link w:val="Footer"/>
    <w:uiPriority w:val="99"/>
    <w:rPr>
      <w:rFonts w:ascii="Times New Roman" w:eastAsia="Times New Roman" w:hAnsi="Times New Roman"/>
      <w:sz w:val="24"/>
      <w:szCs w:val="24"/>
    </w:rPr>
  </w:style>
  <w:style w:type="paragraph" w:customStyle="1" w:styleId="HEADERTITLE">
    <w:name w:val="HEADER_TITLE"/>
    <w:basedOn w:val="Textstand-alone"/>
    <w:qFormat/>
    <w:pPr>
      <w:tabs>
        <w:tab w:val="left" w:pos="907"/>
      </w:tabs>
      <w:spacing w:before="0"/>
      <w:jc w:val="left"/>
    </w:pPr>
    <w:rPr>
      <w:b/>
      <w:color w:val="016794"/>
      <w:sz w:val="28"/>
    </w:rPr>
  </w:style>
  <w:style w:type="paragraph" w:customStyle="1" w:styleId="SignatureRightItalic">
    <w:name w:val="Signature_Right + Italic"/>
    <w:basedOn w:val="Normal"/>
    <w:qFormat/>
    <w:pPr>
      <w:spacing w:before="240"/>
      <w:ind w:left="4394" w:right="1128"/>
      <w:jc w:val="center"/>
    </w:pPr>
    <w:rPr>
      <w:rFonts w:ascii="Verdana" w:hAnsi="Verdana"/>
      <w:i/>
      <w:sz w:val="18"/>
      <w:szCs w:val="18"/>
    </w:rPr>
  </w:style>
  <w:style w:type="paragraph" w:customStyle="1" w:styleId="SignatureRight">
    <w:name w:val="Signature_Right"/>
    <w:basedOn w:val="SignatureRightItalic"/>
    <w:qFormat/>
    <w:rPr>
      <w:i w:val="0"/>
    </w:rPr>
  </w:style>
  <w:style w:type="paragraph" w:customStyle="1" w:styleId="SignatureRightBold">
    <w:name w:val="Signature_Right Bold"/>
    <w:basedOn w:val="SignatureRight"/>
    <w:qFormat/>
    <w:pPr>
      <w:spacing w:before="120" w:after="120"/>
    </w:pPr>
    <w:rPr>
      <w:b/>
    </w:rPr>
  </w:style>
  <w:style w:type="paragraph" w:customStyle="1" w:styleId="SignatureRightItalic0">
    <w:name w:val="Signature_Right Italic"/>
    <w:basedOn w:val="SignatureRightBold"/>
    <w:qFormat/>
    <w:rPr>
      <w:b w:val="0"/>
      <w:i/>
    </w:rPr>
  </w:style>
  <w:style w:type="paragraph" w:customStyle="1" w:styleId="FinancialYear">
    <w:name w:val="Financial_Year"/>
    <w:basedOn w:val="Normal"/>
    <w:qFormat/>
    <w:pPr>
      <w:jc w:val="right"/>
    </w:pPr>
    <w:rPr>
      <w:rFonts w:ascii="Verdana" w:hAnsi="Verdana"/>
      <w:color w:val="016794"/>
      <w:sz w:val="22"/>
      <w:szCs w:val="22"/>
    </w:rPr>
  </w:style>
  <w:style w:type="paragraph" w:customStyle="1" w:styleId="TOPHEADERNOTE">
    <w:name w:val="TOPHEADER_NOTE"/>
    <w:basedOn w:val="Normal"/>
    <w:qFormat/>
    <w:rPr>
      <w:rFonts w:ascii="Verdana" w:hAnsi="Verdana"/>
      <w:i/>
      <w:color w:val="016794"/>
      <w:sz w:val="18"/>
    </w:rPr>
  </w:style>
  <w:style w:type="paragraph" w:customStyle="1" w:styleId="HEADERTITLE1">
    <w:name w:val="HEADER_TITLE_1"/>
    <w:basedOn w:val="Textstand-alone"/>
    <w:qFormat/>
    <w:pPr>
      <w:tabs>
        <w:tab w:val="left" w:pos="907"/>
      </w:tabs>
      <w:spacing w:before="0"/>
      <w:jc w:val="left"/>
    </w:pPr>
    <w:rPr>
      <w:b/>
      <w:color w:val="016794"/>
      <w:sz w:val="28"/>
    </w:rPr>
  </w:style>
  <w:style w:type="paragraph" w:customStyle="1" w:styleId="Text8pItalicLeft">
    <w:name w:val="Text_8p_Italic_Left"/>
    <w:qFormat/>
    <w:rPr>
      <w:rFonts w:ascii="Verdana" w:eastAsia="Calibri" w:hAnsi="Verdana"/>
      <w:bCs/>
      <w:i/>
      <w:noProof/>
      <w:sz w:val="16"/>
    </w:rPr>
  </w:style>
  <w:style w:type="paragraph" w:customStyle="1" w:styleId="Text8pItalicRight025EUR">
    <w:name w:val="Text_8p_Italic_Right_0.25_EUR"/>
    <w:qFormat/>
    <w:pPr>
      <w:ind w:right="142"/>
      <w:jc w:val="right"/>
    </w:pPr>
    <w:rPr>
      <w:rFonts w:ascii="Verdana" w:eastAsia="Calibri" w:hAnsi="Verdana"/>
      <w:i/>
      <w:noProof/>
      <w:sz w:val="16"/>
      <w:szCs w:val="18"/>
    </w:rPr>
  </w:style>
  <w:style w:type="paragraph" w:customStyle="1" w:styleId="Heading10pNormalLeft">
    <w:name w:val="Heading_10p_Normal_Left"/>
    <w:qFormat/>
    <w:rPr>
      <w:rFonts w:ascii="Verdana" w:eastAsia="Calibri" w:hAnsi="Verdana"/>
      <w:noProof/>
      <w:color w:val="FFFFFF"/>
      <w:szCs w:val="30"/>
    </w:rPr>
  </w:style>
  <w:style w:type="paragraph" w:customStyle="1" w:styleId="Heading10pNormalRight025">
    <w:name w:val="Heading_10p_Normal_Right_0.25"/>
    <w:qFormat/>
    <w:pPr>
      <w:ind w:right="142"/>
      <w:jc w:val="right"/>
    </w:pPr>
    <w:rPr>
      <w:rFonts w:ascii="Verdana" w:eastAsia="Calibri" w:hAnsi="Verdana"/>
      <w:noProof/>
      <w:color w:val="FFFFFF"/>
      <w:szCs w:val="30"/>
    </w:rPr>
  </w:style>
  <w:style w:type="paragraph" w:customStyle="1" w:styleId="Text9pBoldLeft">
    <w:name w:val="Text_9p_Bold_Left"/>
    <w:qFormat/>
    <w:rPr>
      <w:rFonts w:ascii="Verdana" w:eastAsia="Calibri" w:hAnsi="Verdana"/>
      <w:b/>
      <w:noProof/>
      <w:sz w:val="18"/>
      <w:szCs w:val="18"/>
    </w:rPr>
  </w:style>
  <w:style w:type="paragraph" w:customStyle="1" w:styleId="Figures9pItalicRight025">
    <w:name w:val="Figures_9p_Italic_Right_0.25"/>
    <w:qFormat/>
    <w:pPr>
      <w:ind w:right="142"/>
      <w:jc w:val="right"/>
    </w:pPr>
    <w:rPr>
      <w:rFonts w:ascii="Verdana" w:eastAsia="Calibri" w:hAnsi="Verdana"/>
      <w:i/>
      <w:noProof/>
      <w:sz w:val="18"/>
      <w:szCs w:val="18"/>
    </w:rPr>
  </w:style>
  <w:style w:type="paragraph" w:customStyle="1" w:styleId="Text9pItalicLeft">
    <w:name w:val="Text_9p_Italic_Left"/>
    <w:qFormat/>
    <w:rPr>
      <w:rFonts w:ascii="Verdana" w:eastAsia="Calibri" w:hAnsi="Verdana"/>
      <w:i/>
      <w:noProof/>
      <w:sz w:val="18"/>
      <w:szCs w:val="18"/>
    </w:rPr>
  </w:style>
  <w:style w:type="paragraph" w:customStyle="1" w:styleId="Text9pItalicCentered">
    <w:name w:val="Text_9p_Italic_Centered"/>
    <w:qFormat/>
    <w:pPr>
      <w:jc w:val="center"/>
    </w:pPr>
    <w:rPr>
      <w:rFonts w:ascii="Verdana" w:eastAsia="Calibri" w:hAnsi="Verdana"/>
      <w:i/>
      <w:noProof/>
      <w:sz w:val="18"/>
      <w:szCs w:val="18"/>
    </w:rPr>
  </w:style>
  <w:style w:type="paragraph" w:customStyle="1" w:styleId="Figures9pBoldRight025">
    <w:name w:val="Figures_9p_Bold_Right_0.25"/>
    <w:qFormat/>
    <w:pPr>
      <w:ind w:right="142"/>
      <w:jc w:val="right"/>
    </w:pPr>
    <w:rPr>
      <w:rFonts w:ascii="Verdana" w:eastAsia="Calibri" w:hAnsi="Verdana"/>
      <w:b/>
      <w:noProof/>
      <w:sz w:val="18"/>
      <w:szCs w:val="18"/>
    </w:rPr>
  </w:style>
  <w:style w:type="paragraph" w:customStyle="1" w:styleId="Text9pItalicLeft3p">
    <w:name w:val="Text_9p_Italic_Left_3p"/>
    <w:basedOn w:val="Text9pItalicLeft"/>
    <w:qFormat/>
    <w:pPr>
      <w:spacing w:after="60"/>
    </w:pPr>
  </w:style>
  <w:style w:type="paragraph" w:customStyle="1" w:styleId="Heading9pNormalCentered">
    <w:name w:val="Heading_9p_Normal_Centered"/>
    <w:qFormat/>
    <w:pPr>
      <w:jc w:val="center"/>
    </w:pPr>
    <w:rPr>
      <w:rFonts w:ascii="Verdana" w:hAnsi="Verdana" w:cs="Calibri"/>
      <w:bCs/>
      <w:color w:val="FFFFFF"/>
      <w:sz w:val="18"/>
      <w:szCs w:val="22"/>
    </w:rPr>
  </w:style>
  <w:style w:type="paragraph" w:customStyle="1" w:styleId="FIRSTCHAPTERPAGE1">
    <w:name w:val="FIRST CHAPTER_PAGE_1"/>
    <w:basedOn w:val="Textstand-alone"/>
    <w:qFormat/>
    <w:pPr>
      <w:tabs>
        <w:tab w:val="left" w:pos="907"/>
      </w:tabs>
      <w:spacing w:after="720"/>
      <w:jc w:val="left"/>
    </w:pPr>
    <w:rPr>
      <w:b/>
      <w:color w:val="016794"/>
      <w:sz w:val="40"/>
    </w:rPr>
  </w:style>
  <w:style w:type="paragraph" w:customStyle="1" w:styleId="HEADER1Part2">
    <w:name w:val="HEADER 1_Part 2"/>
    <w:basedOn w:val="Normal"/>
    <w:qFormat/>
    <w:pPr>
      <w:numPr>
        <w:numId w:val="11"/>
      </w:numPr>
      <w:tabs>
        <w:tab w:val="left" w:pos="907"/>
      </w:tabs>
      <w:spacing w:after="240"/>
      <w:jc w:val="both"/>
    </w:pPr>
    <w:rPr>
      <w:rFonts w:ascii="Verdana" w:hAnsi="Verdana"/>
      <w:b/>
      <w:color w:val="016794"/>
      <w:sz w:val="32"/>
      <w:szCs w:val="32"/>
    </w:rPr>
  </w:style>
  <w:style w:type="paragraph" w:customStyle="1" w:styleId="HEADER2Part2">
    <w:name w:val="HEADER 2_Part 2"/>
    <w:basedOn w:val="Normal"/>
    <w:qFormat/>
    <w:pPr>
      <w:numPr>
        <w:ilvl w:val="1"/>
        <w:numId w:val="11"/>
      </w:numPr>
      <w:tabs>
        <w:tab w:val="left" w:pos="907"/>
      </w:tabs>
      <w:spacing w:before="360" w:after="360"/>
    </w:pPr>
    <w:rPr>
      <w:rFonts w:ascii="Verdana" w:hAnsi="Verdana"/>
      <w:b/>
      <w:color w:val="016794"/>
      <w:sz w:val="28"/>
      <w:szCs w:val="28"/>
    </w:rPr>
  </w:style>
  <w:style w:type="paragraph" w:customStyle="1" w:styleId="HEADER4Part2">
    <w:name w:val="HEADER 4_Part 2"/>
    <w:basedOn w:val="HEADER4Part1"/>
    <w:qFormat/>
    <w:pPr>
      <w:numPr>
        <w:numId w:val="11"/>
      </w:numPr>
    </w:pPr>
  </w:style>
  <w:style w:type="paragraph" w:customStyle="1" w:styleId="Text9pBoldLeft025">
    <w:name w:val="Text_9p_Bold_Left_0.25"/>
    <w:qFormat/>
    <w:pPr>
      <w:ind w:left="142"/>
    </w:pPr>
    <w:rPr>
      <w:rFonts w:ascii="Verdana" w:eastAsia="Calibri" w:hAnsi="Verdana"/>
      <w:b/>
      <w:noProof/>
      <w:sz w:val="18"/>
      <w:szCs w:val="18"/>
    </w:rPr>
  </w:style>
  <w:style w:type="paragraph" w:customStyle="1" w:styleId="Figures9pItalicCentered">
    <w:name w:val="Figures_9p_Italic_Centered"/>
    <w:qFormat/>
    <w:pPr>
      <w:jc w:val="center"/>
    </w:pPr>
    <w:rPr>
      <w:rFonts w:ascii="Verdana" w:eastAsia="Calibri" w:hAnsi="Verdana"/>
      <w:i/>
      <w:noProof/>
      <w:sz w:val="18"/>
      <w:szCs w:val="18"/>
    </w:rPr>
  </w:style>
  <w:style w:type="paragraph" w:customStyle="1" w:styleId="TextSubtitlenumberingRCItalic">
    <w:name w:val="Text_Subtitle_(numbering RC Italic)"/>
    <w:basedOn w:val="Normal"/>
    <w:qFormat/>
    <w:pPr>
      <w:numPr>
        <w:numId w:val="12"/>
      </w:numPr>
      <w:ind w:left="357" w:hanging="357"/>
    </w:pPr>
    <w:rPr>
      <w:rFonts w:ascii="Verdana" w:hAnsi="Verdana"/>
      <w:i/>
      <w:sz w:val="18"/>
      <w:szCs w:val="18"/>
    </w:rPr>
  </w:style>
  <w:style w:type="paragraph" w:customStyle="1" w:styleId="Textstand-alonebulletpointJustified">
    <w:name w:val="Text_stand-alone_bullet point + Justified"/>
    <w:basedOn w:val="Normal"/>
    <w:qFormat/>
    <w:pPr>
      <w:numPr>
        <w:numId w:val="13"/>
      </w:numPr>
      <w:spacing w:after="240"/>
      <w:ind w:left="357" w:hanging="357"/>
      <w:contextualSpacing/>
      <w:jc w:val="both"/>
    </w:pPr>
    <w:rPr>
      <w:rFonts w:ascii="Verdana" w:hAnsi="Verdana"/>
      <w:sz w:val="18"/>
    </w:rPr>
  </w:style>
  <w:style w:type="paragraph" w:customStyle="1" w:styleId="Textstand-alonenumberingRCIndentJustified">
    <w:name w:val="Text_stand-alone_numbering RC Indent + Justified"/>
    <w:basedOn w:val="Normal"/>
    <w:qFormat/>
    <w:pPr>
      <w:numPr>
        <w:numId w:val="14"/>
      </w:numPr>
      <w:ind w:left="357" w:hanging="357"/>
    </w:pPr>
    <w:rPr>
      <w:rFonts w:ascii="Verdana" w:hAnsi="Verdana"/>
      <w:sz w:val="18"/>
      <w:szCs w:val="18"/>
    </w:rPr>
  </w:style>
  <w:style w:type="paragraph" w:customStyle="1" w:styleId="TextSubtitleItalicnumberinglettera">
    <w:name w:val="Text_Subtitle Italic numbering letter (a)"/>
    <w:basedOn w:val="Normal"/>
    <w:qFormat/>
    <w:pPr>
      <w:numPr>
        <w:numId w:val="15"/>
      </w:numPr>
    </w:pPr>
    <w:rPr>
      <w:rFonts w:ascii="Verdana" w:hAnsi="Verdana"/>
      <w:i/>
      <w:sz w:val="18"/>
      <w:szCs w:val="18"/>
    </w:rPr>
  </w:style>
  <w:style w:type="paragraph" w:customStyle="1" w:styleId="Heading7pNormalRight01">
    <w:name w:val="Heading_7p_Normal_Right_0.1"/>
    <w:qFormat/>
    <w:pPr>
      <w:pBdr>
        <w:top w:val="nil"/>
        <w:left w:val="nil"/>
        <w:bottom w:val="nil"/>
        <w:right w:val="nil"/>
        <w:between w:val="nil"/>
        <w:bar w:val="nil"/>
      </w:pBdr>
      <w:ind w:right="57"/>
      <w:jc w:val="right"/>
    </w:pPr>
    <w:rPr>
      <w:rFonts w:ascii="Verdana" w:hAnsi="Verdana" w:cs="Calibri"/>
      <w:bCs/>
      <w:color w:val="FFFFFF"/>
      <w:sz w:val="14"/>
      <w:szCs w:val="22"/>
      <w:bdr w:val="nil"/>
    </w:rPr>
  </w:style>
  <w:style w:type="paragraph" w:customStyle="1" w:styleId="Heading7pNormalRight025">
    <w:name w:val="Heading_7p_Normal_Right_0.25"/>
    <w:basedOn w:val="Heading7pNormalRight01"/>
    <w:qFormat/>
    <w:pPr>
      <w:ind w:right="142"/>
    </w:pPr>
  </w:style>
  <w:style w:type="paragraph" w:customStyle="1" w:styleId="Text7pItalicLeft">
    <w:name w:val="Text_7p_Italic_Left"/>
    <w:qFormat/>
    <w:pPr>
      <w:pBdr>
        <w:top w:val="nil"/>
        <w:left w:val="nil"/>
        <w:bottom w:val="nil"/>
        <w:right w:val="nil"/>
        <w:between w:val="nil"/>
        <w:bar w:val="nil"/>
      </w:pBdr>
    </w:pPr>
    <w:rPr>
      <w:rFonts w:ascii="Verdana" w:eastAsia="Calibri" w:hAnsi="Verdana"/>
      <w:bCs/>
      <w:i/>
      <w:noProof/>
      <w:sz w:val="14"/>
      <w:bdr w:val="nil"/>
    </w:rPr>
  </w:style>
  <w:style w:type="paragraph" w:customStyle="1" w:styleId="Figures7pItalicRight025">
    <w:name w:val="Figures_7p_Italic_Right_0.25"/>
    <w:basedOn w:val="Figures8pItalicRight025"/>
    <w:qFormat/>
    <w:rPr>
      <w:sz w:val="14"/>
    </w:rPr>
  </w:style>
  <w:style w:type="paragraph" w:customStyle="1" w:styleId="Figures8pItalicRight025">
    <w:name w:val="Figures_8p_Italic_Right_0.25"/>
    <w:qFormat/>
    <w:pPr>
      <w:pBdr>
        <w:top w:val="nil"/>
        <w:left w:val="nil"/>
        <w:bottom w:val="nil"/>
        <w:right w:val="nil"/>
        <w:between w:val="nil"/>
        <w:bar w:val="nil"/>
      </w:pBdr>
      <w:ind w:right="142"/>
      <w:jc w:val="right"/>
    </w:pPr>
    <w:rPr>
      <w:rFonts w:ascii="Verdana" w:eastAsia="Calibri" w:hAnsi="Verdana"/>
      <w:i/>
      <w:noProof/>
      <w:sz w:val="16"/>
      <w:szCs w:val="18"/>
      <w:bdr w:val="nil"/>
    </w:rPr>
  </w:style>
  <w:style w:type="paragraph" w:customStyle="1" w:styleId="Text7pBoldLeft">
    <w:name w:val="Text_7p_Bold_Left"/>
    <w:qFormat/>
    <w:pPr>
      <w:pBdr>
        <w:top w:val="nil"/>
        <w:left w:val="nil"/>
        <w:bottom w:val="nil"/>
        <w:right w:val="nil"/>
        <w:between w:val="nil"/>
        <w:bar w:val="nil"/>
      </w:pBdr>
    </w:pPr>
    <w:rPr>
      <w:rFonts w:ascii="Verdana" w:eastAsia="Calibri" w:hAnsi="Verdana"/>
      <w:b/>
      <w:noProof/>
      <w:sz w:val="14"/>
      <w:szCs w:val="18"/>
      <w:bdr w:val="nil"/>
    </w:rPr>
  </w:style>
  <w:style w:type="paragraph" w:customStyle="1" w:styleId="Figures7pBoldRight025">
    <w:name w:val="Figures_7p_Bold_Right_0.25"/>
    <w:qFormat/>
    <w:pPr>
      <w:pBdr>
        <w:top w:val="nil"/>
        <w:left w:val="nil"/>
        <w:bottom w:val="nil"/>
        <w:right w:val="nil"/>
        <w:between w:val="nil"/>
        <w:bar w:val="nil"/>
      </w:pBdr>
      <w:ind w:right="142"/>
      <w:jc w:val="right"/>
    </w:pPr>
    <w:rPr>
      <w:rFonts w:ascii="Verdana" w:eastAsia="Calibri" w:hAnsi="Verdana"/>
      <w:b/>
      <w:noProof/>
      <w:sz w:val="14"/>
      <w:szCs w:val="18"/>
      <w:bdr w:val="nil"/>
    </w:rPr>
  </w:style>
  <w:style w:type="paragraph" w:customStyle="1" w:styleId="Heading10pNormalCentered">
    <w:name w:val="Heading_10p_Normal_Centered"/>
    <w:qFormat/>
    <w:pPr>
      <w:pBdr>
        <w:top w:val="nil"/>
        <w:left w:val="nil"/>
        <w:bottom w:val="nil"/>
        <w:right w:val="nil"/>
        <w:between w:val="nil"/>
        <w:bar w:val="nil"/>
      </w:pBdr>
      <w:jc w:val="center"/>
    </w:pPr>
    <w:rPr>
      <w:rFonts w:ascii="Verdana" w:eastAsia="Calibri" w:hAnsi="Verdana"/>
      <w:noProof/>
      <w:color w:val="FFFFFF"/>
      <w:szCs w:val="30"/>
      <w:bdr w:val="nil"/>
    </w:rPr>
  </w:style>
  <w:style w:type="paragraph" w:customStyle="1" w:styleId="Figures9pItalicBoldRight025">
    <w:name w:val="Figures_9p_ItalicBold_Right_0.25"/>
    <w:qFormat/>
    <w:pPr>
      <w:ind w:right="142"/>
      <w:jc w:val="right"/>
    </w:pPr>
    <w:rPr>
      <w:rFonts w:ascii="Verdana" w:eastAsia="Calibri" w:hAnsi="Verdana"/>
      <w:b/>
      <w:i/>
      <w:noProof/>
      <w:sz w:val="18"/>
      <w:szCs w:val="18"/>
    </w:rPr>
  </w:style>
  <w:style w:type="paragraph" w:customStyle="1" w:styleId="Text9pItalicleftBlue">
    <w:name w:val="Text_9p_Italic_left_Blue"/>
    <w:qFormat/>
    <w:rPr>
      <w:rFonts w:ascii="Verdana" w:eastAsia="Calibri" w:hAnsi="Verdana"/>
      <w:i/>
      <w:noProof/>
      <w:color w:val="016794"/>
      <w:sz w:val="18"/>
      <w:szCs w:val="18"/>
    </w:rPr>
  </w:style>
  <w:style w:type="paragraph" w:customStyle="1" w:styleId="Figures9pItalicBlueRight">
    <w:name w:val="Figures_9p_Italic_Blue_Right"/>
    <w:basedOn w:val="Figures9pItalicBoldRight025"/>
    <w:qFormat/>
    <w:rPr>
      <w:b w:val="0"/>
      <w:color w:val="016794"/>
    </w:rPr>
  </w:style>
  <w:style w:type="paragraph" w:customStyle="1" w:styleId="Heading9pNormalLeft">
    <w:name w:val="Heading_9p_Normal_Left"/>
    <w:basedOn w:val="Heading9pNormalCentered"/>
    <w:qFormat/>
    <w:pPr>
      <w:jc w:val="left"/>
    </w:pPr>
  </w:style>
  <w:style w:type="paragraph" w:customStyle="1" w:styleId="Heading9pNormalRight025">
    <w:name w:val="Heading_9p_Normal_Right_0.25"/>
    <w:basedOn w:val="Heading9pNormalCentered"/>
    <w:qFormat/>
    <w:pPr>
      <w:ind w:right="142"/>
      <w:jc w:val="right"/>
    </w:pPr>
  </w:style>
  <w:style w:type="paragraph" w:customStyle="1" w:styleId="Text7pItalicRight025">
    <w:name w:val="Text_7p_Italic_Right_0.25"/>
    <w:basedOn w:val="Text8pItalicRight025EUR"/>
    <w:qFormat/>
    <w:rPr>
      <w:sz w:val="14"/>
    </w:rPr>
  </w:style>
  <w:style w:type="paragraph" w:customStyle="1" w:styleId="Heading8pNormalRight025">
    <w:name w:val="Heading_8p_Normal_Right_0.25"/>
    <w:basedOn w:val="Heading10pNormalRight025"/>
    <w:qFormat/>
    <w:rPr>
      <w:sz w:val="16"/>
    </w:rPr>
  </w:style>
  <w:style w:type="paragraph" w:customStyle="1" w:styleId="Text8pBoldLeft">
    <w:name w:val="Text_8p_Bold_Left"/>
    <w:qFormat/>
    <w:rPr>
      <w:rFonts w:ascii="Verdana" w:eastAsia="Calibri" w:hAnsi="Verdana"/>
      <w:b/>
      <w:bCs/>
      <w:noProof/>
      <w:sz w:val="16"/>
    </w:rPr>
  </w:style>
  <w:style w:type="paragraph" w:customStyle="1" w:styleId="Figures8pBoldRight025">
    <w:name w:val="Figures_8p_Bold_Right_0.25"/>
    <w:qFormat/>
    <w:pPr>
      <w:ind w:right="142"/>
      <w:jc w:val="right"/>
    </w:pPr>
    <w:rPr>
      <w:rFonts w:ascii="Verdana" w:eastAsia="Calibri" w:hAnsi="Verdana"/>
      <w:b/>
      <w:bCs/>
      <w:noProof/>
      <w:sz w:val="16"/>
    </w:rPr>
  </w:style>
  <w:style w:type="paragraph" w:customStyle="1" w:styleId="Text8pItalicleftBlue">
    <w:name w:val="Text_8p_Italic_left_Blue"/>
    <w:qFormat/>
    <w:rPr>
      <w:rFonts w:ascii="Verdana" w:eastAsia="Calibri" w:hAnsi="Verdana"/>
      <w:i/>
      <w:noProof/>
      <w:color w:val="016794"/>
      <w:sz w:val="16"/>
      <w:szCs w:val="18"/>
    </w:rPr>
  </w:style>
  <w:style w:type="paragraph" w:customStyle="1" w:styleId="Figures8pItalicBlueRight">
    <w:name w:val="Figures_8p_Italic_Blue_Right"/>
    <w:basedOn w:val="Figures9pItalicBlueRight"/>
    <w:qFormat/>
    <w:rPr>
      <w:sz w:val="16"/>
    </w:rPr>
  </w:style>
  <w:style w:type="paragraph" w:customStyle="1" w:styleId="Text9pItalicLeftIndented">
    <w:name w:val="Text_9p_Italic_LeftIndented"/>
    <w:qFormat/>
    <w:pPr>
      <w:ind w:left="720"/>
    </w:pPr>
    <w:rPr>
      <w:rFonts w:ascii="Verdana" w:eastAsia="Calibri" w:hAnsi="Verdana"/>
      <w:i/>
      <w:noProof/>
      <w:sz w:val="18"/>
      <w:szCs w:val="18"/>
    </w:rPr>
  </w:style>
  <w:style w:type="paragraph" w:customStyle="1" w:styleId="Text9pItalicBoldLeft">
    <w:name w:val="Text_9p_ItalicBold_Left"/>
    <w:qFormat/>
    <w:rPr>
      <w:rFonts w:ascii="Verdana" w:eastAsia="Calibri" w:hAnsi="Verdana"/>
      <w:b/>
      <w:i/>
      <w:noProof/>
      <w:sz w:val="18"/>
      <w:szCs w:val="18"/>
    </w:rPr>
  </w:style>
  <w:style w:type="paragraph" w:customStyle="1" w:styleId="Text9pNormalLeft">
    <w:name w:val="Text_9p_Normal_Left"/>
    <w:basedOn w:val="Text9pItalicLeft"/>
    <w:qFormat/>
    <w:rPr>
      <w:i w:val="0"/>
    </w:rPr>
  </w:style>
  <w:style w:type="paragraph" w:styleId="ListParagraph">
    <w:name w:val="List Paragraph"/>
    <w:basedOn w:val="Normal"/>
    <w:uiPriority w:val="34"/>
    <w:qFormat/>
    <w:pPr>
      <w:ind w:left="720"/>
      <w:contextualSpacing/>
    </w:pPr>
  </w:style>
  <w:style w:type="paragraph" w:customStyle="1" w:styleId="Figures9pNormalRight025">
    <w:name w:val="Figures_9p_Normal_Right_0.25"/>
    <w:basedOn w:val="Figures9pItalicRight025"/>
    <w:qFormat/>
    <w:rPr>
      <w:i w:val="0"/>
    </w:rPr>
  </w:style>
  <w:style w:type="paragraph" w:customStyle="1" w:styleId="Heading9pNormalRight01">
    <w:name w:val="Heading_9p_Normal_Right_0.1"/>
    <w:basedOn w:val="Heading9pNormalRight025"/>
    <w:qFormat/>
    <w:pPr>
      <w:ind w:right="57"/>
    </w:pPr>
  </w:style>
  <w:style w:type="paragraph" w:customStyle="1" w:styleId="Heading7pNormalCentered">
    <w:name w:val="Heading_7p_Normal_Centered"/>
    <w:basedOn w:val="Heading8pNormalCentered"/>
    <w:qFormat/>
    <w:rPr>
      <w:sz w:val="14"/>
    </w:rPr>
  </w:style>
  <w:style w:type="paragraph" w:customStyle="1" w:styleId="Heading8pNormalCentered">
    <w:name w:val="Heading_8p_Normal_Centered"/>
    <w:qFormat/>
    <w:pPr>
      <w:jc w:val="center"/>
    </w:pPr>
    <w:rPr>
      <w:rFonts w:ascii="Verdana" w:eastAsia="Calibri" w:hAnsi="Verdana"/>
      <w:noProof/>
      <w:color w:val="FFFFFF"/>
      <w:sz w:val="16"/>
      <w:szCs w:val="30"/>
    </w:rPr>
  </w:style>
  <w:style w:type="paragraph" w:customStyle="1" w:styleId="Textstand-alonenumberingJustified">
    <w:name w:val="Text_stand-alone_(numbering) + Justified"/>
    <w:basedOn w:val="Normal"/>
    <w:qFormat/>
    <w:pPr>
      <w:numPr>
        <w:numId w:val="18"/>
      </w:numPr>
      <w:spacing w:after="240"/>
      <w:ind w:left="357" w:hanging="357"/>
      <w:jc w:val="both"/>
    </w:pPr>
    <w:rPr>
      <w:rFonts w:ascii="Verdana" w:hAnsi="Verdana"/>
      <w:sz w:val="18"/>
      <w:szCs w:val="18"/>
    </w:rPr>
  </w:style>
  <w:style w:type="paragraph" w:customStyle="1" w:styleId="Textstand-alonenumberingLetters">
    <w:name w:val="Text_stand-alone_(numbering Letters)"/>
    <w:basedOn w:val="Normal"/>
    <w:qFormat/>
    <w:pPr>
      <w:numPr>
        <w:numId w:val="19"/>
      </w:numPr>
      <w:spacing w:after="240"/>
      <w:ind w:left="357" w:hanging="357"/>
    </w:pPr>
    <w:rPr>
      <w:rFonts w:ascii="Verdana" w:hAnsi="Verdana"/>
      <w:sz w:val="18"/>
      <w:szCs w:val="18"/>
    </w:rPr>
  </w:style>
  <w:style w:type="paragraph" w:customStyle="1" w:styleId="Text5pItalicRight025">
    <w:name w:val="Text_5p_Italic_Right_0.25"/>
    <w:basedOn w:val="Text6pItalicRight025"/>
    <w:qFormat/>
    <w:rPr>
      <w:sz w:val="10"/>
    </w:rPr>
  </w:style>
  <w:style w:type="paragraph" w:customStyle="1" w:styleId="Text6pItalicRight025">
    <w:name w:val="Text_6p_Italic_Right_0.25"/>
    <w:basedOn w:val="Text7pItalicRight025"/>
    <w:qFormat/>
    <w:rPr>
      <w:sz w:val="12"/>
    </w:rPr>
  </w:style>
  <w:style w:type="paragraph" w:customStyle="1" w:styleId="Figures55pBoldRight01">
    <w:name w:val="Figures_5.5p_Bold_Right_0.1"/>
    <w:basedOn w:val="Figures6pBoldRight01"/>
    <w:qFormat/>
    <w:rPr>
      <w:sz w:val="11"/>
      <w:szCs w:val="11"/>
    </w:rPr>
  </w:style>
  <w:style w:type="paragraph" w:customStyle="1" w:styleId="Figures6pBoldRight01">
    <w:name w:val="Figures_6p_Bold_Right_0.1"/>
    <w:basedOn w:val="Figures7pBoldRight025"/>
    <w:qFormat/>
    <w:pPr>
      <w:ind w:right="57"/>
    </w:pPr>
    <w:rPr>
      <w:sz w:val="12"/>
      <w:szCs w:val="12"/>
    </w:rPr>
  </w:style>
  <w:style w:type="paragraph" w:customStyle="1" w:styleId="Figures55pItalicRight01">
    <w:name w:val="Figures_5.5p_Italic_Right_0.1"/>
    <w:basedOn w:val="Figures6pItalicRight01"/>
    <w:qFormat/>
    <w:rPr>
      <w:sz w:val="11"/>
    </w:rPr>
  </w:style>
  <w:style w:type="paragraph" w:customStyle="1" w:styleId="Figures6pItalicRight01">
    <w:name w:val="Figures_6p_Italic_Right_0.1"/>
    <w:basedOn w:val="Figures7pItalicRight025"/>
    <w:qFormat/>
    <w:pPr>
      <w:ind w:right="57"/>
    </w:pPr>
    <w:rPr>
      <w:sz w:val="12"/>
      <w:szCs w:val="12"/>
    </w:rPr>
  </w:style>
  <w:style w:type="paragraph" w:customStyle="1" w:styleId="Figures7pItalicRight01">
    <w:name w:val="Figures_7p_Italic_Right_0.1"/>
    <w:qFormat/>
    <w:pPr>
      <w:ind w:right="57"/>
      <w:jc w:val="right"/>
    </w:pPr>
    <w:rPr>
      <w:rFonts w:ascii="Verdana" w:eastAsia="Calibri" w:hAnsi="Verdana"/>
      <w:i/>
      <w:noProof/>
      <w:sz w:val="14"/>
      <w:szCs w:val="18"/>
    </w:rPr>
  </w:style>
  <w:style w:type="paragraph" w:customStyle="1" w:styleId="Text7pNormalLeft">
    <w:name w:val="Text_7p_Normal_Left"/>
    <w:basedOn w:val="Text8pNormalLeft"/>
    <w:qFormat/>
    <w:rPr>
      <w:noProof/>
      <w:sz w:val="14"/>
    </w:rPr>
  </w:style>
  <w:style w:type="paragraph" w:customStyle="1" w:styleId="Text8pNormalLeft">
    <w:name w:val="Text_8p_Normal_Left"/>
    <w:qFormat/>
    <w:pPr>
      <w:ind w:left="34"/>
    </w:pPr>
    <w:rPr>
      <w:rFonts w:ascii="Verdana" w:eastAsia="Calibri" w:hAnsi="Verdana"/>
      <w:bCs/>
      <w:sz w:val="16"/>
    </w:rPr>
  </w:style>
  <w:style w:type="paragraph" w:customStyle="1" w:styleId="Textstand-aloneBulletpoint">
    <w:name w:val="Text_stand-alone Bullet point"/>
    <w:basedOn w:val="Normal"/>
    <w:qFormat/>
    <w:pPr>
      <w:numPr>
        <w:numId w:val="20"/>
      </w:numPr>
      <w:spacing w:after="240"/>
      <w:ind w:left="1080"/>
      <w:contextualSpacing/>
    </w:pPr>
    <w:rPr>
      <w:rFonts w:ascii="Verdana" w:hAnsi="Verdana"/>
      <w:sz w:val="18"/>
      <w:szCs w:val="18"/>
    </w:rPr>
  </w:style>
  <w:style w:type="paragraph" w:customStyle="1" w:styleId="Heading8pNormalLeft">
    <w:name w:val="Heading_8p_Normal_Left"/>
    <w:qFormat/>
    <w:rPr>
      <w:rFonts w:ascii="Verdana" w:hAnsi="Verdana" w:cs="Calibri"/>
      <w:bCs/>
      <w:color w:val="FFFFFF"/>
      <w:sz w:val="16"/>
      <w:szCs w:val="22"/>
    </w:rPr>
  </w:style>
  <w:style w:type="paragraph" w:customStyle="1" w:styleId="Heading8pNormalRight01">
    <w:name w:val="Heading_8p_Normal_Right_0.1"/>
    <w:qFormat/>
    <w:pPr>
      <w:ind w:right="57"/>
      <w:jc w:val="right"/>
    </w:pPr>
    <w:rPr>
      <w:rFonts w:ascii="Verdana" w:hAnsi="Verdana" w:cs="Calibri"/>
      <w:bCs/>
      <w:color w:val="FFFFFF"/>
      <w:sz w:val="16"/>
      <w:szCs w:val="22"/>
    </w:rPr>
  </w:style>
  <w:style w:type="paragraph" w:customStyle="1" w:styleId="Figures8pNormalRight025">
    <w:name w:val="Figures_8p_Normal_Right_0.25"/>
    <w:basedOn w:val="Figures8pItalicRight025"/>
    <w:qFormat/>
    <w:rPr>
      <w:i w:val="0"/>
    </w:rPr>
  </w:style>
  <w:style w:type="paragraph" w:customStyle="1" w:styleId="Text9pItalicLeft025">
    <w:name w:val="Text_9p_Italic_Left_0.25"/>
    <w:basedOn w:val="Text9pItalicLeft"/>
    <w:qFormat/>
    <w:pPr>
      <w:ind w:left="142"/>
    </w:pPr>
  </w:style>
  <w:style w:type="paragraph" w:customStyle="1" w:styleId="FIRSTCHAPTERPAGE2">
    <w:name w:val="FIRST CHAPTER_PAGE_2"/>
    <w:basedOn w:val="Textstand-alone"/>
    <w:qFormat/>
    <w:pPr>
      <w:tabs>
        <w:tab w:val="left" w:pos="907"/>
      </w:tabs>
      <w:spacing w:after="720"/>
      <w:jc w:val="left"/>
    </w:pPr>
    <w:rPr>
      <w:b/>
      <w:color w:val="016794"/>
      <w:sz w:val="40"/>
    </w:rPr>
  </w:style>
  <w:style w:type="paragraph" w:customStyle="1" w:styleId="HEADERTITLE2">
    <w:name w:val="HEADER_TITLE_2"/>
    <w:basedOn w:val="HEADERTITLE1"/>
    <w:qFormat/>
  </w:style>
  <w:style w:type="paragraph" w:customStyle="1" w:styleId="HEADERTITLE3">
    <w:name w:val="HEADER_TITLE_3"/>
    <w:basedOn w:val="HEADERTITLE1"/>
    <w:qFormat/>
    <w:rPr>
      <w:sz w:val="24"/>
    </w:rPr>
  </w:style>
  <w:style w:type="paragraph" w:customStyle="1" w:styleId="Text7pNormalRight">
    <w:name w:val="Text_7p_Normal_Right"/>
    <w:qFormat/>
    <w:pPr>
      <w:pBdr>
        <w:top w:val="nil"/>
        <w:left w:val="nil"/>
        <w:bottom w:val="nil"/>
        <w:right w:val="nil"/>
        <w:between w:val="nil"/>
        <w:bar w:val="nil"/>
      </w:pBdr>
      <w:jc w:val="right"/>
    </w:pPr>
    <w:rPr>
      <w:rFonts w:ascii="Verdana" w:eastAsia="Calibri" w:hAnsi="Verdana"/>
      <w:bCs/>
      <w:noProof/>
      <w:sz w:val="14"/>
      <w:bdr w:val="nil"/>
    </w:rPr>
  </w:style>
  <w:style w:type="paragraph" w:customStyle="1" w:styleId="Figures7pNormalRight025">
    <w:name w:val="Figures_7p_Normal_Right_0.25"/>
    <w:basedOn w:val="Figures7pItalicRight025"/>
    <w:qFormat/>
    <w:rPr>
      <w:i w:val="0"/>
    </w:rPr>
  </w:style>
  <w:style w:type="paragraph" w:customStyle="1" w:styleId="Heading9pBoldCentered">
    <w:name w:val="Heading_9p_Bold_Centered"/>
    <w:qFormat/>
    <w:pPr>
      <w:pBdr>
        <w:top w:val="nil"/>
        <w:left w:val="nil"/>
        <w:bottom w:val="nil"/>
        <w:right w:val="nil"/>
        <w:between w:val="nil"/>
        <w:bar w:val="nil"/>
      </w:pBdr>
      <w:jc w:val="center"/>
    </w:pPr>
    <w:rPr>
      <w:rFonts w:ascii="Verdana" w:eastAsia="Calibri" w:hAnsi="Verdana"/>
      <w:b/>
      <w:noProof/>
      <w:sz w:val="18"/>
      <w:szCs w:val="18"/>
      <w:bdr w:val="nil"/>
    </w:rPr>
  </w:style>
  <w:style w:type="paragraph" w:customStyle="1" w:styleId="DGTextStand-alonebulletpoint">
    <w:name w:val="DG_Text_Stand-alone_bullet point"/>
    <w:qFormat/>
    <w:pPr>
      <w:spacing w:after="240"/>
      <w:ind w:left="357" w:hanging="357"/>
    </w:pPr>
    <w:rPr>
      <w:rFonts w:ascii="Verdana" w:hAnsi="Verdana"/>
      <w:noProof/>
      <w:sz w:val="18"/>
      <w:szCs w:val="18"/>
    </w:rPr>
  </w:style>
  <w:style w:type="paragraph" w:customStyle="1" w:styleId="Figures7pNormalRight01">
    <w:name w:val="Figures_7p_Normal_Right_0.1"/>
    <w:qFormat/>
    <w:pPr>
      <w:pBdr>
        <w:top w:val="nil"/>
        <w:left w:val="nil"/>
        <w:bottom w:val="nil"/>
        <w:right w:val="nil"/>
        <w:between w:val="nil"/>
        <w:bar w:val="nil"/>
      </w:pBdr>
      <w:ind w:right="57"/>
      <w:jc w:val="right"/>
    </w:pPr>
    <w:rPr>
      <w:rFonts w:ascii="Verdana" w:eastAsia="Calibri" w:hAnsi="Verdana"/>
      <w:noProof/>
      <w:sz w:val="14"/>
      <w:szCs w:val="18"/>
      <w:bdr w:val="nil"/>
    </w:rPr>
  </w:style>
  <w:style w:type="paragraph" w:customStyle="1" w:styleId="Text6pBoldLeft">
    <w:name w:val="Text_6p_Bold_Left"/>
    <w:qFormat/>
    <w:pPr>
      <w:pBdr>
        <w:top w:val="nil"/>
        <w:left w:val="nil"/>
        <w:bottom w:val="nil"/>
        <w:right w:val="nil"/>
        <w:between w:val="nil"/>
        <w:bar w:val="nil"/>
      </w:pBdr>
    </w:pPr>
    <w:rPr>
      <w:rFonts w:ascii="Verdana" w:eastAsia="Calibri" w:hAnsi="Verdana"/>
      <w:b/>
      <w:noProof/>
      <w:sz w:val="12"/>
      <w:szCs w:val="18"/>
      <w:bdr w:val="nil"/>
    </w:rPr>
  </w:style>
  <w:style w:type="paragraph" w:customStyle="1" w:styleId="Figures5pBoldRight01">
    <w:name w:val="Figures_5p_Bold_Right_0.1"/>
    <w:qFormat/>
    <w:pPr>
      <w:pBdr>
        <w:top w:val="nil"/>
        <w:left w:val="nil"/>
        <w:bottom w:val="nil"/>
        <w:right w:val="nil"/>
        <w:between w:val="nil"/>
        <w:bar w:val="nil"/>
      </w:pBdr>
      <w:ind w:right="57"/>
      <w:jc w:val="right"/>
    </w:pPr>
    <w:rPr>
      <w:rFonts w:ascii="Verdana" w:eastAsia="Calibri" w:hAnsi="Verdana"/>
      <w:b/>
      <w:noProof/>
      <w:sz w:val="10"/>
      <w:szCs w:val="12"/>
      <w:bdr w:val="nil"/>
    </w:rPr>
  </w:style>
  <w:style w:type="paragraph" w:customStyle="1" w:styleId="Heading6pNormalCentered">
    <w:name w:val="Heading_6p_Normal_Centered"/>
    <w:qFormat/>
    <w:pPr>
      <w:pBdr>
        <w:top w:val="nil"/>
        <w:left w:val="nil"/>
        <w:bottom w:val="nil"/>
        <w:right w:val="nil"/>
        <w:between w:val="nil"/>
        <w:bar w:val="nil"/>
      </w:pBdr>
      <w:jc w:val="center"/>
    </w:pPr>
    <w:rPr>
      <w:rFonts w:ascii="Verdana" w:eastAsia="Calibri" w:hAnsi="Verdana"/>
      <w:noProof/>
      <w:color w:val="FFFFFF"/>
      <w:sz w:val="12"/>
      <w:szCs w:val="18"/>
      <w:bdr w:val="nil"/>
    </w:rPr>
  </w:style>
  <w:style w:type="paragraph" w:customStyle="1" w:styleId="Text6pNormalLeft">
    <w:name w:val="Text_6p_Normal_Left"/>
    <w:qFormat/>
    <w:pPr>
      <w:pBdr>
        <w:top w:val="nil"/>
        <w:left w:val="nil"/>
        <w:bottom w:val="nil"/>
        <w:right w:val="nil"/>
        <w:between w:val="nil"/>
        <w:bar w:val="nil"/>
      </w:pBdr>
    </w:pPr>
    <w:rPr>
      <w:rFonts w:ascii="Verdana" w:eastAsia="Calibri" w:hAnsi="Verdana"/>
      <w:bCs/>
      <w:noProof/>
      <w:sz w:val="12"/>
      <w:bdr w:val="nil"/>
    </w:rPr>
  </w:style>
  <w:style w:type="paragraph" w:customStyle="1" w:styleId="Figures6pNormalWhiteRight01">
    <w:name w:val="Figures_6p_Normal_White_Right_0.1"/>
    <w:qFormat/>
    <w:pPr>
      <w:pBdr>
        <w:top w:val="nil"/>
        <w:left w:val="nil"/>
        <w:bottom w:val="nil"/>
        <w:right w:val="nil"/>
        <w:between w:val="nil"/>
        <w:bar w:val="nil"/>
      </w:pBdr>
      <w:ind w:right="57"/>
      <w:jc w:val="right"/>
    </w:pPr>
    <w:rPr>
      <w:rFonts w:ascii="Verdana" w:hAnsi="Verdana"/>
      <w:color w:val="FFFFFF"/>
      <w:sz w:val="12"/>
      <w:bdr w:val="nil"/>
    </w:rPr>
  </w:style>
  <w:style w:type="paragraph" w:customStyle="1" w:styleId="Figures6pNormalright01">
    <w:name w:val="Figures_6p_Normal_right_0.1"/>
    <w:qFormat/>
    <w:pPr>
      <w:pBdr>
        <w:top w:val="nil"/>
        <w:left w:val="nil"/>
        <w:bottom w:val="nil"/>
        <w:right w:val="nil"/>
        <w:between w:val="nil"/>
        <w:bar w:val="nil"/>
      </w:pBdr>
      <w:ind w:right="57"/>
      <w:jc w:val="right"/>
    </w:pPr>
    <w:rPr>
      <w:rFonts w:ascii="Verdana" w:eastAsia="Calibri" w:hAnsi="Verdana"/>
      <w:noProof/>
      <w:sz w:val="12"/>
      <w:szCs w:val="18"/>
      <w:bdr w:val="nil"/>
    </w:rPr>
  </w:style>
  <w:style w:type="paragraph" w:customStyle="1" w:styleId="Text6pItalicLeft">
    <w:name w:val="Text_6p_Italic_Left"/>
    <w:qFormat/>
    <w:pPr>
      <w:pBdr>
        <w:top w:val="nil"/>
        <w:left w:val="nil"/>
        <w:bottom w:val="nil"/>
        <w:right w:val="nil"/>
        <w:between w:val="nil"/>
        <w:bar w:val="nil"/>
      </w:pBdr>
    </w:pPr>
    <w:rPr>
      <w:rFonts w:ascii="Verdana" w:eastAsia="Calibri" w:hAnsi="Verdana"/>
      <w:bCs/>
      <w:i/>
      <w:noProof/>
      <w:sz w:val="12"/>
      <w:bdr w:val="nil"/>
    </w:rPr>
  </w:style>
  <w:style w:type="paragraph" w:customStyle="1" w:styleId="Text6pItalicRight">
    <w:name w:val="Text_6p_Italic_Right"/>
    <w:qFormat/>
    <w:pPr>
      <w:pBdr>
        <w:top w:val="nil"/>
        <w:left w:val="nil"/>
        <w:bottom w:val="nil"/>
        <w:right w:val="nil"/>
        <w:between w:val="nil"/>
        <w:bar w:val="nil"/>
      </w:pBdr>
      <w:jc w:val="right"/>
    </w:pPr>
    <w:rPr>
      <w:rFonts w:ascii="Verdana" w:eastAsia="Calibri" w:hAnsi="Verdana"/>
      <w:i/>
      <w:noProof/>
      <w:sz w:val="12"/>
      <w:szCs w:val="18"/>
      <w:bdr w:val="nil"/>
    </w:rPr>
  </w:style>
  <w:style w:type="paragraph" w:customStyle="1" w:styleId="Figures6pBoldRight025">
    <w:name w:val="Figures_6p_Bold_Right_0.25"/>
    <w:qFormat/>
    <w:pPr>
      <w:pBdr>
        <w:top w:val="nil"/>
        <w:left w:val="nil"/>
        <w:bottom w:val="nil"/>
        <w:right w:val="nil"/>
        <w:between w:val="nil"/>
        <w:bar w:val="nil"/>
      </w:pBdr>
      <w:ind w:right="142"/>
      <w:jc w:val="right"/>
    </w:pPr>
    <w:rPr>
      <w:rFonts w:ascii="Verdana" w:eastAsia="Calibri" w:hAnsi="Verdana"/>
      <w:b/>
      <w:noProof/>
      <w:sz w:val="12"/>
      <w:szCs w:val="12"/>
      <w:bdr w:val="nil"/>
    </w:rPr>
  </w:style>
  <w:style w:type="paragraph" w:customStyle="1" w:styleId="Heading55pNormalCentered">
    <w:name w:val="Heading_5.5p_Normal_Centered"/>
    <w:qFormat/>
    <w:pPr>
      <w:pBdr>
        <w:top w:val="nil"/>
        <w:left w:val="nil"/>
        <w:bottom w:val="nil"/>
        <w:right w:val="nil"/>
        <w:between w:val="nil"/>
        <w:bar w:val="nil"/>
      </w:pBdr>
      <w:jc w:val="center"/>
    </w:pPr>
    <w:rPr>
      <w:rFonts w:ascii="Verdana" w:eastAsia="Calibri" w:hAnsi="Verdana"/>
      <w:noProof/>
      <w:color w:val="FFFFFF"/>
      <w:sz w:val="11"/>
      <w:szCs w:val="18"/>
      <w:bdr w:val="nil"/>
    </w:rPr>
  </w:style>
  <w:style w:type="paragraph" w:customStyle="1" w:styleId="Figures7pBoldRight01">
    <w:name w:val="Figures_7p_Bold_Right_0.1"/>
    <w:qFormat/>
    <w:pPr>
      <w:pBdr>
        <w:top w:val="nil"/>
        <w:left w:val="nil"/>
        <w:bottom w:val="nil"/>
        <w:right w:val="nil"/>
        <w:between w:val="nil"/>
        <w:bar w:val="nil"/>
      </w:pBdr>
      <w:ind w:right="57"/>
      <w:jc w:val="right"/>
    </w:pPr>
    <w:rPr>
      <w:rFonts w:ascii="Verdana" w:eastAsia="Calibri" w:hAnsi="Verdana"/>
      <w:b/>
      <w:noProof/>
      <w:sz w:val="12"/>
      <w:szCs w:val="18"/>
      <w:bdr w:val="nil"/>
    </w:rPr>
  </w:style>
  <w:style w:type="paragraph" w:customStyle="1" w:styleId="Heading7pBoldLeft">
    <w:name w:val="Heading_7p_Bold_Left"/>
    <w:qFormat/>
    <w:pPr>
      <w:pBdr>
        <w:top w:val="nil"/>
        <w:left w:val="nil"/>
        <w:bottom w:val="nil"/>
        <w:right w:val="nil"/>
        <w:between w:val="nil"/>
        <w:bar w:val="nil"/>
      </w:pBdr>
    </w:pPr>
    <w:rPr>
      <w:rFonts w:ascii="Verdana" w:eastAsia="Calibri" w:hAnsi="Verdana"/>
      <w:b/>
      <w:noProof/>
      <w:sz w:val="14"/>
      <w:szCs w:val="18"/>
      <w:bdr w:val="nil"/>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color w:val="016794"/>
    </w:rPr>
  </w:style>
  <w:style w:type="character" w:customStyle="1" w:styleId="CoverPageChar">
    <w:name w:val="CoverPage Char"/>
    <w:basedOn w:val="DefaultParagraphFont"/>
    <w:link w:val="CoverPage"/>
    <w:rPr>
      <w:rFonts w:ascii="Verdana" w:hAnsi="Verdana"/>
      <w:color w:val="016794"/>
      <w:sz w:val="52"/>
      <w:szCs w:val="52"/>
    </w:rPr>
  </w:style>
  <w:style w:type="character" w:customStyle="1" w:styleId="FooterCoverPageChar">
    <w:name w:val="Footer Cover Page Char"/>
    <w:basedOn w:val="CoverPageChar"/>
    <w:link w:val="FooterCoverPage"/>
    <w:rPr>
      <w:rFonts w:ascii="Verdana" w:hAnsi="Verdana"/>
      <w:color w:val="016794"/>
      <w:sz w:val="24"/>
      <w:szCs w:val="24"/>
    </w:rPr>
  </w:style>
  <w:style w:type="paragraph" w:customStyle="1" w:styleId="HeaderCoverPage">
    <w:name w:val="Header Cover Page"/>
    <w:basedOn w:val="Normal"/>
    <w:link w:val="HeaderCoverPageChar"/>
    <w:pPr>
      <w:tabs>
        <w:tab w:val="center" w:pos="4535"/>
        <w:tab w:val="right" w:pos="9071"/>
      </w:tabs>
      <w:spacing w:after="120"/>
      <w:jc w:val="both"/>
    </w:pPr>
    <w:rPr>
      <w:color w:val="016794"/>
    </w:rPr>
  </w:style>
  <w:style w:type="character" w:customStyle="1" w:styleId="HeaderCoverPageChar">
    <w:name w:val="Header Cover Page Char"/>
    <w:basedOn w:val="CoverPageChar"/>
    <w:link w:val="HeaderCoverPage"/>
    <w:rPr>
      <w:rFonts w:ascii="Verdana" w:hAnsi="Verdana"/>
      <w:color w:val="01679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eader" Target="header54.xml"/><Relationship Id="rId299" Type="http://schemas.openxmlformats.org/officeDocument/2006/relationships/header" Target="header145.xml"/><Relationship Id="rId303" Type="http://schemas.openxmlformats.org/officeDocument/2006/relationships/header" Target="header147.xml"/><Relationship Id="rId21" Type="http://schemas.openxmlformats.org/officeDocument/2006/relationships/header" Target="header6.xml"/><Relationship Id="rId42" Type="http://schemas.openxmlformats.org/officeDocument/2006/relationships/header" Target="header17.xml"/><Relationship Id="rId63" Type="http://schemas.openxmlformats.org/officeDocument/2006/relationships/header" Target="header27.xml"/><Relationship Id="rId84" Type="http://schemas.openxmlformats.org/officeDocument/2006/relationships/header" Target="header38.xml"/><Relationship Id="rId138" Type="http://schemas.openxmlformats.org/officeDocument/2006/relationships/header" Target="header65.xml"/><Relationship Id="rId159" Type="http://schemas.openxmlformats.org/officeDocument/2006/relationships/header" Target="header75.xml"/><Relationship Id="rId324" Type="http://schemas.openxmlformats.org/officeDocument/2006/relationships/header" Target="header158.xml"/><Relationship Id="rId345" Type="http://schemas.openxmlformats.org/officeDocument/2006/relationships/header" Target="header168.xml"/><Relationship Id="rId366" Type="http://schemas.openxmlformats.org/officeDocument/2006/relationships/header" Target="header179.xml"/><Relationship Id="rId170" Type="http://schemas.openxmlformats.org/officeDocument/2006/relationships/footer" Target="footer80.xml"/><Relationship Id="rId191" Type="http://schemas.openxmlformats.org/officeDocument/2006/relationships/header" Target="header91.xml"/><Relationship Id="rId205" Type="http://schemas.openxmlformats.org/officeDocument/2006/relationships/footer" Target="footer97.xml"/><Relationship Id="rId226" Type="http://schemas.openxmlformats.org/officeDocument/2006/relationships/footer" Target="footer108.xml"/><Relationship Id="rId247" Type="http://schemas.openxmlformats.org/officeDocument/2006/relationships/footer" Target="footer118.xml"/><Relationship Id="rId107" Type="http://schemas.openxmlformats.org/officeDocument/2006/relationships/header" Target="header49.xml"/><Relationship Id="rId268" Type="http://schemas.openxmlformats.org/officeDocument/2006/relationships/footer" Target="footer129.xml"/><Relationship Id="rId289" Type="http://schemas.openxmlformats.org/officeDocument/2006/relationships/footer" Target="footer139.xml"/><Relationship Id="rId11" Type="http://schemas.openxmlformats.org/officeDocument/2006/relationships/header" Target="header1.xml"/><Relationship Id="rId32" Type="http://schemas.openxmlformats.org/officeDocument/2006/relationships/footer" Target="footer11.xml"/><Relationship Id="rId53" Type="http://schemas.openxmlformats.org/officeDocument/2006/relationships/header" Target="header22.xml"/><Relationship Id="rId74" Type="http://schemas.openxmlformats.org/officeDocument/2006/relationships/footer" Target="footer32.xml"/><Relationship Id="rId128" Type="http://schemas.openxmlformats.org/officeDocument/2006/relationships/footer" Target="footer59.xml"/><Relationship Id="rId149" Type="http://schemas.openxmlformats.org/officeDocument/2006/relationships/header" Target="header70.xml"/><Relationship Id="rId314" Type="http://schemas.openxmlformats.org/officeDocument/2006/relationships/footer" Target="footer152.xml"/><Relationship Id="rId335" Type="http://schemas.openxmlformats.org/officeDocument/2006/relationships/header" Target="header163.xml"/><Relationship Id="rId356" Type="http://schemas.openxmlformats.org/officeDocument/2006/relationships/footer" Target="footer173.xml"/><Relationship Id="rId5" Type="http://schemas.microsoft.com/office/2007/relationships/stylesWithEffects" Target="stylesWithEffects.xml"/><Relationship Id="rId95" Type="http://schemas.openxmlformats.org/officeDocument/2006/relationships/header" Target="header43.xml"/><Relationship Id="rId160" Type="http://schemas.openxmlformats.org/officeDocument/2006/relationships/footer" Target="footer75.xml"/><Relationship Id="rId181" Type="http://schemas.openxmlformats.org/officeDocument/2006/relationships/footer" Target="footer85.xml"/><Relationship Id="rId216" Type="http://schemas.openxmlformats.org/officeDocument/2006/relationships/header" Target="header104.xml"/><Relationship Id="rId237" Type="http://schemas.openxmlformats.org/officeDocument/2006/relationships/header" Target="header114.xml"/><Relationship Id="rId258" Type="http://schemas.openxmlformats.org/officeDocument/2006/relationships/header" Target="header125.xml"/><Relationship Id="rId279" Type="http://schemas.openxmlformats.org/officeDocument/2006/relationships/header" Target="header135.xml"/><Relationship Id="rId22" Type="http://schemas.openxmlformats.org/officeDocument/2006/relationships/footer" Target="footer6.xml"/><Relationship Id="rId43" Type="http://schemas.openxmlformats.org/officeDocument/2006/relationships/footer" Target="footer16.xml"/><Relationship Id="rId64" Type="http://schemas.openxmlformats.org/officeDocument/2006/relationships/footer" Target="footer27.xml"/><Relationship Id="rId118" Type="http://schemas.openxmlformats.org/officeDocument/2006/relationships/footer" Target="footer54.xml"/><Relationship Id="rId139" Type="http://schemas.openxmlformats.org/officeDocument/2006/relationships/footer" Target="footer64.xml"/><Relationship Id="rId290" Type="http://schemas.openxmlformats.org/officeDocument/2006/relationships/footer" Target="footer140.xml"/><Relationship Id="rId304" Type="http://schemas.openxmlformats.org/officeDocument/2006/relationships/footer" Target="footer147.xml"/><Relationship Id="rId325" Type="http://schemas.openxmlformats.org/officeDocument/2006/relationships/footer" Target="footer157.xml"/><Relationship Id="rId346" Type="http://schemas.openxmlformats.org/officeDocument/2006/relationships/footer" Target="footer168.xml"/><Relationship Id="rId367" Type="http://schemas.openxmlformats.org/officeDocument/2006/relationships/footer" Target="footer178.xml"/><Relationship Id="rId85" Type="http://schemas.openxmlformats.org/officeDocument/2006/relationships/footer" Target="footer37.xml"/><Relationship Id="rId150" Type="http://schemas.openxmlformats.org/officeDocument/2006/relationships/header" Target="header71.xml"/><Relationship Id="rId171" Type="http://schemas.openxmlformats.org/officeDocument/2006/relationships/header" Target="header81.xml"/><Relationship Id="rId192" Type="http://schemas.openxmlformats.org/officeDocument/2006/relationships/header" Target="header92.xml"/><Relationship Id="rId206" Type="http://schemas.openxmlformats.org/officeDocument/2006/relationships/footer" Target="footer98.xml"/><Relationship Id="rId227" Type="http://schemas.openxmlformats.org/officeDocument/2006/relationships/header" Target="header109.xml"/><Relationship Id="rId248" Type="http://schemas.openxmlformats.org/officeDocument/2006/relationships/footer" Target="footer119.xml"/><Relationship Id="rId269" Type="http://schemas.openxmlformats.org/officeDocument/2006/relationships/header" Target="header130.xml"/><Relationship Id="rId12" Type="http://schemas.openxmlformats.org/officeDocument/2006/relationships/header" Target="header2.xml"/><Relationship Id="rId33" Type="http://schemas.openxmlformats.org/officeDocument/2006/relationships/header" Target="header12.xml"/><Relationship Id="rId108" Type="http://schemas.openxmlformats.org/officeDocument/2006/relationships/header" Target="header50.xml"/><Relationship Id="rId129" Type="http://schemas.openxmlformats.org/officeDocument/2006/relationships/header" Target="header60.xml"/><Relationship Id="rId280" Type="http://schemas.openxmlformats.org/officeDocument/2006/relationships/footer" Target="footer135.xml"/><Relationship Id="rId315" Type="http://schemas.openxmlformats.org/officeDocument/2006/relationships/header" Target="header153.xml"/><Relationship Id="rId336" Type="http://schemas.openxmlformats.org/officeDocument/2006/relationships/header" Target="header164.xml"/><Relationship Id="rId357" Type="http://schemas.openxmlformats.org/officeDocument/2006/relationships/header" Target="header174.xml"/><Relationship Id="rId54" Type="http://schemas.openxmlformats.org/officeDocument/2006/relationships/header" Target="header23.xml"/><Relationship Id="rId75" Type="http://schemas.openxmlformats.org/officeDocument/2006/relationships/header" Target="header33.xml"/><Relationship Id="rId96" Type="http://schemas.openxmlformats.org/officeDocument/2006/relationships/header" Target="header44.xml"/><Relationship Id="rId140" Type="http://schemas.openxmlformats.org/officeDocument/2006/relationships/footer" Target="footer65.xml"/><Relationship Id="rId161" Type="http://schemas.openxmlformats.org/officeDocument/2006/relationships/header" Target="header76.xml"/><Relationship Id="rId182" Type="http://schemas.openxmlformats.org/officeDocument/2006/relationships/footer" Target="footer86.xml"/><Relationship Id="rId217" Type="http://schemas.openxmlformats.org/officeDocument/2006/relationships/footer" Target="footer103.xml"/><Relationship Id="rId6" Type="http://schemas.openxmlformats.org/officeDocument/2006/relationships/settings" Target="settings.xml"/><Relationship Id="rId238" Type="http://schemas.openxmlformats.org/officeDocument/2006/relationships/footer" Target="footer114.xml"/><Relationship Id="rId259" Type="http://schemas.openxmlformats.org/officeDocument/2006/relationships/footer" Target="footer124.xml"/><Relationship Id="rId23" Type="http://schemas.openxmlformats.org/officeDocument/2006/relationships/header" Target="header7.xml"/><Relationship Id="rId119" Type="http://schemas.openxmlformats.org/officeDocument/2006/relationships/header" Target="header55.xml"/><Relationship Id="rId270" Type="http://schemas.openxmlformats.org/officeDocument/2006/relationships/header" Target="header131.xml"/><Relationship Id="rId291" Type="http://schemas.openxmlformats.org/officeDocument/2006/relationships/header" Target="header141.xml"/><Relationship Id="rId305" Type="http://schemas.openxmlformats.org/officeDocument/2006/relationships/header" Target="header148.xml"/><Relationship Id="rId326" Type="http://schemas.openxmlformats.org/officeDocument/2006/relationships/footer" Target="footer158.xml"/><Relationship Id="rId347" Type="http://schemas.openxmlformats.org/officeDocument/2006/relationships/header" Target="header169.xml"/><Relationship Id="rId44" Type="http://schemas.openxmlformats.org/officeDocument/2006/relationships/footer" Target="footer17.xml"/><Relationship Id="rId65" Type="http://schemas.openxmlformats.org/officeDocument/2006/relationships/header" Target="header28.xml"/><Relationship Id="rId86" Type="http://schemas.openxmlformats.org/officeDocument/2006/relationships/footer" Target="footer38.xml"/><Relationship Id="rId130" Type="http://schemas.openxmlformats.org/officeDocument/2006/relationships/footer" Target="footer60.xml"/><Relationship Id="rId151" Type="http://schemas.openxmlformats.org/officeDocument/2006/relationships/footer" Target="footer70.xml"/><Relationship Id="rId368" Type="http://schemas.openxmlformats.org/officeDocument/2006/relationships/footer" Target="footer179.xml"/><Relationship Id="rId172" Type="http://schemas.openxmlformats.org/officeDocument/2006/relationships/footer" Target="footer81.xml"/><Relationship Id="rId193" Type="http://schemas.openxmlformats.org/officeDocument/2006/relationships/footer" Target="footer91.xml"/><Relationship Id="rId207" Type="http://schemas.openxmlformats.org/officeDocument/2006/relationships/header" Target="header99.xml"/><Relationship Id="rId228" Type="http://schemas.openxmlformats.org/officeDocument/2006/relationships/header" Target="header110.xml"/><Relationship Id="rId249" Type="http://schemas.openxmlformats.org/officeDocument/2006/relationships/header" Target="header120.xml"/><Relationship Id="rId13" Type="http://schemas.openxmlformats.org/officeDocument/2006/relationships/footer" Target="footer1.xml"/><Relationship Id="rId109" Type="http://schemas.openxmlformats.org/officeDocument/2006/relationships/footer" Target="footer49.xml"/><Relationship Id="rId260" Type="http://schemas.openxmlformats.org/officeDocument/2006/relationships/footer" Target="footer125.xml"/><Relationship Id="rId281" Type="http://schemas.openxmlformats.org/officeDocument/2006/relationships/header" Target="header136.xml"/><Relationship Id="rId316" Type="http://schemas.openxmlformats.org/officeDocument/2006/relationships/footer" Target="footer153.xml"/><Relationship Id="rId337" Type="http://schemas.openxmlformats.org/officeDocument/2006/relationships/footer" Target="footer163.xml"/><Relationship Id="rId34" Type="http://schemas.openxmlformats.org/officeDocument/2006/relationships/footer" Target="footer12.xml"/><Relationship Id="rId55" Type="http://schemas.openxmlformats.org/officeDocument/2006/relationships/footer" Target="footer22.xml"/><Relationship Id="rId76" Type="http://schemas.openxmlformats.org/officeDocument/2006/relationships/footer" Target="footer33.xml"/><Relationship Id="rId97" Type="http://schemas.openxmlformats.org/officeDocument/2006/relationships/footer" Target="footer43.xml"/><Relationship Id="rId120" Type="http://schemas.openxmlformats.org/officeDocument/2006/relationships/header" Target="header56.xml"/><Relationship Id="rId141" Type="http://schemas.openxmlformats.org/officeDocument/2006/relationships/header" Target="header66.xml"/><Relationship Id="rId358" Type="http://schemas.openxmlformats.org/officeDocument/2006/relationships/footer" Target="footer174.xml"/><Relationship Id="rId7" Type="http://schemas.openxmlformats.org/officeDocument/2006/relationships/webSettings" Target="webSettings.xml"/><Relationship Id="rId162" Type="http://schemas.openxmlformats.org/officeDocument/2006/relationships/header" Target="header77.xml"/><Relationship Id="rId183" Type="http://schemas.openxmlformats.org/officeDocument/2006/relationships/header" Target="header87.xml"/><Relationship Id="rId218" Type="http://schemas.openxmlformats.org/officeDocument/2006/relationships/footer" Target="footer104.xml"/><Relationship Id="rId239" Type="http://schemas.openxmlformats.org/officeDocument/2006/relationships/header" Target="header115.xml"/><Relationship Id="rId250" Type="http://schemas.openxmlformats.org/officeDocument/2006/relationships/footer" Target="footer120.xml"/><Relationship Id="rId271" Type="http://schemas.openxmlformats.org/officeDocument/2006/relationships/footer" Target="footer130.xml"/><Relationship Id="rId292" Type="http://schemas.openxmlformats.org/officeDocument/2006/relationships/footer" Target="footer141.xml"/><Relationship Id="rId306" Type="http://schemas.openxmlformats.org/officeDocument/2006/relationships/header" Target="header149.xml"/><Relationship Id="rId24" Type="http://schemas.openxmlformats.org/officeDocument/2006/relationships/header" Target="header8.xml"/><Relationship Id="rId45" Type="http://schemas.openxmlformats.org/officeDocument/2006/relationships/header" Target="header18.xml"/><Relationship Id="rId66" Type="http://schemas.openxmlformats.org/officeDocument/2006/relationships/header" Target="header29.xml"/><Relationship Id="rId87" Type="http://schemas.openxmlformats.org/officeDocument/2006/relationships/header" Target="header39.xml"/><Relationship Id="rId110" Type="http://schemas.openxmlformats.org/officeDocument/2006/relationships/footer" Target="footer50.xml"/><Relationship Id="rId131" Type="http://schemas.openxmlformats.org/officeDocument/2006/relationships/header" Target="header61.xml"/><Relationship Id="rId327" Type="http://schemas.openxmlformats.org/officeDocument/2006/relationships/header" Target="header159.xml"/><Relationship Id="rId348" Type="http://schemas.openxmlformats.org/officeDocument/2006/relationships/header" Target="header170.xml"/><Relationship Id="rId369" Type="http://schemas.openxmlformats.org/officeDocument/2006/relationships/header" Target="header180.xml"/><Relationship Id="rId152" Type="http://schemas.openxmlformats.org/officeDocument/2006/relationships/footer" Target="footer71.xml"/><Relationship Id="rId173" Type="http://schemas.openxmlformats.org/officeDocument/2006/relationships/header" Target="header82.xml"/><Relationship Id="rId194" Type="http://schemas.openxmlformats.org/officeDocument/2006/relationships/footer" Target="footer92.xml"/><Relationship Id="rId208" Type="http://schemas.openxmlformats.org/officeDocument/2006/relationships/footer" Target="footer99.xml"/><Relationship Id="rId229" Type="http://schemas.openxmlformats.org/officeDocument/2006/relationships/footer" Target="footer109.xml"/><Relationship Id="rId240" Type="http://schemas.openxmlformats.org/officeDocument/2006/relationships/header" Target="header116.xml"/><Relationship Id="rId261" Type="http://schemas.openxmlformats.org/officeDocument/2006/relationships/header" Target="header126.xml"/><Relationship Id="rId14" Type="http://schemas.openxmlformats.org/officeDocument/2006/relationships/footer" Target="footer2.xml"/><Relationship Id="rId35" Type="http://schemas.openxmlformats.org/officeDocument/2006/relationships/header" Target="header13.xml"/><Relationship Id="rId56" Type="http://schemas.openxmlformats.org/officeDocument/2006/relationships/footer" Target="footer23.xml"/><Relationship Id="rId77" Type="http://schemas.openxmlformats.org/officeDocument/2006/relationships/header" Target="header34.xml"/><Relationship Id="rId100" Type="http://schemas.openxmlformats.org/officeDocument/2006/relationships/footer" Target="footer45.xml"/><Relationship Id="rId282" Type="http://schemas.openxmlformats.org/officeDocument/2006/relationships/header" Target="header137.xml"/><Relationship Id="rId317" Type="http://schemas.openxmlformats.org/officeDocument/2006/relationships/header" Target="header154.xml"/><Relationship Id="rId338" Type="http://schemas.openxmlformats.org/officeDocument/2006/relationships/footer" Target="footer164.xml"/><Relationship Id="rId359" Type="http://schemas.openxmlformats.org/officeDocument/2006/relationships/header" Target="header175.xml"/><Relationship Id="rId8" Type="http://schemas.openxmlformats.org/officeDocument/2006/relationships/footnotes" Target="footnotes.xml"/><Relationship Id="rId98" Type="http://schemas.openxmlformats.org/officeDocument/2006/relationships/footer" Target="footer44.xml"/><Relationship Id="rId121" Type="http://schemas.openxmlformats.org/officeDocument/2006/relationships/footer" Target="footer55.xml"/><Relationship Id="rId142" Type="http://schemas.openxmlformats.org/officeDocument/2006/relationships/footer" Target="footer66.xml"/><Relationship Id="rId163" Type="http://schemas.openxmlformats.org/officeDocument/2006/relationships/footer" Target="footer76.xml"/><Relationship Id="rId184" Type="http://schemas.openxmlformats.org/officeDocument/2006/relationships/footer" Target="footer87.xml"/><Relationship Id="rId219" Type="http://schemas.openxmlformats.org/officeDocument/2006/relationships/header" Target="header105.xml"/><Relationship Id="rId370" Type="http://schemas.openxmlformats.org/officeDocument/2006/relationships/footer" Target="footer180.xml"/><Relationship Id="rId230" Type="http://schemas.openxmlformats.org/officeDocument/2006/relationships/footer" Target="footer110.xml"/><Relationship Id="rId251" Type="http://schemas.openxmlformats.org/officeDocument/2006/relationships/header" Target="header121.xml"/><Relationship Id="rId25" Type="http://schemas.openxmlformats.org/officeDocument/2006/relationships/footer" Target="footer7.xml"/><Relationship Id="rId46" Type="http://schemas.openxmlformats.org/officeDocument/2006/relationships/footer" Target="footer18.xml"/><Relationship Id="rId67" Type="http://schemas.openxmlformats.org/officeDocument/2006/relationships/footer" Target="footer28.xml"/><Relationship Id="rId272" Type="http://schemas.openxmlformats.org/officeDocument/2006/relationships/footer" Target="footer131.xml"/><Relationship Id="rId293" Type="http://schemas.openxmlformats.org/officeDocument/2006/relationships/header" Target="header142.xml"/><Relationship Id="rId307" Type="http://schemas.openxmlformats.org/officeDocument/2006/relationships/footer" Target="footer148.xml"/><Relationship Id="rId328" Type="http://schemas.openxmlformats.org/officeDocument/2006/relationships/footer" Target="footer159.xml"/><Relationship Id="rId349" Type="http://schemas.openxmlformats.org/officeDocument/2006/relationships/footer" Target="footer169.xml"/><Relationship Id="rId88" Type="http://schemas.openxmlformats.org/officeDocument/2006/relationships/footer" Target="footer39.xml"/><Relationship Id="rId111" Type="http://schemas.openxmlformats.org/officeDocument/2006/relationships/header" Target="header51.xml"/><Relationship Id="rId132" Type="http://schemas.openxmlformats.org/officeDocument/2006/relationships/header" Target="header62.xml"/><Relationship Id="rId153" Type="http://schemas.openxmlformats.org/officeDocument/2006/relationships/header" Target="header72.xml"/><Relationship Id="rId174" Type="http://schemas.openxmlformats.org/officeDocument/2006/relationships/header" Target="header83.xml"/><Relationship Id="rId195" Type="http://schemas.openxmlformats.org/officeDocument/2006/relationships/header" Target="header93.xml"/><Relationship Id="rId209" Type="http://schemas.openxmlformats.org/officeDocument/2006/relationships/header" Target="header100.xml"/><Relationship Id="rId360" Type="http://schemas.openxmlformats.org/officeDocument/2006/relationships/header" Target="header176.xml"/><Relationship Id="rId220" Type="http://schemas.openxmlformats.org/officeDocument/2006/relationships/footer" Target="footer105.xml"/><Relationship Id="rId241" Type="http://schemas.openxmlformats.org/officeDocument/2006/relationships/footer" Target="footer115.xml"/><Relationship Id="rId15" Type="http://schemas.openxmlformats.org/officeDocument/2006/relationships/header" Target="header3.xml"/><Relationship Id="rId36" Type="http://schemas.openxmlformats.org/officeDocument/2006/relationships/header" Target="header14.xml"/><Relationship Id="rId57" Type="http://schemas.openxmlformats.org/officeDocument/2006/relationships/header" Target="header24.xml"/><Relationship Id="rId262" Type="http://schemas.openxmlformats.org/officeDocument/2006/relationships/footer" Target="footer126.xml"/><Relationship Id="rId283" Type="http://schemas.openxmlformats.org/officeDocument/2006/relationships/footer" Target="footer136.xml"/><Relationship Id="rId318" Type="http://schemas.openxmlformats.org/officeDocument/2006/relationships/header" Target="header155.xml"/><Relationship Id="rId339" Type="http://schemas.openxmlformats.org/officeDocument/2006/relationships/header" Target="header165.xml"/><Relationship Id="rId10" Type="http://schemas.openxmlformats.org/officeDocument/2006/relationships/image" Target="media/image1.emf"/><Relationship Id="rId31" Type="http://schemas.openxmlformats.org/officeDocument/2006/relationships/footer" Target="footer10.xml"/><Relationship Id="rId52" Type="http://schemas.openxmlformats.org/officeDocument/2006/relationships/footer" Target="footer21.xml"/><Relationship Id="rId73" Type="http://schemas.openxmlformats.org/officeDocument/2006/relationships/footer" Target="footer31.xml"/><Relationship Id="rId78" Type="http://schemas.openxmlformats.org/officeDocument/2006/relationships/header" Target="header35.xml"/><Relationship Id="rId94" Type="http://schemas.openxmlformats.org/officeDocument/2006/relationships/footer" Target="footer42.xml"/><Relationship Id="rId99" Type="http://schemas.openxmlformats.org/officeDocument/2006/relationships/header" Target="header45.xml"/><Relationship Id="rId101" Type="http://schemas.openxmlformats.org/officeDocument/2006/relationships/header" Target="header46.xml"/><Relationship Id="rId122" Type="http://schemas.openxmlformats.org/officeDocument/2006/relationships/footer" Target="footer56.xml"/><Relationship Id="rId143" Type="http://schemas.openxmlformats.org/officeDocument/2006/relationships/header" Target="header67.xml"/><Relationship Id="rId148" Type="http://schemas.openxmlformats.org/officeDocument/2006/relationships/footer" Target="footer69.xml"/><Relationship Id="rId164" Type="http://schemas.openxmlformats.org/officeDocument/2006/relationships/footer" Target="footer77.xml"/><Relationship Id="rId169" Type="http://schemas.openxmlformats.org/officeDocument/2006/relationships/footer" Target="footer79.xml"/><Relationship Id="rId185" Type="http://schemas.openxmlformats.org/officeDocument/2006/relationships/header" Target="header88.xml"/><Relationship Id="rId334" Type="http://schemas.openxmlformats.org/officeDocument/2006/relationships/footer" Target="footer162.xml"/><Relationship Id="rId350" Type="http://schemas.openxmlformats.org/officeDocument/2006/relationships/footer" Target="footer170.xml"/><Relationship Id="rId355" Type="http://schemas.openxmlformats.org/officeDocument/2006/relationships/footer" Target="footer172.xml"/><Relationship Id="rId37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80" Type="http://schemas.openxmlformats.org/officeDocument/2006/relationships/header" Target="header86.xml"/><Relationship Id="rId210" Type="http://schemas.openxmlformats.org/officeDocument/2006/relationships/header" Target="header101.xml"/><Relationship Id="rId215" Type="http://schemas.openxmlformats.org/officeDocument/2006/relationships/header" Target="header103.xml"/><Relationship Id="rId236" Type="http://schemas.openxmlformats.org/officeDocument/2006/relationships/footer" Target="footer113.xml"/><Relationship Id="rId257" Type="http://schemas.openxmlformats.org/officeDocument/2006/relationships/header" Target="header124.xml"/><Relationship Id="rId278" Type="http://schemas.openxmlformats.org/officeDocument/2006/relationships/footer" Target="footer134.xml"/><Relationship Id="rId26" Type="http://schemas.openxmlformats.org/officeDocument/2006/relationships/footer" Target="footer8.xml"/><Relationship Id="rId231" Type="http://schemas.openxmlformats.org/officeDocument/2006/relationships/header" Target="header111.xml"/><Relationship Id="rId252" Type="http://schemas.openxmlformats.org/officeDocument/2006/relationships/header" Target="header122.xml"/><Relationship Id="rId273" Type="http://schemas.openxmlformats.org/officeDocument/2006/relationships/header" Target="header132.xml"/><Relationship Id="rId294" Type="http://schemas.openxmlformats.org/officeDocument/2006/relationships/header" Target="header143.xml"/><Relationship Id="rId308" Type="http://schemas.openxmlformats.org/officeDocument/2006/relationships/footer" Target="footer149.xml"/><Relationship Id="rId329" Type="http://schemas.openxmlformats.org/officeDocument/2006/relationships/header" Target="header160.xml"/><Relationship Id="rId47" Type="http://schemas.openxmlformats.org/officeDocument/2006/relationships/header" Target="header19.xml"/><Relationship Id="rId68" Type="http://schemas.openxmlformats.org/officeDocument/2006/relationships/footer" Target="footer29.xml"/><Relationship Id="rId89" Type="http://schemas.openxmlformats.org/officeDocument/2006/relationships/header" Target="header40.xml"/><Relationship Id="rId112" Type="http://schemas.openxmlformats.org/officeDocument/2006/relationships/footer" Target="footer51.xml"/><Relationship Id="rId133" Type="http://schemas.openxmlformats.org/officeDocument/2006/relationships/footer" Target="footer61.xml"/><Relationship Id="rId154" Type="http://schemas.openxmlformats.org/officeDocument/2006/relationships/footer" Target="footer72.xml"/><Relationship Id="rId175" Type="http://schemas.openxmlformats.org/officeDocument/2006/relationships/footer" Target="footer82.xml"/><Relationship Id="rId340" Type="http://schemas.openxmlformats.org/officeDocument/2006/relationships/footer" Target="footer165.xml"/><Relationship Id="rId361" Type="http://schemas.openxmlformats.org/officeDocument/2006/relationships/footer" Target="footer175.xml"/><Relationship Id="rId196" Type="http://schemas.openxmlformats.org/officeDocument/2006/relationships/footer" Target="footer93.xml"/><Relationship Id="rId200" Type="http://schemas.openxmlformats.org/officeDocument/2006/relationships/footer" Target="footer95.xml"/><Relationship Id="rId16" Type="http://schemas.openxmlformats.org/officeDocument/2006/relationships/footer" Target="footer3.xml"/><Relationship Id="rId221" Type="http://schemas.openxmlformats.org/officeDocument/2006/relationships/header" Target="header106.xml"/><Relationship Id="rId242" Type="http://schemas.openxmlformats.org/officeDocument/2006/relationships/footer" Target="footer116.xml"/><Relationship Id="rId263" Type="http://schemas.openxmlformats.org/officeDocument/2006/relationships/header" Target="header127.xml"/><Relationship Id="rId284" Type="http://schemas.openxmlformats.org/officeDocument/2006/relationships/footer" Target="footer137.xml"/><Relationship Id="rId319" Type="http://schemas.openxmlformats.org/officeDocument/2006/relationships/footer" Target="footer154.xml"/><Relationship Id="rId37" Type="http://schemas.openxmlformats.org/officeDocument/2006/relationships/footer" Target="footer13.xml"/><Relationship Id="rId58" Type="http://schemas.openxmlformats.org/officeDocument/2006/relationships/footer" Target="footer24.xml"/><Relationship Id="rId79" Type="http://schemas.openxmlformats.org/officeDocument/2006/relationships/footer" Target="footer34.xml"/><Relationship Id="rId102" Type="http://schemas.openxmlformats.org/officeDocument/2006/relationships/header" Target="header47.xml"/><Relationship Id="rId123" Type="http://schemas.openxmlformats.org/officeDocument/2006/relationships/header" Target="header57.xml"/><Relationship Id="rId144" Type="http://schemas.openxmlformats.org/officeDocument/2006/relationships/header" Target="header68.xml"/><Relationship Id="rId330" Type="http://schemas.openxmlformats.org/officeDocument/2006/relationships/header" Target="header161.xml"/><Relationship Id="rId90" Type="http://schemas.openxmlformats.org/officeDocument/2006/relationships/header" Target="header41.xml"/><Relationship Id="rId165" Type="http://schemas.openxmlformats.org/officeDocument/2006/relationships/header" Target="header78.xml"/><Relationship Id="rId186" Type="http://schemas.openxmlformats.org/officeDocument/2006/relationships/header" Target="header89.xml"/><Relationship Id="rId351" Type="http://schemas.openxmlformats.org/officeDocument/2006/relationships/header" Target="header171.xml"/><Relationship Id="rId372" Type="http://schemas.openxmlformats.org/officeDocument/2006/relationships/theme" Target="theme/theme1.xml"/><Relationship Id="rId211" Type="http://schemas.openxmlformats.org/officeDocument/2006/relationships/footer" Target="footer100.xml"/><Relationship Id="rId232" Type="http://schemas.openxmlformats.org/officeDocument/2006/relationships/footer" Target="footer111.xml"/><Relationship Id="rId253" Type="http://schemas.openxmlformats.org/officeDocument/2006/relationships/footer" Target="footer121.xml"/><Relationship Id="rId274" Type="http://schemas.openxmlformats.org/officeDocument/2006/relationships/footer" Target="footer132.xml"/><Relationship Id="rId295" Type="http://schemas.openxmlformats.org/officeDocument/2006/relationships/footer" Target="footer142.xml"/><Relationship Id="rId309" Type="http://schemas.openxmlformats.org/officeDocument/2006/relationships/header" Target="header150.xml"/><Relationship Id="rId27" Type="http://schemas.openxmlformats.org/officeDocument/2006/relationships/header" Target="header9.xml"/><Relationship Id="rId48" Type="http://schemas.openxmlformats.org/officeDocument/2006/relationships/header" Target="header20.xml"/><Relationship Id="rId69" Type="http://schemas.openxmlformats.org/officeDocument/2006/relationships/header" Target="header30.xml"/><Relationship Id="rId113" Type="http://schemas.openxmlformats.org/officeDocument/2006/relationships/header" Target="header52.xml"/><Relationship Id="rId134" Type="http://schemas.openxmlformats.org/officeDocument/2006/relationships/footer" Target="footer62.xml"/><Relationship Id="rId320" Type="http://schemas.openxmlformats.org/officeDocument/2006/relationships/footer" Target="footer155.xml"/><Relationship Id="rId80" Type="http://schemas.openxmlformats.org/officeDocument/2006/relationships/footer" Target="footer35.xml"/><Relationship Id="rId155" Type="http://schemas.openxmlformats.org/officeDocument/2006/relationships/header" Target="header73.xml"/><Relationship Id="rId176" Type="http://schemas.openxmlformats.org/officeDocument/2006/relationships/footer" Target="footer83.xml"/><Relationship Id="rId197" Type="http://schemas.openxmlformats.org/officeDocument/2006/relationships/header" Target="header94.xml"/><Relationship Id="rId341" Type="http://schemas.openxmlformats.org/officeDocument/2006/relationships/header" Target="header166.xml"/><Relationship Id="rId362" Type="http://schemas.openxmlformats.org/officeDocument/2006/relationships/footer" Target="footer176.xml"/><Relationship Id="rId201" Type="http://schemas.openxmlformats.org/officeDocument/2006/relationships/header" Target="header96.xml"/><Relationship Id="rId222" Type="http://schemas.openxmlformats.org/officeDocument/2006/relationships/header" Target="header107.xml"/><Relationship Id="rId243" Type="http://schemas.openxmlformats.org/officeDocument/2006/relationships/header" Target="header117.xml"/><Relationship Id="rId264" Type="http://schemas.openxmlformats.org/officeDocument/2006/relationships/header" Target="header128.xml"/><Relationship Id="rId285" Type="http://schemas.openxmlformats.org/officeDocument/2006/relationships/header" Target="header138.xml"/><Relationship Id="rId17" Type="http://schemas.openxmlformats.org/officeDocument/2006/relationships/header" Target="header4.xml"/><Relationship Id="rId38" Type="http://schemas.openxmlformats.org/officeDocument/2006/relationships/footer" Target="footer14.xml"/><Relationship Id="rId59" Type="http://schemas.openxmlformats.org/officeDocument/2006/relationships/header" Target="header25.xml"/><Relationship Id="rId103" Type="http://schemas.openxmlformats.org/officeDocument/2006/relationships/footer" Target="footer46.xml"/><Relationship Id="rId124" Type="http://schemas.openxmlformats.org/officeDocument/2006/relationships/footer" Target="footer57.xml"/><Relationship Id="rId310" Type="http://schemas.openxmlformats.org/officeDocument/2006/relationships/footer" Target="footer150.xml"/><Relationship Id="rId70" Type="http://schemas.openxmlformats.org/officeDocument/2006/relationships/footer" Target="footer30.xml"/><Relationship Id="rId91" Type="http://schemas.openxmlformats.org/officeDocument/2006/relationships/footer" Target="footer40.xml"/><Relationship Id="rId145" Type="http://schemas.openxmlformats.org/officeDocument/2006/relationships/footer" Target="footer67.xml"/><Relationship Id="rId166" Type="http://schemas.openxmlformats.org/officeDocument/2006/relationships/footer" Target="footer78.xml"/><Relationship Id="rId187" Type="http://schemas.openxmlformats.org/officeDocument/2006/relationships/footer" Target="footer88.xml"/><Relationship Id="rId331" Type="http://schemas.openxmlformats.org/officeDocument/2006/relationships/footer" Target="footer160.xml"/><Relationship Id="rId352" Type="http://schemas.openxmlformats.org/officeDocument/2006/relationships/footer" Target="footer171.xml"/><Relationship Id="rId1" Type="http://schemas.microsoft.com/office/2006/relationships/keyMapCustomizations" Target="customizations.xml"/><Relationship Id="rId212" Type="http://schemas.openxmlformats.org/officeDocument/2006/relationships/footer" Target="footer101.xml"/><Relationship Id="rId233" Type="http://schemas.openxmlformats.org/officeDocument/2006/relationships/header" Target="header112.xml"/><Relationship Id="rId254" Type="http://schemas.openxmlformats.org/officeDocument/2006/relationships/footer" Target="footer122.xml"/><Relationship Id="rId28" Type="http://schemas.openxmlformats.org/officeDocument/2006/relationships/footer" Target="footer9.xml"/><Relationship Id="rId49" Type="http://schemas.openxmlformats.org/officeDocument/2006/relationships/footer" Target="footer19.xml"/><Relationship Id="rId114" Type="http://schemas.openxmlformats.org/officeDocument/2006/relationships/header" Target="header53.xml"/><Relationship Id="rId275" Type="http://schemas.openxmlformats.org/officeDocument/2006/relationships/header" Target="header133.xml"/><Relationship Id="rId296" Type="http://schemas.openxmlformats.org/officeDocument/2006/relationships/footer" Target="footer143.xml"/><Relationship Id="rId300" Type="http://schemas.openxmlformats.org/officeDocument/2006/relationships/header" Target="header146.xml"/><Relationship Id="rId60" Type="http://schemas.openxmlformats.org/officeDocument/2006/relationships/header" Target="header26.xml"/><Relationship Id="rId81" Type="http://schemas.openxmlformats.org/officeDocument/2006/relationships/header" Target="header36.xml"/><Relationship Id="rId135" Type="http://schemas.openxmlformats.org/officeDocument/2006/relationships/header" Target="header63.xml"/><Relationship Id="rId156" Type="http://schemas.openxmlformats.org/officeDocument/2006/relationships/header" Target="header74.xml"/><Relationship Id="rId177" Type="http://schemas.openxmlformats.org/officeDocument/2006/relationships/header" Target="header84.xml"/><Relationship Id="rId198" Type="http://schemas.openxmlformats.org/officeDocument/2006/relationships/header" Target="header95.xml"/><Relationship Id="rId321" Type="http://schemas.openxmlformats.org/officeDocument/2006/relationships/header" Target="header156.xml"/><Relationship Id="rId342" Type="http://schemas.openxmlformats.org/officeDocument/2006/relationships/header" Target="header167.xml"/><Relationship Id="rId363" Type="http://schemas.openxmlformats.org/officeDocument/2006/relationships/header" Target="header177.xml"/><Relationship Id="rId202" Type="http://schemas.openxmlformats.org/officeDocument/2006/relationships/footer" Target="footer96.xml"/><Relationship Id="rId223" Type="http://schemas.openxmlformats.org/officeDocument/2006/relationships/footer" Target="footer106.xml"/><Relationship Id="rId244" Type="http://schemas.openxmlformats.org/officeDocument/2006/relationships/footer" Target="footer117.xml"/><Relationship Id="rId18" Type="http://schemas.openxmlformats.org/officeDocument/2006/relationships/header" Target="header5.xml"/><Relationship Id="rId39" Type="http://schemas.openxmlformats.org/officeDocument/2006/relationships/header" Target="header15.xml"/><Relationship Id="rId265" Type="http://schemas.openxmlformats.org/officeDocument/2006/relationships/footer" Target="footer127.xml"/><Relationship Id="rId286" Type="http://schemas.openxmlformats.org/officeDocument/2006/relationships/footer" Target="footer138.xml"/><Relationship Id="rId50" Type="http://schemas.openxmlformats.org/officeDocument/2006/relationships/footer" Target="footer20.xml"/><Relationship Id="rId104" Type="http://schemas.openxmlformats.org/officeDocument/2006/relationships/footer" Target="footer47.xml"/><Relationship Id="rId125" Type="http://schemas.openxmlformats.org/officeDocument/2006/relationships/header" Target="header58.xml"/><Relationship Id="rId146" Type="http://schemas.openxmlformats.org/officeDocument/2006/relationships/footer" Target="footer68.xml"/><Relationship Id="rId167" Type="http://schemas.openxmlformats.org/officeDocument/2006/relationships/header" Target="header79.xml"/><Relationship Id="rId188" Type="http://schemas.openxmlformats.org/officeDocument/2006/relationships/footer" Target="footer89.xml"/><Relationship Id="rId311" Type="http://schemas.openxmlformats.org/officeDocument/2006/relationships/header" Target="header151.xml"/><Relationship Id="rId332" Type="http://schemas.openxmlformats.org/officeDocument/2006/relationships/footer" Target="footer161.xml"/><Relationship Id="rId353" Type="http://schemas.openxmlformats.org/officeDocument/2006/relationships/header" Target="header172.xml"/><Relationship Id="rId71" Type="http://schemas.openxmlformats.org/officeDocument/2006/relationships/header" Target="header31.xml"/><Relationship Id="rId92" Type="http://schemas.openxmlformats.org/officeDocument/2006/relationships/footer" Target="footer41.xml"/><Relationship Id="rId213" Type="http://schemas.openxmlformats.org/officeDocument/2006/relationships/header" Target="header102.xml"/><Relationship Id="rId234" Type="http://schemas.openxmlformats.org/officeDocument/2006/relationships/header" Target="header113.xml"/><Relationship Id="rId2" Type="http://schemas.openxmlformats.org/officeDocument/2006/relationships/customXml" Target="../customXml/item1.xml"/><Relationship Id="rId29" Type="http://schemas.openxmlformats.org/officeDocument/2006/relationships/header" Target="header10.xml"/><Relationship Id="rId255" Type="http://schemas.openxmlformats.org/officeDocument/2006/relationships/header" Target="header123.xml"/><Relationship Id="rId276" Type="http://schemas.openxmlformats.org/officeDocument/2006/relationships/header" Target="header134.xml"/><Relationship Id="rId297" Type="http://schemas.openxmlformats.org/officeDocument/2006/relationships/header" Target="header144.xml"/><Relationship Id="rId40" Type="http://schemas.openxmlformats.org/officeDocument/2006/relationships/footer" Target="footer15.xml"/><Relationship Id="rId115" Type="http://schemas.openxmlformats.org/officeDocument/2006/relationships/footer" Target="footer52.xml"/><Relationship Id="rId136" Type="http://schemas.openxmlformats.org/officeDocument/2006/relationships/footer" Target="footer63.xml"/><Relationship Id="rId157" Type="http://schemas.openxmlformats.org/officeDocument/2006/relationships/footer" Target="footer73.xml"/><Relationship Id="rId178" Type="http://schemas.openxmlformats.org/officeDocument/2006/relationships/footer" Target="footer84.xml"/><Relationship Id="rId301" Type="http://schemas.openxmlformats.org/officeDocument/2006/relationships/footer" Target="footer145.xml"/><Relationship Id="rId322" Type="http://schemas.openxmlformats.org/officeDocument/2006/relationships/footer" Target="footer156.xml"/><Relationship Id="rId343" Type="http://schemas.openxmlformats.org/officeDocument/2006/relationships/footer" Target="footer166.xml"/><Relationship Id="rId364" Type="http://schemas.openxmlformats.org/officeDocument/2006/relationships/footer" Target="footer177.xml"/><Relationship Id="rId61" Type="http://schemas.openxmlformats.org/officeDocument/2006/relationships/footer" Target="footer25.xml"/><Relationship Id="rId82" Type="http://schemas.openxmlformats.org/officeDocument/2006/relationships/footer" Target="footer36.xml"/><Relationship Id="rId199" Type="http://schemas.openxmlformats.org/officeDocument/2006/relationships/footer" Target="footer94.xml"/><Relationship Id="rId203" Type="http://schemas.openxmlformats.org/officeDocument/2006/relationships/header" Target="header97.xml"/><Relationship Id="rId19" Type="http://schemas.openxmlformats.org/officeDocument/2006/relationships/footer" Target="footer4.xml"/><Relationship Id="rId224" Type="http://schemas.openxmlformats.org/officeDocument/2006/relationships/footer" Target="footer107.xml"/><Relationship Id="rId245" Type="http://schemas.openxmlformats.org/officeDocument/2006/relationships/header" Target="header118.xml"/><Relationship Id="rId266" Type="http://schemas.openxmlformats.org/officeDocument/2006/relationships/footer" Target="footer128.xml"/><Relationship Id="rId287" Type="http://schemas.openxmlformats.org/officeDocument/2006/relationships/header" Target="header139.xml"/><Relationship Id="rId30" Type="http://schemas.openxmlformats.org/officeDocument/2006/relationships/header" Target="header11.xml"/><Relationship Id="rId105" Type="http://schemas.openxmlformats.org/officeDocument/2006/relationships/header" Target="header48.xml"/><Relationship Id="rId126" Type="http://schemas.openxmlformats.org/officeDocument/2006/relationships/header" Target="header59.xml"/><Relationship Id="rId147" Type="http://schemas.openxmlformats.org/officeDocument/2006/relationships/header" Target="header69.xml"/><Relationship Id="rId168" Type="http://schemas.openxmlformats.org/officeDocument/2006/relationships/header" Target="header80.xml"/><Relationship Id="rId312" Type="http://schemas.openxmlformats.org/officeDocument/2006/relationships/header" Target="header152.xml"/><Relationship Id="rId333" Type="http://schemas.openxmlformats.org/officeDocument/2006/relationships/header" Target="header162.xml"/><Relationship Id="rId354" Type="http://schemas.openxmlformats.org/officeDocument/2006/relationships/header" Target="header173.xml"/><Relationship Id="rId51" Type="http://schemas.openxmlformats.org/officeDocument/2006/relationships/header" Target="header21.xml"/><Relationship Id="rId72" Type="http://schemas.openxmlformats.org/officeDocument/2006/relationships/header" Target="header32.xml"/><Relationship Id="rId93" Type="http://schemas.openxmlformats.org/officeDocument/2006/relationships/header" Target="header42.xml"/><Relationship Id="rId189" Type="http://schemas.openxmlformats.org/officeDocument/2006/relationships/header" Target="header90.xml"/><Relationship Id="rId3" Type="http://schemas.openxmlformats.org/officeDocument/2006/relationships/numbering" Target="numbering.xml"/><Relationship Id="rId214" Type="http://schemas.openxmlformats.org/officeDocument/2006/relationships/footer" Target="footer102.xml"/><Relationship Id="rId235" Type="http://schemas.openxmlformats.org/officeDocument/2006/relationships/footer" Target="footer112.xml"/><Relationship Id="rId256" Type="http://schemas.openxmlformats.org/officeDocument/2006/relationships/footer" Target="footer123.xml"/><Relationship Id="rId277" Type="http://schemas.openxmlformats.org/officeDocument/2006/relationships/footer" Target="footer133.xml"/><Relationship Id="rId298" Type="http://schemas.openxmlformats.org/officeDocument/2006/relationships/footer" Target="footer144.xml"/><Relationship Id="rId116" Type="http://schemas.openxmlformats.org/officeDocument/2006/relationships/footer" Target="footer53.xml"/><Relationship Id="rId137" Type="http://schemas.openxmlformats.org/officeDocument/2006/relationships/header" Target="header64.xml"/><Relationship Id="rId158" Type="http://schemas.openxmlformats.org/officeDocument/2006/relationships/footer" Target="footer74.xml"/><Relationship Id="rId302" Type="http://schemas.openxmlformats.org/officeDocument/2006/relationships/footer" Target="footer146.xml"/><Relationship Id="rId323" Type="http://schemas.openxmlformats.org/officeDocument/2006/relationships/header" Target="header157.xml"/><Relationship Id="rId344" Type="http://schemas.openxmlformats.org/officeDocument/2006/relationships/footer" Target="footer167.xml"/><Relationship Id="rId20" Type="http://schemas.openxmlformats.org/officeDocument/2006/relationships/footer" Target="footer5.xml"/><Relationship Id="rId41" Type="http://schemas.openxmlformats.org/officeDocument/2006/relationships/header" Target="header16.xml"/><Relationship Id="rId62" Type="http://schemas.openxmlformats.org/officeDocument/2006/relationships/footer" Target="footer26.xml"/><Relationship Id="rId83" Type="http://schemas.openxmlformats.org/officeDocument/2006/relationships/header" Target="header37.xml"/><Relationship Id="rId179" Type="http://schemas.openxmlformats.org/officeDocument/2006/relationships/header" Target="header85.xml"/><Relationship Id="rId365" Type="http://schemas.openxmlformats.org/officeDocument/2006/relationships/header" Target="header178.xml"/><Relationship Id="rId190" Type="http://schemas.openxmlformats.org/officeDocument/2006/relationships/footer" Target="footer90.xml"/><Relationship Id="rId204" Type="http://schemas.openxmlformats.org/officeDocument/2006/relationships/header" Target="header98.xml"/><Relationship Id="rId225" Type="http://schemas.openxmlformats.org/officeDocument/2006/relationships/header" Target="header108.xml"/><Relationship Id="rId246" Type="http://schemas.openxmlformats.org/officeDocument/2006/relationships/header" Target="header119.xml"/><Relationship Id="rId267" Type="http://schemas.openxmlformats.org/officeDocument/2006/relationships/header" Target="header129.xml"/><Relationship Id="rId288" Type="http://schemas.openxmlformats.org/officeDocument/2006/relationships/header" Target="header140.xml"/><Relationship Id="rId106" Type="http://schemas.openxmlformats.org/officeDocument/2006/relationships/footer" Target="footer48.xml"/><Relationship Id="rId127" Type="http://schemas.openxmlformats.org/officeDocument/2006/relationships/footer" Target="footer58.xml"/><Relationship Id="rId313" Type="http://schemas.openxmlformats.org/officeDocument/2006/relationships/footer" Target="footer151.xml"/></Relationships>
</file>

<file path=word/_rels/header10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5.emf"/></Relationships>
</file>

<file path=word/_rels/header104.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5.emf"/></Relationships>
</file>

<file path=word/_rels/header107.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5.emf"/></Relationships>
</file>

<file path=word/_rels/header1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5.emf"/></Relationships>
</file>

<file path=word/_rels/header110.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5.emf"/></Relationships>
</file>

<file path=word/_rels/header113.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5.emf"/></Relationships>
</file>

<file path=word/_rels/header12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5.emf"/></Relationships>
</file>

<file path=word/_rels/header14.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5.emf"/></Relationships>
</file>

<file path=word/_rels/header146.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5.emf"/></Relationships>
</file>

<file path=word/_rels/header15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5.emf"/></Relationships>
</file>

<file path=word/_rels/header16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5.emf"/></Relationships>
</file>

<file path=word/_rels/header17.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5.emf"/></Relationships>
</file>

<file path=word/_rels/header173.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5.emf"/></Relationships>
</file>

<file path=word/_rels/header176.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5.emf"/></Relationships>
</file>

<file path=word/_rels/header179.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5.emf"/></Relationships>
</file>

<file path=word/_rels/header20.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5.emf"/></Relationships>
</file>

<file path=word/_rels/header23.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5.emf"/></Relationships>
</file>

<file path=word/_rels/header26.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5.emf"/></Relationships>
</file>

<file path=word/_rels/header29.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5.emf"/></Relationships>
</file>

<file path=word/_rels/header3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5.emf"/></Relationships>
</file>

<file path=word/_rels/header35.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5.emf"/></Relationships>
</file>

<file path=word/_rels/header38.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5.emf"/></Relationships>
</file>

<file path=word/_rels/header4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5.emf"/></Relationships>
</file>

<file path=word/_rels/header44.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5.emf"/></Relationships>
</file>

<file path=word/_rels/header47.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5.emf"/></Relationships>
</file>

<file path=word/_rels/header5.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5.emf"/></Relationships>
</file>

<file path=word/_rels/header50.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5.emf"/></Relationships>
</file>

<file path=word/_rels/header56.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5.emf"/></Relationships>
</file>

<file path=word/_rels/header59.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5.emf"/></Relationships>
</file>

<file path=word/_rels/header6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5.emf"/></Relationships>
</file>

<file path=word/_rels/header65.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5.emf"/></Relationships>
</file>

<file path=word/_rels/header68.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5.emf"/></Relationships>
</file>

<file path=word/_rels/header74.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5.emf"/></Relationships>
</file>

<file path=word/_rels/header77.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5.emf"/></Relationships>
</file>

<file path=word/_rels/header8.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5.emf"/></Relationships>
</file>

<file path=word/_rels/header80.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5.emf"/></Relationships>
</file>

<file path=word/_rels/header83.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5.emf"/></Relationships>
</file>

<file path=word/_rels/header86.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5.emf"/></Relationships>
</file>

<file path=word/_rels/header89.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5.emf"/></Relationships>
</file>

<file path=word/_rels/header9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5.emf"/></Relationships>
</file>

<file path=word/_rels/header95.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5.emf"/></Relationships>
</file>

<file path=word/_rels/header98.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AE74D-49CE-449B-9149-F922ADD5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24</Pages>
  <Words>30018</Words>
  <Characters>145290</Characters>
  <Application>Microsoft Office Word</Application>
  <DocSecurity>0</DocSecurity>
  <Lines>12107</Lines>
  <Paragraphs>9226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74</cp:revision>
  <cp:lastPrinted>2016-07-11T09:05:00Z</cp:lastPrinted>
  <dcterms:created xsi:type="dcterms:W3CDTF">2016-07-11T12:55:00Z</dcterms:created>
  <dcterms:modified xsi:type="dcterms:W3CDTF">2016-09-19T10:17:00Z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Culture00">
    <vt:lpwstr>GQoAAB+LCAAAAAAABABFlgt2YzEIQ7dk8H893v8eRle8dE7TNvGzDQhJJMd4Ea/pp8eLft/xh/oZ+s2+31kv42qjPmr30hmtjPlirDeX9ulJbB3IF/PwNI5W13knfFQ7xtb6eme+rYPc0bW7z9fZer61o4uaju/+4ranO1Pnmj7N+bQQobdNIRrL9+l8Nt1zX6Zy6kpLD+swGYWCZVLG5WnniX6VaOriqX9NdWe+06vGVCJcOPT+UsfWznwzeJF</vt:lpwstr>
  </property>
  <property fmtid="{D5CDD505-2E9C-101B-9397-08002B2CF9AE}" pid="3" name="DMCulture01">
    <vt:lpwstr>Ikt5oT/nEVAAh2NcjX12YobRSBXXvIXgHAR2Zvsdv99DydBbEOsdvdzgZgo2qUxGTBqkF2clPkCriJcVwAvoEckpa0CYgaJ2quau/pSIWyCrCzjc4vNk61peJVohGpcpwhGPXrboO9EA5O5mfdyHBcKeE74p3D+SAN9Gat8a57uJJtgB7qCP0CCB1FYXpobq+hBW1bz3vJNJdgjor1sRMN1nJ+lplOr8osxAVUAHc/O7rmmGG4usWJQb+u8ii1J</vt:lpwstr>
  </property>
  <property fmtid="{D5CDD505-2E9C-101B-9397-08002B2CF9AE}" pid="4" name="DMCulture02">
    <vt:lpwstr>eRBamisjc6vClUG2kMKwucvbiz2Ncro0lfu4s7JipBIYbbuR1lf+RsFgwITadujFd1XS2cZJJmzH17FRpsGx/7eykBgmwDCUanmgaKsM4h4Hr61lW8EpfvdwkQcPb6Re5FRheQATfSjA208xPWKR7sZc7dWxKSXoTq5a87rqBk4+3gJRyOAMzj9CxLbbV6TEWBQNGITqeBRC0CfTUjblhZZAUfD4J07xQZ+mIMaJPmNfNcxNY2BSarDRyjTgrBR</vt:lpwstr>
  </property>
  <property fmtid="{D5CDD505-2E9C-101B-9397-08002B2CF9AE}" pid="5" name="DMCulture03">
    <vt:lpwstr>ICSjaUzPpiAaCBDgsLjLzatvGnA7AbmY1jD0zIAeGiP4nTmY6Y/qny3pTmyaUKfUTpqA4NtmUBRBZD8+qA76TqQcxs8UM7qZ5ZAtwHmYXxCncUhtL26+WO1q42LOy1iPOYMu2zUPcect1/Ype+27RmFUe/LctS55j7Hz25unVYdvTi78UpZxGclgq3bnVig7WrlLhYpX51hDX4jXoiIk2JETBD7CaRzpec3eyxF5XSr1ynaTNQhVekVJeFTQwAV</vt:lpwstr>
  </property>
  <property fmtid="{D5CDD505-2E9C-101B-9397-08002B2CF9AE}" pid="6" name="DMCulture04">
    <vt:lpwstr>988BJhw008OuI+QZTizQp/sBO5lcNtIx3B4IsWaRZVRvU/xmMwOFyvRIzVFlAthz79YkA0HQWBD7Gnr1Z5vSUSqGQzZMnbcdpBoORWexfjB4aMp1BYqxRzkE8xY3Smvqe4sNneZb437+uPZ/lmOoNQWxCo8Hj0LgCux20rFgSqJAamc4zxrCth5G2YZOF0ExERle6gIpgj7ebc1DjeFB3sdPE/pL/dVxN7n5m8AkYrMrkSvzSMbSywWoRNSZdlH</vt:lpwstr>
  </property>
  <property fmtid="{D5CDD505-2E9C-101B-9397-08002B2CF9AE}" pid="7" name="DMCulture05">
    <vt:lpwstr>uSou5fL5ckI8nq8tIAlfCCYp7Ruc62Kzp2D0LPdU6dRvoIhmGtQrC7qRkfnJTvGeWd7AfDwhkbX+Dqd30hLUIn9LxDZamaU/DuheO/YW2YVq2/ZqZHhTXMfgeEjb+mrx2CuSoy2jZZPaUhyhaPy7VLmBrTUtJPD3plGCumt1MeD0d5cH+elC32Z52KQFQ5yieV2WMXRwYbf59HfwHhg3l2hkKAAA=</vt:lpwstr>
  </property>
  <property fmtid="{D5CDD505-2E9C-101B-9397-08002B2CF9AE}" pid="8" name="frecMETA00">
    <vt:lpwstr>nAUAAB+LCAAAAAAABAA1lNsVBCEIQ1sSfNdD/z1sbpz92LPqICQhGL3Xibq9IqJSv3EqW+1dkbdizYqp9cmKe0vRc2i1au3qTTGt1qoYoRCFDa21zzbfv26tW6lYVkp+S9uuyK5qI8mm9Bmzpq7srqULhWJy6pKAZNOdKYR8O8P7OKo0nZDQ0Q3zkpzlqWgqCiOB5jRrlMjkEOhOqQZpPmcoOidfQ2GZInjiRc5m2EFIU+VVujtm3VHS4HRTUwo</vt:lpwstr>
  </property>
  <property fmtid="{D5CDD505-2E9C-101B-9397-08002B2CF9AE}" pid="9" name="frecMETA01">
    <vt:lpwstr>dmbswiBQ04KjwHMj1BAKrEhsdIFUZyYa/ZiwasSTwcb5s+RiLxYwXIz0T7EIiZNaB/lz4a9269YnbzG9TAQnpY6/upi3B02cKqH+KvoqAqjp8ybmNjG7gC6B2pJmr9tca+DREElCQHYTTnu/xtRZdlRiEyjhU97sIYBffzhxWrgRxYqNjG2UICM44Tp4co2VDYTVKMBTUp5tNMExRmCLnXQpZUDU+McG2DgdouE8pgZPoT+VDPdchJk/8cZ/67k</vt:lpwstr>
  </property>
  <property fmtid="{D5CDD505-2E9C-101B-9397-08002B2CF9AE}" pid="10" name="frecMETA02">
    <vt:lpwstr>K4zRRKOiAyn7+hy30ZIc518Qmk4dpJS5a3cGXLZSyIZt/crO2Zc3pgohkepEbi+P7tm7Ejp5sbBoi57vDYUG06LWIhNOIeS68OZz81cQA4NFJ7vWGgvcfTgctV5b4hRk2MqaJi7z6tpw1XlGPc1w4dg+m4rAyFyOsNoSdVuLmwXy1NnGrQIHgtNyM8b7ggbUn4QVsmD5lVE7WehJ6dfT8V+E3gyhi4ry975Mb/PWGg0v1RMkyOl9szOkyz07P2f</vt:lpwstr>
  </property>
  <property fmtid="{D5CDD505-2E9C-101B-9397-08002B2CF9AE}" pid="11" name="frecMETA03">
    <vt:lpwstr>vGxU0oeHT0uYiCwz9gy0TfSCkP6gax+lngqBwg1hHLeEd9vAIU95GnZOO9X/D0Uk+doGQe2kZLz0WV0eYSYHa79AHfrobecBQAA</vt:lpwstr>
  </property>
  <property fmtid="{D5CDD505-2E9C-101B-9397-08002B2CF9AE}" pid="12" name="PeriodId">
    <vt:i4>3</vt:i4>
  </property>
  <property fmtid="{D5CDD505-2E9C-101B-9397-08002B2CF9AE}" pid="13" name="PeriodName">
    <vt:lpwstr>2015 Annual Accounts</vt:lpwstr>
  </property>
  <property fmtid="{D5CDD505-2E9C-101B-9397-08002B2CF9AE}" pid="14" name="ReportId">
    <vt:i4>45</vt:i4>
  </property>
  <property fmtid="{D5CDD505-2E9C-101B-9397-08002B2CF9AE}" pid="15" name="ReportName">
    <vt:lpwstr>EU Annual Accounts 2015</vt:lpwstr>
  </property>
  <property fmtid="{D5CDD505-2E9C-101B-9397-08002B2CF9AE}" pid="16" name="synchronize">
    <vt:lpwstr>on</vt:lpwstr>
  </property>
  <property fmtid="{D5CDD505-2E9C-101B-9397-08002B2CF9AE}" pid="17" name="Part">
    <vt:lpwstr>2</vt:lpwstr>
  </property>
  <property fmtid="{D5CDD505-2E9C-101B-9397-08002B2CF9AE}" pid="18" name="Total parts">
    <vt:lpwstr>2</vt:lpwstr>
  </property>
  <property fmtid="{D5CDD505-2E9C-101B-9397-08002B2CF9AE}" pid="19" name="DocStatus">
    <vt:lpwstr>Green</vt:lpwstr>
  </property>
  <property fmtid="{D5CDD505-2E9C-101B-9397-08002B2CF9AE}" pid="20" name="Classification">
    <vt:lpwstr> </vt:lpwstr>
  </property>
</Properties>
</file>