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CC" w:rsidRDefault="00D6494C" w:rsidP="00D6494C">
      <w:pPr>
        <w:pStyle w:val="Pagedecouverture"/>
      </w:pPr>
      <w:bookmarkStart w:id="0" w:name="L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ABA358BCD05442A5AC8D335FA086EF27" style="width:450.75pt;height:397.5pt">
            <v:imagedata r:id="rId8" o:title=""/>
          </v:shape>
        </w:pict>
      </w:r>
    </w:p>
    <w:bookmarkEnd w:id="0"/>
    <w:p w:rsidR="004F4E52" w:rsidRPr="004F4E52" w:rsidRDefault="004F4E52" w:rsidP="004F4E52">
      <w:pPr>
        <w:pStyle w:val="Pagedecouverture"/>
        <w:sectPr w:rsidR="004F4E52" w:rsidRPr="004F4E52" w:rsidSect="00D649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77B45" w:rsidRPr="001D314A" w:rsidRDefault="00C77B45" w:rsidP="007977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14A">
        <w:rPr>
          <w:rFonts w:ascii="Times New Roman" w:hAnsi="Times New Roman" w:cs="Times New Roman"/>
          <w:b/>
          <w:sz w:val="20"/>
          <w:szCs w:val="20"/>
        </w:rPr>
        <w:lastRenderedPageBreak/>
        <w:t>Scaling-up of funding under the Facility for Refugees in Turkey following the 18 March Statement</w:t>
      </w:r>
    </w:p>
    <w:tbl>
      <w:tblPr>
        <w:tblStyle w:val="TableGrid"/>
        <w:tblW w:w="0" w:type="auto"/>
        <w:jc w:val="center"/>
        <w:tblInd w:w="-1025" w:type="dxa"/>
        <w:tblLook w:val="04A0" w:firstRow="1" w:lastRow="0" w:firstColumn="1" w:lastColumn="0" w:noHBand="0" w:noVBand="1"/>
      </w:tblPr>
      <w:tblGrid>
        <w:gridCol w:w="1724"/>
        <w:gridCol w:w="3240"/>
        <w:gridCol w:w="2856"/>
        <w:gridCol w:w="2386"/>
        <w:gridCol w:w="2368"/>
        <w:gridCol w:w="2671"/>
      </w:tblGrid>
      <w:tr w:rsidR="00D91887" w:rsidRPr="00A42826" w:rsidTr="007977CC">
        <w:trPr>
          <w:jc w:val="center"/>
        </w:trPr>
        <w:tc>
          <w:tcPr>
            <w:tcW w:w="1724" w:type="dxa"/>
            <w:shd w:val="clear" w:color="auto" w:fill="auto"/>
          </w:tcPr>
          <w:p w:rsidR="00C77B45" w:rsidRPr="007D287F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87F">
              <w:rPr>
                <w:rFonts w:ascii="Times New Roman" w:hAnsi="Times New Roman" w:cs="Times New Roman"/>
                <w:b/>
                <w:sz w:val="16"/>
                <w:szCs w:val="16"/>
              </w:rPr>
              <w:t>Funding Strand under the Fast-Track Approach</w:t>
            </w:r>
          </w:p>
        </w:tc>
        <w:tc>
          <w:tcPr>
            <w:tcW w:w="3240" w:type="dxa"/>
            <w:shd w:val="clear" w:color="auto" w:fill="auto"/>
          </w:tcPr>
          <w:p w:rsidR="00C77B45" w:rsidRPr="007D287F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87F">
              <w:rPr>
                <w:rFonts w:ascii="Times New Roman" w:hAnsi="Times New Roman" w:cs="Times New Roman"/>
                <w:b/>
                <w:sz w:val="16"/>
                <w:szCs w:val="16"/>
              </w:rPr>
              <w:t>Humanitarian Assistance</w:t>
            </w:r>
          </w:p>
        </w:tc>
        <w:tc>
          <w:tcPr>
            <w:tcW w:w="2856" w:type="dxa"/>
            <w:shd w:val="clear" w:color="auto" w:fill="auto"/>
          </w:tcPr>
          <w:p w:rsidR="00C77B45" w:rsidRPr="007D287F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87F">
              <w:rPr>
                <w:rFonts w:ascii="Times New Roman" w:hAnsi="Times New Roman" w:cs="Times New Roman"/>
                <w:b/>
                <w:sz w:val="16"/>
                <w:szCs w:val="16"/>
              </w:rPr>
              <w:t>Special Measure on Support to Returned Migrants</w:t>
            </w:r>
          </w:p>
        </w:tc>
        <w:tc>
          <w:tcPr>
            <w:tcW w:w="2386" w:type="dxa"/>
            <w:shd w:val="clear" w:color="auto" w:fill="auto"/>
          </w:tcPr>
          <w:p w:rsidR="00C77B45" w:rsidRPr="007D287F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8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Special Measure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of July 2016 </w:t>
            </w:r>
            <w:r w:rsidRPr="007D287F">
              <w:rPr>
                <w:rFonts w:ascii="Times New Roman" w:hAnsi="Times New Roman" w:cs="Times New Roman"/>
                <w:b/>
                <w:sz w:val="16"/>
                <w:szCs w:val="16"/>
              </w:rPr>
              <w:t>Education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&amp;</w:t>
            </w:r>
            <w:r w:rsidRPr="007D28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Health</w:t>
            </w:r>
          </w:p>
        </w:tc>
        <w:tc>
          <w:tcPr>
            <w:tcW w:w="2368" w:type="dxa"/>
            <w:shd w:val="clear" w:color="auto" w:fill="auto"/>
          </w:tcPr>
          <w:p w:rsidR="00C77B45" w:rsidRPr="007D287F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Special Measure of July 2016 </w:t>
            </w:r>
            <w:r w:rsidRPr="007D28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Infrastructure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&amp;</w:t>
            </w:r>
            <w:r w:rsidRPr="007D28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Socio-Economic Support</w:t>
            </w:r>
          </w:p>
        </w:tc>
        <w:tc>
          <w:tcPr>
            <w:tcW w:w="2671" w:type="dxa"/>
            <w:shd w:val="clear" w:color="auto" w:fill="auto"/>
          </w:tcPr>
          <w:p w:rsidR="00C77B45" w:rsidRPr="007D287F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87F">
              <w:rPr>
                <w:rFonts w:ascii="Times New Roman" w:hAnsi="Times New Roman" w:cs="Times New Roman"/>
                <w:b/>
                <w:sz w:val="16"/>
                <w:szCs w:val="16"/>
              </w:rPr>
              <w:t>EU Regional Trust Fund in Response to the Syrian Crisis (EUTF)</w:t>
            </w:r>
          </w:p>
        </w:tc>
      </w:tr>
      <w:tr w:rsidR="00C77B45" w:rsidRPr="00A42826" w:rsidTr="007977CC">
        <w:trPr>
          <w:jc w:val="center"/>
        </w:trPr>
        <w:tc>
          <w:tcPr>
            <w:tcW w:w="1724" w:type="dxa"/>
            <w:shd w:val="clear" w:color="auto" w:fill="auto"/>
          </w:tcPr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314A">
              <w:rPr>
                <w:rFonts w:ascii="Times New Roman" w:hAnsi="Times New Roman" w:cs="Times New Roman"/>
                <w:b/>
                <w:sz w:val="16"/>
                <w:szCs w:val="16"/>
              </w:rPr>
              <w:t>Next steps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C77B45" w:rsidRPr="00397D61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>October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-December</w:t>
            </w:r>
          </w:p>
          <w:p w:rsidR="00C77B45" w:rsidRPr="00A201EB" w:rsidRDefault="00C77B45" w:rsidP="00BC624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 xml:space="preserve">Roll-out of the Humanitarian Implementation Plan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(HIP) </w:t>
            </w: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 xml:space="preserve">agreed in June,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including the i</w:t>
            </w: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>mplementation of the cash- transfer system – the Emergency Social Safety Net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(ESSN)</w:t>
            </w: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 xml:space="preserve"> - starting in October 2016 to reach as many as 1 million vulnerable refugees in 2017.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Since August</w:t>
            </w:r>
          </w:p>
          <w:p w:rsidR="00C77B45" w:rsidRPr="00C95C7E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Implementation of the Special Measure on support to returned migrants</w:t>
            </w:r>
          </w:p>
        </w:tc>
        <w:tc>
          <w:tcPr>
            <w:tcW w:w="2386" w:type="dxa"/>
            <w:shd w:val="clear" w:color="auto" w:fill="auto"/>
          </w:tcPr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From October</w:t>
            </w:r>
          </w:p>
          <w:p w:rsidR="00C77B45" w:rsidRPr="006B4180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180">
              <w:rPr>
                <w:rFonts w:ascii="Times New Roman" w:hAnsi="Times New Roman" w:cs="Times New Roman"/>
                <w:sz w:val="16"/>
                <w:szCs w:val="16"/>
              </w:rPr>
              <w:t>Implementation of the direct grants for education and health of EUR 300 million each</w:t>
            </w:r>
          </w:p>
          <w:p w:rsidR="00C77B45" w:rsidRPr="00397D61" w:rsidRDefault="00C77B45" w:rsidP="00BC6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shd w:val="clear" w:color="auto" w:fill="auto"/>
          </w:tcPr>
          <w:p w:rsidR="00C77B45" w:rsidRPr="00D20D58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D58">
              <w:rPr>
                <w:rFonts w:ascii="Times New Roman" w:hAnsi="Times New Roman" w:cs="Times New Roman"/>
                <w:b/>
                <w:sz w:val="16"/>
                <w:szCs w:val="16"/>
              </w:rPr>
              <w:t>Since August</w:t>
            </w:r>
          </w:p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Preparation of the delegation agreements with International Financial Institutions (IFIs)</w:t>
            </w:r>
          </w:p>
        </w:tc>
        <w:tc>
          <w:tcPr>
            <w:tcW w:w="2671" w:type="dxa"/>
            <w:shd w:val="clear" w:color="auto" w:fill="auto"/>
          </w:tcPr>
          <w:p w:rsidR="00C77B45" w:rsidRPr="00DC6F59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Since June</w:t>
            </w:r>
          </w:p>
          <w:p w:rsidR="00C77B45" w:rsidRPr="00DC6F59" w:rsidRDefault="00C77B45" w:rsidP="00BC6247">
            <w:pPr>
              <w:spacing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Preparation of n</w:t>
            </w:r>
            <w:r w:rsidRPr="00DC6F59">
              <w:rPr>
                <w:rFonts w:ascii="Times New Roman" w:hAnsi="Times New Roman" w:cs="Times New Roman"/>
                <w:sz w:val="16"/>
                <w:szCs w:val="16"/>
              </w:rPr>
              <w:t>ew projects under EUTF in areas not covered by other strands: labour market access, community actions, smaller grant initiatives, other integration and soft measures. Awaiting Turkish approval for an addition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 w:rsidRPr="00DC6F59">
              <w:rPr>
                <w:rFonts w:ascii="Times New Roman" w:hAnsi="Times New Roman" w:cs="Times New Roman"/>
                <w:sz w:val="16"/>
                <w:szCs w:val="16"/>
              </w:rPr>
              <w:t xml:space="preserve"> project of EUR 30 million.</w:t>
            </w:r>
          </w:p>
        </w:tc>
      </w:tr>
      <w:tr w:rsidR="00C77B45" w:rsidRPr="00A42826" w:rsidTr="007977CC">
        <w:trPr>
          <w:trHeight w:val="1002"/>
          <w:jc w:val="center"/>
        </w:trPr>
        <w:tc>
          <w:tcPr>
            <w:tcW w:w="1724" w:type="dxa"/>
            <w:vMerge w:val="restart"/>
            <w:shd w:val="clear" w:color="auto" w:fill="auto"/>
          </w:tcPr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314A">
              <w:rPr>
                <w:rFonts w:ascii="Times New Roman" w:hAnsi="Times New Roman" w:cs="Times New Roman"/>
                <w:b/>
                <w:sz w:val="16"/>
                <w:szCs w:val="16"/>
              </w:rPr>
              <w:t>Achievements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77B45" w:rsidRPr="00397D61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early</w:t>
            </w:r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September</w:t>
            </w:r>
          </w:p>
          <w:p w:rsidR="00C77B45" w:rsidRPr="00083EC5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 xml:space="preserve">Signature of the </w:t>
            </w:r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>ESSN</w:t>
            </w: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 xml:space="preserve"> contract for a value of </w:t>
            </w:r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>EUR</w:t>
            </w: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>348 million</w:t>
            </w: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7B45" w:rsidRPr="00397D61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>31 July</w:t>
            </w:r>
          </w:p>
          <w:p w:rsidR="00C77B45" w:rsidRPr="00397D61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 xml:space="preserve">Signature of </w:t>
            </w:r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>EUR 74 million</w:t>
            </w: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 xml:space="preserve"> in the field of health, education, protection and winterisation.</w:t>
            </w:r>
          </w:p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7B45" w:rsidRPr="00397D61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>3 June</w:t>
            </w:r>
          </w:p>
          <w:p w:rsidR="00C77B45" w:rsidRPr="00397D61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 xml:space="preserve">Publication of DG ECHO's </w:t>
            </w:r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>Humanitarian Implementation Plan</w:t>
            </w: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 xml:space="preserve"> including the first allocation (</w:t>
            </w:r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>EUR 505.65 million</w:t>
            </w: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7B45" w:rsidRPr="00397D61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>March/April</w:t>
            </w:r>
          </w:p>
          <w:p w:rsidR="00C77B45" w:rsidRPr="00083EC5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 xml:space="preserve">DG ECHO signs projects with 17 humanitarian partners worth </w:t>
            </w:r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>EUR 9</w:t>
            </w:r>
            <w:bookmarkStart w:id="1" w:name="_GoBack"/>
            <w:bookmarkEnd w:id="1"/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>0 million</w:t>
            </w: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C77B45" w:rsidRPr="00C95C7E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 August</w:t>
            </w:r>
          </w:p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C7E">
              <w:rPr>
                <w:rFonts w:ascii="Times New Roman" w:hAnsi="Times New Roman" w:cs="Times New Roman"/>
                <w:sz w:val="16"/>
                <w:szCs w:val="16"/>
              </w:rPr>
              <w:t>Direct agreement to implement the Special Measure on support to returned migrants signed by the Turkish authorities on 08 August 2016.</w:t>
            </w:r>
          </w:p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Advance of </w:t>
            </w:r>
            <w:r w:rsidRPr="00C95C7E">
              <w:rPr>
                <w:rFonts w:ascii="Times New Roman" w:hAnsi="Times New Roman" w:cs="Times New Roman"/>
                <w:sz w:val="16"/>
                <w:szCs w:val="16"/>
              </w:rPr>
              <w:t>EUR 12 million paid on 18 August 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7B45" w:rsidRPr="00C95C7E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C7E">
              <w:rPr>
                <w:rFonts w:ascii="Times New Roman" w:hAnsi="Times New Roman" w:cs="Times New Roman"/>
                <w:b/>
                <w:sz w:val="16"/>
                <w:szCs w:val="16"/>
              </w:rPr>
              <w:t>19 April</w:t>
            </w:r>
          </w:p>
          <w:p w:rsidR="00C77B45" w:rsidRPr="00C95C7E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C7E">
              <w:rPr>
                <w:rFonts w:ascii="Times New Roman" w:hAnsi="Times New Roman" w:cs="Times New Roman"/>
                <w:sz w:val="16"/>
                <w:szCs w:val="16"/>
              </w:rPr>
              <w:t xml:space="preserve">The Special Measure of </w:t>
            </w:r>
            <w:r w:rsidRPr="00C95C7E">
              <w:rPr>
                <w:rFonts w:ascii="Times New Roman" w:hAnsi="Times New Roman" w:cs="Times New Roman"/>
                <w:b/>
                <w:sz w:val="16"/>
                <w:szCs w:val="16"/>
              </w:rPr>
              <w:t>EUR 60 million</w:t>
            </w:r>
            <w:r w:rsidRPr="00C95C7E">
              <w:rPr>
                <w:rFonts w:ascii="Times New Roman" w:hAnsi="Times New Roman" w:cs="Times New Roman"/>
                <w:sz w:val="16"/>
                <w:szCs w:val="16"/>
              </w:rPr>
              <w:t xml:space="preserve"> committed to provide food, shelter and health care for returned migrants from Greece.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 September</w:t>
            </w:r>
          </w:p>
          <w:p w:rsidR="00C77B45" w:rsidRPr="00397D61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F0D">
              <w:rPr>
                <w:rFonts w:ascii="Times New Roman" w:hAnsi="Times New Roman" w:cs="Times New Roman"/>
                <w:sz w:val="16"/>
                <w:szCs w:val="16"/>
              </w:rPr>
              <w:t xml:space="preserve">Negotiation completed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Pr="00C13F0D">
              <w:rPr>
                <w:rFonts w:ascii="Times New Roman" w:hAnsi="Times New Roman" w:cs="Times New Roman"/>
                <w:sz w:val="16"/>
                <w:szCs w:val="16"/>
              </w:rPr>
              <w:t xml:space="preserve"> the direct grants for education and health of EUR 300 million each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Signatures pending.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7B45" w:rsidRDefault="00C77B45" w:rsidP="00BC62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</w:tcPr>
          <w:p w:rsidR="00C77B45" w:rsidRPr="00083EC5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B45" w:rsidRPr="00A42826" w:rsidTr="007977CC">
        <w:trPr>
          <w:trHeight w:val="710"/>
          <w:jc w:val="center"/>
        </w:trPr>
        <w:tc>
          <w:tcPr>
            <w:tcW w:w="1724" w:type="dxa"/>
            <w:vMerge/>
            <w:shd w:val="clear" w:color="auto" w:fill="auto"/>
          </w:tcPr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C77B45" w:rsidRPr="00397D61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7B45" w:rsidRPr="00397D61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397D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July</w:t>
            </w:r>
          </w:p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 xml:space="preserve">Adoption of EUR </w:t>
            </w:r>
            <w:r w:rsidRPr="00F91255">
              <w:rPr>
                <w:rFonts w:ascii="Times New Roman" w:hAnsi="Times New Roman" w:cs="Times New Roman"/>
                <w:b/>
                <w:sz w:val="16"/>
                <w:szCs w:val="16"/>
              </w:rPr>
              <w:t>1.4 billion Special Measure</w:t>
            </w:r>
            <w:r w:rsidRPr="00397D61">
              <w:rPr>
                <w:rFonts w:ascii="Times New Roman" w:hAnsi="Times New Roman" w:cs="Times New Roman"/>
                <w:sz w:val="16"/>
                <w:szCs w:val="16"/>
              </w:rPr>
              <w:t xml:space="preserve"> on education, health, municipal infrastructure and socio-economic support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including a</w:t>
            </w:r>
            <w:r w:rsidRPr="00DC6F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255">
              <w:rPr>
                <w:rFonts w:ascii="Times New Roman" w:hAnsi="Times New Roman" w:cs="Times New Roman"/>
                <w:b/>
                <w:sz w:val="16"/>
                <w:szCs w:val="16"/>
              </w:rPr>
              <w:t>top up of EUR 250 million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for EUTF funded bottom-up projects. </w:t>
            </w:r>
          </w:p>
          <w:p w:rsidR="00C77B45" w:rsidRPr="001D605E" w:rsidRDefault="00C77B45" w:rsidP="00BC62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7B45" w:rsidRPr="00A42826" w:rsidTr="007977CC">
        <w:trPr>
          <w:trHeight w:val="2650"/>
          <w:jc w:val="center"/>
        </w:trPr>
        <w:tc>
          <w:tcPr>
            <w:tcW w:w="1724" w:type="dxa"/>
            <w:vMerge/>
            <w:shd w:val="clear" w:color="auto" w:fill="auto"/>
          </w:tcPr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C77B45" w:rsidRPr="00397D61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auto"/>
          </w:tcPr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8" w:type="dxa"/>
            <w:shd w:val="clear" w:color="auto" w:fill="auto"/>
          </w:tcPr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June</w:t>
            </w:r>
          </w:p>
          <w:p w:rsidR="00C77B45" w:rsidRPr="00C10F18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IFIs roundtables on 24 and 29 June discussed and endorsed the Special Measure</w:t>
            </w:r>
          </w:p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1" w:type="dxa"/>
            <w:shd w:val="clear" w:color="auto" w:fill="auto"/>
          </w:tcPr>
          <w:p w:rsidR="00C77B45" w:rsidRPr="001D605E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0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June </w:t>
            </w:r>
          </w:p>
          <w:p w:rsidR="00C77B45" w:rsidRDefault="00C77B45" w:rsidP="00BC6247">
            <w:pPr>
              <w:spacing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 additional four bottom-up projects</w:t>
            </w:r>
            <w:r w:rsidRPr="00DC6F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for a total </w:t>
            </w:r>
            <w:r w:rsidRPr="00EF71EE">
              <w:rPr>
                <w:rFonts w:ascii="Times New Roman" w:hAnsi="Times New Roman" w:cs="Times New Roman"/>
                <w:b/>
                <w:sz w:val="16"/>
                <w:szCs w:val="16"/>
              </w:rPr>
              <w:t>EUR 59 million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19DE">
              <w:rPr>
                <w:rFonts w:ascii="Times New Roman" w:hAnsi="Times New Roman" w:cs="Times New Roman"/>
                <w:sz w:val="16"/>
                <w:szCs w:val="16"/>
              </w:rPr>
              <w:t xml:space="preserve">adopted by the EUTF Board in April and June </w:t>
            </w:r>
            <w:r w:rsidRPr="00DC6F59">
              <w:rPr>
                <w:rFonts w:ascii="Times New Roman" w:hAnsi="Times New Roman" w:cs="Times New Roman"/>
                <w:sz w:val="16"/>
                <w:szCs w:val="16"/>
              </w:rPr>
              <w:t>to provide additional education support and infrastructure, higher education, skills training, social support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F912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7B45" w:rsidRPr="007F1CFD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CFD">
              <w:rPr>
                <w:rFonts w:ascii="Times New Roman" w:hAnsi="Times New Roman" w:cs="Times New Roman"/>
                <w:b/>
                <w:sz w:val="16"/>
                <w:szCs w:val="16"/>
              </w:rPr>
              <w:t>May</w:t>
            </w:r>
          </w:p>
          <w:p w:rsidR="00C77B45" w:rsidRPr="00891125" w:rsidRDefault="00C77B45" w:rsidP="00BC6247">
            <w:pPr>
              <w:spacing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255">
              <w:rPr>
                <w:rFonts w:ascii="Times New Roman" w:hAnsi="Times New Roman" w:cs="Times New Roman"/>
                <w:sz w:val="16"/>
                <w:szCs w:val="16"/>
              </w:rPr>
              <w:t>Four projects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6F59">
              <w:rPr>
                <w:rFonts w:ascii="Times New Roman" w:hAnsi="Times New Roman" w:cs="Times New Roman"/>
                <w:sz w:val="16"/>
                <w:szCs w:val="16"/>
              </w:rPr>
              <w:t>contracted for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 total </w:t>
            </w:r>
            <w:r w:rsidRPr="00DC6F59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  <w:r w:rsidRPr="005B08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 million</w:t>
            </w:r>
            <w:r w:rsidRPr="00DC6F59">
              <w:rPr>
                <w:rFonts w:ascii="Times New Roman" w:hAnsi="Times New Roman" w:cs="Times New Roman"/>
                <w:sz w:val="16"/>
                <w:szCs w:val="16"/>
              </w:rPr>
              <w:t>, including the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C6F59">
              <w:rPr>
                <w:rFonts w:ascii="Times New Roman" w:hAnsi="Times New Roman" w:cs="Times New Roman"/>
                <w:sz w:val="16"/>
                <w:szCs w:val="16"/>
              </w:rPr>
              <w:t xml:space="preserve">UNICEF regional contract with </w:t>
            </w:r>
            <w:r w:rsidRPr="00DC6F59">
              <w:rPr>
                <w:rFonts w:ascii="Times New Roman" w:hAnsi="Times New Roman" w:cs="Times New Roman"/>
                <w:b/>
                <w:sz w:val="16"/>
                <w:szCs w:val="16"/>
              </w:rPr>
              <w:t>EUR 37 million</w:t>
            </w:r>
            <w:r w:rsidRPr="00DC6F59">
              <w:rPr>
                <w:rFonts w:ascii="Times New Roman" w:hAnsi="Times New Roman" w:cs="Times New Roman"/>
                <w:sz w:val="16"/>
                <w:szCs w:val="16"/>
              </w:rPr>
              <w:t xml:space="preserve"> component for Turkey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signed </w:t>
            </w:r>
            <w:r w:rsidRPr="00DC6F59">
              <w:rPr>
                <w:rFonts w:ascii="Times New Roman" w:hAnsi="Times New Roman" w:cs="Times New Roman"/>
                <w:sz w:val="16"/>
                <w:szCs w:val="16"/>
              </w:rPr>
              <w:t xml:space="preserve">on </w:t>
            </w:r>
            <w:r w:rsidRPr="00DC6F59">
              <w:rPr>
                <w:rFonts w:ascii="Times New Roman" w:hAnsi="Times New Roman" w:cs="Times New Roman"/>
                <w:b/>
                <w:sz w:val="16"/>
                <w:szCs w:val="16"/>
              </w:rPr>
              <w:t>4 March</w:t>
            </w:r>
          </w:p>
        </w:tc>
      </w:tr>
      <w:tr w:rsidR="00C77B45" w:rsidRPr="00A42826" w:rsidTr="007977CC">
        <w:trPr>
          <w:jc w:val="center"/>
        </w:trPr>
        <w:tc>
          <w:tcPr>
            <w:tcW w:w="15245" w:type="dxa"/>
            <w:gridSpan w:val="6"/>
            <w:shd w:val="clear" w:color="auto" w:fill="auto"/>
          </w:tcPr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1D314A">
              <w:rPr>
                <w:rFonts w:ascii="Times New Roman" w:hAnsi="Times New Roman" w:cs="Times New Roman"/>
                <w:b/>
                <w:sz w:val="16"/>
                <w:szCs w:val="16"/>
              </w:rPr>
              <w:t>Facility Governance</w:t>
            </w:r>
          </w:p>
        </w:tc>
      </w:tr>
      <w:tr w:rsidR="00C77B45" w:rsidRPr="00A42826" w:rsidTr="007977CC">
        <w:trPr>
          <w:jc w:val="center"/>
        </w:trPr>
        <w:tc>
          <w:tcPr>
            <w:tcW w:w="1724" w:type="dxa"/>
            <w:shd w:val="clear" w:color="auto" w:fill="auto"/>
          </w:tcPr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1D314A">
              <w:rPr>
                <w:rFonts w:ascii="Times New Roman" w:hAnsi="Times New Roman" w:cs="Times New Roman"/>
                <w:b/>
                <w:sz w:val="16"/>
                <w:szCs w:val="16"/>
              </w:rPr>
              <w:t>Timeline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since April:</w:t>
            </w:r>
          </w:p>
        </w:tc>
        <w:tc>
          <w:tcPr>
            <w:tcW w:w="3240" w:type="dxa"/>
            <w:shd w:val="clear" w:color="auto" w:fill="auto"/>
          </w:tcPr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314A">
              <w:rPr>
                <w:rFonts w:ascii="Times New Roman" w:hAnsi="Times New Roman" w:cs="Times New Roman"/>
                <w:b/>
                <w:sz w:val="16"/>
                <w:szCs w:val="16"/>
              </w:rPr>
              <w:t>April</w:t>
            </w:r>
          </w:p>
          <w:p w:rsidR="003C563F" w:rsidRDefault="00C77B45" w:rsidP="00DC5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 xml:space="preserve">Fast-track approach presented to Turkey and further elaborated to become Strategic Concept Note for the implementation of the </w:t>
            </w:r>
            <w:r w:rsidR="007977CC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>acility.</w:t>
            </w:r>
          </w:p>
          <w:p w:rsidR="003C563F" w:rsidRPr="003C563F" w:rsidRDefault="003C563F" w:rsidP="003C5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63F" w:rsidRDefault="003C563F" w:rsidP="003C5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7B45" w:rsidRPr="003C563F" w:rsidRDefault="003C563F" w:rsidP="003C563F">
            <w:pPr>
              <w:tabs>
                <w:tab w:val="left" w:pos="9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856" w:type="dxa"/>
            <w:shd w:val="clear" w:color="auto" w:fill="auto"/>
          </w:tcPr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314A">
              <w:rPr>
                <w:rFonts w:ascii="Times New Roman" w:hAnsi="Times New Roman" w:cs="Times New Roman"/>
                <w:b/>
                <w:sz w:val="16"/>
                <w:szCs w:val="16"/>
              </w:rPr>
              <w:t>12 May</w:t>
            </w:r>
          </w:p>
          <w:p w:rsidR="00C77B45" w:rsidRPr="001D314A" w:rsidRDefault="00C77B45" w:rsidP="00BC6247">
            <w:pPr>
              <w:tabs>
                <w:tab w:val="left" w:pos="463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D314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 xml:space="preserve"> Steering Committee endorsed Strategic Concept Note and received a presentation of the independent needs assessment.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It a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 xml:space="preserve">greed on six Facility priority areas: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humanitarian a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>ssis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tance, migration management, education, health, m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>unic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ipal infrastructure, and socio-e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 xml:space="preserve">conomic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>upport.</w:t>
            </w:r>
          </w:p>
        </w:tc>
        <w:tc>
          <w:tcPr>
            <w:tcW w:w="2386" w:type="dxa"/>
            <w:shd w:val="clear" w:color="auto" w:fill="auto"/>
          </w:tcPr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314A">
              <w:rPr>
                <w:rFonts w:ascii="Times New Roman" w:hAnsi="Times New Roman" w:cs="Times New Roman"/>
                <w:b/>
                <w:sz w:val="16"/>
                <w:szCs w:val="16"/>
              </w:rPr>
              <w:t>13 June</w:t>
            </w:r>
          </w:p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>All Member States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 xml:space="preserve"> contribution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certificates 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>received</w:t>
            </w:r>
            <w:r w:rsidRPr="001D314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 xml:space="preserve">covering full amount 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EUR 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>2 billion pledged for 2016-2017.</w:t>
            </w:r>
          </w:p>
        </w:tc>
        <w:tc>
          <w:tcPr>
            <w:tcW w:w="2368" w:type="dxa"/>
            <w:shd w:val="clear" w:color="auto" w:fill="auto"/>
          </w:tcPr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14A">
              <w:rPr>
                <w:rFonts w:ascii="Times New Roman" w:hAnsi="Times New Roman" w:cs="Times New Roman"/>
                <w:b/>
                <w:sz w:val="16"/>
                <w:szCs w:val="16"/>
              </w:rPr>
              <w:t>30 June</w:t>
            </w:r>
          </w:p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D314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 xml:space="preserve"> Steering Committee review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ed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 xml:space="preserve"> implementation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discussed S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 xml:space="preserve">pecial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 xml:space="preserve">easures on education, health, municipal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 xml:space="preserve"> social infrastructure, and socio-economic support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prior to IPA Management approval of the Measure in July.</w:t>
            </w:r>
          </w:p>
        </w:tc>
        <w:tc>
          <w:tcPr>
            <w:tcW w:w="2671" w:type="dxa"/>
            <w:shd w:val="clear" w:color="auto" w:fill="auto"/>
          </w:tcPr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October</w:t>
            </w:r>
          </w:p>
          <w:p w:rsidR="00C77B45" w:rsidRPr="00083EC5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E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3EC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083EC5">
              <w:rPr>
                <w:rFonts w:ascii="Times New Roman" w:hAnsi="Times New Roman" w:cs="Times New Roman"/>
                <w:sz w:val="16"/>
                <w:szCs w:val="16"/>
              </w:rPr>
              <w:t xml:space="preserve"> Steering Committee</w:t>
            </w:r>
          </w:p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314A">
              <w:rPr>
                <w:rFonts w:ascii="Times New Roman" w:hAnsi="Times New Roman" w:cs="Times New Roman"/>
                <w:b/>
                <w:sz w:val="16"/>
                <w:szCs w:val="16"/>
              </w:rPr>
              <w:t>Continuous</w:t>
            </w:r>
          </w:p>
          <w:p w:rsidR="00C77B45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14A">
              <w:rPr>
                <w:rFonts w:ascii="Times New Roman" w:hAnsi="Times New Roman" w:cs="Times New Roman"/>
                <w:sz w:val="16"/>
                <w:szCs w:val="16"/>
              </w:rPr>
              <w:t>Reporting on implementation and communicating on results achieved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including with interactive map</w:t>
            </w:r>
            <w:r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7B45" w:rsidRPr="001D314A" w:rsidRDefault="00C77B45" w:rsidP="00BC6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5091" w:rsidRDefault="00DC5091" w:rsidP="0016150B"/>
    <w:sectPr w:rsidR="00DC5091" w:rsidSect="002013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240" w:right="360" w:bottom="24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8D" w:rsidRDefault="00B31F8D" w:rsidP="007A4C07">
      <w:pPr>
        <w:spacing w:after="0" w:line="240" w:lineRule="auto"/>
      </w:pPr>
      <w:r>
        <w:separator/>
      </w:r>
    </w:p>
  </w:endnote>
  <w:endnote w:type="continuationSeparator" w:id="0">
    <w:p w:rsidR="00B31F8D" w:rsidRDefault="00B31F8D" w:rsidP="007A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4C" w:rsidRPr="00D6494C" w:rsidRDefault="00D6494C" w:rsidP="00D64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4C" w:rsidRPr="00D6494C" w:rsidRDefault="00D6494C" w:rsidP="00D6494C">
    <w:pPr>
      <w:pStyle w:val="FooterCoverPage"/>
      <w:rPr>
        <w:rFonts w:ascii="Arial" w:hAnsi="Arial" w:cs="Arial"/>
        <w:b/>
        <w:sz w:val="48"/>
      </w:rPr>
    </w:pPr>
    <w:r w:rsidRPr="00D6494C">
      <w:rPr>
        <w:rFonts w:ascii="Arial" w:hAnsi="Arial" w:cs="Arial"/>
        <w:b/>
        <w:sz w:val="48"/>
      </w:rPr>
      <w:t>EN</w:t>
    </w:r>
    <w:r w:rsidRPr="00D6494C">
      <w:rPr>
        <w:rFonts w:ascii="Arial" w:hAnsi="Arial" w:cs="Arial"/>
        <w:b/>
        <w:sz w:val="48"/>
      </w:rPr>
      <w:tab/>
    </w:r>
    <w:r w:rsidRPr="00D6494C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D6494C">
      <w:tab/>
    </w:r>
    <w:proofErr w:type="spellStart"/>
    <w:r w:rsidRPr="00D6494C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4C" w:rsidRPr="00D6494C" w:rsidRDefault="00D6494C" w:rsidP="00D6494C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9A" w:rsidRDefault="00B70F9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9A" w:rsidRPr="003C563F" w:rsidRDefault="00B70F9A" w:rsidP="003C563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9A" w:rsidRDefault="00B70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8D" w:rsidRDefault="00B31F8D" w:rsidP="007A4C07">
      <w:pPr>
        <w:spacing w:after="0" w:line="240" w:lineRule="auto"/>
      </w:pPr>
      <w:r>
        <w:separator/>
      </w:r>
    </w:p>
  </w:footnote>
  <w:footnote w:type="continuationSeparator" w:id="0">
    <w:p w:rsidR="00B31F8D" w:rsidRDefault="00B31F8D" w:rsidP="007A4C07">
      <w:pPr>
        <w:spacing w:after="0" w:line="240" w:lineRule="auto"/>
      </w:pPr>
      <w:r>
        <w:continuationSeparator/>
      </w:r>
    </w:p>
  </w:footnote>
  <w:footnote w:id="1">
    <w:p w:rsidR="00CC04B9" w:rsidRPr="00083EC5" w:rsidRDefault="003C563F" w:rsidP="00C77B45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3C563F">
        <w:rPr>
          <w:rFonts w:ascii="Times New Roman" w:hAnsi="Times New Roman" w:cs="Times New Roman"/>
        </w:rPr>
        <w:t xml:space="preserve">For further information on how the facility works and a detailed overview of projects funded: </w:t>
      </w:r>
      <w:hyperlink r:id="rId1" w:history="1">
        <w:r w:rsidR="00CC04B9" w:rsidRPr="00F947CD">
          <w:rPr>
            <w:rStyle w:val="Hyperlink"/>
            <w:rFonts w:ascii="Times New Roman" w:hAnsi="Times New Roman" w:cs="Times New Roman"/>
          </w:rPr>
          <w:t>http://ec.europa.eu/enlargement/news_corner/migration/index_en.htm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4C" w:rsidRPr="00D6494C" w:rsidRDefault="00D6494C" w:rsidP="00D649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4C" w:rsidRPr="00D6494C" w:rsidRDefault="00D6494C" w:rsidP="00D6494C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4C" w:rsidRPr="00D6494C" w:rsidRDefault="00D6494C" w:rsidP="00D6494C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9A" w:rsidRDefault="00B70F9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9A" w:rsidRPr="00DC53ED" w:rsidRDefault="00B70F9A" w:rsidP="00DC53E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9A" w:rsidRDefault="00B7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COMMUNICATION FROM THE COMMISSION TO THE EUROPEAN PARLIAMENT, THE EUROPEAN COUNCIL AND THE COUNCIL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ABA358BCD05442A5AC8D335FA086EF27"/>
    <w:docVar w:name="LW_CROSSREFERENCE" w:val="&lt;UNUSED&gt;"/>
    <w:docVar w:name="LW_DocType" w:val="NORMAL"/>
    <w:docVar w:name="LW_EMISSION" w:val="28.9.2016"/>
    <w:docVar w:name="LW_EMISSION_ISODATE" w:val="2016-09-28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6) 634 final"/>
    <w:docVar w:name="LW_REF.INTERNE" w:val="&lt;UNUSED&gt;"/>
    <w:docVar w:name="LW_SUPERTITRE" w:val="&lt;UNUSED&gt;"/>
    <w:docVar w:name="LW_TITRE.OBJ.CP" w:val="to the"/>
    <w:docVar w:name="LW_TYPE.DOC.CP" w:val="ANNEX_x000b_"/>
    <w:docVar w:name="LW_TYPEACTEPRINCIPAL.CP" w:val="Third Report on the Progress made in the implementation of the EU-Turkey Statement"/>
  </w:docVars>
  <w:rsids>
    <w:rsidRoot w:val="007A4C07"/>
    <w:rsid w:val="0016150B"/>
    <w:rsid w:val="00195C87"/>
    <w:rsid w:val="002013C0"/>
    <w:rsid w:val="00285E69"/>
    <w:rsid w:val="002F6182"/>
    <w:rsid w:val="003C563F"/>
    <w:rsid w:val="004A092F"/>
    <w:rsid w:val="004F4E52"/>
    <w:rsid w:val="00510F70"/>
    <w:rsid w:val="00627BC0"/>
    <w:rsid w:val="007977CC"/>
    <w:rsid w:val="007A1502"/>
    <w:rsid w:val="007A4C07"/>
    <w:rsid w:val="009931F0"/>
    <w:rsid w:val="00A359F2"/>
    <w:rsid w:val="00B31F8D"/>
    <w:rsid w:val="00B70F9A"/>
    <w:rsid w:val="00C77B45"/>
    <w:rsid w:val="00CC04B9"/>
    <w:rsid w:val="00D51214"/>
    <w:rsid w:val="00D6494C"/>
    <w:rsid w:val="00D91887"/>
    <w:rsid w:val="00DC4FC0"/>
    <w:rsid w:val="00DC5091"/>
    <w:rsid w:val="00DC53ED"/>
    <w:rsid w:val="00F23F8F"/>
    <w:rsid w:val="00F6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07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sid w:val="007A4C07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7A4C07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A4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C07"/>
  </w:style>
  <w:style w:type="paragraph" w:styleId="Footer">
    <w:name w:val="footer"/>
    <w:basedOn w:val="Normal"/>
    <w:link w:val="FooterChar"/>
    <w:uiPriority w:val="99"/>
    <w:unhideWhenUsed/>
    <w:rsid w:val="007A4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07"/>
  </w:style>
  <w:style w:type="paragraph" w:customStyle="1" w:styleId="FooterCoverPage">
    <w:name w:val="Footer Cover Page"/>
    <w:basedOn w:val="Normal"/>
    <w:link w:val="FooterCoverPageChar"/>
    <w:rsid w:val="007A4C07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7A4C07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7A4C07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7A4C07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7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B45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sid w:val="00C77B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7B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rsid w:val="00C77B45"/>
    <w:pPr>
      <w:spacing w:after="160" w:line="240" w:lineRule="exact"/>
    </w:pPr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56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56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56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07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sid w:val="007A4C07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7A4C07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A4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C07"/>
  </w:style>
  <w:style w:type="paragraph" w:styleId="Footer">
    <w:name w:val="footer"/>
    <w:basedOn w:val="Normal"/>
    <w:link w:val="FooterChar"/>
    <w:uiPriority w:val="99"/>
    <w:unhideWhenUsed/>
    <w:rsid w:val="007A4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07"/>
  </w:style>
  <w:style w:type="paragraph" w:customStyle="1" w:styleId="FooterCoverPage">
    <w:name w:val="Footer Cover Page"/>
    <w:basedOn w:val="Normal"/>
    <w:link w:val="FooterCoverPageChar"/>
    <w:rsid w:val="007A4C07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7A4C07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7A4C07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7A4C07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7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B45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sid w:val="00C77B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7B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rsid w:val="00C77B45"/>
    <w:pPr>
      <w:spacing w:after="160" w:line="240" w:lineRule="exact"/>
    </w:pPr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56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56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56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largement/news_corner/migration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BC8E-AE97-4F69-9797-7A64A490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3166</Characters>
  <Application>Microsoft Office Word</Application>
  <DocSecurity>0</DocSecurity>
  <Lines>159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DE LANDA Rosa Maria (SG)</dc:creator>
  <cp:lastModifiedBy>Stefanie Heilemann</cp:lastModifiedBy>
  <cp:revision>2</cp:revision>
  <cp:lastPrinted>2016-09-28T08:47:00Z</cp:lastPrinted>
  <dcterms:created xsi:type="dcterms:W3CDTF">2016-09-28T08:59:00Z</dcterms:created>
  <dcterms:modified xsi:type="dcterms:W3CDTF">2016-09-28T08:59:00Z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