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73B" w:rsidRDefault="00367B68" w:rsidP="00367B68">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743C2DF169F346C3812E3F775DE4ADDA" style="width:450.5pt;height:452.25pt">
            <v:imagedata r:id="rId8" o:title=""/>
          </v:shape>
        </w:pict>
      </w:r>
    </w:p>
    <w:p w:rsidR="0069573B" w:rsidRDefault="0069573B" w:rsidP="0069573B">
      <w:pPr>
        <w:sectPr w:rsidR="0069573B" w:rsidSect="00367B68">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552F65" w:rsidRDefault="00367B68" w:rsidP="00367B68">
      <w:pPr>
        <w:pStyle w:val="Typedudocument"/>
      </w:pPr>
      <w:bookmarkStart w:id="0" w:name="_GoBack"/>
      <w:bookmarkEnd w:id="0"/>
      <w:r w:rsidRPr="00367B68">
        <w:lastRenderedPageBreak/>
        <w:t>ANNEX</w:t>
      </w:r>
    </w:p>
    <w:p w:rsidR="00552F65" w:rsidRDefault="00367B68" w:rsidP="00367B68">
      <w:pPr>
        <w:pStyle w:val="Accompagnant"/>
      </w:pPr>
      <w:r w:rsidRPr="00367B68">
        <w:t>to the</w:t>
      </w:r>
    </w:p>
    <w:p w:rsidR="00552F65" w:rsidRDefault="00367B68" w:rsidP="00367B68">
      <w:pPr>
        <w:pStyle w:val="Typeacteprincipal"/>
      </w:pPr>
      <w:r w:rsidRPr="00367B68">
        <w:t>Proposal for a REGULATION OF THE EUROPEAN PARLIAMENT AND OF THE COUNCIL</w:t>
      </w:r>
    </w:p>
    <w:p w:rsidR="00552F65" w:rsidRDefault="00367B68" w:rsidP="00367B68">
      <w:pPr>
        <w:pStyle w:val="Objetacteprincipal"/>
      </w:pPr>
      <w:r w:rsidRPr="00367B68">
        <w:t>amending Regulations (EU) No 1316/2013 and (EU) 2015/1017 as regards the extension of the duration of the European Fund for Strategic Investments as well as the introduction of technical enhancements for that Fund and the European Investment Advisory Hub</w:t>
      </w:r>
    </w:p>
    <w:p w:rsidR="00556C0B" w:rsidRPr="0033766E" w:rsidRDefault="00556C0B" w:rsidP="00556C0B">
      <w:pPr>
        <w:jc w:val="center"/>
      </w:pPr>
      <w:r w:rsidRPr="0033766E">
        <w:t>Annex</w:t>
      </w:r>
    </w:p>
    <w:p w:rsidR="00556C0B" w:rsidRPr="0033766E" w:rsidRDefault="00556C0B" w:rsidP="00C43202">
      <w:pPr>
        <w:pStyle w:val="Point0number"/>
        <w:numPr>
          <w:ilvl w:val="0"/>
          <w:numId w:val="2"/>
        </w:numPr>
      </w:pPr>
      <w:r w:rsidRPr="0033766E">
        <w:t>Section 2 is amended as follows:</w:t>
      </w:r>
    </w:p>
    <w:p w:rsidR="00556C0B" w:rsidRPr="0033766E" w:rsidRDefault="00556C0B" w:rsidP="00556C0B">
      <w:pPr>
        <w:pStyle w:val="Point1"/>
      </w:pPr>
      <w:r w:rsidRPr="0033766E">
        <w:t>(a)</w:t>
      </w:r>
      <w:r w:rsidRPr="0033766E">
        <w:tab/>
        <w:t>in point (b), a second subparagraph is added:</w:t>
      </w:r>
    </w:p>
    <w:p w:rsidR="00556C0B" w:rsidRPr="0033766E" w:rsidRDefault="00556C0B" w:rsidP="00556C0B">
      <w:pPr>
        <w:pStyle w:val="Text2"/>
      </w:pPr>
      <w:r w:rsidRPr="0033766E">
        <w:t>'EFSI support to motorways shall be avoided, unless it is needed to support private investment in transport in cohesion countries or in cross-border transport projects involving at least one cohesion country.';</w:t>
      </w:r>
    </w:p>
    <w:p w:rsidR="00556C0B" w:rsidRPr="0033766E" w:rsidRDefault="00556C0B" w:rsidP="00556C0B">
      <w:pPr>
        <w:pStyle w:val="Point1"/>
      </w:pPr>
      <w:r w:rsidRPr="0033766E">
        <w:t>(b)</w:t>
      </w:r>
      <w:r w:rsidRPr="0033766E">
        <w:tab/>
        <w:t>in point (c), the second sentence is replaced by the following:</w:t>
      </w:r>
    </w:p>
    <w:p w:rsidR="00556C0B" w:rsidRPr="0033766E" w:rsidRDefault="00556C0B" w:rsidP="00556C0B">
      <w:pPr>
        <w:pStyle w:val="Text2"/>
      </w:pPr>
      <w:r w:rsidRPr="0033766E">
        <w:t xml:space="preserve">'In this context, it is expected that the EIB will provide finance under the EFSI </w:t>
      </w:r>
      <w:r w:rsidRPr="00556C0B">
        <w:t>with</w:t>
      </w:r>
      <w:r w:rsidRPr="0033766E">
        <w:t xml:space="preserve"> a view to reach an overall target of at least EUR 500 000 000 000 of public or private investment, including financing mobilised through the EIF under EFSI operations relating to the instruments referred to in Article 10(2)(b), national promotional banks or institutions and increased access to financing for entities having up to 3 000 employees.';</w:t>
      </w:r>
    </w:p>
    <w:p w:rsidR="00556C0B" w:rsidRPr="0033766E" w:rsidRDefault="00556C0B" w:rsidP="00C43202">
      <w:pPr>
        <w:pStyle w:val="Point0number"/>
        <w:numPr>
          <w:ilvl w:val="0"/>
          <w:numId w:val="2"/>
        </w:numPr>
      </w:pPr>
      <w:r w:rsidRPr="0033766E">
        <w:t>in Section 3, point (d) is added:</w:t>
      </w:r>
    </w:p>
    <w:p w:rsidR="00556C0B" w:rsidRPr="0033766E" w:rsidRDefault="00556C0B" w:rsidP="00556C0B">
      <w:pPr>
        <w:pStyle w:val="Point0"/>
        <w:ind w:left="1417" w:hanging="567"/>
      </w:pPr>
      <w:r w:rsidRPr="0033766E">
        <w:t xml:space="preserve">'(d) </w:t>
      </w:r>
      <w:r>
        <w:tab/>
      </w:r>
      <w:r>
        <w:tab/>
      </w:r>
      <w:r w:rsidRPr="0033766E">
        <w:t>the presence of one or more of the following features would typically lead to a classification of an operation as special activities:</w:t>
      </w:r>
    </w:p>
    <w:p w:rsidR="00556C0B" w:rsidRPr="0033766E" w:rsidRDefault="00556C0B" w:rsidP="00C43202">
      <w:pPr>
        <w:pStyle w:val="Tiret2"/>
        <w:numPr>
          <w:ilvl w:val="0"/>
          <w:numId w:val="11"/>
        </w:numPr>
      </w:pPr>
      <w:r w:rsidRPr="0033766E">
        <w:t>subordination in relation to other lenders, including national promotional banks and private lenders;</w:t>
      </w:r>
    </w:p>
    <w:p w:rsidR="00556C0B" w:rsidRPr="0033766E" w:rsidRDefault="00556C0B" w:rsidP="00C43202">
      <w:pPr>
        <w:pStyle w:val="Tiret2"/>
        <w:numPr>
          <w:ilvl w:val="0"/>
          <w:numId w:val="1"/>
        </w:numPr>
      </w:pPr>
      <w:r w:rsidRPr="0033766E">
        <w:t>participation in risk sharing instruments where the position taken exposes EIB to high risk levels;</w:t>
      </w:r>
    </w:p>
    <w:p w:rsidR="00556C0B" w:rsidRPr="0033766E" w:rsidRDefault="00556C0B" w:rsidP="00C43202">
      <w:pPr>
        <w:pStyle w:val="Tiret2"/>
        <w:numPr>
          <w:ilvl w:val="0"/>
          <w:numId w:val="1"/>
        </w:numPr>
      </w:pPr>
      <w:r w:rsidRPr="0033766E">
        <w:t xml:space="preserve">exposure to specific risks, such as unproven technology, dependency on new, inexperienced or high risk counterparts, novel financial structures or risk for the EIB, the sector or geography in question; </w:t>
      </w:r>
    </w:p>
    <w:p w:rsidR="00556C0B" w:rsidRPr="0033766E" w:rsidRDefault="00556C0B" w:rsidP="00C43202">
      <w:pPr>
        <w:pStyle w:val="Tiret2"/>
        <w:numPr>
          <w:ilvl w:val="0"/>
          <w:numId w:val="1"/>
        </w:numPr>
      </w:pPr>
      <w:r w:rsidRPr="0033766E">
        <w:t xml:space="preserve">equity type characteristics, such as performance-linked payments; or </w:t>
      </w:r>
    </w:p>
    <w:p w:rsidR="00556C0B" w:rsidRPr="0033766E" w:rsidRDefault="00556C0B" w:rsidP="00C43202">
      <w:pPr>
        <w:pStyle w:val="Tiret2"/>
        <w:numPr>
          <w:ilvl w:val="0"/>
          <w:numId w:val="1"/>
        </w:numPr>
      </w:pPr>
      <w:r w:rsidRPr="0033766E">
        <w:t xml:space="preserve">other identifiable aspects leading to higher risk exposure as per the credit risk policy guidelines of the EIB;'; </w:t>
      </w:r>
    </w:p>
    <w:p w:rsidR="00556C0B" w:rsidRPr="0033766E" w:rsidRDefault="00556C0B" w:rsidP="00556C0B"/>
    <w:p w:rsidR="00556C0B" w:rsidRPr="0033766E" w:rsidRDefault="00556C0B" w:rsidP="00C43202">
      <w:pPr>
        <w:pStyle w:val="Point0number"/>
        <w:numPr>
          <w:ilvl w:val="0"/>
          <w:numId w:val="2"/>
        </w:numPr>
      </w:pPr>
      <w:r w:rsidRPr="0033766E">
        <w:t>in Section 5, the following sentence is added:</w:t>
      </w:r>
    </w:p>
    <w:p w:rsidR="00556C0B" w:rsidRPr="0033766E" w:rsidRDefault="00556C0B" w:rsidP="00556C0B">
      <w:pPr>
        <w:pStyle w:val="Text2"/>
      </w:pPr>
      <w:r w:rsidRPr="0033766E">
        <w:t>'The scoreboard shall be made public as soon as an operation under the EU guarantee is signed, with the exclusion of commercially sensitive information.';</w:t>
      </w:r>
    </w:p>
    <w:p w:rsidR="00556C0B" w:rsidRPr="0033766E" w:rsidRDefault="00556C0B" w:rsidP="00556C0B">
      <w:pPr>
        <w:pStyle w:val="Text2"/>
      </w:pPr>
    </w:p>
    <w:p w:rsidR="00556C0B" w:rsidRPr="0033766E" w:rsidRDefault="00556C0B" w:rsidP="00C43202">
      <w:pPr>
        <w:pStyle w:val="Point0number"/>
        <w:numPr>
          <w:ilvl w:val="0"/>
          <w:numId w:val="2"/>
        </w:numPr>
      </w:pPr>
      <w:r w:rsidRPr="0033766E">
        <w:t>Section 6 is amended as follows:</w:t>
      </w:r>
    </w:p>
    <w:p w:rsidR="00556C0B" w:rsidRPr="0033766E" w:rsidRDefault="00556C0B" w:rsidP="00C43202">
      <w:pPr>
        <w:pStyle w:val="Point1letter"/>
        <w:numPr>
          <w:ilvl w:val="3"/>
          <w:numId w:val="2"/>
        </w:numPr>
      </w:pPr>
      <w:r w:rsidRPr="0033766E">
        <w:t>point (b) is amended as follows:</w:t>
      </w:r>
    </w:p>
    <w:p w:rsidR="00556C0B" w:rsidRPr="0033766E" w:rsidRDefault="00556C0B" w:rsidP="00556C0B">
      <w:pPr>
        <w:pStyle w:val="Point3"/>
      </w:pPr>
      <w:r w:rsidRPr="0033766E">
        <w:t>(</w:t>
      </w:r>
      <w:proofErr w:type="spellStart"/>
      <w:r w:rsidRPr="0033766E">
        <w:t>i</w:t>
      </w:r>
      <w:proofErr w:type="spellEnd"/>
      <w:r w:rsidRPr="0033766E">
        <w:t>)</w:t>
      </w:r>
      <w:r w:rsidRPr="0033766E">
        <w:tab/>
        <w:t xml:space="preserve">in the first indent, the first and second sentences are replaced by the following: </w:t>
      </w:r>
    </w:p>
    <w:p w:rsidR="00556C0B" w:rsidRPr="0033766E" w:rsidRDefault="00556C0B" w:rsidP="00556C0B">
      <w:pPr>
        <w:pStyle w:val="Point2"/>
        <w:ind w:left="2551" w:firstLine="0"/>
      </w:pPr>
      <w:r w:rsidRPr="0033766E">
        <w:t>‘For debt</w:t>
      </w:r>
      <w:r w:rsidRPr="0033766E">
        <w:noBreakHyphen/>
        <w:t>type operations, the EIB or the EIF shall carry out its standard risk assessment, involving the computation of the probability of default and the recovery rate. Based on these parameters, the EIB or the EIF shall quantify the risk for each operation.';</w:t>
      </w:r>
    </w:p>
    <w:p w:rsidR="00556C0B" w:rsidRPr="0033766E" w:rsidRDefault="00556C0B" w:rsidP="00556C0B">
      <w:pPr>
        <w:pStyle w:val="Point3"/>
      </w:pPr>
      <w:r w:rsidRPr="0033766E">
        <w:t>(ii)</w:t>
      </w:r>
      <w:r w:rsidRPr="0033766E">
        <w:tab/>
        <w:t xml:space="preserve">in the second indent, the first sentence is replaced by the following: </w:t>
      </w:r>
    </w:p>
    <w:p w:rsidR="00556C0B" w:rsidRPr="0033766E" w:rsidRDefault="00556C0B" w:rsidP="00556C0B">
      <w:pPr>
        <w:pStyle w:val="Point2"/>
        <w:ind w:left="2551" w:firstLine="0"/>
      </w:pPr>
      <w:r w:rsidRPr="0033766E">
        <w:t>‘Each debt</w:t>
      </w:r>
      <w:r w:rsidRPr="0033766E">
        <w:noBreakHyphen/>
        <w:t xml:space="preserve">type operation shall receive a risk classification (the Transaction Loan Grading) as per the EIB's or the EIF’s system of loan </w:t>
      </w:r>
      <w:proofErr w:type="spellStart"/>
      <w:r w:rsidRPr="0033766E">
        <w:t>gradings</w:t>
      </w:r>
      <w:proofErr w:type="spellEnd"/>
      <w:r w:rsidRPr="0033766E">
        <w:t>.';</w:t>
      </w:r>
    </w:p>
    <w:p w:rsidR="00556C0B" w:rsidRPr="0033766E" w:rsidRDefault="00556C0B" w:rsidP="00556C0B">
      <w:pPr>
        <w:pStyle w:val="Point3"/>
      </w:pPr>
      <w:r w:rsidRPr="0033766E">
        <w:t>(iii)</w:t>
      </w:r>
      <w:r w:rsidRPr="0033766E">
        <w:tab/>
        <w:t xml:space="preserve">in the third indent , the first sentence is replaced by the following: </w:t>
      </w:r>
    </w:p>
    <w:p w:rsidR="00556C0B" w:rsidRPr="0033766E" w:rsidRDefault="00556C0B" w:rsidP="00556C0B">
      <w:pPr>
        <w:pStyle w:val="Point3"/>
        <w:ind w:firstLine="0"/>
      </w:pPr>
      <w:r w:rsidRPr="0033766E">
        <w:t>‘Projects shall be economically and technically viable and the EIB's financing shall be structured in line with sound banking principles and comply with the high level risk management principles set by the EIB or the EIF in its internal guidelines.';</w:t>
      </w:r>
    </w:p>
    <w:p w:rsidR="00556C0B" w:rsidRPr="0033766E" w:rsidRDefault="00556C0B" w:rsidP="00C43202">
      <w:pPr>
        <w:pStyle w:val="Point1letter"/>
        <w:numPr>
          <w:ilvl w:val="3"/>
          <w:numId w:val="2"/>
        </w:numPr>
      </w:pPr>
      <w:r w:rsidRPr="0033766E">
        <w:t>point (c) is amended as follows:</w:t>
      </w:r>
    </w:p>
    <w:p w:rsidR="00556C0B" w:rsidRPr="0033766E" w:rsidRDefault="00556C0B" w:rsidP="00556C0B">
      <w:pPr>
        <w:pStyle w:val="Point3"/>
      </w:pPr>
      <w:r>
        <w:t>(</w:t>
      </w:r>
      <w:proofErr w:type="spellStart"/>
      <w:r>
        <w:t>i</w:t>
      </w:r>
      <w:proofErr w:type="spellEnd"/>
      <w:r w:rsidRPr="0033766E">
        <w:t>)</w:t>
      </w:r>
      <w:r w:rsidRPr="0033766E">
        <w:tab/>
        <w:t xml:space="preserve">in the first indent, the second sentence is replaced by the following: </w:t>
      </w:r>
    </w:p>
    <w:p w:rsidR="00556C0B" w:rsidRPr="0033766E" w:rsidRDefault="00556C0B" w:rsidP="00556C0B">
      <w:pPr>
        <w:pStyle w:val="Text4"/>
      </w:pPr>
      <w:r w:rsidRPr="0033766E">
        <w:t>'The determination whether an operation bears equity</w:t>
      </w:r>
      <w:r w:rsidRPr="0033766E">
        <w:noBreakHyphen/>
        <w:t>type risks or not, irrespective of its legal form and nomenclature, shall be based on the EIB's or the EIF's standard assessment.';</w:t>
      </w:r>
    </w:p>
    <w:p w:rsidR="00556C0B" w:rsidRPr="0033766E" w:rsidRDefault="00556C0B" w:rsidP="00556C0B">
      <w:pPr>
        <w:pStyle w:val="Point3"/>
      </w:pPr>
      <w:r w:rsidRPr="0033766E">
        <w:t>(</w:t>
      </w:r>
      <w:r>
        <w:t>ii</w:t>
      </w:r>
      <w:r w:rsidRPr="0033766E">
        <w:t>)</w:t>
      </w:r>
      <w:r w:rsidRPr="0033766E">
        <w:tab/>
        <w:t xml:space="preserve">in the second indent, the first sentence is replaced by the following: </w:t>
      </w:r>
    </w:p>
    <w:p w:rsidR="00556C0B" w:rsidRPr="0033766E" w:rsidRDefault="00556C0B" w:rsidP="00556C0B">
      <w:pPr>
        <w:pStyle w:val="Point0"/>
        <w:ind w:left="2551" w:firstLine="0"/>
      </w:pPr>
      <w:r w:rsidRPr="0033766E">
        <w:t>'The EIB's equity</w:t>
      </w:r>
      <w:r w:rsidRPr="0033766E">
        <w:noBreakHyphen/>
        <w:t>type operations shall be carried out in accordance with the EIB's or the EIF's internal rules and procedures.';</w:t>
      </w:r>
    </w:p>
    <w:p w:rsidR="00556C0B" w:rsidRPr="0033766E" w:rsidRDefault="00556C0B" w:rsidP="00556C0B">
      <w:pPr>
        <w:pStyle w:val="Point0"/>
        <w:ind w:left="2551" w:firstLine="0"/>
      </w:pPr>
    </w:p>
    <w:p w:rsidR="00556C0B" w:rsidRPr="0033766E" w:rsidRDefault="00556C0B" w:rsidP="00C43202">
      <w:pPr>
        <w:pStyle w:val="Point0number"/>
        <w:numPr>
          <w:ilvl w:val="0"/>
          <w:numId w:val="2"/>
        </w:numPr>
      </w:pPr>
      <w:r w:rsidRPr="0033766E">
        <w:t>in Section 7 point (c), the word 'initial' is deleted;</w:t>
      </w:r>
    </w:p>
    <w:p w:rsidR="00556C0B" w:rsidRPr="0033766E" w:rsidRDefault="00556C0B" w:rsidP="00556C0B"/>
    <w:p w:rsidR="00556C0B" w:rsidRPr="0033766E" w:rsidRDefault="00556C0B" w:rsidP="00C43202">
      <w:pPr>
        <w:pStyle w:val="Point0number"/>
        <w:numPr>
          <w:ilvl w:val="0"/>
          <w:numId w:val="2"/>
        </w:numPr>
      </w:pPr>
      <w:r w:rsidRPr="0033766E">
        <w:t>Section 8 is amended as follows:</w:t>
      </w:r>
    </w:p>
    <w:p w:rsidR="00556C0B" w:rsidRPr="0033766E" w:rsidRDefault="00556C0B" w:rsidP="00C43202">
      <w:pPr>
        <w:pStyle w:val="Point1letter"/>
        <w:numPr>
          <w:ilvl w:val="3"/>
          <w:numId w:val="2"/>
        </w:numPr>
      </w:pPr>
      <w:r w:rsidRPr="0033766E">
        <w:t>in the second sentence of the first subparagraph, the word 'initial' is deleted;</w:t>
      </w:r>
    </w:p>
    <w:p w:rsidR="00556C0B" w:rsidRPr="0033766E" w:rsidRDefault="00556C0B" w:rsidP="00C43202">
      <w:pPr>
        <w:pStyle w:val="Point1letter"/>
        <w:numPr>
          <w:ilvl w:val="3"/>
          <w:numId w:val="2"/>
        </w:numPr>
      </w:pPr>
      <w:r w:rsidRPr="0033766E">
        <w:t>in the first sentence of the first subparagraph of point (a), the word 'initial' is deleted;</w:t>
      </w:r>
    </w:p>
    <w:p w:rsidR="00556C0B" w:rsidRPr="0033766E" w:rsidRDefault="00556C0B" w:rsidP="00C43202">
      <w:pPr>
        <w:pStyle w:val="Point1letter"/>
        <w:numPr>
          <w:ilvl w:val="3"/>
          <w:numId w:val="2"/>
        </w:numPr>
      </w:pPr>
      <w:r w:rsidRPr="0033766E">
        <w:t>in the first sentence of point (b), the word 'initial' is deleted</w:t>
      </w:r>
      <w:r w:rsidR="00681217">
        <w:t>.</w:t>
      </w:r>
    </w:p>
    <w:p w:rsidR="00F83237" w:rsidRPr="0069573B" w:rsidRDefault="00367B68" w:rsidP="0069573B"/>
    <w:sectPr w:rsidR="00F83237" w:rsidRPr="0069573B" w:rsidSect="00367B68">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73B" w:rsidRDefault="0069573B" w:rsidP="0069573B">
      <w:pPr>
        <w:spacing w:before="0" w:after="0"/>
      </w:pPr>
      <w:r>
        <w:separator/>
      </w:r>
    </w:p>
  </w:endnote>
  <w:endnote w:type="continuationSeparator" w:id="0">
    <w:p w:rsidR="0069573B" w:rsidRDefault="0069573B" w:rsidP="0069573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68" w:rsidRPr="00367B68" w:rsidRDefault="00367B68" w:rsidP="00367B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D7D" w:rsidRPr="00367B68" w:rsidRDefault="00367B68" w:rsidP="00367B68">
    <w:pPr>
      <w:pStyle w:val="Footer"/>
      <w:rPr>
        <w:rFonts w:ascii="Arial" w:hAnsi="Arial" w:cs="Arial"/>
        <w:b/>
        <w:sz w:val="48"/>
      </w:rPr>
    </w:pPr>
    <w:r w:rsidRPr="00367B68">
      <w:rPr>
        <w:rFonts w:ascii="Arial" w:hAnsi="Arial" w:cs="Arial"/>
        <w:b/>
        <w:sz w:val="48"/>
      </w:rPr>
      <w:t>EN</w:t>
    </w:r>
    <w:r w:rsidRPr="00367B68">
      <w:rPr>
        <w:rFonts w:ascii="Arial" w:hAnsi="Arial" w:cs="Arial"/>
        <w:b/>
        <w:sz w:val="48"/>
      </w:rPr>
      <w:tab/>
    </w:r>
    <w:r w:rsidRPr="00367B68">
      <w:rPr>
        <w:rFonts w:ascii="Arial" w:hAnsi="Arial" w:cs="Arial"/>
        <w:b/>
        <w:sz w:val="48"/>
      </w:rPr>
      <w:tab/>
    </w:r>
    <w:fldSimple w:instr=" DOCVARIABLE &quot;LW_Confidence&quot; \* MERGEFORMAT ">
      <w:r>
        <w:t xml:space="preserve"> </w:t>
      </w:r>
    </w:fldSimple>
    <w:r w:rsidRPr="00367B68">
      <w:tab/>
    </w:r>
    <w:proofErr w:type="spellStart"/>
    <w:r w:rsidRPr="00367B68">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68" w:rsidRPr="00367B68" w:rsidRDefault="00367B68" w:rsidP="00367B6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68" w:rsidRPr="00367B68" w:rsidRDefault="00367B68" w:rsidP="00367B68">
    <w:pPr>
      <w:pStyle w:val="Footer"/>
      <w:rPr>
        <w:rFonts w:ascii="Arial" w:hAnsi="Arial" w:cs="Arial"/>
        <w:b/>
        <w:sz w:val="48"/>
      </w:rPr>
    </w:pPr>
    <w:r w:rsidRPr="00367B68">
      <w:rPr>
        <w:rFonts w:ascii="Arial" w:hAnsi="Arial" w:cs="Arial"/>
        <w:b/>
        <w:sz w:val="48"/>
      </w:rPr>
      <w:t>EN</w:t>
    </w:r>
    <w:r w:rsidRPr="00367B68">
      <w:rPr>
        <w:rFonts w:ascii="Arial" w:hAnsi="Arial" w:cs="Arial"/>
        <w:b/>
        <w:sz w:val="48"/>
      </w:rPr>
      <w:tab/>
    </w:r>
    <w:r>
      <w:fldChar w:fldCharType="begin"/>
    </w:r>
    <w:r>
      <w:instrText xml:space="preserve"> PAGE  \* MERGEFORMAT </w:instrText>
    </w:r>
    <w:r>
      <w:fldChar w:fldCharType="separate"/>
    </w:r>
    <w:r>
      <w:rPr>
        <w:noProof/>
      </w:rPr>
      <w:t>3</w:t>
    </w:r>
    <w:r>
      <w:fldChar w:fldCharType="end"/>
    </w:r>
    <w:r>
      <w:tab/>
    </w:r>
    <w:fldSimple w:instr=" DOCVARIABLE &quot;LW_Confidence&quot; \* MERGEFORMAT ">
      <w:r>
        <w:t xml:space="preserve"> </w:t>
      </w:r>
    </w:fldSimple>
    <w:r w:rsidRPr="00367B68">
      <w:tab/>
    </w:r>
    <w:r w:rsidRPr="00367B68">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68" w:rsidRPr="00367B68" w:rsidRDefault="00367B68" w:rsidP="00367B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73B" w:rsidRDefault="0069573B" w:rsidP="0069573B">
      <w:pPr>
        <w:spacing w:before="0" w:after="0"/>
      </w:pPr>
      <w:r>
        <w:separator/>
      </w:r>
    </w:p>
  </w:footnote>
  <w:footnote w:type="continuationSeparator" w:id="0">
    <w:p w:rsidR="0069573B" w:rsidRDefault="0069573B" w:rsidP="0069573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68" w:rsidRPr="00367B68" w:rsidRDefault="00367B68" w:rsidP="00367B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68" w:rsidRPr="00367B68" w:rsidRDefault="00367B68" w:rsidP="00367B6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B68" w:rsidRPr="00367B68" w:rsidRDefault="00367B68" w:rsidP="00367B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0070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1F432E2"/>
    <w:lvl w:ilvl="0">
      <w:start w:val="1"/>
      <w:numFmt w:val="decimal"/>
      <w:pStyle w:val="ListNumber3"/>
      <w:lvlText w:val="%1."/>
      <w:lvlJc w:val="left"/>
      <w:pPr>
        <w:tabs>
          <w:tab w:val="num" w:pos="926"/>
        </w:tabs>
        <w:ind w:left="926" w:hanging="360"/>
      </w:pPr>
    </w:lvl>
  </w:abstractNum>
  <w:abstractNum w:abstractNumId="2">
    <w:nsid w:val="FFFFFF7F"/>
    <w:multiLevelType w:val="singleLevel"/>
    <w:tmpl w:val="E6D06D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4FA4B4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80A8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EA6E44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8749DB8"/>
    <w:lvl w:ilvl="0">
      <w:start w:val="1"/>
      <w:numFmt w:val="decimal"/>
      <w:pStyle w:val="ListNumber"/>
      <w:lvlText w:val="%1."/>
      <w:lvlJc w:val="left"/>
      <w:pPr>
        <w:tabs>
          <w:tab w:val="num" w:pos="360"/>
        </w:tabs>
        <w:ind w:left="360" w:hanging="360"/>
      </w:pPr>
    </w:lvl>
  </w:abstractNum>
  <w:abstractNum w:abstractNumId="7">
    <w:nsid w:val="FFFFFF89"/>
    <w:multiLevelType w:val="singleLevel"/>
    <w:tmpl w:val="982A1F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20"/>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5"/>
  <w:displayBackgroundShape/>
  <w:proofState w:spelling="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9 20:55:4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ACCOMPAGNANT.CP" w:val="to the"/>
    <w:docVar w:name="LW_ANNEX_NBR_FIRST" w:val="1"/>
    <w:docVar w:name="LW_ANNEX_NBR_LAST" w:val="1"/>
    <w:docVar w:name="LW_CONFIDENCE" w:val=" "/>
    <w:docVar w:name="LW_CONST_RESTREINT_UE" w:val="RESTREINT UE/EU RESTRICTED"/>
    <w:docVar w:name="LW_CORRIGENDUM" w:val="&lt;UNUSED&gt;"/>
    <w:docVar w:name="LW_COVERPAGE_GUID" w:val="743C2DF169F346C3812E3F775DE4ADDA"/>
    <w:docVar w:name="LW_CROSSREFERENCE" w:val="{SWD(2016) 297 final}_x000a_{SWD(2016) 298 final}"/>
    <w:docVar w:name="LW_DocType" w:val="ANNEX"/>
    <w:docVar w:name="LW_EMISSION" w:val="14.9.2016"/>
    <w:docVar w:name="LW_EMISSION_ISODATE" w:val="2016-09-14"/>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amending Regulations (EU) No 1316/2013 and (EU) 2015/1017 as regards the extension of the duration of the European Fund for Strategic Investments as well as the introduction of technical enhancements for that Fund and the European Investment Advisory Hub"/>
    <w:docVar w:name="LW_PART_NBR" w:val="1"/>
    <w:docVar w:name="LW_PART_NBR_TOTAL" w:val="1"/>
    <w:docVar w:name="LW_REF.INST.NEW" w:val="COM"/>
    <w:docVar w:name="LW_REF.INST.NEW_ADOPTED" w:val="&lt;EMPTY&gt;"/>
    <w:docVar w:name="LW_REF.INST.NEW_TEXT" w:val="(2016) 597 final"/>
    <w:docVar w:name="LW_REF.INTERNE" w:val="&lt;UNUSED&gt;"/>
    <w:docVar w:name="LW_SUPERTITRE" w:val="&lt;UNUSED&gt;"/>
    <w:docVar w:name="LW_TITRE.OBJ.CP" w:val="&lt;UNUSED&gt;"/>
    <w:docVar w:name="LW_TYPE.DOC.CP" w:val="ANNEX"/>
    <w:docVar w:name="LW_TYPEACTEPRINCIPAL.CP" w:val="Proposal for a REGULATION OF THE EUROPEAN PARLIAMENT AND OF THE COUNCIL"/>
  </w:docVars>
  <w:rsids>
    <w:rsidRoot w:val="0069573B"/>
    <w:rsid w:val="00093F4E"/>
    <w:rsid w:val="00105814"/>
    <w:rsid w:val="00171635"/>
    <w:rsid w:val="001E7F49"/>
    <w:rsid w:val="00285916"/>
    <w:rsid w:val="002E4046"/>
    <w:rsid w:val="00320BDD"/>
    <w:rsid w:val="0034445E"/>
    <w:rsid w:val="00367B68"/>
    <w:rsid w:val="003C33DE"/>
    <w:rsid w:val="004219F1"/>
    <w:rsid w:val="00495DD9"/>
    <w:rsid w:val="00552F65"/>
    <w:rsid w:val="00556C0B"/>
    <w:rsid w:val="00660FCA"/>
    <w:rsid w:val="0066555C"/>
    <w:rsid w:val="00681217"/>
    <w:rsid w:val="0069573B"/>
    <w:rsid w:val="0075503A"/>
    <w:rsid w:val="007A7ABE"/>
    <w:rsid w:val="007F4E5B"/>
    <w:rsid w:val="00902D7D"/>
    <w:rsid w:val="009F014B"/>
    <w:rsid w:val="00AC1591"/>
    <w:rsid w:val="00AF5616"/>
    <w:rsid w:val="00B04DCA"/>
    <w:rsid w:val="00B44CFD"/>
    <w:rsid w:val="00C43202"/>
    <w:rsid w:val="00CA0919"/>
    <w:rsid w:val="00ED39A0"/>
    <w:rsid w:val="00EF0212"/>
    <w:rsid w:val="00F87183"/>
    <w:rsid w:val="00FF2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C1591"/>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AC1591"/>
    <w:pPr>
      <w:spacing w:after="0"/>
    </w:pPr>
  </w:style>
  <w:style w:type="paragraph" w:styleId="ListBullet">
    <w:name w:val="List Bullet"/>
    <w:basedOn w:val="Normal"/>
    <w:uiPriority w:val="99"/>
    <w:semiHidden/>
    <w:unhideWhenUsed/>
    <w:rsid w:val="00AC1591"/>
    <w:pPr>
      <w:numPr>
        <w:numId w:val="3"/>
      </w:numPr>
      <w:contextualSpacing/>
    </w:pPr>
  </w:style>
  <w:style w:type="paragraph" w:styleId="ListBullet2">
    <w:name w:val="List Bullet 2"/>
    <w:basedOn w:val="Normal"/>
    <w:uiPriority w:val="99"/>
    <w:semiHidden/>
    <w:unhideWhenUsed/>
    <w:rsid w:val="00AC1591"/>
    <w:pPr>
      <w:numPr>
        <w:numId w:val="4"/>
      </w:numPr>
      <w:contextualSpacing/>
    </w:pPr>
  </w:style>
  <w:style w:type="paragraph" w:styleId="ListBullet3">
    <w:name w:val="List Bullet 3"/>
    <w:basedOn w:val="Normal"/>
    <w:uiPriority w:val="99"/>
    <w:semiHidden/>
    <w:unhideWhenUsed/>
    <w:rsid w:val="00AC1591"/>
    <w:pPr>
      <w:numPr>
        <w:numId w:val="5"/>
      </w:numPr>
      <w:contextualSpacing/>
    </w:pPr>
  </w:style>
  <w:style w:type="paragraph" w:styleId="ListBullet4">
    <w:name w:val="List Bullet 4"/>
    <w:basedOn w:val="Normal"/>
    <w:uiPriority w:val="99"/>
    <w:semiHidden/>
    <w:unhideWhenUsed/>
    <w:rsid w:val="00AC1591"/>
    <w:pPr>
      <w:numPr>
        <w:numId w:val="6"/>
      </w:numPr>
      <w:contextualSpacing/>
    </w:pPr>
  </w:style>
  <w:style w:type="paragraph" w:styleId="ListNumber">
    <w:name w:val="List Number"/>
    <w:basedOn w:val="Normal"/>
    <w:uiPriority w:val="99"/>
    <w:semiHidden/>
    <w:unhideWhenUsed/>
    <w:rsid w:val="00AC1591"/>
    <w:pPr>
      <w:numPr>
        <w:numId w:val="7"/>
      </w:numPr>
      <w:contextualSpacing/>
    </w:pPr>
  </w:style>
  <w:style w:type="paragraph" w:styleId="ListNumber2">
    <w:name w:val="List Number 2"/>
    <w:basedOn w:val="Normal"/>
    <w:uiPriority w:val="99"/>
    <w:semiHidden/>
    <w:unhideWhenUsed/>
    <w:rsid w:val="00AC1591"/>
    <w:pPr>
      <w:numPr>
        <w:numId w:val="8"/>
      </w:numPr>
      <w:contextualSpacing/>
    </w:pPr>
  </w:style>
  <w:style w:type="paragraph" w:styleId="ListNumber3">
    <w:name w:val="List Number 3"/>
    <w:basedOn w:val="Normal"/>
    <w:uiPriority w:val="99"/>
    <w:semiHidden/>
    <w:unhideWhenUsed/>
    <w:rsid w:val="00AC1591"/>
    <w:pPr>
      <w:numPr>
        <w:numId w:val="9"/>
      </w:numPr>
      <w:contextualSpacing/>
    </w:pPr>
  </w:style>
  <w:style w:type="paragraph" w:styleId="ListNumber4">
    <w:name w:val="List Number 4"/>
    <w:basedOn w:val="Normal"/>
    <w:uiPriority w:val="99"/>
    <w:semiHidden/>
    <w:unhideWhenUsed/>
    <w:rsid w:val="00AC1591"/>
    <w:pPr>
      <w:numPr>
        <w:numId w:val="10"/>
      </w:numPr>
      <w:contextualSpacing/>
    </w:pPr>
  </w:style>
  <w:style w:type="paragraph" w:styleId="Header">
    <w:name w:val="header"/>
    <w:basedOn w:val="Normal"/>
    <w:link w:val="HeaderChar"/>
    <w:uiPriority w:val="99"/>
    <w:unhideWhenUsed/>
    <w:rsid w:val="00367B68"/>
    <w:pPr>
      <w:tabs>
        <w:tab w:val="center" w:pos="4535"/>
        <w:tab w:val="right" w:pos="9071"/>
      </w:tabs>
      <w:spacing w:before="0"/>
    </w:pPr>
  </w:style>
  <w:style w:type="character" w:customStyle="1" w:styleId="HeaderChar">
    <w:name w:val="Header Char"/>
    <w:basedOn w:val="DefaultParagraphFont"/>
    <w:link w:val="Header"/>
    <w:uiPriority w:val="99"/>
    <w:rsid w:val="00367B68"/>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367B68"/>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2"/>
      </w:numPr>
    </w:pPr>
  </w:style>
  <w:style w:type="paragraph" w:customStyle="1" w:styleId="Tiret1">
    <w:name w:val="Tiret 1"/>
    <w:basedOn w:val="Point1"/>
    <w:rsid w:val="0075503A"/>
    <w:pPr>
      <w:numPr>
        <w:numId w:val="13"/>
      </w:numPr>
    </w:pPr>
  </w:style>
  <w:style w:type="paragraph" w:customStyle="1" w:styleId="Tiret2">
    <w:name w:val="Tiret 2"/>
    <w:basedOn w:val="Point2"/>
    <w:rsid w:val="0075503A"/>
    <w:pPr>
      <w:numPr>
        <w:numId w:val="14"/>
      </w:numPr>
    </w:pPr>
  </w:style>
  <w:style w:type="paragraph" w:customStyle="1" w:styleId="Tiret3">
    <w:name w:val="Tiret 3"/>
    <w:basedOn w:val="Point3"/>
    <w:rsid w:val="0075503A"/>
    <w:pPr>
      <w:numPr>
        <w:numId w:val="15"/>
      </w:numPr>
    </w:pPr>
  </w:style>
  <w:style w:type="paragraph" w:customStyle="1" w:styleId="Tiret4">
    <w:name w:val="Tiret 4"/>
    <w:basedOn w:val="Point4"/>
    <w:rsid w:val="0075503A"/>
    <w:pPr>
      <w:numPr>
        <w:numId w:val="16"/>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7"/>
      </w:numPr>
    </w:pPr>
  </w:style>
  <w:style w:type="paragraph" w:customStyle="1" w:styleId="NumPar2">
    <w:name w:val="NumPar 2"/>
    <w:basedOn w:val="Normal"/>
    <w:next w:val="Text1"/>
    <w:rsid w:val="0075503A"/>
    <w:pPr>
      <w:numPr>
        <w:ilvl w:val="1"/>
        <w:numId w:val="17"/>
      </w:numPr>
    </w:pPr>
  </w:style>
  <w:style w:type="paragraph" w:customStyle="1" w:styleId="NumPar3">
    <w:name w:val="NumPar 3"/>
    <w:basedOn w:val="Normal"/>
    <w:next w:val="Text1"/>
    <w:rsid w:val="0075503A"/>
    <w:pPr>
      <w:numPr>
        <w:ilvl w:val="2"/>
        <w:numId w:val="17"/>
      </w:numPr>
    </w:pPr>
  </w:style>
  <w:style w:type="paragraph" w:customStyle="1" w:styleId="NumPar4">
    <w:name w:val="NumPar 4"/>
    <w:basedOn w:val="Normal"/>
    <w:next w:val="Text1"/>
    <w:rsid w:val="0075503A"/>
    <w:pPr>
      <w:numPr>
        <w:ilvl w:val="3"/>
        <w:numId w:val="17"/>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9"/>
      </w:numPr>
    </w:pPr>
  </w:style>
  <w:style w:type="paragraph" w:customStyle="1" w:styleId="Point1number">
    <w:name w:val="Point 1 (number)"/>
    <w:basedOn w:val="Normal"/>
    <w:rsid w:val="0075503A"/>
    <w:pPr>
      <w:numPr>
        <w:ilvl w:val="2"/>
        <w:numId w:val="19"/>
      </w:numPr>
    </w:pPr>
  </w:style>
  <w:style w:type="paragraph" w:customStyle="1" w:styleId="Point2number">
    <w:name w:val="Point 2 (number)"/>
    <w:basedOn w:val="Normal"/>
    <w:rsid w:val="0075503A"/>
    <w:pPr>
      <w:numPr>
        <w:ilvl w:val="4"/>
        <w:numId w:val="19"/>
      </w:numPr>
    </w:pPr>
  </w:style>
  <w:style w:type="paragraph" w:customStyle="1" w:styleId="Point3number">
    <w:name w:val="Point 3 (number)"/>
    <w:basedOn w:val="Normal"/>
    <w:rsid w:val="0075503A"/>
    <w:pPr>
      <w:numPr>
        <w:ilvl w:val="6"/>
        <w:numId w:val="19"/>
      </w:numPr>
    </w:pPr>
  </w:style>
  <w:style w:type="paragraph" w:customStyle="1" w:styleId="Point0letter">
    <w:name w:val="Point 0 (letter)"/>
    <w:basedOn w:val="Normal"/>
    <w:rsid w:val="0075503A"/>
    <w:pPr>
      <w:numPr>
        <w:ilvl w:val="1"/>
        <w:numId w:val="19"/>
      </w:numPr>
    </w:pPr>
  </w:style>
  <w:style w:type="paragraph" w:customStyle="1" w:styleId="Point1letter">
    <w:name w:val="Point 1 (letter)"/>
    <w:basedOn w:val="Normal"/>
    <w:rsid w:val="0075503A"/>
    <w:pPr>
      <w:numPr>
        <w:ilvl w:val="3"/>
        <w:numId w:val="19"/>
      </w:numPr>
    </w:pPr>
  </w:style>
  <w:style w:type="paragraph" w:customStyle="1" w:styleId="Point2letter">
    <w:name w:val="Point 2 (letter)"/>
    <w:basedOn w:val="Normal"/>
    <w:rsid w:val="0075503A"/>
    <w:pPr>
      <w:numPr>
        <w:ilvl w:val="5"/>
        <w:numId w:val="19"/>
      </w:numPr>
    </w:pPr>
  </w:style>
  <w:style w:type="paragraph" w:customStyle="1" w:styleId="Point3letter">
    <w:name w:val="Point 3 (letter)"/>
    <w:basedOn w:val="Normal"/>
    <w:rsid w:val="0075503A"/>
    <w:pPr>
      <w:numPr>
        <w:ilvl w:val="7"/>
        <w:numId w:val="19"/>
      </w:numPr>
    </w:pPr>
  </w:style>
  <w:style w:type="paragraph" w:customStyle="1" w:styleId="Point4letter">
    <w:name w:val="Point 4 (letter)"/>
    <w:basedOn w:val="Normal"/>
    <w:rsid w:val="0075503A"/>
    <w:pPr>
      <w:numPr>
        <w:ilvl w:val="8"/>
        <w:numId w:val="19"/>
      </w:numPr>
    </w:pPr>
  </w:style>
  <w:style w:type="paragraph" w:customStyle="1" w:styleId="Bullet0">
    <w:name w:val="Bullet 0"/>
    <w:basedOn w:val="Normal"/>
    <w:rsid w:val="0075503A"/>
    <w:pPr>
      <w:numPr>
        <w:numId w:val="20"/>
      </w:numPr>
    </w:pPr>
  </w:style>
  <w:style w:type="paragraph" w:customStyle="1" w:styleId="Bullet1">
    <w:name w:val="Bullet 1"/>
    <w:basedOn w:val="Normal"/>
    <w:rsid w:val="0075503A"/>
    <w:pPr>
      <w:numPr>
        <w:numId w:val="21"/>
      </w:numPr>
    </w:pPr>
  </w:style>
  <w:style w:type="paragraph" w:customStyle="1" w:styleId="Bullet2">
    <w:name w:val="Bullet 2"/>
    <w:basedOn w:val="Normal"/>
    <w:rsid w:val="0075503A"/>
    <w:pPr>
      <w:numPr>
        <w:numId w:val="22"/>
      </w:numPr>
    </w:pPr>
  </w:style>
  <w:style w:type="paragraph" w:customStyle="1" w:styleId="Bullet3">
    <w:name w:val="Bullet 3"/>
    <w:basedOn w:val="Normal"/>
    <w:rsid w:val="0075503A"/>
    <w:pPr>
      <w:numPr>
        <w:numId w:val="23"/>
      </w:numPr>
    </w:pPr>
  </w:style>
  <w:style w:type="paragraph" w:customStyle="1" w:styleId="Bullet4">
    <w:name w:val="Bullet 4"/>
    <w:basedOn w:val="Normal"/>
    <w:rsid w:val="0075503A"/>
    <w:pPr>
      <w:numPr>
        <w:numId w:val="24"/>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5"/>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75503A"/>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AC1591"/>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AC1591"/>
    <w:pPr>
      <w:spacing w:after="0"/>
    </w:pPr>
  </w:style>
  <w:style w:type="paragraph" w:styleId="ListBullet">
    <w:name w:val="List Bullet"/>
    <w:basedOn w:val="Normal"/>
    <w:uiPriority w:val="99"/>
    <w:semiHidden/>
    <w:unhideWhenUsed/>
    <w:rsid w:val="00AC1591"/>
    <w:pPr>
      <w:numPr>
        <w:numId w:val="3"/>
      </w:numPr>
      <w:contextualSpacing/>
    </w:pPr>
  </w:style>
  <w:style w:type="paragraph" w:styleId="ListBullet2">
    <w:name w:val="List Bullet 2"/>
    <w:basedOn w:val="Normal"/>
    <w:uiPriority w:val="99"/>
    <w:semiHidden/>
    <w:unhideWhenUsed/>
    <w:rsid w:val="00AC1591"/>
    <w:pPr>
      <w:numPr>
        <w:numId w:val="4"/>
      </w:numPr>
      <w:contextualSpacing/>
    </w:pPr>
  </w:style>
  <w:style w:type="paragraph" w:styleId="ListBullet3">
    <w:name w:val="List Bullet 3"/>
    <w:basedOn w:val="Normal"/>
    <w:uiPriority w:val="99"/>
    <w:semiHidden/>
    <w:unhideWhenUsed/>
    <w:rsid w:val="00AC1591"/>
    <w:pPr>
      <w:numPr>
        <w:numId w:val="5"/>
      </w:numPr>
      <w:contextualSpacing/>
    </w:pPr>
  </w:style>
  <w:style w:type="paragraph" w:styleId="ListBullet4">
    <w:name w:val="List Bullet 4"/>
    <w:basedOn w:val="Normal"/>
    <w:uiPriority w:val="99"/>
    <w:semiHidden/>
    <w:unhideWhenUsed/>
    <w:rsid w:val="00AC1591"/>
    <w:pPr>
      <w:numPr>
        <w:numId w:val="6"/>
      </w:numPr>
      <w:contextualSpacing/>
    </w:pPr>
  </w:style>
  <w:style w:type="paragraph" w:styleId="ListNumber">
    <w:name w:val="List Number"/>
    <w:basedOn w:val="Normal"/>
    <w:uiPriority w:val="99"/>
    <w:semiHidden/>
    <w:unhideWhenUsed/>
    <w:rsid w:val="00AC1591"/>
    <w:pPr>
      <w:numPr>
        <w:numId w:val="7"/>
      </w:numPr>
      <w:contextualSpacing/>
    </w:pPr>
  </w:style>
  <w:style w:type="paragraph" w:styleId="ListNumber2">
    <w:name w:val="List Number 2"/>
    <w:basedOn w:val="Normal"/>
    <w:uiPriority w:val="99"/>
    <w:semiHidden/>
    <w:unhideWhenUsed/>
    <w:rsid w:val="00AC1591"/>
    <w:pPr>
      <w:numPr>
        <w:numId w:val="8"/>
      </w:numPr>
      <w:contextualSpacing/>
    </w:pPr>
  </w:style>
  <w:style w:type="paragraph" w:styleId="ListNumber3">
    <w:name w:val="List Number 3"/>
    <w:basedOn w:val="Normal"/>
    <w:uiPriority w:val="99"/>
    <w:semiHidden/>
    <w:unhideWhenUsed/>
    <w:rsid w:val="00AC1591"/>
    <w:pPr>
      <w:numPr>
        <w:numId w:val="9"/>
      </w:numPr>
      <w:contextualSpacing/>
    </w:pPr>
  </w:style>
  <w:style w:type="paragraph" w:styleId="ListNumber4">
    <w:name w:val="List Number 4"/>
    <w:basedOn w:val="Normal"/>
    <w:uiPriority w:val="99"/>
    <w:semiHidden/>
    <w:unhideWhenUsed/>
    <w:rsid w:val="00AC1591"/>
    <w:pPr>
      <w:numPr>
        <w:numId w:val="10"/>
      </w:numPr>
      <w:contextualSpacing/>
    </w:pPr>
  </w:style>
  <w:style w:type="paragraph" w:styleId="Header">
    <w:name w:val="header"/>
    <w:basedOn w:val="Normal"/>
    <w:link w:val="HeaderChar"/>
    <w:uiPriority w:val="99"/>
    <w:unhideWhenUsed/>
    <w:rsid w:val="00367B68"/>
    <w:pPr>
      <w:tabs>
        <w:tab w:val="center" w:pos="4535"/>
        <w:tab w:val="right" w:pos="9071"/>
      </w:tabs>
      <w:spacing w:before="0"/>
    </w:pPr>
  </w:style>
  <w:style w:type="character" w:customStyle="1" w:styleId="HeaderChar">
    <w:name w:val="Header Char"/>
    <w:basedOn w:val="DefaultParagraphFont"/>
    <w:link w:val="Header"/>
    <w:uiPriority w:val="99"/>
    <w:rsid w:val="00367B68"/>
    <w:rPr>
      <w:rFonts w:ascii="Times New Roman" w:hAnsi="Times New Roman" w:cs="Times New Roman"/>
      <w:sz w:val="24"/>
      <w:lang w:val="en-GB"/>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367B68"/>
    <w:pPr>
      <w:tabs>
        <w:tab w:val="center" w:pos="7285"/>
        <w:tab w:val="right" w:pos="14003"/>
      </w:tabs>
      <w:spacing w:before="0"/>
    </w:p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2"/>
      </w:numPr>
    </w:pPr>
  </w:style>
  <w:style w:type="paragraph" w:customStyle="1" w:styleId="Tiret1">
    <w:name w:val="Tiret 1"/>
    <w:basedOn w:val="Point1"/>
    <w:rsid w:val="0075503A"/>
    <w:pPr>
      <w:numPr>
        <w:numId w:val="13"/>
      </w:numPr>
    </w:pPr>
  </w:style>
  <w:style w:type="paragraph" w:customStyle="1" w:styleId="Tiret2">
    <w:name w:val="Tiret 2"/>
    <w:basedOn w:val="Point2"/>
    <w:rsid w:val="0075503A"/>
    <w:pPr>
      <w:numPr>
        <w:numId w:val="14"/>
      </w:numPr>
    </w:pPr>
  </w:style>
  <w:style w:type="paragraph" w:customStyle="1" w:styleId="Tiret3">
    <w:name w:val="Tiret 3"/>
    <w:basedOn w:val="Point3"/>
    <w:rsid w:val="0075503A"/>
    <w:pPr>
      <w:numPr>
        <w:numId w:val="15"/>
      </w:numPr>
    </w:pPr>
  </w:style>
  <w:style w:type="paragraph" w:customStyle="1" w:styleId="Tiret4">
    <w:name w:val="Tiret 4"/>
    <w:basedOn w:val="Point4"/>
    <w:rsid w:val="0075503A"/>
    <w:pPr>
      <w:numPr>
        <w:numId w:val="16"/>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7"/>
      </w:numPr>
    </w:pPr>
  </w:style>
  <w:style w:type="paragraph" w:customStyle="1" w:styleId="NumPar2">
    <w:name w:val="NumPar 2"/>
    <w:basedOn w:val="Normal"/>
    <w:next w:val="Text1"/>
    <w:rsid w:val="0075503A"/>
    <w:pPr>
      <w:numPr>
        <w:ilvl w:val="1"/>
        <w:numId w:val="17"/>
      </w:numPr>
    </w:pPr>
  </w:style>
  <w:style w:type="paragraph" w:customStyle="1" w:styleId="NumPar3">
    <w:name w:val="NumPar 3"/>
    <w:basedOn w:val="Normal"/>
    <w:next w:val="Text1"/>
    <w:rsid w:val="0075503A"/>
    <w:pPr>
      <w:numPr>
        <w:ilvl w:val="2"/>
        <w:numId w:val="17"/>
      </w:numPr>
    </w:pPr>
  </w:style>
  <w:style w:type="paragraph" w:customStyle="1" w:styleId="NumPar4">
    <w:name w:val="NumPar 4"/>
    <w:basedOn w:val="Normal"/>
    <w:next w:val="Text1"/>
    <w:rsid w:val="0075503A"/>
    <w:pPr>
      <w:numPr>
        <w:ilvl w:val="3"/>
        <w:numId w:val="17"/>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9"/>
      </w:numPr>
    </w:pPr>
  </w:style>
  <w:style w:type="paragraph" w:customStyle="1" w:styleId="Point1number">
    <w:name w:val="Point 1 (number)"/>
    <w:basedOn w:val="Normal"/>
    <w:rsid w:val="0075503A"/>
    <w:pPr>
      <w:numPr>
        <w:ilvl w:val="2"/>
        <w:numId w:val="19"/>
      </w:numPr>
    </w:pPr>
  </w:style>
  <w:style w:type="paragraph" w:customStyle="1" w:styleId="Point2number">
    <w:name w:val="Point 2 (number)"/>
    <w:basedOn w:val="Normal"/>
    <w:rsid w:val="0075503A"/>
    <w:pPr>
      <w:numPr>
        <w:ilvl w:val="4"/>
        <w:numId w:val="19"/>
      </w:numPr>
    </w:pPr>
  </w:style>
  <w:style w:type="paragraph" w:customStyle="1" w:styleId="Point3number">
    <w:name w:val="Point 3 (number)"/>
    <w:basedOn w:val="Normal"/>
    <w:rsid w:val="0075503A"/>
    <w:pPr>
      <w:numPr>
        <w:ilvl w:val="6"/>
        <w:numId w:val="19"/>
      </w:numPr>
    </w:pPr>
  </w:style>
  <w:style w:type="paragraph" w:customStyle="1" w:styleId="Point0letter">
    <w:name w:val="Point 0 (letter)"/>
    <w:basedOn w:val="Normal"/>
    <w:rsid w:val="0075503A"/>
    <w:pPr>
      <w:numPr>
        <w:ilvl w:val="1"/>
        <w:numId w:val="19"/>
      </w:numPr>
    </w:pPr>
  </w:style>
  <w:style w:type="paragraph" w:customStyle="1" w:styleId="Point1letter">
    <w:name w:val="Point 1 (letter)"/>
    <w:basedOn w:val="Normal"/>
    <w:rsid w:val="0075503A"/>
    <w:pPr>
      <w:numPr>
        <w:ilvl w:val="3"/>
        <w:numId w:val="19"/>
      </w:numPr>
    </w:pPr>
  </w:style>
  <w:style w:type="paragraph" w:customStyle="1" w:styleId="Point2letter">
    <w:name w:val="Point 2 (letter)"/>
    <w:basedOn w:val="Normal"/>
    <w:rsid w:val="0075503A"/>
    <w:pPr>
      <w:numPr>
        <w:ilvl w:val="5"/>
        <w:numId w:val="19"/>
      </w:numPr>
    </w:pPr>
  </w:style>
  <w:style w:type="paragraph" w:customStyle="1" w:styleId="Point3letter">
    <w:name w:val="Point 3 (letter)"/>
    <w:basedOn w:val="Normal"/>
    <w:rsid w:val="0075503A"/>
    <w:pPr>
      <w:numPr>
        <w:ilvl w:val="7"/>
        <w:numId w:val="19"/>
      </w:numPr>
    </w:pPr>
  </w:style>
  <w:style w:type="paragraph" w:customStyle="1" w:styleId="Point4letter">
    <w:name w:val="Point 4 (letter)"/>
    <w:basedOn w:val="Normal"/>
    <w:rsid w:val="0075503A"/>
    <w:pPr>
      <w:numPr>
        <w:ilvl w:val="8"/>
        <w:numId w:val="19"/>
      </w:numPr>
    </w:pPr>
  </w:style>
  <w:style w:type="paragraph" w:customStyle="1" w:styleId="Bullet0">
    <w:name w:val="Bullet 0"/>
    <w:basedOn w:val="Normal"/>
    <w:rsid w:val="0075503A"/>
    <w:pPr>
      <w:numPr>
        <w:numId w:val="20"/>
      </w:numPr>
    </w:pPr>
  </w:style>
  <w:style w:type="paragraph" w:customStyle="1" w:styleId="Bullet1">
    <w:name w:val="Bullet 1"/>
    <w:basedOn w:val="Normal"/>
    <w:rsid w:val="0075503A"/>
    <w:pPr>
      <w:numPr>
        <w:numId w:val="21"/>
      </w:numPr>
    </w:pPr>
  </w:style>
  <w:style w:type="paragraph" w:customStyle="1" w:styleId="Bullet2">
    <w:name w:val="Bullet 2"/>
    <w:basedOn w:val="Normal"/>
    <w:rsid w:val="0075503A"/>
    <w:pPr>
      <w:numPr>
        <w:numId w:val="22"/>
      </w:numPr>
    </w:pPr>
  </w:style>
  <w:style w:type="paragraph" w:customStyle="1" w:styleId="Bullet3">
    <w:name w:val="Bullet 3"/>
    <w:basedOn w:val="Normal"/>
    <w:rsid w:val="0075503A"/>
    <w:pPr>
      <w:numPr>
        <w:numId w:val="23"/>
      </w:numPr>
    </w:pPr>
  </w:style>
  <w:style w:type="paragraph" w:customStyle="1" w:styleId="Bullet4">
    <w:name w:val="Bullet 4"/>
    <w:basedOn w:val="Normal"/>
    <w:rsid w:val="0075503A"/>
    <w:pPr>
      <w:numPr>
        <w:numId w:val="24"/>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5"/>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0</TotalTime>
  <Pages>3</Pages>
  <Words>639</Words>
  <Characters>3315</Characters>
  <Application>Microsoft Office Word</Application>
  <DocSecurity>4</DocSecurity>
  <Lines>75</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KITRIMI Efstathia (SG)</cp:lastModifiedBy>
  <cp:revision>2</cp:revision>
  <cp:lastPrinted>2016-09-12T08:04:00Z</cp:lastPrinted>
  <dcterms:created xsi:type="dcterms:W3CDTF">2016-09-14T06:50:00Z</dcterms:created>
  <dcterms:modified xsi:type="dcterms:W3CDTF">2016-09-14T06:50:00Z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