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32D" w:rsidRDefault="000B0CAC" w:rsidP="000B0CAC">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BFF74609599476C9D8F7C361CEA2C5B" style="width:449.75pt;height:590.05pt">
            <v:imagedata r:id="rId9" o:title=""/>
          </v:shape>
        </w:pict>
      </w:r>
    </w:p>
    <w:bookmarkEnd w:id="0"/>
    <w:p w:rsidR="00350AEF" w:rsidRDefault="00350AEF" w:rsidP="00350AEF">
      <w:pPr>
        <w:sectPr w:rsidR="00350AEF" w:rsidSect="000B0CAC">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F9232D" w:rsidRDefault="00F9232D">
      <w:bookmarkStart w:id="1" w:name="_GoBack"/>
      <w:bookmarkEnd w:id="1"/>
    </w:p>
    <w:tbl>
      <w:tblPr>
        <w:tblStyle w:val="TableGrid"/>
        <w:tblW w:w="10348" w:type="dxa"/>
        <w:tblInd w:w="-459" w:type="dxa"/>
        <w:tblLook w:val="01E0" w:firstRow="1" w:lastRow="1" w:firstColumn="1" w:lastColumn="1" w:noHBand="0" w:noVBand="0"/>
      </w:tblPr>
      <w:tblGrid>
        <w:gridCol w:w="10348"/>
      </w:tblGrid>
      <w:tr w:rsidR="00436E7A" w:rsidRPr="001E2168" w:rsidTr="00833195">
        <w:tc>
          <w:tcPr>
            <w:tcW w:w="10348" w:type="dxa"/>
            <w:tcBorders>
              <w:bottom w:val="single" w:sz="4" w:space="0" w:color="auto"/>
            </w:tcBorders>
            <w:shd w:val="clear" w:color="auto" w:fill="CCCCCC"/>
          </w:tcPr>
          <w:p w:rsidR="00436E7A" w:rsidRPr="001E2168" w:rsidRDefault="00436E7A" w:rsidP="00BD4B1B">
            <w:pPr>
              <w:spacing w:before="60" w:after="60"/>
              <w:jc w:val="center"/>
              <w:rPr>
                <w:rFonts w:ascii="Tahoma" w:hAnsi="Tahoma" w:cs="Tahoma"/>
                <w:b/>
                <w:sz w:val="22"/>
                <w:szCs w:val="22"/>
              </w:rPr>
            </w:pPr>
            <w:r w:rsidRPr="001E2168">
              <w:rPr>
                <w:rFonts w:ascii="Tahoma" w:hAnsi="Tahoma" w:cs="Tahoma"/>
                <w:b/>
                <w:sz w:val="22"/>
                <w:szCs w:val="22"/>
              </w:rPr>
              <w:t>Executive Summary Sheet</w:t>
            </w:r>
          </w:p>
        </w:tc>
      </w:tr>
      <w:tr w:rsidR="00436E7A" w:rsidRPr="001E2168" w:rsidTr="00833195">
        <w:tc>
          <w:tcPr>
            <w:tcW w:w="10348" w:type="dxa"/>
            <w:tcBorders>
              <w:top w:val="single" w:sz="4" w:space="0" w:color="auto"/>
              <w:left w:val="single" w:sz="4" w:space="0" w:color="auto"/>
              <w:bottom w:val="single" w:sz="4" w:space="0" w:color="auto"/>
              <w:right w:val="single" w:sz="4" w:space="0" w:color="auto"/>
            </w:tcBorders>
            <w:shd w:val="clear" w:color="auto" w:fill="4F81BD" w:themeFill="accent1"/>
          </w:tcPr>
          <w:p w:rsidR="00436E7A" w:rsidRPr="001E2168" w:rsidRDefault="00436E7A" w:rsidP="004043CA">
            <w:pPr>
              <w:spacing w:before="120" w:after="120"/>
              <w:jc w:val="center"/>
              <w:rPr>
                <w:rFonts w:ascii="Tahoma" w:hAnsi="Tahoma" w:cs="Tahoma"/>
                <w:b/>
                <w:sz w:val="20"/>
                <w:szCs w:val="20"/>
              </w:rPr>
            </w:pPr>
            <w:r w:rsidRPr="001E2168">
              <w:rPr>
                <w:rFonts w:ascii="Tahoma" w:hAnsi="Tahoma" w:cs="Tahoma"/>
                <w:b/>
                <w:color w:val="FFFFFF" w:themeColor="background1"/>
                <w:sz w:val="20"/>
                <w:szCs w:val="20"/>
              </w:rPr>
              <w:t xml:space="preserve">Impact assessment on </w:t>
            </w:r>
            <w:r w:rsidR="004043CA" w:rsidRPr="001E2168">
              <w:rPr>
                <w:rFonts w:ascii="Tahoma" w:hAnsi="Tahoma" w:cs="Tahoma"/>
                <w:b/>
                <w:color w:val="FFFFFF" w:themeColor="background1"/>
                <w:sz w:val="20"/>
                <w:szCs w:val="20"/>
              </w:rPr>
              <w:t>the modernisation of EU copyright rules</w:t>
            </w:r>
          </w:p>
        </w:tc>
      </w:tr>
      <w:tr w:rsidR="00436E7A" w:rsidRPr="001E2168" w:rsidTr="00833195">
        <w:tc>
          <w:tcPr>
            <w:tcW w:w="10348" w:type="dxa"/>
            <w:tcBorders>
              <w:bottom w:val="single" w:sz="4" w:space="0" w:color="auto"/>
            </w:tcBorders>
            <w:shd w:val="clear" w:color="auto" w:fill="CCCCCC"/>
          </w:tcPr>
          <w:p w:rsidR="00436E7A" w:rsidRPr="001E2168" w:rsidRDefault="00436E7A" w:rsidP="00BD4B1B">
            <w:pPr>
              <w:spacing w:before="60" w:after="60"/>
              <w:jc w:val="center"/>
              <w:rPr>
                <w:rFonts w:ascii="Tahoma" w:hAnsi="Tahoma" w:cs="Tahoma"/>
                <w:b/>
                <w:sz w:val="22"/>
                <w:szCs w:val="22"/>
              </w:rPr>
            </w:pPr>
            <w:r w:rsidRPr="001E2168">
              <w:rPr>
                <w:rFonts w:ascii="Tahoma" w:hAnsi="Tahoma" w:cs="Tahoma"/>
                <w:b/>
                <w:sz w:val="22"/>
                <w:szCs w:val="22"/>
              </w:rPr>
              <w:t>A. Need for action</w:t>
            </w:r>
          </w:p>
        </w:tc>
      </w:tr>
      <w:tr w:rsidR="00436E7A" w:rsidRPr="001E2168" w:rsidTr="00833195">
        <w:tc>
          <w:tcPr>
            <w:tcW w:w="10348" w:type="dxa"/>
            <w:tcBorders>
              <w:bottom w:val="single" w:sz="4" w:space="0" w:color="auto"/>
            </w:tcBorders>
            <w:shd w:val="clear" w:color="auto" w:fill="E0E0E0"/>
          </w:tcPr>
          <w:p w:rsidR="00436E7A" w:rsidRPr="001E2168" w:rsidRDefault="004043CA" w:rsidP="00BD4B1B">
            <w:pPr>
              <w:spacing w:before="60" w:after="60"/>
              <w:jc w:val="both"/>
              <w:rPr>
                <w:rFonts w:ascii="Tahoma" w:hAnsi="Tahoma" w:cs="Tahoma"/>
                <w:sz w:val="20"/>
                <w:szCs w:val="20"/>
              </w:rPr>
            </w:pPr>
            <w:r w:rsidRPr="001E2168">
              <w:rPr>
                <w:rFonts w:ascii="Tahoma" w:hAnsi="Tahoma" w:cs="Tahoma"/>
                <w:b/>
                <w:sz w:val="20"/>
                <w:szCs w:val="20"/>
              </w:rPr>
              <w:t xml:space="preserve">What is the problem and why is it a problem at EU level? </w:t>
            </w:r>
          </w:p>
        </w:tc>
      </w:tr>
      <w:tr w:rsidR="00436E7A" w:rsidRPr="00E032CB" w:rsidTr="00833195">
        <w:tc>
          <w:tcPr>
            <w:tcW w:w="10348" w:type="dxa"/>
            <w:tcBorders>
              <w:bottom w:val="single" w:sz="4" w:space="0" w:color="auto"/>
            </w:tcBorders>
            <w:shd w:val="clear" w:color="auto" w:fill="auto"/>
          </w:tcPr>
          <w:p w:rsidR="008B7279" w:rsidRPr="00E032CB" w:rsidRDefault="00810280" w:rsidP="000F7429">
            <w:pPr>
              <w:spacing w:after="120"/>
              <w:jc w:val="both"/>
              <w:rPr>
                <w:rFonts w:ascii="Tahoma" w:hAnsi="Tahoma" w:cs="Tahoma"/>
                <w:sz w:val="20"/>
                <w:szCs w:val="20"/>
              </w:rPr>
            </w:pPr>
            <w:r w:rsidRPr="00E032CB">
              <w:rPr>
                <w:rFonts w:ascii="Tahoma" w:hAnsi="Tahoma" w:cs="Tahoma"/>
                <w:sz w:val="20"/>
                <w:szCs w:val="20"/>
              </w:rPr>
              <w:t xml:space="preserve">This IA </w:t>
            </w:r>
            <w:r w:rsidR="00006C2A" w:rsidRPr="00E032CB">
              <w:rPr>
                <w:rFonts w:ascii="Tahoma" w:hAnsi="Tahoma" w:cs="Tahoma"/>
                <w:sz w:val="20"/>
                <w:szCs w:val="20"/>
              </w:rPr>
              <w:t xml:space="preserve">examines a number of issues linked to the functioning of EU copyright rules in the Digital Single Market. It </w:t>
            </w:r>
            <w:r w:rsidRPr="00E032CB">
              <w:rPr>
                <w:rFonts w:ascii="Tahoma" w:hAnsi="Tahoma" w:cs="Tahoma"/>
                <w:sz w:val="20"/>
                <w:szCs w:val="20"/>
              </w:rPr>
              <w:t xml:space="preserve">considers adjusting existing rules or introducing new rules in three distinct areas: </w:t>
            </w:r>
            <w:r w:rsidRPr="000F7429">
              <w:rPr>
                <w:rFonts w:ascii="Tahoma" w:hAnsi="Tahoma" w:cs="Tahoma"/>
                <w:sz w:val="20"/>
                <w:szCs w:val="20"/>
                <w:u w:val="single"/>
              </w:rPr>
              <w:t>(i) access to content online; (ii) the functioning of key exceptions in the digital and</w:t>
            </w:r>
            <w:r w:rsidR="008B7279" w:rsidRPr="000F7429">
              <w:rPr>
                <w:rFonts w:ascii="Tahoma" w:hAnsi="Tahoma" w:cs="Tahoma"/>
                <w:sz w:val="20"/>
                <w:szCs w:val="20"/>
                <w:u w:val="single"/>
              </w:rPr>
              <w:t xml:space="preserve"> cross-border environment</w:t>
            </w:r>
            <w:r w:rsidR="008B7279" w:rsidRPr="00E032CB">
              <w:rPr>
                <w:rFonts w:ascii="Tahoma" w:hAnsi="Tahoma" w:cs="Tahoma"/>
                <w:sz w:val="20"/>
                <w:szCs w:val="20"/>
              </w:rPr>
              <w:t>; and</w:t>
            </w:r>
            <w:r w:rsidRPr="00E032CB">
              <w:rPr>
                <w:rFonts w:ascii="Tahoma" w:hAnsi="Tahoma" w:cs="Tahoma"/>
                <w:sz w:val="20"/>
                <w:szCs w:val="20"/>
              </w:rPr>
              <w:t xml:space="preserve"> </w:t>
            </w:r>
            <w:r w:rsidRPr="000F7429">
              <w:rPr>
                <w:rFonts w:ascii="Tahoma" w:hAnsi="Tahoma" w:cs="Tahoma"/>
                <w:sz w:val="20"/>
                <w:szCs w:val="20"/>
                <w:u w:val="single"/>
              </w:rPr>
              <w:t>(iii) the functioning of the copyright marketplace</w:t>
            </w:r>
            <w:r w:rsidRPr="00E032CB">
              <w:rPr>
                <w:rFonts w:ascii="Tahoma" w:hAnsi="Tahoma" w:cs="Tahoma"/>
                <w:sz w:val="20"/>
                <w:szCs w:val="20"/>
              </w:rPr>
              <w:t xml:space="preserve">. </w:t>
            </w:r>
          </w:p>
          <w:p w:rsidR="00671198" w:rsidRPr="00E032CB" w:rsidRDefault="008B7279" w:rsidP="000F7429">
            <w:pPr>
              <w:spacing w:after="120"/>
              <w:jc w:val="both"/>
              <w:rPr>
                <w:rFonts w:ascii="Tahoma" w:hAnsi="Tahoma" w:cs="Tahoma"/>
                <w:sz w:val="20"/>
                <w:szCs w:val="20"/>
              </w:rPr>
            </w:pPr>
            <w:r w:rsidRPr="00CE5072">
              <w:rPr>
                <w:rFonts w:ascii="Tahoma" w:hAnsi="Tahoma" w:cs="Tahoma"/>
                <w:sz w:val="20"/>
                <w:szCs w:val="20"/>
                <w:u w:val="single"/>
              </w:rPr>
              <w:t>In the first area</w:t>
            </w:r>
            <w:r w:rsidRPr="00E032CB">
              <w:rPr>
                <w:rFonts w:ascii="Tahoma" w:hAnsi="Tahoma" w:cs="Tahoma"/>
                <w:sz w:val="20"/>
                <w:szCs w:val="20"/>
              </w:rPr>
              <w:t>, the problems addressed in th</w:t>
            </w:r>
            <w:r w:rsidR="00DA498E" w:rsidRPr="00E032CB">
              <w:rPr>
                <w:rFonts w:ascii="Tahoma" w:hAnsi="Tahoma" w:cs="Tahoma"/>
                <w:sz w:val="20"/>
                <w:szCs w:val="20"/>
              </w:rPr>
              <w:t>e</w:t>
            </w:r>
            <w:r w:rsidRPr="00E032CB">
              <w:rPr>
                <w:rFonts w:ascii="Tahoma" w:hAnsi="Tahoma" w:cs="Tahoma"/>
                <w:sz w:val="20"/>
                <w:szCs w:val="20"/>
              </w:rPr>
              <w:t xml:space="preserve"> IA are</w:t>
            </w:r>
            <w:r w:rsidR="00810280" w:rsidRPr="00E032CB">
              <w:rPr>
                <w:rFonts w:ascii="Tahoma" w:hAnsi="Tahoma" w:cs="Tahoma"/>
                <w:sz w:val="20"/>
                <w:szCs w:val="20"/>
              </w:rPr>
              <w:t xml:space="preserve"> directly related to difficulties encountered with the clearance of</w:t>
            </w:r>
            <w:r w:rsidRPr="00DE1094">
              <w:rPr>
                <w:rFonts w:ascii="Tahoma" w:hAnsi="Tahoma" w:cs="Tahoma"/>
                <w:sz w:val="20"/>
                <w:szCs w:val="20"/>
              </w:rPr>
              <w:t xml:space="preserve"> online</w:t>
            </w:r>
            <w:r w:rsidR="00810280" w:rsidRPr="0040524E">
              <w:rPr>
                <w:rFonts w:ascii="Tahoma" w:hAnsi="Tahoma" w:cs="Tahoma"/>
                <w:sz w:val="20"/>
                <w:szCs w:val="20"/>
              </w:rPr>
              <w:t xml:space="preserve"> rights, by broadcasters, retransmission services, </w:t>
            </w:r>
            <w:r w:rsidR="00B169E0">
              <w:rPr>
                <w:rFonts w:ascii="Tahoma" w:hAnsi="Tahoma" w:cs="Tahoma"/>
                <w:sz w:val="20"/>
                <w:szCs w:val="20"/>
              </w:rPr>
              <w:t>Video</w:t>
            </w:r>
            <w:r w:rsidR="00E33724">
              <w:rPr>
                <w:rFonts w:ascii="Tahoma" w:hAnsi="Tahoma" w:cs="Tahoma"/>
                <w:sz w:val="20"/>
                <w:szCs w:val="20"/>
              </w:rPr>
              <w:t>-on-Demand (</w:t>
            </w:r>
            <w:r w:rsidR="00810280" w:rsidRPr="0040524E">
              <w:rPr>
                <w:rFonts w:ascii="Tahoma" w:hAnsi="Tahoma" w:cs="Tahoma"/>
                <w:sz w:val="20"/>
                <w:szCs w:val="20"/>
              </w:rPr>
              <w:t>VoD</w:t>
            </w:r>
            <w:r w:rsidR="00E33724">
              <w:rPr>
                <w:rFonts w:ascii="Tahoma" w:hAnsi="Tahoma" w:cs="Tahoma"/>
                <w:sz w:val="20"/>
                <w:szCs w:val="20"/>
              </w:rPr>
              <w:t>)</w:t>
            </w:r>
            <w:r w:rsidR="00810280" w:rsidRPr="0040524E">
              <w:rPr>
                <w:rFonts w:ascii="Tahoma" w:hAnsi="Tahoma" w:cs="Tahoma"/>
                <w:sz w:val="20"/>
                <w:szCs w:val="20"/>
              </w:rPr>
              <w:t xml:space="preserve"> platforms or</w:t>
            </w:r>
            <w:r w:rsidRPr="0040524E">
              <w:rPr>
                <w:rFonts w:ascii="Tahoma" w:hAnsi="Tahoma" w:cs="Tahoma"/>
                <w:sz w:val="20"/>
                <w:szCs w:val="20"/>
              </w:rPr>
              <w:t xml:space="preserve"> cultural heritage institutions</w:t>
            </w:r>
            <w:r w:rsidR="00810280" w:rsidRPr="0040524E">
              <w:rPr>
                <w:rFonts w:ascii="Tahoma" w:hAnsi="Tahoma" w:cs="Tahoma"/>
                <w:sz w:val="20"/>
                <w:szCs w:val="20"/>
              </w:rPr>
              <w:t xml:space="preserve"> </w:t>
            </w:r>
            <w:r w:rsidRPr="0040524E">
              <w:rPr>
                <w:rFonts w:ascii="Tahoma" w:hAnsi="Tahoma" w:cs="Tahoma"/>
                <w:sz w:val="20"/>
                <w:szCs w:val="20"/>
              </w:rPr>
              <w:t>(</w:t>
            </w:r>
            <w:r w:rsidR="00810280" w:rsidRPr="0040524E">
              <w:rPr>
                <w:rFonts w:ascii="Tahoma" w:hAnsi="Tahoma" w:cs="Tahoma"/>
                <w:sz w:val="20"/>
                <w:szCs w:val="20"/>
              </w:rPr>
              <w:t>CHIs</w:t>
            </w:r>
            <w:r w:rsidRPr="0040524E">
              <w:rPr>
                <w:rFonts w:ascii="Tahoma" w:hAnsi="Tahoma" w:cs="Tahoma"/>
                <w:sz w:val="20"/>
                <w:szCs w:val="20"/>
              </w:rPr>
              <w:t>)</w:t>
            </w:r>
            <w:r w:rsidR="00810280" w:rsidRPr="0040524E">
              <w:rPr>
                <w:rFonts w:ascii="Tahoma" w:hAnsi="Tahoma" w:cs="Tahoma"/>
                <w:sz w:val="20"/>
                <w:szCs w:val="20"/>
              </w:rPr>
              <w:t xml:space="preserve">. </w:t>
            </w:r>
            <w:r w:rsidR="00E032CB">
              <w:rPr>
                <w:rFonts w:ascii="Tahoma" w:hAnsi="Tahoma" w:cs="Tahoma"/>
                <w:sz w:val="20"/>
                <w:szCs w:val="20"/>
              </w:rPr>
              <w:t>B</w:t>
            </w:r>
            <w:r w:rsidR="00E032CB" w:rsidRPr="00CE5072">
              <w:rPr>
                <w:rFonts w:ascii="Tahoma" w:hAnsi="Tahoma" w:cs="Tahoma"/>
                <w:sz w:val="20"/>
                <w:szCs w:val="20"/>
              </w:rPr>
              <w:t xml:space="preserve">roadcasters face difficulties in particular when clearing rights for making </w:t>
            </w:r>
            <w:r w:rsidR="00E032CB">
              <w:rPr>
                <w:rFonts w:ascii="Tahoma" w:hAnsi="Tahoma" w:cs="Tahoma"/>
                <w:sz w:val="20"/>
                <w:szCs w:val="20"/>
              </w:rPr>
              <w:t xml:space="preserve">TV and radio programmes </w:t>
            </w:r>
            <w:r w:rsidR="00E032CB" w:rsidRPr="00CE5072">
              <w:rPr>
                <w:rFonts w:ascii="Tahoma" w:hAnsi="Tahoma" w:cs="Tahoma"/>
                <w:sz w:val="20"/>
                <w:szCs w:val="20"/>
              </w:rPr>
              <w:t xml:space="preserve">available online across borders; similarly, the </w:t>
            </w:r>
            <w:r w:rsidR="00E33724">
              <w:rPr>
                <w:rFonts w:ascii="Tahoma" w:hAnsi="Tahoma" w:cs="Tahoma"/>
                <w:sz w:val="20"/>
                <w:szCs w:val="20"/>
              </w:rPr>
              <w:t>clearance</w:t>
            </w:r>
            <w:r w:rsidR="00E032CB" w:rsidRPr="00CE5072">
              <w:rPr>
                <w:rFonts w:ascii="Tahoma" w:hAnsi="Tahoma" w:cs="Tahoma"/>
                <w:sz w:val="20"/>
                <w:szCs w:val="20"/>
              </w:rPr>
              <w:t xml:space="preserve"> of rights can be complex for retransmission services other than cable operators when they offer channels from other </w:t>
            </w:r>
            <w:r w:rsidR="00E33724">
              <w:rPr>
                <w:rFonts w:ascii="Tahoma" w:hAnsi="Tahoma" w:cs="Tahoma"/>
                <w:sz w:val="20"/>
                <w:szCs w:val="20"/>
              </w:rPr>
              <w:t>Member States</w:t>
            </w:r>
            <w:r w:rsidR="00865408">
              <w:rPr>
                <w:rFonts w:ascii="Tahoma" w:hAnsi="Tahoma" w:cs="Tahoma"/>
                <w:sz w:val="20"/>
                <w:szCs w:val="20"/>
              </w:rPr>
              <w:t xml:space="preserve"> (MS)</w:t>
            </w:r>
            <w:r w:rsidR="00E032CB" w:rsidRPr="00CE5072">
              <w:rPr>
                <w:rFonts w:ascii="Tahoma" w:hAnsi="Tahoma" w:cs="Tahoma"/>
                <w:sz w:val="20"/>
                <w:szCs w:val="20"/>
              </w:rPr>
              <w:t xml:space="preserve">. </w:t>
            </w:r>
            <w:r w:rsidRPr="00E032CB">
              <w:rPr>
                <w:rFonts w:ascii="Tahoma" w:hAnsi="Tahoma" w:cs="Tahoma"/>
                <w:sz w:val="20"/>
                <w:szCs w:val="20"/>
              </w:rPr>
              <w:t xml:space="preserve">The main findings of the evaluation of the </w:t>
            </w:r>
            <w:r w:rsidR="00092B73" w:rsidRPr="00E032CB">
              <w:rPr>
                <w:rFonts w:ascii="Tahoma" w:hAnsi="Tahoma" w:cs="Tahoma"/>
                <w:sz w:val="20"/>
                <w:szCs w:val="20"/>
              </w:rPr>
              <w:t xml:space="preserve">functioning of the </w:t>
            </w:r>
            <w:r w:rsidRPr="00E032CB">
              <w:rPr>
                <w:rFonts w:ascii="Tahoma" w:hAnsi="Tahoma" w:cs="Tahoma"/>
                <w:sz w:val="20"/>
                <w:szCs w:val="20"/>
              </w:rPr>
              <w:t>Satellite and Cable Directive</w:t>
            </w:r>
            <w:r w:rsidR="00E33724">
              <w:rPr>
                <w:rFonts w:ascii="Tahoma" w:hAnsi="Tahoma" w:cs="Tahoma"/>
                <w:sz w:val="20"/>
                <w:szCs w:val="20"/>
              </w:rPr>
              <w:t xml:space="preserve"> (Directive 93/83/EEC)</w:t>
            </w:r>
            <w:r w:rsidRPr="00E032CB">
              <w:rPr>
                <w:rFonts w:ascii="Tahoma" w:hAnsi="Tahoma" w:cs="Tahoma"/>
                <w:sz w:val="20"/>
                <w:szCs w:val="20"/>
              </w:rPr>
              <w:t xml:space="preserve"> have been taken into account when assessing the extent of these problems and the possible solutions. </w:t>
            </w:r>
            <w:r w:rsidR="003E30D6" w:rsidRPr="00E032CB">
              <w:rPr>
                <w:rFonts w:ascii="Tahoma" w:hAnsi="Tahoma" w:cs="Tahoma"/>
                <w:sz w:val="20"/>
                <w:szCs w:val="20"/>
              </w:rPr>
              <w:t xml:space="preserve">Also, </w:t>
            </w:r>
            <w:r w:rsidR="004058EA">
              <w:rPr>
                <w:rFonts w:ascii="Tahoma" w:hAnsi="Tahoma" w:cs="Tahoma"/>
                <w:sz w:val="20"/>
                <w:szCs w:val="20"/>
              </w:rPr>
              <w:t>difficulties</w:t>
            </w:r>
            <w:r w:rsidR="003E30D6" w:rsidRPr="00E032CB">
              <w:rPr>
                <w:rFonts w:ascii="Tahoma" w:hAnsi="Tahoma" w:cs="Tahoma"/>
                <w:sz w:val="20"/>
                <w:szCs w:val="20"/>
              </w:rPr>
              <w:t xml:space="preserve"> in acquiring </w:t>
            </w:r>
            <w:r w:rsidR="004058EA">
              <w:rPr>
                <w:rFonts w:ascii="Tahoma" w:hAnsi="Tahoma" w:cs="Tahoma"/>
                <w:sz w:val="20"/>
                <w:szCs w:val="20"/>
              </w:rPr>
              <w:t xml:space="preserve">online </w:t>
            </w:r>
            <w:r w:rsidR="003E30D6" w:rsidRPr="00E032CB">
              <w:rPr>
                <w:rFonts w:ascii="Tahoma" w:hAnsi="Tahoma" w:cs="Tahoma"/>
                <w:sz w:val="20"/>
                <w:szCs w:val="20"/>
              </w:rPr>
              <w:t xml:space="preserve">rights contribute to </w:t>
            </w:r>
            <w:r w:rsidR="00E33724">
              <w:rPr>
                <w:rFonts w:ascii="Tahoma" w:hAnsi="Tahoma" w:cs="Tahoma"/>
                <w:sz w:val="20"/>
                <w:szCs w:val="20"/>
              </w:rPr>
              <w:t>the limited availability of</w:t>
            </w:r>
            <w:r w:rsidR="003E30D6" w:rsidRPr="00DE1094">
              <w:rPr>
                <w:rFonts w:ascii="Tahoma" w:hAnsi="Tahoma" w:cs="Tahoma"/>
                <w:sz w:val="20"/>
                <w:szCs w:val="20"/>
              </w:rPr>
              <w:t xml:space="preserve"> European</w:t>
            </w:r>
            <w:r w:rsidR="003E30D6" w:rsidRPr="0040524E">
              <w:rPr>
                <w:rFonts w:ascii="Tahoma" w:hAnsi="Tahoma" w:cs="Tahoma"/>
                <w:sz w:val="20"/>
                <w:szCs w:val="20"/>
              </w:rPr>
              <w:t xml:space="preserve"> audiovisual works on VoD platforms. Finally, </w:t>
            </w:r>
            <w:r w:rsidR="004058EA">
              <w:rPr>
                <w:rFonts w:ascii="Tahoma" w:hAnsi="Tahoma" w:cs="Tahoma"/>
                <w:sz w:val="20"/>
                <w:szCs w:val="20"/>
              </w:rPr>
              <w:t xml:space="preserve">CHIs face important difficulties when clearing rights for digitising out-of-commerce </w:t>
            </w:r>
            <w:r w:rsidR="000926CC">
              <w:rPr>
                <w:rFonts w:ascii="Tahoma" w:hAnsi="Tahoma" w:cs="Tahoma"/>
                <w:sz w:val="20"/>
                <w:szCs w:val="20"/>
              </w:rPr>
              <w:t xml:space="preserve">(OOC) </w:t>
            </w:r>
            <w:r w:rsidR="004058EA">
              <w:rPr>
                <w:rFonts w:ascii="Tahoma" w:hAnsi="Tahoma" w:cs="Tahoma"/>
                <w:sz w:val="20"/>
                <w:szCs w:val="20"/>
              </w:rPr>
              <w:t>works of their collections and disseminating them to the public.</w:t>
            </w:r>
          </w:p>
          <w:p w:rsidR="00C7151B" w:rsidRPr="000F7429" w:rsidRDefault="008B7279" w:rsidP="000F7429">
            <w:pPr>
              <w:spacing w:after="120"/>
              <w:jc w:val="both"/>
              <w:rPr>
                <w:rFonts w:ascii="Tahoma" w:eastAsia="Calibri" w:hAnsi="Tahoma" w:cs="Tahoma"/>
                <w:sz w:val="20"/>
                <w:szCs w:val="20"/>
              </w:rPr>
            </w:pPr>
            <w:r w:rsidRPr="00CE5072">
              <w:rPr>
                <w:rFonts w:ascii="Tahoma" w:hAnsi="Tahoma" w:cs="Tahoma"/>
                <w:sz w:val="20"/>
                <w:szCs w:val="20"/>
                <w:u w:val="single"/>
              </w:rPr>
              <w:t>In the second area</w:t>
            </w:r>
            <w:r w:rsidRPr="00E032CB">
              <w:rPr>
                <w:rFonts w:ascii="Tahoma" w:hAnsi="Tahoma" w:cs="Tahoma"/>
                <w:sz w:val="20"/>
                <w:szCs w:val="20"/>
              </w:rPr>
              <w:t xml:space="preserve">, the legal uncertainty </w:t>
            </w:r>
            <w:r w:rsidR="00EB323D" w:rsidRPr="00E032CB">
              <w:rPr>
                <w:rFonts w:ascii="Tahoma" w:hAnsi="Tahoma" w:cs="Tahoma"/>
                <w:sz w:val="20"/>
                <w:szCs w:val="20"/>
              </w:rPr>
              <w:t xml:space="preserve">as to </w:t>
            </w:r>
            <w:r w:rsidRPr="00E032CB">
              <w:rPr>
                <w:rFonts w:ascii="Tahoma" w:hAnsi="Tahoma" w:cs="Tahoma"/>
                <w:sz w:val="20"/>
                <w:szCs w:val="20"/>
              </w:rPr>
              <w:t xml:space="preserve">the acts allowed under the existing copyright exceptions, in particular </w:t>
            </w:r>
            <w:r w:rsidR="00E33724">
              <w:rPr>
                <w:rFonts w:ascii="Tahoma" w:hAnsi="Tahoma" w:cs="Tahoma"/>
                <w:sz w:val="20"/>
                <w:szCs w:val="20"/>
              </w:rPr>
              <w:t>the</w:t>
            </w:r>
            <w:r w:rsidRPr="00E032CB">
              <w:rPr>
                <w:rFonts w:ascii="Tahoma" w:hAnsi="Tahoma" w:cs="Tahoma"/>
                <w:sz w:val="20"/>
                <w:szCs w:val="20"/>
              </w:rPr>
              <w:t xml:space="preserve"> digital </w:t>
            </w:r>
            <w:r w:rsidR="00E33724">
              <w:rPr>
                <w:rFonts w:ascii="Tahoma" w:hAnsi="Tahoma" w:cs="Tahoma"/>
                <w:sz w:val="20"/>
                <w:szCs w:val="20"/>
              </w:rPr>
              <w:t>environment</w:t>
            </w:r>
            <w:r w:rsidRPr="00E032CB">
              <w:rPr>
                <w:rFonts w:ascii="Tahoma" w:hAnsi="Tahoma" w:cs="Tahoma"/>
                <w:sz w:val="20"/>
                <w:szCs w:val="20"/>
              </w:rPr>
              <w:t>, has been identified as a major issue</w:t>
            </w:r>
            <w:r w:rsidR="004C16F3">
              <w:rPr>
                <w:rFonts w:ascii="Tahoma" w:hAnsi="Tahoma" w:cs="Tahoma"/>
                <w:sz w:val="20"/>
                <w:szCs w:val="20"/>
              </w:rPr>
              <w:t xml:space="preserve"> for the functioning of the Digital Single Market</w:t>
            </w:r>
            <w:r w:rsidRPr="00E032CB">
              <w:rPr>
                <w:rFonts w:ascii="Tahoma" w:hAnsi="Tahoma" w:cs="Tahoma"/>
                <w:sz w:val="20"/>
                <w:szCs w:val="20"/>
              </w:rPr>
              <w:t xml:space="preserve">. </w:t>
            </w:r>
            <w:r w:rsidR="00856316" w:rsidRPr="00E032CB">
              <w:rPr>
                <w:rFonts w:ascii="Tahoma" w:hAnsi="Tahoma" w:cs="Tahoma"/>
                <w:sz w:val="20"/>
                <w:szCs w:val="20"/>
              </w:rPr>
              <w:t xml:space="preserve">Teachers and students are affected by legal uncertainty when using content in digitally-supported </w:t>
            </w:r>
            <w:r w:rsidR="00E33724">
              <w:rPr>
                <w:rFonts w:ascii="Tahoma" w:hAnsi="Tahoma" w:cs="Tahoma"/>
                <w:sz w:val="20"/>
                <w:szCs w:val="20"/>
              </w:rPr>
              <w:t xml:space="preserve">and cross-border </w:t>
            </w:r>
            <w:r w:rsidR="00856316" w:rsidRPr="00E032CB">
              <w:rPr>
                <w:rFonts w:ascii="Tahoma" w:hAnsi="Tahoma" w:cs="Tahoma"/>
                <w:sz w:val="20"/>
                <w:szCs w:val="20"/>
              </w:rPr>
              <w:t xml:space="preserve">teaching </w:t>
            </w:r>
            <w:r w:rsidR="00E33724">
              <w:rPr>
                <w:rFonts w:ascii="Tahoma" w:hAnsi="Tahoma" w:cs="Tahoma"/>
                <w:sz w:val="20"/>
                <w:szCs w:val="20"/>
              </w:rPr>
              <w:t>activities</w:t>
            </w:r>
            <w:r w:rsidR="00856316" w:rsidRPr="00E032CB">
              <w:rPr>
                <w:rFonts w:ascii="Tahoma" w:hAnsi="Tahoma" w:cs="Tahoma"/>
                <w:sz w:val="20"/>
                <w:szCs w:val="20"/>
              </w:rPr>
              <w:t>.</w:t>
            </w:r>
            <w:r w:rsidR="003E33D3" w:rsidRPr="00E032CB">
              <w:rPr>
                <w:rFonts w:ascii="Tahoma" w:hAnsi="Tahoma" w:cs="Tahoma"/>
                <w:sz w:val="20"/>
                <w:szCs w:val="20"/>
              </w:rPr>
              <w:t xml:space="preserve"> </w:t>
            </w:r>
            <w:r w:rsidR="00E33724">
              <w:rPr>
                <w:rFonts w:ascii="Tahoma" w:eastAsia="Arial Unicode MS" w:hAnsi="Tahoma" w:cs="Tahoma"/>
                <w:sz w:val="20"/>
                <w:szCs w:val="20"/>
                <w:bdr w:val="nil"/>
              </w:rPr>
              <w:t>R</w:t>
            </w:r>
            <w:r w:rsidR="003E33D3" w:rsidRPr="00CE5072">
              <w:rPr>
                <w:rFonts w:ascii="Tahoma" w:eastAsia="Arial Unicode MS" w:hAnsi="Tahoma" w:cs="Tahoma"/>
                <w:sz w:val="20"/>
                <w:szCs w:val="20"/>
                <w:bdr w:val="nil"/>
              </w:rPr>
              <w:t xml:space="preserve">esearchers </w:t>
            </w:r>
            <w:r w:rsidR="00E33724">
              <w:rPr>
                <w:rFonts w:ascii="Tahoma" w:eastAsia="Arial Unicode MS" w:hAnsi="Tahoma" w:cs="Tahoma"/>
                <w:sz w:val="20"/>
                <w:szCs w:val="20"/>
                <w:bdr w:val="nil"/>
              </w:rPr>
              <w:t>face</w:t>
            </w:r>
            <w:r w:rsidR="003E33D3" w:rsidRPr="00CE5072">
              <w:rPr>
                <w:rFonts w:ascii="Tahoma" w:eastAsia="Arial Unicode MS" w:hAnsi="Tahoma" w:cs="Tahoma"/>
                <w:sz w:val="20"/>
                <w:szCs w:val="20"/>
                <w:bdr w:val="nil"/>
              </w:rPr>
              <w:t xml:space="preserve"> legal uncertainty with regard to </w:t>
            </w:r>
            <w:r w:rsidR="00F50BAE" w:rsidRPr="00E032CB">
              <w:rPr>
                <w:rFonts w:ascii="Tahoma" w:eastAsia="Arial Unicode MS" w:hAnsi="Tahoma" w:cs="Tahoma"/>
                <w:sz w:val="20"/>
                <w:szCs w:val="20"/>
                <w:bdr w:val="nil"/>
              </w:rPr>
              <w:t>the</w:t>
            </w:r>
            <w:r w:rsidR="004058EA">
              <w:rPr>
                <w:rFonts w:ascii="Tahoma" w:eastAsia="Arial Unicode MS" w:hAnsi="Tahoma" w:cs="Tahoma"/>
                <w:sz w:val="20"/>
                <w:szCs w:val="20"/>
                <w:bdr w:val="nil"/>
              </w:rPr>
              <w:t xml:space="preserve"> </w:t>
            </w:r>
            <w:r w:rsidR="00E33724">
              <w:rPr>
                <w:rFonts w:ascii="Tahoma" w:eastAsia="Arial Unicode MS" w:hAnsi="Tahoma" w:cs="Tahoma"/>
                <w:sz w:val="20"/>
                <w:szCs w:val="20"/>
                <w:bdr w:val="nil"/>
              </w:rPr>
              <w:t>possibility to carry out text and data mining (</w:t>
            </w:r>
            <w:r w:rsidR="004058EA">
              <w:rPr>
                <w:rFonts w:ascii="Tahoma" w:eastAsia="Arial Unicode MS" w:hAnsi="Tahoma" w:cs="Tahoma"/>
                <w:sz w:val="20"/>
                <w:szCs w:val="20"/>
                <w:bdr w:val="nil"/>
              </w:rPr>
              <w:t>TDM</w:t>
            </w:r>
            <w:r w:rsidR="00E33724">
              <w:rPr>
                <w:rFonts w:ascii="Tahoma" w:eastAsia="Arial Unicode MS" w:hAnsi="Tahoma" w:cs="Tahoma"/>
                <w:sz w:val="20"/>
                <w:szCs w:val="20"/>
                <w:bdr w:val="nil"/>
              </w:rPr>
              <w:t>)</w:t>
            </w:r>
            <w:r w:rsidR="00F50BAE" w:rsidRPr="00E032CB">
              <w:rPr>
                <w:rFonts w:ascii="Tahoma" w:eastAsia="Arial Unicode MS" w:hAnsi="Tahoma" w:cs="Tahoma"/>
                <w:sz w:val="20"/>
                <w:szCs w:val="20"/>
                <w:bdr w:val="nil"/>
              </w:rPr>
              <w:t xml:space="preserve"> o</w:t>
            </w:r>
            <w:r w:rsidR="003E33D3" w:rsidRPr="00CE5072">
              <w:rPr>
                <w:rFonts w:ascii="Tahoma" w:eastAsia="Arial Unicode MS" w:hAnsi="Tahoma" w:cs="Tahoma"/>
                <w:sz w:val="20"/>
                <w:szCs w:val="20"/>
                <w:bdr w:val="nil"/>
              </w:rPr>
              <w:t>n content they have lawful access to.</w:t>
            </w:r>
            <w:r w:rsidR="003E33D3" w:rsidRPr="00CE5072">
              <w:rPr>
                <w:rFonts w:eastAsia="Arial Unicode MS"/>
                <w:i/>
                <w:sz w:val="20"/>
                <w:szCs w:val="20"/>
                <w:bdr w:val="nil"/>
              </w:rPr>
              <w:t xml:space="preserve"> </w:t>
            </w:r>
            <w:r w:rsidR="00C7151B" w:rsidRPr="000F7429">
              <w:rPr>
                <w:rFonts w:ascii="Tahoma" w:eastAsia="Calibri" w:hAnsi="Tahoma" w:cs="Tahoma"/>
                <w:sz w:val="20"/>
                <w:szCs w:val="20"/>
              </w:rPr>
              <w:t>Preservation of works by</w:t>
            </w:r>
            <w:r w:rsidR="00C7151B">
              <w:rPr>
                <w:rFonts w:eastAsia="Arial Unicode MS"/>
                <w:i/>
                <w:sz w:val="20"/>
                <w:szCs w:val="20"/>
                <w:bdr w:val="nil"/>
              </w:rPr>
              <w:t xml:space="preserve"> </w:t>
            </w:r>
            <w:r w:rsidR="00F02C1D" w:rsidRPr="00CE5072">
              <w:rPr>
                <w:rFonts w:ascii="Tahoma" w:eastAsia="Calibri" w:hAnsi="Tahoma" w:cs="Tahoma"/>
                <w:sz w:val="20"/>
                <w:szCs w:val="20"/>
              </w:rPr>
              <w:t>CHIs</w:t>
            </w:r>
            <w:r w:rsidR="00C7151B">
              <w:rPr>
                <w:rFonts w:ascii="Tahoma" w:eastAsia="Calibri" w:hAnsi="Tahoma" w:cs="Tahoma"/>
                <w:sz w:val="20"/>
                <w:szCs w:val="20"/>
              </w:rPr>
              <w:t>, in particular in digital forms, may also be hampered by</w:t>
            </w:r>
            <w:r w:rsidR="00F02C1D" w:rsidRPr="00E032CB">
              <w:rPr>
                <w:rFonts w:ascii="Tahoma" w:eastAsia="Calibri" w:hAnsi="Tahoma" w:cs="Tahoma"/>
                <w:sz w:val="20"/>
                <w:szCs w:val="20"/>
              </w:rPr>
              <w:t xml:space="preserve"> legal uncertaint</w:t>
            </w:r>
            <w:r w:rsidR="00C7151B">
              <w:rPr>
                <w:rFonts w:ascii="Tahoma" w:eastAsia="Calibri" w:hAnsi="Tahoma" w:cs="Tahoma"/>
                <w:sz w:val="20"/>
                <w:szCs w:val="20"/>
              </w:rPr>
              <w:t>y and disproportionate transaction costs.</w:t>
            </w:r>
          </w:p>
          <w:p w:rsidR="00436E7A" w:rsidRPr="000F7429" w:rsidRDefault="008B7279" w:rsidP="00FC24C7">
            <w:pPr>
              <w:spacing w:after="240"/>
              <w:jc w:val="both"/>
              <w:rPr>
                <w:rFonts w:ascii="Tahoma" w:eastAsia="Arial Unicode MS" w:hAnsi="Tahoma" w:cs="Tahoma"/>
                <w:color w:val="000000"/>
                <w:sz w:val="20"/>
                <w:szCs w:val="20"/>
                <w:u w:color="000000"/>
                <w:bdr w:val="nil"/>
                <w:lang w:val="en-US"/>
              </w:rPr>
            </w:pPr>
            <w:r w:rsidRPr="00CE5072">
              <w:rPr>
                <w:rFonts w:ascii="Tahoma" w:hAnsi="Tahoma" w:cs="Tahoma"/>
                <w:sz w:val="20"/>
                <w:szCs w:val="20"/>
                <w:u w:val="single"/>
              </w:rPr>
              <w:t>In the third area</w:t>
            </w:r>
            <w:r w:rsidRPr="00E032CB">
              <w:rPr>
                <w:rFonts w:ascii="Tahoma" w:hAnsi="Tahoma" w:cs="Tahoma"/>
                <w:sz w:val="20"/>
                <w:szCs w:val="20"/>
              </w:rPr>
              <w:t>, the IA concentrates on issues related to the distribution of value in the online environment,</w:t>
            </w:r>
            <w:r w:rsidR="00006C2A" w:rsidRPr="00E032CB">
              <w:rPr>
                <w:rFonts w:ascii="Tahoma" w:hAnsi="Tahoma" w:cs="Tahoma"/>
                <w:sz w:val="20"/>
                <w:szCs w:val="20"/>
              </w:rPr>
              <w:t xml:space="preserve"> with a distinction between the problems faced 'upstream' by right holders when trying to license</w:t>
            </w:r>
            <w:r w:rsidR="000A77DD" w:rsidRPr="00DE1094">
              <w:rPr>
                <w:rFonts w:ascii="Tahoma" w:hAnsi="Tahoma" w:cs="Tahoma"/>
                <w:sz w:val="20"/>
                <w:szCs w:val="20"/>
              </w:rPr>
              <w:t xml:space="preserve"> their content to certain types of online </w:t>
            </w:r>
            <w:r w:rsidR="00006C2A" w:rsidRPr="00E032CB">
              <w:rPr>
                <w:rFonts w:ascii="Tahoma" w:hAnsi="Tahoma" w:cs="Tahoma"/>
                <w:sz w:val="20"/>
                <w:szCs w:val="20"/>
              </w:rPr>
              <w:t xml:space="preserve">services and those faced 'downstream' by creators when negotiating contracts for the exploitation of their works. </w:t>
            </w:r>
            <w:r w:rsidR="00875259" w:rsidRPr="00CE5072">
              <w:rPr>
                <w:rFonts w:ascii="Tahoma" w:eastAsia="Arial Unicode MS" w:hAnsi="Tahoma" w:cs="Tahoma"/>
                <w:color w:val="000000"/>
                <w:sz w:val="20"/>
                <w:szCs w:val="20"/>
                <w:u w:color="000000"/>
                <w:bdr w:val="nil"/>
                <w:lang w:val="en-US"/>
              </w:rPr>
              <w:t xml:space="preserve">Right holders face difficulties when seeking </w:t>
            </w:r>
            <w:r w:rsidR="00C7151B">
              <w:rPr>
                <w:rFonts w:ascii="Tahoma" w:eastAsia="Arial Unicode MS" w:hAnsi="Tahoma" w:cs="Tahoma"/>
                <w:color w:val="000000"/>
                <w:sz w:val="20"/>
                <w:szCs w:val="20"/>
                <w:u w:color="000000"/>
                <w:bdr w:val="nil"/>
                <w:lang w:val="en-US"/>
              </w:rPr>
              <w:t xml:space="preserve">to </w:t>
            </w:r>
            <w:r w:rsidR="00875259" w:rsidRPr="00CE5072">
              <w:rPr>
                <w:rFonts w:ascii="Tahoma" w:eastAsia="Arial Unicode MS" w:hAnsi="Tahoma" w:cs="Tahoma"/>
                <w:color w:val="000000"/>
                <w:sz w:val="20"/>
                <w:szCs w:val="20"/>
                <w:u w:color="000000"/>
                <w:bdr w:val="nil"/>
                <w:lang w:val="en-US"/>
              </w:rPr>
              <w:t xml:space="preserve">control </w:t>
            </w:r>
            <w:r w:rsidR="00C7151B">
              <w:rPr>
                <w:rFonts w:ascii="Tahoma" w:eastAsia="Arial Unicode MS" w:hAnsi="Tahoma" w:cs="Tahoma"/>
                <w:color w:val="000000"/>
                <w:sz w:val="20"/>
                <w:szCs w:val="20"/>
                <w:u w:color="000000"/>
                <w:bdr w:val="nil"/>
                <w:lang w:val="en-US"/>
              </w:rPr>
              <w:t xml:space="preserve">and monetize </w:t>
            </w:r>
            <w:r w:rsidR="00875259" w:rsidRPr="00CE5072">
              <w:rPr>
                <w:rFonts w:ascii="Tahoma" w:eastAsia="Arial Unicode MS" w:hAnsi="Tahoma" w:cs="Tahoma"/>
                <w:color w:val="000000"/>
                <w:sz w:val="20"/>
                <w:szCs w:val="20"/>
                <w:u w:color="000000"/>
                <w:bdr w:val="nil"/>
                <w:lang w:val="en-US"/>
              </w:rPr>
              <w:t xml:space="preserve">the use of their content </w:t>
            </w:r>
            <w:r w:rsidR="00C7151B">
              <w:rPr>
                <w:rFonts w:ascii="Tahoma" w:eastAsia="Arial Unicode MS" w:hAnsi="Tahoma" w:cs="Tahoma"/>
                <w:color w:val="000000"/>
                <w:sz w:val="20"/>
                <w:szCs w:val="20"/>
                <w:u w:color="000000"/>
                <w:bdr w:val="nil"/>
                <w:lang w:val="en-US"/>
              </w:rPr>
              <w:t xml:space="preserve">by </w:t>
            </w:r>
            <w:r w:rsidR="00875259" w:rsidRPr="00CE5072">
              <w:rPr>
                <w:rFonts w:ascii="Tahoma" w:eastAsia="Arial Unicode MS" w:hAnsi="Tahoma" w:cs="Tahoma"/>
                <w:color w:val="000000"/>
                <w:sz w:val="20"/>
                <w:szCs w:val="20"/>
                <w:u w:color="000000"/>
                <w:bdr w:val="nil"/>
                <w:lang w:val="en-US"/>
              </w:rPr>
              <w:t xml:space="preserve">online services </w:t>
            </w:r>
            <w:r w:rsidR="00C7151B">
              <w:rPr>
                <w:rFonts w:ascii="Tahoma" w:eastAsia="Arial Unicode MS" w:hAnsi="Tahoma" w:cs="Tahoma"/>
                <w:color w:val="000000"/>
                <w:sz w:val="20"/>
                <w:szCs w:val="20"/>
                <w:u w:color="000000"/>
                <w:bdr w:val="nil"/>
                <w:lang w:val="en-US"/>
              </w:rPr>
              <w:t>storing and giving access to</w:t>
            </w:r>
            <w:r w:rsidR="00875259" w:rsidRPr="00CE5072">
              <w:rPr>
                <w:rFonts w:ascii="Tahoma" w:eastAsia="Arial Unicode MS" w:hAnsi="Tahoma" w:cs="Tahoma"/>
                <w:color w:val="000000"/>
                <w:sz w:val="20"/>
                <w:szCs w:val="20"/>
                <w:u w:color="000000"/>
                <w:bdr w:val="nil"/>
                <w:lang w:val="en-US"/>
              </w:rPr>
              <w:t xml:space="preserve"> content uploaded by end-users</w:t>
            </w:r>
            <w:r w:rsidR="00C7151B">
              <w:rPr>
                <w:rFonts w:ascii="Tahoma" w:eastAsia="Arial Unicode MS" w:hAnsi="Tahoma" w:cs="Tahoma"/>
                <w:color w:val="000000"/>
                <w:sz w:val="20"/>
                <w:szCs w:val="20"/>
                <w:u w:color="000000"/>
                <w:bdr w:val="nil"/>
                <w:lang w:val="en-US"/>
              </w:rPr>
              <w:t xml:space="preserve">. It has also become difficult for </w:t>
            </w:r>
            <w:r w:rsidR="00EB694B">
              <w:rPr>
                <w:rFonts w:ascii="Tahoma" w:eastAsia="Arial Unicode MS" w:hAnsi="Tahoma" w:cs="Tahoma"/>
                <w:color w:val="000000"/>
                <w:sz w:val="20"/>
                <w:szCs w:val="20"/>
                <w:u w:color="000000"/>
                <w:bdr w:val="nil"/>
                <w:lang w:val="en-US"/>
              </w:rPr>
              <w:t>press</w:t>
            </w:r>
            <w:r w:rsidR="00C7151B">
              <w:rPr>
                <w:rFonts w:ascii="Tahoma" w:eastAsia="Arial Unicode MS" w:hAnsi="Tahoma" w:cs="Tahoma"/>
                <w:color w:val="000000"/>
                <w:sz w:val="20"/>
                <w:szCs w:val="20"/>
                <w:u w:color="000000"/>
                <w:bdr w:val="nil"/>
                <w:lang w:val="en-US"/>
              </w:rPr>
              <w:t xml:space="preserve"> publishers to license their publications and prevent unauthorized uses by </w:t>
            </w:r>
            <w:r w:rsidR="00875259" w:rsidRPr="00CE5072">
              <w:rPr>
                <w:rFonts w:ascii="Tahoma" w:eastAsia="Arial Unicode MS" w:hAnsi="Tahoma" w:cs="Tahoma"/>
                <w:color w:val="000000"/>
                <w:sz w:val="20"/>
                <w:szCs w:val="20"/>
                <w:u w:color="000000"/>
                <w:bdr w:val="nil"/>
                <w:lang w:val="en-US"/>
              </w:rPr>
              <w:t>online services. Also,</w:t>
            </w:r>
            <w:r w:rsidR="00E8187C">
              <w:rPr>
                <w:rFonts w:ascii="Tahoma" w:eastAsia="Arial Unicode MS" w:hAnsi="Tahoma" w:cs="Tahoma"/>
                <w:color w:val="000000"/>
                <w:sz w:val="20"/>
                <w:szCs w:val="20"/>
                <w:u w:color="000000"/>
                <w:bdr w:val="nil"/>
                <w:lang w:val="en-US"/>
              </w:rPr>
              <w:t xml:space="preserve"> all publishers face legal uncertainty as regards the possibility for them to receive a share in the compensation for uses of works under an exception. Finally,</w:t>
            </w:r>
            <w:r w:rsidR="00875259" w:rsidRPr="00CE5072">
              <w:rPr>
                <w:rFonts w:ascii="Tahoma" w:eastAsia="Arial Unicode MS" w:hAnsi="Tahoma" w:cs="Tahoma"/>
                <w:color w:val="000000"/>
                <w:sz w:val="20"/>
                <w:szCs w:val="20"/>
                <w:u w:color="000000"/>
                <w:bdr w:val="nil"/>
                <w:lang w:val="en-US"/>
              </w:rPr>
              <w:t xml:space="preserve"> </w:t>
            </w:r>
            <w:r w:rsidR="00C7151B">
              <w:rPr>
                <w:rFonts w:ascii="Tahoma" w:eastAsia="Arial Unicode MS" w:hAnsi="Tahoma" w:cs="Tahoma"/>
                <w:color w:val="000000"/>
                <w:sz w:val="20"/>
                <w:szCs w:val="20"/>
                <w:u w:color="000000"/>
                <w:bdr w:val="nil"/>
                <w:lang w:val="en-US"/>
              </w:rPr>
              <w:t xml:space="preserve">authors and performers </w:t>
            </w:r>
            <w:r w:rsidR="00B36189">
              <w:rPr>
                <w:rFonts w:ascii="Tahoma" w:eastAsia="Arial Unicode MS" w:hAnsi="Tahoma" w:cs="Tahoma"/>
                <w:color w:val="000000"/>
                <w:sz w:val="20"/>
                <w:szCs w:val="20"/>
                <w:u w:color="000000"/>
                <w:bdr w:val="nil"/>
                <w:lang w:val="en-US"/>
              </w:rPr>
              <w:t xml:space="preserve">(creators) </w:t>
            </w:r>
            <w:r w:rsidR="004C16F3">
              <w:rPr>
                <w:rFonts w:ascii="Tahoma" w:eastAsia="Arial Unicode MS" w:hAnsi="Tahoma" w:cs="Tahoma"/>
                <w:color w:val="000000"/>
                <w:sz w:val="20"/>
                <w:szCs w:val="20"/>
                <w:u w:color="000000"/>
                <w:bdr w:val="nil"/>
                <w:lang w:val="en-US"/>
              </w:rPr>
              <w:t xml:space="preserve">may not always </w:t>
            </w:r>
            <w:r w:rsidR="004058EA">
              <w:rPr>
                <w:rFonts w:ascii="Tahoma" w:eastAsia="Arial Unicode MS" w:hAnsi="Tahoma" w:cs="Tahoma"/>
                <w:color w:val="000000"/>
                <w:sz w:val="20"/>
                <w:szCs w:val="20"/>
                <w:u w:color="000000"/>
                <w:bdr w:val="nil"/>
                <w:lang w:val="en-US"/>
              </w:rPr>
              <w:t xml:space="preserve">have sufficient information on the exploitation of their works </w:t>
            </w:r>
            <w:r w:rsidR="004C16F3">
              <w:rPr>
                <w:rFonts w:ascii="Tahoma" w:eastAsia="Arial Unicode MS" w:hAnsi="Tahoma" w:cs="Tahoma"/>
                <w:color w:val="000000"/>
                <w:sz w:val="20"/>
                <w:szCs w:val="20"/>
                <w:u w:color="000000"/>
                <w:bdr w:val="nil"/>
                <w:lang w:val="en-US"/>
              </w:rPr>
              <w:t xml:space="preserve">allowing them </w:t>
            </w:r>
            <w:r w:rsidR="00875259" w:rsidRPr="00CE5072">
              <w:rPr>
                <w:rFonts w:ascii="Tahoma" w:eastAsia="Arial Unicode MS" w:hAnsi="Tahoma" w:cs="Tahoma"/>
                <w:color w:val="000000"/>
                <w:sz w:val="20"/>
                <w:szCs w:val="20"/>
                <w:u w:color="000000"/>
                <w:bdr w:val="nil"/>
                <w:lang w:val="en-US"/>
              </w:rPr>
              <w:t>to negotiate an appropriate remuneration in exchange for the</w:t>
            </w:r>
            <w:r w:rsidR="004C16F3">
              <w:rPr>
                <w:rFonts w:ascii="Tahoma" w:eastAsia="Arial Unicode MS" w:hAnsi="Tahoma" w:cs="Tahoma"/>
                <w:color w:val="000000"/>
                <w:sz w:val="20"/>
                <w:szCs w:val="20"/>
                <w:u w:color="000000"/>
                <w:bdr w:val="nil"/>
                <w:lang w:val="en-US"/>
              </w:rPr>
              <w:t xml:space="preserve"> exploitation of the</w:t>
            </w:r>
            <w:r w:rsidR="00683E56">
              <w:rPr>
                <w:rFonts w:ascii="Tahoma" w:eastAsia="Arial Unicode MS" w:hAnsi="Tahoma" w:cs="Tahoma"/>
                <w:color w:val="000000"/>
                <w:sz w:val="20"/>
                <w:szCs w:val="20"/>
                <w:u w:color="000000"/>
                <w:bdr w:val="nil"/>
                <w:lang w:val="en-US"/>
              </w:rPr>
              <w:t>ir</w:t>
            </w:r>
            <w:r w:rsidR="00875259" w:rsidRPr="00CE5072">
              <w:rPr>
                <w:rFonts w:ascii="Tahoma" w:eastAsia="Arial Unicode MS" w:hAnsi="Tahoma" w:cs="Tahoma"/>
                <w:color w:val="000000"/>
                <w:sz w:val="20"/>
                <w:szCs w:val="20"/>
                <w:u w:color="000000"/>
                <w:bdr w:val="nil"/>
                <w:lang w:val="en-US"/>
              </w:rPr>
              <w:t xml:space="preserve"> rights.</w:t>
            </w:r>
          </w:p>
        </w:tc>
      </w:tr>
      <w:tr w:rsidR="00436E7A" w:rsidRPr="001E2168" w:rsidTr="00833195">
        <w:tc>
          <w:tcPr>
            <w:tcW w:w="10348" w:type="dxa"/>
            <w:tcBorders>
              <w:bottom w:val="single" w:sz="4" w:space="0" w:color="auto"/>
            </w:tcBorders>
            <w:shd w:val="clear" w:color="auto" w:fill="E6E6E6"/>
          </w:tcPr>
          <w:p w:rsidR="00436E7A" w:rsidRPr="001E2168" w:rsidRDefault="004043CA" w:rsidP="00BD4B1B">
            <w:pPr>
              <w:spacing w:before="60" w:after="60"/>
              <w:jc w:val="both"/>
              <w:rPr>
                <w:rFonts w:ascii="Tahoma" w:hAnsi="Tahoma" w:cs="Tahoma"/>
                <w:sz w:val="20"/>
                <w:szCs w:val="20"/>
              </w:rPr>
            </w:pPr>
            <w:r w:rsidRPr="001E2168">
              <w:rPr>
                <w:rFonts w:ascii="Tahoma" w:hAnsi="Tahoma" w:cs="Tahoma"/>
                <w:b/>
                <w:sz w:val="20"/>
                <w:szCs w:val="20"/>
              </w:rPr>
              <w:t xml:space="preserve">What should be achieved? </w:t>
            </w:r>
          </w:p>
        </w:tc>
      </w:tr>
      <w:tr w:rsidR="00436E7A" w:rsidRPr="001E2168" w:rsidTr="00833195">
        <w:tc>
          <w:tcPr>
            <w:tcW w:w="10348" w:type="dxa"/>
            <w:tcBorders>
              <w:bottom w:val="single" w:sz="4" w:space="0" w:color="auto"/>
            </w:tcBorders>
            <w:shd w:val="clear" w:color="auto" w:fill="auto"/>
          </w:tcPr>
          <w:p w:rsidR="00542608" w:rsidRDefault="00810280" w:rsidP="00542608">
            <w:pPr>
              <w:jc w:val="both"/>
              <w:rPr>
                <w:rFonts w:ascii="Tahoma" w:eastAsia="Calibri" w:hAnsi="Tahoma" w:cs="Tahoma"/>
                <w:sz w:val="20"/>
                <w:szCs w:val="20"/>
              </w:rPr>
            </w:pPr>
            <w:r w:rsidRPr="001E2168">
              <w:rPr>
                <w:rFonts w:ascii="Tahoma" w:eastAsia="Calibri" w:hAnsi="Tahoma" w:cs="Tahoma"/>
                <w:sz w:val="20"/>
                <w:szCs w:val="20"/>
              </w:rPr>
              <w:t xml:space="preserve">Three general objectives have been identified: </w:t>
            </w:r>
          </w:p>
          <w:p w:rsidR="00542608" w:rsidRDefault="00810280" w:rsidP="00542608">
            <w:pPr>
              <w:jc w:val="both"/>
              <w:rPr>
                <w:rFonts w:ascii="Tahoma" w:eastAsia="Calibri" w:hAnsi="Tahoma" w:cs="Tahoma"/>
                <w:sz w:val="20"/>
                <w:szCs w:val="20"/>
              </w:rPr>
            </w:pPr>
            <w:r w:rsidRPr="001E2168">
              <w:rPr>
                <w:rFonts w:ascii="Tahoma" w:eastAsia="Calibri" w:hAnsi="Tahoma" w:cs="Tahoma"/>
                <w:sz w:val="20"/>
                <w:szCs w:val="20"/>
              </w:rPr>
              <w:t xml:space="preserve">(i) allow for wider online access to protected content across the EU, focusing on TV and radio programmes, European audiovisual works and cultural heritage; </w:t>
            </w:r>
          </w:p>
          <w:p w:rsidR="009C6D5A" w:rsidRPr="000F7429" w:rsidRDefault="00810280" w:rsidP="000F7429">
            <w:pPr>
              <w:spacing w:after="240"/>
              <w:jc w:val="both"/>
              <w:rPr>
                <w:rFonts w:ascii="Tahoma" w:eastAsia="Calibri" w:hAnsi="Tahoma" w:cs="Tahoma"/>
                <w:sz w:val="20"/>
                <w:szCs w:val="20"/>
              </w:rPr>
            </w:pPr>
            <w:r w:rsidRPr="001E2168">
              <w:rPr>
                <w:rFonts w:ascii="Tahoma" w:eastAsia="Calibri" w:hAnsi="Tahoma" w:cs="Tahoma"/>
                <w:sz w:val="20"/>
                <w:szCs w:val="20"/>
              </w:rPr>
              <w:t>(ii) facilitate digital uses of protected content for education, research and preservation in the single market</w:t>
            </w:r>
            <w:r w:rsidR="00542608">
              <w:rPr>
                <w:rFonts w:ascii="Tahoma" w:eastAsia="Calibri" w:hAnsi="Tahoma" w:cs="Tahoma"/>
                <w:sz w:val="20"/>
                <w:szCs w:val="20"/>
              </w:rPr>
              <w:t>;</w:t>
            </w:r>
            <w:r w:rsidRPr="001E2168">
              <w:rPr>
                <w:rFonts w:ascii="Tahoma" w:eastAsia="Calibri" w:hAnsi="Tahoma" w:cs="Tahoma"/>
                <w:sz w:val="20"/>
                <w:szCs w:val="20"/>
              </w:rPr>
              <w:t xml:space="preserve"> and </w:t>
            </w:r>
            <w:r w:rsidRPr="00F76CF4">
              <w:rPr>
                <w:rFonts w:ascii="Tahoma" w:eastAsia="Calibri" w:hAnsi="Tahoma" w:cs="Tahoma"/>
                <w:sz w:val="20"/>
                <w:szCs w:val="20"/>
              </w:rPr>
              <w:t xml:space="preserve">(iii) </w:t>
            </w:r>
            <w:r w:rsidR="00542608">
              <w:rPr>
                <w:rFonts w:ascii="Tahoma" w:eastAsia="Calibri" w:hAnsi="Tahoma" w:cs="Tahoma"/>
                <w:sz w:val="20"/>
                <w:szCs w:val="20"/>
              </w:rPr>
              <w:t>ensure that the online copyright marketplace works efficiently for all players and give</w:t>
            </w:r>
            <w:r w:rsidR="004C16F3">
              <w:rPr>
                <w:rFonts w:ascii="Tahoma" w:eastAsia="Calibri" w:hAnsi="Tahoma" w:cs="Tahoma"/>
                <w:sz w:val="20"/>
                <w:szCs w:val="20"/>
              </w:rPr>
              <w:t>s</w:t>
            </w:r>
            <w:r w:rsidR="00542608">
              <w:rPr>
                <w:rFonts w:ascii="Tahoma" w:eastAsia="Calibri" w:hAnsi="Tahoma" w:cs="Tahoma"/>
                <w:sz w:val="20"/>
                <w:szCs w:val="20"/>
              </w:rPr>
              <w:t xml:space="preserve"> the right incentives for investment in and dissemination of creative content.</w:t>
            </w:r>
          </w:p>
        </w:tc>
      </w:tr>
      <w:tr w:rsidR="00436E7A" w:rsidRPr="001E2168" w:rsidTr="00833195">
        <w:tc>
          <w:tcPr>
            <w:tcW w:w="10348" w:type="dxa"/>
            <w:tcBorders>
              <w:bottom w:val="single" w:sz="4" w:space="0" w:color="auto"/>
            </w:tcBorders>
            <w:shd w:val="clear" w:color="auto" w:fill="E6E6E6"/>
          </w:tcPr>
          <w:p w:rsidR="00436E7A" w:rsidRPr="001E2168" w:rsidRDefault="004043CA" w:rsidP="00BD4B1B">
            <w:pPr>
              <w:spacing w:before="60" w:after="60"/>
              <w:jc w:val="both"/>
              <w:rPr>
                <w:rFonts w:ascii="Tahoma" w:hAnsi="Tahoma" w:cs="Tahoma"/>
                <w:sz w:val="20"/>
                <w:szCs w:val="20"/>
              </w:rPr>
            </w:pPr>
            <w:r w:rsidRPr="001E2168">
              <w:rPr>
                <w:rFonts w:ascii="Tahoma" w:hAnsi="Tahoma" w:cs="Tahoma"/>
                <w:b/>
                <w:sz w:val="20"/>
                <w:szCs w:val="20"/>
              </w:rPr>
              <w:t xml:space="preserve">What is the value added of action at the EU level (subsidiarity)? </w:t>
            </w:r>
          </w:p>
        </w:tc>
      </w:tr>
      <w:tr w:rsidR="00436E7A" w:rsidRPr="001E2168" w:rsidTr="00833195">
        <w:tc>
          <w:tcPr>
            <w:tcW w:w="10348" w:type="dxa"/>
            <w:tcBorders>
              <w:bottom w:val="single" w:sz="4" w:space="0" w:color="auto"/>
            </w:tcBorders>
            <w:shd w:val="clear" w:color="auto" w:fill="auto"/>
          </w:tcPr>
          <w:p w:rsidR="00127FF7" w:rsidRDefault="001E2168" w:rsidP="00DA498E">
            <w:pPr>
              <w:autoSpaceDE w:val="0"/>
              <w:autoSpaceDN w:val="0"/>
              <w:adjustRightInd w:val="0"/>
              <w:spacing w:after="120"/>
              <w:jc w:val="both"/>
              <w:rPr>
                <w:rFonts w:ascii="Tahoma" w:hAnsi="Tahoma" w:cs="Tahoma"/>
                <w:sz w:val="20"/>
                <w:szCs w:val="20"/>
              </w:rPr>
            </w:pPr>
            <w:r>
              <w:rPr>
                <w:rFonts w:ascii="Tahoma" w:hAnsi="Tahoma" w:cs="Tahoma"/>
                <w:sz w:val="20"/>
                <w:szCs w:val="20"/>
              </w:rPr>
              <w:t xml:space="preserve">By concentrating on the functioning of EU copyright rules in the digital and online </w:t>
            </w:r>
            <w:r w:rsidR="00DA498E">
              <w:rPr>
                <w:rFonts w:ascii="Tahoma" w:hAnsi="Tahoma" w:cs="Tahoma"/>
                <w:sz w:val="20"/>
                <w:szCs w:val="20"/>
              </w:rPr>
              <w:t>environment,</w:t>
            </w:r>
            <w:r>
              <w:rPr>
                <w:rFonts w:ascii="Tahoma" w:hAnsi="Tahoma" w:cs="Tahoma"/>
                <w:sz w:val="20"/>
                <w:szCs w:val="20"/>
              </w:rPr>
              <w:t xml:space="preserve"> this IA addresses problems which have an important </w:t>
            </w:r>
            <w:r w:rsidR="00810280" w:rsidRPr="001E2168">
              <w:rPr>
                <w:rFonts w:ascii="Tahoma" w:hAnsi="Tahoma" w:cs="Tahoma"/>
                <w:sz w:val="20"/>
                <w:szCs w:val="20"/>
              </w:rPr>
              <w:t xml:space="preserve">cross-border dimension. </w:t>
            </w:r>
          </w:p>
          <w:p w:rsidR="00E032CB" w:rsidRDefault="00DE1094" w:rsidP="00DA498E">
            <w:pPr>
              <w:autoSpaceDE w:val="0"/>
              <w:autoSpaceDN w:val="0"/>
              <w:adjustRightInd w:val="0"/>
              <w:spacing w:after="120"/>
              <w:jc w:val="both"/>
              <w:rPr>
                <w:rFonts w:ascii="Tahoma" w:hAnsi="Tahoma" w:cs="Tahoma"/>
                <w:sz w:val="20"/>
                <w:szCs w:val="20"/>
              </w:rPr>
            </w:pPr>
            <w:r>
              <w:rPr>
                <w:rFonts w:ascii="Tahoma" w:hAnsi="Tahoma" w:cs="Tahoma"/>
                <w:sz w:val="20"/>
                <w:szCs w:val="20"/>
              </w:rPr>
              <w:t xml:space="preserve">As regards the </w:t>
            </w:r>
            <w:r w:rsidRPr="00CE5072">
              <w:rPr>
                <w:rFonts w:ascii="Tahoma" w:hAnsi="Tahoma" w:cs="Tahoma"/>
                <w:sz w:val="20"/>
                <w:szCs w:val="20"/>
                <w:u w:val="single"/>
              </w:rPr>
              <w:t>first area</w:t>
            </w:r>
            <w:r>
              <w:rPr>
                <w:rFonts w:ascii="Tahoma" w:hAnsi="Tahoma" w:cs="Tahoma"/>
                <w:sz w:val="20"/>
                <w:szCs w:val="20"/>
              </w:rPr>
              <w:t>, n</w:t>
            </w:r>
            <w:r w:rsidR="00810280" w:rsidRPr="001E2168">
              <w:rPr>
                <w:rFonts w:ascii="Tahoma" w:hAnsi="Tahoma" w:cs="Tahoma"/>
                <w:sz w:val="20"/>
                <w:szCs w:val="20"/>
              </w:rPr>
              <w:t xml:space="preserve">ational solutions for the </w:t>
            </w:r>
            <w:r w:rsidR="00E032CB">
              <w:rPr>
                <w:rFonts w:ascii="Tahoma" w:hAnsi="Tahoma" w:cs="Tahoma"/>
                <w:sz w:val="20"/>
                <w:szCs w:val="20"/>
              </w:rPr>
              <w:t xml:space="preserve">above mentioned </w:t>
            </w:r>
            <w:r w:rsidR="00810280" w:rsidRPr="001E2168">
              <w:rPr>
                <w:rFonts w:ascii="Tahoma" w:hAnsi="Tahoma" w:cs="Tahoma"/>
                <w:sz w:val="20"/>
                <w:szCs w:val="20"/>
              </w:rPr>
              <w:t xml:space="preserve">problems </w:t>
            </w:r>
            <w:r w:rsidR="00127FF7">
              <w:rPr>
                <w:rFonts w:ascii="Tahoma" w:hAnsi="Tahoma" w:cs="Tahoma"/>
                <w:sz w:val="20"/>
                <w:szCs w:val="20"/>
              </w:rPr>
              <w:t xml:space="preserve">related to </w:t>
            </w:r>
            <w:r>
              <w:rPr>
                <w:rFonts w:ascii="Tahoma" w:hAnsi="Tahoma" w:cs="Tahoma"/>
                <w:sz w:val="20"/>
                <w:szCs w:val="20"/>
              </w:rPr>
              <w:t xml:space="preserve">online </w:t>
            </w:r>
            <w:r w:rsidR="00127FF7">
              <w:rPr>
                <w:rFonts w:ascii="Tahoma" w:hAnsi="Tahoma" w:cs="Tahoma"/>
                <w:sz w:val="20"/>
                <w:szCs w:val="20"/>
              </w:rPr>
              <w:t xml:space="preserve">access to content, </w:t>
            </w:r>
            <w:r w:rsidR="00542608">
              <w:rPr>
                <w:rFonts w:ascii="Tahoma" w:hAnsi="Tahoma" w:cs="Tahoma"/>
                <w:sz w:val="20"/>
                <w:szCs w:val="20"/>
              </w:rPr>
              <w:t>including</w:t>
            </w:r>
            <w:r w:rsidR="00127FF7">
              <w:rPr>
                <w:rFonts w:ascii="Tahoma" w:hAnsi="Tahoma" w:cs="Tahoma"/>
                <w:sz w:val="20"/>
                <w:szCs w:val="20"/>
              </w:rPr>
              <w:t xml:space="preserve"> cross-border, </w:t>
            </w:r>
            <w:r w:rsidR="00810280" w:rsidRPr="001E2168">
              <w:rPr>
                <w:rFonts w:ascii="Tahoma" w:hAnsi="Tahoma" w:cs="Tahoma"/>
                <w:sz w:val="20"/>
                <w:szCs w:val="20"/>
              </w:rPr>
              <w:t xml:space="preserve">may generate further fragmentation in the Digital Single Market. </w:t>
            </w:r>
            <w:r>
              <w:rPr>
                <w:rFonts w:ascii="Tahoma" w:hAnsi="Tahoma" w:cs="Tahoma"/>
                <w:sz w:val="20"/>
                <w:szCs w:val="20"/>
              </w:rPr>
              <w:t>Therefore, i</w:t>
            </w:r>
            <w:r w:rsidR="00127FF7" w:rsidRPr="00CE5072">
              <w:rPr>
                <w:rFonts w:ascii="Tahoma" w:hAnsi="Tahoma" w:cs="Tahoma"/>
                <w:sz w:val="20"/>
                <w:szCs w:val="20"/>
              </w:rPr>
              <w:t>n order to produce clear benefits, a common approach</w:t>
            </w:r>
            <w:r w:rsidR="00127FF7">
              <w:rPr>
                <w:rFonts w:ascii="Tahoma" w:hAnsi="Tahoma" w:cs="Tahoma"/>
                <w:sz w:val="20"/>
                <w:szCs w:val="20"/>
              </w:rPr>
              <w:t xml:space="preserve"> and action</w:t>
            </w:r>
            <w:r w:rsidR="00127FF7" w:rsidRPr="00CE5072">
              <w:rPr>
                <w:rFonts w:ascii="Tahoma" w:hAnsi="Tahoma" w:cs="Tahoma"/>
                <w:sz w:val="20"/>
                <w:szCs w:val="20"/>
              </w:rPr>
              <w:t xml:space="preserve"> should be provided at EU level.</w:t>
            </w:r>
          </w:p>
          <w:p w:rsidR="00436E7A" w:rsidRPr="00EE6FE6" w:rsidRDefault="00DE1094" w:rsidP="000F7429">
            <w:pPr>
              <w:spacing w:after="240"/>
              <w:jc w:val="both"/>
              <w:rPr>
                <w:rFonts w:ascii="Tahoma" w:hAnsi="Tahoma" w:cs="Tahoma"/>
                <w:sz w:val="20"/>
                <w:szCs w:val="20"/>
              </w:rPr>
            </w:pPr>
            <w:r>
              <w:rPr>
                <w:rFonts w:ascii="Tahoma" w:hAnsi="Tahoma" w:cs="Tahoma"/>
                <w:sz w:val="20"/>
                <w:szCs w:val="20"/>
              </w:rPr>
              <w:t xml:space="preserve">As regards the </w:t>
            </w:r>
            <w:r w:rsidRPr="00CE5072">
              <w:rPr>
                <w:rFonts w:ascii="Tahoma" w:hAnsi="Tahoma" w:cs="Tahoma"/>
                <w:sz w:val="20"/>
                <w:szCs w:val="20"/>
                <w:u w:val="single"/>
              </w:rPr>
              <w:t>second area</w:t>
            </w:r>
            <w:r w:rsidR="00D11ECB">
              <w:rPr>
                <w:rFonts w:ascii="Tahoma" w:hAnsi="Tahoma" w:cs="Tahoma"/>
                <w:sz w:val="20"/>
                <w:szCs w:val="20"/>
              </w:rPr>
              <w:t>, t</w:t>
            </w:r>
            <w:r w:rsidR="00D11ECB" w:rsidRPr="001E2168">
              <w:rPr>
                <w:rFonts w:ascii="Tahoma" w:hAnsi="Tahoma" w:cs="Tahoma"/>
                <w:sz w:val="20"/>
                <w:szCs w:val="20"/>
              </w:rPr>
              <w:t>he existing level of harmonisation limits the possibility for</w:t>
            </w:r>
            <w:r w:rsidR="00D11ECB">
              <w:rPr>
                <w:rFonts w:ascii="Tahoma" w:hAnsi="Tahoma" w:cs="Tahoma"/>
                <w:sz w:val="20"/>
                <w:szCs w:val="20"/>
              </w:rPr>
              <w:t xml:space="preserve"> </w:t>
            </w:r>
            <w:r w:rsidR="00865408">
              <w:rPr>
                <w:rFonts w:ascii="Tahoma" w:hAnsi="Tahoma" w:cs="Tahoma"/>
                <w:sz w:val="20"/>
                <w:szCs w:val="20"/>
              </w:rPr>
              <w:t>MS</w:t>
            </w:r>
            <w:r w:rsidR="00D11ECB">
              <w:rPr>
                <w:rFonts w:ascii="Tahoma" w:hAnsi="Tahoma" w:cs="Tahoma"/>
                <w:sz w:val="20"/>
                <w:szCs w:val="20"/>
              </w:rPr>
              <w:t xml:space="preserve"> </w:t>
            </w:r>
            <w:r w:rsidR="00D11ECB" w:rsidRPr="001E2168">
              <w:rPr>
                <w:rFonts w:ascii="Tahoma" w:hAnsi="Tahoma" w:cs="Tahoma"/>
                <w:sz w:val="20"/>
                <w:szCs w:val="20"/>
              </w:rPr>
              <w:t>to act in the area of copyright</w:t>
            </w:r>
            <w:r>
              <w:rPr>
                <w:rFonts w:ascii="Tahoma" w:hAnsi="Tahoma" w:cs="Tahoma"/>
                <w:sz w:val="20"/>
                <w:szCs w:val="20"/>
              </w:rPr>
              <w:t>,</w:t>
            </w:r>
            <w:r w:rsidR="00D11ECB" w:rsidRPr="001E2168">
              <w:rPr>
                <w:rFonts w:ascii="Tahoma" w:hAnsi="Tahoma" w:cs="Tahoma"/>
                <w:sz w:val="20"/>
                <w:szCs w:val="20"/>
              </w:rPr>
              <w:t xml:space="preserve"> as they cannot unilaterally alter the scope of the harmonised rights and exceptions. </w:t>
            </w:r>
            <w:r>
              <w:rPr>
                <w:rFonts w:ascii="Tahoma" w:hAnsi="Tahoma" w:cs="Tahoma"/>
                <w:sz w:val="20"/>
                <w:szCs w:val="20"/>
              </w:rPr>
              <w:t xml:space="preserve">Moreover, </w:t>
            </w:r>
            <w:r w:rsidR="00517DE8" w:rsidRPr="00CE5072">
              <w:rPr>
                <w:rFonts w:ascii="Tahoma" w:hAnsi="Tahoma" w:cs="Tahoma"/>
                <w:sz w:val="20"/>
                <w:szCs w:val="20"/>
              </w:rPr>
              <w:t>EU intervention is indispensable to guarantee legal certainty in cross border situations.</w:t>
            </w:r>
            <w:r>
              <w:t xml:space="preserve"> </w:t>
            </w:r>
            <w:r w:rsidR="0040524E">
              <w:rPr>
                <w:rFonts w:ascii="Tahoma" w:hAnsi="Tahoma" w:cs="Tahoma"/>
                <w:sz w:val="20"/>
                <w:szCs w:val="20"/>
              </w:rPr>
              <w:t xml:space="preserve">As regards the </w:t>
            </w:r>
            <w:r w:rsidR="0040524E" w:rsidRPr="00CE5072">
              <w:rPr>
                <w:rFonts w:ascii="Tahoma" w:hAnsi="Tahoma" w:cs="Tahoma"/>
                <w:sz w:val="20"/>
                <w:szCs w:val="20"/>
                <w:u w:val="single"/>
              </w:rPr>
              <w:t>third area</w:t>
            </w:r>
            <w:r w:rsidR="0040524E">
              <w:rPr>
                <w:rFonts w:ascii="Tahoma" w:hAnsi="Tahoma" w:cs="Tahoma"/>
                <w:sz w:val="20"/>
                <w:szCs w:val="20"/>
              </w:rPr>
              <w:t>,</w:t>
            </w:r>
            <w:r w:rsidR="00865408" w:rsidRPr="00865408">
              <w:rPr>
                <w:rFonts w:ascii="Tahoma" w:hAnsi="Tahoma" w:cs="Tahoma"/>
                <w:sz w:val="20"/>
                <w:szCs w:val="20"/>
              </w:rPr>
              <w:t xml:space="preserve"> the </w:t>
            </w:r>
            <w:r w:rsidR="00865408" w:rsidRPr="00865408">
              <w:rPr>
                <w:rFonts w:ascii="Tahoma" w:hAnsi="Tahoma" w:cs="Tahoma"/>
                <w:sz w:val="20"/>
                <w:szCs w:val="20"/>
              </w:rPr>
              <w:lastRenderedPageBreak/>
              <w:t xml:space="preserve">rationale for EU action stems both from the harmonisation already in place (notably in terms of rights) and the cross-border nature of the distribution of content online. </w:t>
            </w:r>
            <w:r w:rsidR="004C16F3">
              <w:rPr>
                <w:rFonts w:ascii="Tahoma" w:hAnsi="Tahoma" w:cs="Tahoma"/>
                <w:sz w:val="20"/>
                <w:szCs w:val="20"/>
              </w:rPr>
              <w:t>I</w:t>
            </w:r>
            <w:r w:rsidR="003C617C" w:rsidRPr="00C77F9B">
              <w:rPr>
                <w:rFonts w:ascii="Tahoma" w:hAnsi="Tahoma" w:cs="Tahoma"/>
                <w:sz w:val="20"/>
                <w:szCs w:val="20"/>
              </w:rPr>
              <w:t xml:space="preserve">ntervention at national level would not be sufficiently efficient </w:t>
            </w:r>
            <w:r w:rsidR="004C16F3">
              <w:rPr>
                <w:rFonts w:ascii="Tahoma" w:hAnsi="Tahoma" w:cs="Tahoma"/>
                <w:sz w:val="20"/>
                <w:szCs w:val="20"/>
              </w:rPr>
              <w:t xml:space="preserve">to address the identified problems (notably because it would lack scale) </w:t>
            </w:r>
            <w:r w:rsidR="003C617C" w:rsidRPr="00C77F9B">
              <w:rPr>
                <w:rFonts w:ascii="Tahoma" w:hAnsi="Tahoma" w:cs="Tahoma"/>
                <w:sz w:val="20"/>
                <w:szCs w:val="20"/>
              </w:rPr>
              <w:t>and could create new obstacl</w:t>
            </w:r>
            <w:r w:rsidR="003C617C">
              <w:rPr>
                <w:rFonts w:ascii="Tahoma" w:hAnsi="Tahoma" w:cs="Tahoma"/>
                <w:sz w:val="20"/>
                <w:szCs w:val="20"/>
              </w:rPr>
              <w:t>es</w:t>
            </w:r>
            <w:r w:rsidR="00B74DBE">
              <w:rPr>
                <w:rFonts w:ascii="Tahoma" w:hAnsi="Tahoma" w:cs="Tahoma"/>
                <w:sz w:val="20"/>
                <w:szCs w:val="20"/>
              </w:rPr>
              <w:t xml:space="preserve"> and market fragmentation</w:t>
            </w:r>
            <w:r w:rsidR="003C617C">
              <w:rPr>
                <w:rFonts w:ascii="Tahoma" w:hAnsi="Tahoma" w:cs="Tahoma"/>
                <w:sz w:val="20"/>
                <w:szCs w:val="20"/>
              </w:rPr>
              <w:t>. A</w:t>
            </w:r>
            <w:r w:rsidR="001E2168">
              <w:rPr>
                <w:rFonts w:ascii="Tahoma" w:hAnsi="Tahoma" w:cs="Tahoma"/>
                <w:sz w:val="20"/>
                <w:szCs w:val="20"/>
              </w:rPr>
              <w:t xml:space="preserve">ction at EU level is necessary in order to ensure legal certainty for creators and those investing in content, </w:t>
            </w:r>
            <w:r w:rsidR="00B74DBE">
              <w:rPr>
                <w:rFonts w:ascii="Tahoma" w:hAnsi="Tahoma" w:cs="Tahoma"/>
                <w:sz w:val="20"/>
                <w:szCs w:val="20"/>
              </w:rPr>
              <w:t xml:space="preserve">for </w:t>
            </w:r>
            <w:r w:rsidR="001E2168">
              <w:rPr>
                <w:rFonts w:ascii="Tahoma" w:hAnsi="Tahoma" w:cs="Tahoma"/>
                <w:sz w:val="20"/>
                <w:szCs w:val="20"/>
              </w:rPr>
              <w:t xml:space="preserve">distributors and </w:t>
            </w:r>
            <w:r w:rsidR="00B74DBE">
              <w:rPr>
                <w:rFonts w:ascii="Tahoma" w:hAnsi="Tahoma" w:cs="Tahoma"/>
                <w:sz w:val="20"/>
                <w:szCs w:val="20"/>
              </w:rPr>
              <w:t xml:space="preserve">for </w:t>
            </w:r>
            <w:r w:rsidR="001E2168">
              <w:rPr>
                <w:rFonts w:ascii="Tahoma" w:hAnsi="Tahoma" w:cs="Tahoma"/>
                <w:sz w:val="20"/>
                <w:szCs w:val="20"/>
              </w:rPr>
              <w:t>users</w:t>
            </w:r>
            <w:r w:rsidR="00EE6FE6">
              <w:rPr>
                <w:rFonts w:ascii="Tahoma" w:hAnsi="Tahoma" w:cs="Tahoma"/>
                <w:sz w:val="20"/>
                <w:szCs w:val="20"/>
              </w:rPr>
              <w:t xml:space="preserve">. It will also </w:t>
            </w:r>
            <w:r w:rsidR="00EE6FE6" w:rsidRPr="00C77F9B">
              <w:rPr>
                <w:rFonts w:ascii="Tahoma" w:hAnsi="Tahoma" w:cs="Tahoma"/>
                <w:sz w:val="20"/>
                <w:szCs w:val="20"/>
              </w:rPr>
              <w:t>allow right holders to better exercise their rights in the online environment</w:t>
            </w:r>
            <w:r w:rsidR="00B74DBE">
              <w:rPr>
                <w:rFonts w:ascii="Tahoma" w:hAnsi="Tahoma" w:cs="Tahoma"/>
                <w:sz w:val="20"/>
                <w:szCs w:val="20"/>
              </w:rPr>
              <w:t xml:space="preserve"> and </w:t>
            </w:r>
            <w:r w:rsidR="003C617C" w:rsidRPr="00CE5072">
              <w:rPr>
                <w:rFonts w:ascii="Tahoma" w:eastAsiaTheme="minorHAnsi" w:hAnsi="Tahoma" w:cs="Tahoma"/>
                <w:sz w:val="20"/>
                <w:szCs w:val="20"/>
              </w:rPr>
              <w:t xml:space="preserve">guarantee a level playing field in the </w:t>
            </w:r>
            <w:r w:rsidR="00865408">
              <w:rPr>
                <w:rFonts w:ascii="Tahoma" w:eastAsiaTheme="minorHAnsi" w:hAnsi="Tahoma" w:cs="Tahoma"/>
                <w:sz w:val="20"/>
                <w:szCs w:val="20"/>
              </w:rPr>
              <w:t>D</w:t>
            </w:r>
            <w:r w:rsidR="003C617C" w:rsidRPr="00CE5072">
              <w:rPr>
                <w:rFonts w:ascii="Tahoma" w:eastAsiaTheme="minorHAnsi" w:hAnsi="Tahoma" w:cs="Tahoma"/>
                <w:sz w:val="20"/>
                <w:szCs w:val="20"/>
              </w:rPr>
              <w:t xml:space="preserve">igital </w:t>
            </w:r>
            <w:r w:rsidR="00865408">
              <w:rPr>
                <w:rFonts w:ascii="Tahoma" w:eastAsiaTheme="minorHAnsi" w:hAnsi="Tahoma" w:cs="Tahoma"/>
                <w:sz w:val="20"/>
                <w:szCs w:val="20"/>
              </w:rPr>
              <w:t>S</w:t>
            </w:r>
            <w:r w:rsidR="003C617C" w:rsidRPr="00CE5072">
              <w:rPr>
                <w:rFonts w:ascii="Tahoma" w:eastAsiaTheme="minorHAnsi" w:hAnsi="Tahoma" w:cs="Tahoma"/>
                <w:sz w:val="20"/>
                <w:szCs w:val="20"/>
              </w:rPr>
              <w:t xml:space="preserve">ingle </w:t>
            </w:r>
            <w:r w:rsidR="00865408">
              <w:rPr>
                <w:rFonts w:ascii="Tahoma" w:eastAsiaTheme="minorHAnsi" w:hAnsi="Tahoma" w:cs="Tahoma"/>
                <w:sz w:val="20"/>
                <w:szCs w:val="20"/>
              </w:rPr>
              <w:t>M</w:t>
            </w:r>
            <w:r w:rsidR="003C617C" w:rsidRPr="00CE5072">
              <w:rPr>
                <w:rFonts w:ascii="Tahoma" w:eastAsiaTheme="minorHAnsi" w:hAnsi="Tahoma" w:cs="Tahoma"/>
                <w:sz w:val="20"/>
                <w:szCs w:val="20"/>
              </w:rPr>
              <w:t>arket</w:t>
            </w:r>
            <w:r w:rsidR="00865408">
              <w:rPr>
                <w:rFonts w:ascii="Tahoma" w:eastAsiaTheme="minorHAnsi" w:hAnsi="Tahoma" w:cs="Tahoma"/>
                <w:sz w:val="20"/>
                <w:szCs w:val="20"/>
              </w:rPr>
              <w:t>.</w:t>
            </w:r>
          </w:p>
        </w:tc>
      </w:tr>
      <w:tr w:rsidR="00436E7A" w:rsidRPr="001E2168" w:rsidTr="00833195">
        <w:tc>
          <w:tcPr>
            <w:tcW w:w="10348" w:type="dxa"/>
            <w:tcBorders>
              <w:bottom w:val="single" w:sz="4" w:space="0" w:color="auto"/>
            </w:tcBorders>
            <w:shd w:val="clear" w:color="auto" w:fill="CCCCCC"/>
          </w:tcPr>
          <w:p w:rsidR="00436E7A" w:rsidRPr="001E2168" w:rsidRDefault="00436E7A" w:rsidP="00BD4B1B">
            <w:pPr>
              <w:spacing w:before="60" w:after="60"/>
              <w:jc w:val="center"/>
              <w:rPr>
                <w:rFonts w:ascii="Tahoma" w:hAnsi="Tahoma" w:cs="Tahoma"/>
                <w:b/>
                <w:sz w:val="22"/>
                <w:szCs w:val="22"/>
              </w:rPr>
            </w:pPr>
            <w:r w:rsidRPr="001E2168">
              <w:rPr>
                <w:rFonts w:ascii="Tahoma" w:hAnsi="Tahoma" w:cs="Tahoma"/>
                <w:b/>
                <w:sz w:val="22"/>
                <w:szCs w:val="22"/>
              </w:rPr>
              <w:lastRenderedPageBreak/>
              <w:t>B. Solutions</w:t>
            </w:r>
          </w:p>
        </w:tc>
      </w:tr>
      <w:tr w:rsidR="00436E7A" w:rsidRPr="001E2168" w:rsidTr="00833195">
        <w:tc>
          <w:tcPr>
            <w:tcW w:w="10348" w:type="dxa"/>
            <w:tcBorders>
              <w:bottom w:val="single" w:sz="4" w:space="0" w:color="auto"/>
            </w:tcBorders>
            <w:shd w:val="clear" w:color="auto" w:fill="E6E6E6"/>
          </w:tcPr>
          <w:p w:rsidR="00436E7A" w:rsidRPr="001E2168" w:rsidRDefault="004043CA" w:rsidP="00BD4B1B">
            <w:pPr>
              <w:spacing w:before="60"/>
              <w:jc w:val="both"/>
              <w:rPr>
                <w:rFonts w:ascii="Tahoma" w:hAnsi="Tahoma" w:cs="Tahoma"/>
                <w:sz w:val="20"/>
                <w:szCs w:val="20"/>
              </w:rPr>
            </w:pPr>
            <w:r w:rsidRPr="001E2168">
              <w:rPr>
                <w:rFonts w:ascii="Tahoma" w:hAnsi="Tahoma" w:cs="Tahoma"/>
                <w:b/>
                <w:sz w:val="20"/>
                <w:szCs w:val="20"/>
              </w:rPr>
              <w:t xml:space="preserve">What are the various options to achieve the objectives? Is there a preferred option or not? If not, why? </w:t>
            </w:r>
          </w:p>
        </w:tc>
      </w:tr>
      <w:tr w:rsidR="00436E7A" w:rsidRPr="00D11ECB" w:rsidTr="00833195">
        <w:tc>
          <w:tcPr>
            <w:tcW w:w="10348" w:type="dxa"/>
            <w:tcBorders>
              <w:bottom w:val="single" w:sz="4" w:space="0" w:color="auto"/>
            </w:tcBorders>
            <w:shd w:val="clear" w:color="auto" w:fill="auto"/>
          </w:tcPr>
          <w:p w:rsidR="00DA498E" w:rsidRPr="00D11ECB" w:rsidRDefault="00E02D64" w:rsidP="000F7429">
            <w:pPr>
              <w:spacing w:after="120"/>
              <w:jc w:val="both"/>
              <w:rPr>
                <w:rFonts w:ascii="Tahoma" w:hAnsi="Tahoma" w:cs="Tahoma"/>
                <w:sz w:val="20"/>
                <w:szCs w:val="20"/>
              </w:rPr>
            </w:pPr>
            <w:r w:rsidRPr="00D11ECB">
              <w:rPr>
                <w:rFonts w:ascii="Tahoma" w:hAnsi="Tahoma" w:cs="Tahoma"/>
                <w:sz w:val="20"/>
                <w:szCs w:val="20"/>
              </w:rPr>
              <w:t>The</w:t>
            </w:r>
            <w:r w:rsidR="00DA498E" w:rsidRPr="00D11ECB">
              <w:rPr>
                <w:rFonts w:ascii="Tahoma" w:hAnsi="Tahoma" w:cs="Tahoma"/>
                <w:sz w:val="20"/>
                <w:szCs w:val="20"/>
              </w:rPr>
              <w:t xml:space="preserve"> options examined for each topic include the baseline option, </w:t>
            </w:r>
            <w:r w:rsidR="00EF7D8A" w:rsidRPr="00D11ECB">
              <w:rPr>
                <w:rFonts w:ascii="Tahoma" w:hAnsi="Tahoma" w:cs="Tahoma"/>
                <w:sz w:val="20"/>
                <w:szCs w:val="20"/>
              </w:rPr>
              <w:t xml:space="preserve">in most cases </w:t>
            </w:r>
            <w:r w:rsidR="00DA498E" w:rsidRPr="00D11ECB">
              <w:rPr>
                <w:rFonts w:ascii="Tahoma" w:hAnsi="Tahoma" w:cs="Tahoma"/>
                <w:sz w:val="20"/>
                <w:szCs w:val="20"/>
              </w:rPr>
              <w:t>a non-legislative option</w:t>
            </w:r>
            <w:r w:rsidR="000A77DD" w:rsidRPr="00D11ECB">
              <w:rPr>
                <w:rFonts w:ascii="Tahoma" w:hAnsi="Tahoma" w:cs="Tahoma"/>
                <w:sz w:val="20"/>
                <w:szCs w:val="20"/>
              </w:rPr>
              <w:t xml:space="preserve"> </w:t>
            </w:r>
            <w:r w:rsidR="00DA498E" w:rsidRPr="00D11ECB">
              <w:rPr>
                <w:rFonts w:ascii="Tahoma" w:hAnsi="Tahoma" w:cs="Tahoma"/>
                <w:sz w:val="20"/>
                <w:szCs w:val="20"/>
              </w:rPr>
              <w:t>(in the form of Commission's guidance or recommendation</w:t>
            </w:r>
            <w:r w:rsidR="00225B7C">
              <w:rPr>
                <w:rFonts w:ascii="Tahoma" w:hAnsi="Tahoma" w:cs="Tahoma"/>
                <w:sz w:val="20"/>
                <w:szCs w:val="20"/>
              </w:rPr>
              <w:t xml:space="preserve"> </w:t>
            </w:r>
            <w:r w:rsidR="00DA498E" w:rsidRPr="00D11ECB">
              <w:rPr>
                <w:rFonts w:ascii="Tahoma" w:hAnsi="Tahoma" w:cs="Tahoma"/>
                <w:sz w:val="20"/>
                <w:szCs w:val="20"/>
              </w:rPr>
              <w:t xml:space="preserve">and/or stakeholders’ dialogue) and one or several legislative options. A preferred option has been identified for each topic. </w:t>
            </w:r>
          </w:p>
          <w:p w:rsidR="00191970" w:rsidRDefault="00DA498E" w:rsidP="000F7429">
            <w:pPr>
              <w:pStyle w:val="Text1"/>
              <w:spacing w:before="0" w:after="0"/>
              <w:ind w:left="0"/>
              <w:rPr>
                <w:rFonts w:ascii="Tahoma" w:hAnsi="Tahoma" w:cs="Tahoma"/>
                <w:sz w:val="20"/>
              </w:rPr>
            </w:pPr>
            <w:r w:rsidRPr="00D11ECB">
              <w:rPr>
                <w:rFonts w:ascii="Tahoma" w:hAnsi="Tahoma" w:cs="Tahoma"/>
                <w:sz w:val="20"/>
              </w:rPr>
              <w:t xml:space="preserve">In the </w:t>
            </w:r>
            <w:r w:rsidRPr="00B74DBE">
              <w:rPr>
                <w:rFonts w:ascii="Tahoma" w:hAnsi="Tahoma" w:cs="Tahoma"/>
                <w:sz w:val="20"/>
              </w:rPr>
              <w:t>area of</w:t>
            </w:r>
            <w:r w:rsidRPr="000F7429">
              <w:rPr>
                <w:rFonts w:ascii="Tahoma" w:hAnsi="Tahoma" w:cs="Tahoma"/>
                <w:i/>
                <w:sz w:val="20"/>
                <w:u w:val="single"/>
              </w:rPr>
              <w:t xml:space="preserve"> access to content online, </w:t>
            </w:r>
            <w:r w:rsidRPr="00D11ECB">
              <w:rPr>
                <w:rFonts w:ascii="Tahoma" w:hAnsi="Tahoma" w:cs="Tahoma"/>
                <w:sz w:val="20"/>
              </w:rPr>
              <w:t>d</w:t>
            </w:r>
            <w:r w:rsidR="00810280" w:rsidRPr="00D11ECB">
              <w:rPr>
                <w:rFonts w:ascii="Tahoma" w:hAnsi="Tahoma" w:cs="Tahoma"/>
                <w:sz w:val="20"/>
              </w:rPr>
              <w:t>ifferent licensing regimes, considered as enabling mechanisms to facilitate the clearance of rights, are examin</w:t>
            </w:r>
            <w:r w:rsidR="002E55AA" w:rsidRPr="00D11ECB">
              <w:rPr>
                <w:rFonts w:ascii="Tahoma" w:hAnsi="Tahoma" w:cs="Tahoma"/>
                <w:sz w:val="20"/>
              </w:rPr>
              <w:t>ed in the legislative options</w:t>
            </w:r>
            <w:r w:rsidR="00D11ECB">
              <w:rPr>
                <w:rFonts w:ascii="Tahoma" w:hAnsi="Tahoma" w:cs="Tahoma"/>
                <w:sz w:val="20"/>
              </w:rPr>
              <w:t xml:space="preserve">. </w:t>
            </w:r>
          </w:p>
          <w:p w:rsidR="00191970" w:rsidRDefault="00D11ECB" w:rsidP="000F7429">
            <w:pPr>
              <w:pStyle w:val="Text1"/>
              <w:numPr>
                <w:ilvl w:val="0"/>
                <w:numId w:val="2"/>
              </w:numPr>
              <w:spacing w:before="0" w:after="0"/>
              <w:rPr>
                <w:rFonts w:ascii="Tahoma" w:hAnsi="Tahoma" w:cs="Tahoma"/>
                <w:sz w:val="20"/>
              </w:rPr>
            </w:pPr>
            <w:r>
              <w:rPr>
                <w:rFonts w:ascii="Tahoma" w:hAnsi="Tahoma" w:cs="Tahoma"/>
                <w:sz w:val="20"/>
              </w:rPr>
              <w:t xml:space="preserve">The preferred option </w:t>
            </w:r>
            <w:r w:rsidR="00865408">
              <w:rPr>
                <w:rFonts w:ascii="Tahoma" w:hAnsi="Tahoma" w:cs="Tahoma"/>
                <w:sz w:val="20"/>
              </w:rPr>
              <w:t xml:space="preserve">in relation to </w:t>
            </w:r>
            <w:r w:rsidR="00865408" w:rsidRPr="000F7429">
              <w:rPr>
                <w:rFonts w:ascii="Tahoma" w:hAnsi="Tahoma" w:cs="Tahoma"/>
                <w:sz w:val="20"/>
                <w:u w:val="single"/>
              </w:rPr>
              <w:t xml:space="preserve">online transmissions of </w:t>
            </w:r>
            <w:r w:rsidR="00E10F28" w:rsidRPr="000F7429">
              <w:rPr>
                <w:rFonts w:ascii="Tahoma" w:hAnsi="Tahoma" w:cs="Tahoma"/>
                <w:sz w:val="20"/>
                <w:u w:val="single"/>
              </w:rPr>
              <w:t xml:space="preserve">broadcasting </w:t>
            </w:r>
            <w:r w:rsidR="00865408" w:rsidRPr="000F7429">
              <w:rPr>
                <w:rFonts w:ascii="Tahoma" w:hAnsi="Tahoma" w:cs="Tahoma"/>
                <w:sz w:val="20"/>
                <w:u w:val="single"/>
              </w:rPr>
              <w:t>organisation</w:t>
            </w:r>
            <w:r w:rsidR="004C16F3">
              <w:rPr>
                <w:rFonts w:ascii="Tahoma" w:hAnsi="Tahoma" w:cs="Tahoma"/>
                <w:sz w:val="20"/>
                <w:u w:val="single"/>
              </w:rPr>
              <w:t>s</w:t>
            </w:r>
            <w:r w:rsidR="00E10F28">
              <w:rPr>
                <w:rFonts w:ascii="Tahoma" w:hAnsi="Tahoma" w:cs="Tahoma"/>
                <w:sz w:val="20"/>
              </w:rPr>
              <w:t xml:space="preserve"> is the application of the </w:t>
            </w:r>
            <w:r w:rsidR="002E55AA" w:rsidRPr="00D11ECB">
              <w:rPr>
                <w:rFonts w:ascii="Tahoma" w:hAnsi="Tahoma" w:cs="Tahoma"/>
                <w:sz w:val="20"/>
              </w:rPr>
              <w:t xml:space="preserve">country of origin </w:t>
            </w:r>
            <w:r w:rsidR="00E10F28">
              <w:rPr>
                <w:rFonts w:ascii="Tahoma" w:hAnsi="Tahoma" w:cs="Tahoma"/>
                <w:sz w:val="20"/>
              </w:rPr>
              <w:t xml:space="preserve">principle </w:t>
            </w:r>
            <w:r w:rsidR="002E55AA" w:rsidRPr="00D11ECB">
              <w:rPr>
                <w:rFonts w:ascii="Tahoma" w:hAnsi="Tahoma" w:cs="Tahoma"/>
                <w:sz w:val="20"/>
              </w:rPr>
              <w:t>to the clear</w:t>
            </w:r>
            <w:r w:rsidR="00E10F28">
              <w:rPr>
                <w:rFonts w:ascii="Tahoma" w:hAnsi="Tahoma" w:cs="Tahoma"/>
                <w:sz w:val="20"/>
              </w:rPr>
              <w:t xml:space="preserve">ing </w:t>
            </w:r>
            <w:r w:rsidR="002E55AA" w:rsidRPr="00D11ECB">
              <w:rPr>
                <w:rFonts w:ascii="Tahoma" w:hAnsi="Tahoma" w:cs="Tahoma"/>
                <w:sz w:val="20"/>
              </w:rPr>
              <w:t>of rights for</w:t>
            </w:r>
            <w:r w:rsidR="00EB323D">
              <w:rPr>
                <w:rFonts w:ascii="Tahoma" w:hAnsi="Tahoma" w:cs="Tahoma"/>
                <w:sz w:val="20"/>
              </w:rPr>
              <w:t xml:space="preserve"> </w:t>
            </w:r>
            <w:r w:rsidR="00E10F28">
              <w:rPr>
                <w:rFonts w:ascii="Tahoma" w:hAnsi="Tahoma" w:cs="Tahoma"/>
                <w:sz w:val="20"/>
              </w:rPr>
              <w:t xml:space="preserve">their online services </w:t>
            </w:r>
            <w:r w:rsidR="004C16F3">
              <w:rPr>
                <w:rFonts w:ascii="Tahoma" w:hAnsi="Tahoma" w:cs="Tahoma"/>
                <w:sz w:val="20"/>
              </w:rPr>
              <w:t xml:space="preserve">which are </w:t>
            </w:r>
            <w:r w:rsidR="00E10F28">
              <w:rPr>
                <w:rFonts w:ascii="Tahoma" w:hAnsi="Tahoma" w:cs="Tahoma"/>
                <w:sz w:val="20"/>
              </w:rPr>
              <w:t xml:space="preserve">ancillary to their initial broadcast. </w:t>
            </w:r>
          </w:p>
          <w:p w:rsidR="00191970" w:rsidRDefault="00E10F28" w:rsidP="000F7429">
            <w:pPr>
              <w:pStyle w:val="Text1"/>
              <w:numPr>
                <w:ilvl w:val="0"/>
                <w:numId w:val="2"/>
              </w:numPr>
              <w:spacing w:before="0" w:after="0"/>
              <w:rPr>
                <w:rFonts w:ascii="Tahoma" w:hAnsi="Tahoma" w:cs="Tahoma"/>
                <w:bCs/>
                <w:color w:val="000000"/>
                <w:sz w:val="20"/>
                <w:bdr w:val="nil"/>
              </w:rPr>
            </w:pPr>
            <w:r>
              <w:rPr>
                <w:rFonts w:ascii="Tahoma" w:hAnsi="Tahoma" w:cs="Tahoma"/>
                <w:sz w:val="20"/>
              </w:rPr>
              <w:t xml:space="preserve">As for the </w:t>
            </w:r>
            <w:r w:rsidR="00865408" w:rsidRPr="000F7429">
              <w:rPr>
                <w:rFonts w:ascii="Tahoma" w:hAnsi="Tahoma" w:cs="Tahoma"/>
                <w:sz w:val="20"/>
                <w:u w:val="single"/>
              </w:rPr>
              <w:t xml:space="preserve">digital </w:t>
            </w:r>
            <w:r w:rsidRPr="000F7429">
              <w:rPr>
                <w:rFonts w:ascii="Tahoma" w:hAnsi="Tahoma" w:cs="Tahoma"/>
                <w:sz w:val="20"/>
                <w:u w:val="single"/>
              </w:rPr>
              <w:t xml:space="preserve">retransmissions of TV/radio </w:t>
            </w:r>
            <w:r w:rsidR="00865408" w:rsidRPr="000F7429">
              <w:rPr>
                <w:rFonts w:ascii="Tahoma" w:hAnsi="Tahoma" w:cs="Tahoma"/>
                <w:sz w:val="20"/>
                <w:u w:val="single"/>
              </w:rPr>
              <w:t>programmes</w:t>
            </w:r>
            <w:r w:rsidR="001B6A6D">
              <w:rPr>
                <w:rFonts w:ascii="Tahoma" w:hAnsi="Tahoma" w:cs="Tahoma"/>
                <w:sz w:val="20"/>
              </w:rPr>
              <w:t>, the prefer</w:t>
            </w:r>
            <w:r>
              <w:rPr>
                <w:rFonts w:ascii="Tahoma" w:hAnsi="Tahoma" w:cs="Tahoma"/>
                <w:sz w:val="20"/>
              </w:rPr>
              <w:t xml:space="preserve">red option is the application of the </w:t>
            </w:r>
            <w:r w:rsidR="002E55AA" w:rsidRPr="00D11ECB">
              <w:rPr>
                <w:rFonts w:ascii="Tahoma" w:hAnsi="Tahoma" w:cs="Tahoma"/>
                <w:sz w:val="20"/>
              </w:rPr>
              <w:t>mandatory collective management</w:t>
            </w:r>
            <w:r w:rsidR="006B0F27">
              <w:rPr>
                <w:rFonts w:ascii="Tahoma" w:hAnsi="Tahoma" w:cs="Tahoma"/>
                <w:sz w:val="20"/>
              </w:rPr>
              <w:t xml:space="preserve"> of rights to </w:t>
            </w:r>
            <w:r w:rsidR="006B0F27" w:rsidRPr="00E62472">
              <w:rPr>
                <w:rFonts w:ascii="Tahoma" w:hAnsi="Tahoma" w:cs="Tahoma"/>
                <w:bCs/>
                <w:color w:val="000000"/>
                <w:sz w:val="20"/>
                <w:bdr w:val="nil"/>
              </w:rPr>
              <w:t xml:space="preserve">retransmission services provided over "closed" </w:t>
            </w:r>
            <w:r w:rsidR="00865408">
              <w:rPr>
                <w:rFonts w:ascii="Tahoma" w:hAnsi="Tahoma" w:cs="Tahoma"/>
                <w:bCs/>
                <w:color w:val="000000"/>
                <w:sz w:val="20"/>
                <w:bdr w:val="nil"/>
              </w:rPr>
              <w:t xml:space="preserve">electronic communication </w:t>
            </w:r>
            <w:r w:rsidR="006B0F27" w:rsidRPr="00E62472">
              <w:rPr>
                <w:rFonts w:ascii="Tahoma" w:hAnsi="Tahoma" w:cs="Tahoma"/>
                <w:bCs/>
                <w:color w:val="000000"/>
                <w:sz w:val="20"/>
                <w:bdr w:val="nil"/>
              </w:rPr>
              <w:t>networks</w:t>
            </w:r>
            <w:r w:rsidR="006B0F27">
              <w:rPr>
                <w:rFonts w:ascii="Tahoma" w:hAnsi="Tahoma" w:cs="Tahoma"/>
                <w:bCs/>
                <w:color w:val="000000"/>
                <w:sz w:val="20"/>
                <w:bdr w:val="nil"/>
              </w:rPr>
              <w:t>.</w:t>
            </w:r>
            <w:r w:rsidR="00062050">
              <w:rPr>
                <w:rFonts w:ascii="Tahoma" w:hAnsi="Tahoma" w:cs="Tahoma"/>
                <w:bCs/>
                <w:color w:val="000000"/>
                <w:sz w:val="20"/>
                <w:bdr w:val="nil"/>
              </w:rPr>
              <w:t xml:space="preserve"> </w:t>
            </w:r>
          </w:p>
          <w:p w:rsidR="00191970" w:rsidRDefault="00062050" w:rsidP="000F7429">
            <w:pPr>
              <w:pStyle w:val="Text1"/>
              <w:numPr>
                <w:ilvl w:val="0"/>
                <w:numId w:val="2"/>
              </w:numPr>
              <w:spacing w:before="0" w:after="0"/>
              <w:rPr>
                <w:rFonts w:ascii="Tahoma" w:hAnsi="Tahoma" w:cs="Tahoma"/>
                <w:sz w:val="20"/>
              </w:rPr>
            </w:pPr>
            <w:r>
              <w:rPr>
                <w:rFonts w:ascii="Tahoma" w:hAnsi="Tahoma" w:cs="Tahoma"/>
                <w:bCs/>
                <w:color w:val="000000"/>
                <w:sz w:val="20"/>
                <w:bdr w:val="nil"/>
              </w:rPr>
              <w:t xml:space="preserve">For </w:t>
            </w:r>
            <w:r w:rsidRPr="00D11ECB">
              <w:rPr>
                <w:rFonts w:ascii="Tahoma" w:hAnsi="Tahoma" w:cs="Tahoma"/>
                <w:sz w:val="20"/>
              </w:rPr>
              <w:t xml:space="preserve">the </w:t>
            </w:r>
            <w:r w:rsidRPr="000F7429">
              <w:rPr>
                <w:rFonts w:ascii="Tahoma" w:hAnsi="Tahoma" w:cs="Tahoma"/>
                <w:sz w:val="20"/>
                <w:u w:val="single"/>
              </w:rPr>
              <w:t>licensing of VoD rights</w:t>
            </w:r>
            <w:r>
              <w:rPr>
                <w:rFonts w:ascii="Tahoma" w:hAnsi="Tahoma" w:cs="Tahoma"/>
                <w:sz w:val="20"/>
              </w:rPr>
              <w:t xml:space="preserve">, the preferred option </w:t>
            </w:r>
            <w:r w:rsidR="00865408">
              <w:rPr>
                <w:rFonts w:ascii="Tahoma" w:hAnsi="Tahoma" w:cs="Tahoma"/>
                <w:sz w:val="20"/>
              </w:rPr>
              <w:t>includes</w:t>
            </w:r>
            <w:r>
              <w:rPr>
                <w:rFonts w:ascii="Tahoma" w:hAnsi="Tahoma" w:cs="Tahoma"/>
                <w:sz w:val="20"/>
              </w:rPr>
              <w:t xml:space="preserve"> </w:t>
            </w:r>
            <w:r w:rsidR="00865408">
              <w:rPr>
                <w:rFonts w:ascii="Tahoma" w:hAnsi="Tahoma" w:cs="Tahoma"/>
                <w:sz w:val="20"/>
              </w:rPr>
              <w:t>a European stakeholders' dialogue and</w:t>
            </w:r>
            <w:r>
              <w:rPr>
                <w:rFonts w:ascii="Tahoma" w:hAnsi="Tahoma" w:cs="Tahoma"/>
                <w:sz w:val="20"/>
              </w:rPr>
              <w:t xml:space="preserve"> a </w:t>
            </w:r>
            <w:r w:rsidRPr="00D11ECB">
              <w:rPr>
                <w:rFonts w:ascii="Tahoma" w:hAnsi="Tahoma" w:cs="Tahoma"/>
                <w:sz w:val="20"/>
              </w:rPr>
              <w:t>negotiation mechanis</w:t>
            </w:r>
            <w:r w:rsidR="00865408">
              <w:rPr>
                <w:rFonts w:ascii="Tahoma" w:hAnsi="Tahoma" w:cs="Tahoma"/>
                <w:sz w:val="20"/>
              </w:rPr>
              <w:t>m</w:t>
            </w:r>
            <w:r w:rsidR="00124E12">
              <w:rPr>
                <w:rFonts w:ascii="Tahoma" w:hAnsi="Tahoma" w:cs="Tahoma"/>
                <w:sz w:val="20"/>
              </w:rPr>
              <w:t xml:space="preserve"> that would facilitate the conclusion of licences </w:t>
            </w:r>
            <w:r w:rsidR="00DB6929">
              <w:rPr>
                <w:rFonts w:ascii="Tahoma" w:hAnsi="Tahoma" w:cs="Tahoma"/>
                <w:sz w:val="20"/>
              </w:rPr>
              <w:t>for</w:t>
            </w:r>
            <w:r w:rsidR="00124E12">
              <w:rPr>
                <w:rFonts w:ascii="Tahoma" w:hAnsi="Tahoma" w:cs="Tahoma"/>
                <w:sz w:val="20"/>
              </w:rPr>
              <w:t xml:space="preserve"> the online exploitation of audiovisual works by removing contractual blockages</w:t>
            </w:r>
            <w:r>
              <w:rPr>
                <w:rFonts w:ascii="Tahoma" w:hAnsi="Tahoma" w:cs="Tahoma"/>
                <w:sz w:val="20"/>
              </w:rPr>
              <w:t xml:space="preserve">. </w:t>
            </w:r>
          </w:p>
          <w:p w:rsidR="0095144B" w:rsidRDefault="00062050" w:rsidP="000F7429">
            <w:pPr>
              <w:pStyle w:val="Text1"/>
              <w:numPr>
                <w:ilvl w:val="0"/>
                <w:numId w:val="2"/>
              </w:numPr>
              <w:spacing w:before="0" w:after="0"/>
              <w:rPr>
                <w:rFonts w:ascii="Tahoma" w:hAnsi="Tahoma" w:cs="Tahoma"/>
                <w:sz w:val="20"/>
              </w:rPr>
            </w:pPr>
            <w:r>
              <w:rPr>
                <w:rFonts w:ascii="Tahoma" w:hAnsi="Tahoma" w:cs="Tahoma"/>
                <w:sz w:val="20"/>
              </w:rPr>
              <w:t xml:space="preserve">Finally, for </w:t>
            </w:r>
            <w:r w:rsidR="000926CC" w:rsidRPr="000F7429">
              <w:rPr>
                <w:rFonts w:ascii="Tahoma" w:hAnsi="Tahoma" w:cs="Tahoma"/>
                <w:sz w:val="20"/>
                <w:u w:val="single"/>
              </w:rPr>
              <w:t>OOC</w:t>
            </w:r>
            <w:r w:rsidRPr="000F7429">
              <w:rPr>
                <w:rFonts w:ascii="Tahoma" w:hAnsi="Tahoma" w:cs="Tahoma"/>
                <w:sz w:val="20"/>
                <w:u w:val="single"/>
              </w:rPr>
              <w:t xml:space="preserve"> works</w:t>
            </w:r>
            <w:r>
              <w:rPr>
                <w:rFonts w:ascii="Tahoma" w:hAnsi="Tahoma" w:cs="Tahoma"/>
                <w:sz w:val="20"/>
              </w:rPr>
              <w:t xml:space="preserve">, </w:t>
            </w:r>
            <w:r w:rsidR="000555EA">
              <w:rPr>
                <w:rFonts w:ascii="Tahoma" w:hAnsi="Tahoma" w:cs="Tahoma"/>
                <w:sz w:val="20"/>
              </w:rPr>
              <w:t xml:space="preserve">the preferred option </w:t>
            </w:r>
            <w:r w:rsidR="00865408">
              <w:rPr>
                <w:rFonts w:ascii="Tahoma" w:hAnsi="Tahoma" w:cs="Tahoma"/>
                <w:sz w:val="20"/>
              </w:rPr>
              <w:t xml:space="preserve">is </w:t>
            </w:r>
            <w:r w:rsidR="0095144B">
              <w:rPr>
                <w:rFonts w:ascii="Tahoma" w:hAnsi="Tahoma" w:cs="Tahoma"/>
                <w:sz w:val="20"/>
              </w:rPr>
              <w:t xml:space="preserve">a legislative intervention at EU level enabling </w:t>
            </w:r>
            <w:r w:rsidR="00865408">
              <w:rPr>
                <w:rFonts w:ascii="Tahoma" w:hAnsi="Tahoma" w:cs="Tahoma"/>
                <w:sz w:val="20"/>
              </w:rPr>
              <w:t xml:space="preserve">MS </w:t>
            </w:r>
            <w:r w:rsidR="0095144B">
              <w:rPr>
                <w:rFonts w:ascii="Tahoma" w:hAnsi="Tahoma" w:cs="Tahoma"/>
                <w:sz w:val="20"/>
              </w:rPr>
              <w:t xml:space="preserve">to </w:t>
            </w:r>
            <w:r w:rsidR="00865408">
              <w:rPr>
                <w:rFonts w:ascii="Tahoma" w:hAnsi="Tahoma" w:cs="Tahoma"/>
                <w:sz w:val="20"/>
              </w:rPr>
              <w:t xml:space="preserve">put in place </w:t>
            </w:r>
            <w:r w:rsidR="0095144B">
              <w:rPr>
                <w:rFonts w:ascii="Tahoma" w:hAnsi="Tahoma" w:cs="Tahoma"/>
                <w:sz w:val="20"/>
              </w:rPr>
              <w:t xml:space="preserve">specific </w:t>
            </w:r>
            <w:r w:rsidR="00865408">
              <w:rPr>
                <w:rFonts w:ascii="Tahoma" w:hAnsi="Tahoma" w:cs="Tahoma"/>
                <w:sz w:val="20"/>
              </w:rPr>
              <w:t xml:space="preserve">legal mechanisms </w:t>
            </w:r>
            <w:r w:rsidR="0095144B">
              <w:rPr>
                <w:rFonts w:ascii="Tahoma" w:hAnsi="Tahoma" w:cs="Tahoma"/>
                <w:sz w:val="20"/>
              </w:rPr>
              <w:t xml:space="preserve">for the conclusion of </w:t>
            </w:r>
            <w:r w:rsidR="00B04727" w:rsidRPr="00D11ECB">
              <w:rPr>
                <w:rFonts w:ascii="Tahoma" w:hAnsi="Tahoma" w:cs="Tahoma"/>
                <w:sz w:val="20"/>
              </w:rPr>
              <w:t xml:space="preserve">collective licensing </w:t>
            </w:r>
            <w:r w:rsidR="00865408">
              <w:rPr>
                <w:rFonts w:ascii="Tahoma" w:hAnsi="Tahoma" w:cs="Tahoma"/>
                <w:sz w:val="20"/>
              </w:rPr>
              <w:t xml:space="preserve">agreements for </w:t>
            </w:r>
            <w:r w:rsidR="0095144B">
              <w:rPr>
                <w:rFonts w:ascii="Tahoma" w:hAnsi="Tahoma" w:cs="Tahoma"/>
                <w:sz w:val="20"/>
              </w:rPr>
              <w:t xml:space="preserve">the use of </w:t>
            </w:r>
            <w:r w:rsidR="00865408">
              <w:rPr>
                <w:rFonts w:ascii="Tahoma" w:hAnsi="Tahoma" w:cs="Tahoma"/>
                <w:sz w:val="20"/>
              </w:rPr>
              <w:t>OOC works</w:t>
            </w:r>
            <w:r w:rsidR="00191970">
              <w:rPr>
                <w:rFonts w:ascii="Tahoma" w:hAnsi="Tahoma" w:cs="Tahoma"/>
                <w:sz w:val="20"/>
              </w:rPr>
              <w:t xml:space="preserve"> </w:t>
            </w:r>
            <w:r w:rsidR="0095144B">
              <w:rPr>
                <w:rFonts w:ascii="Tahoma" w:hAnsi="Tahoma" w:cs="Tahoma"/>
                <w:sz w:val="20"/>
              </w:rPr>
              <w:t xml:space="preserve">by cultural heritage institutions (CHIs) </w:t>
            </w:r>
            <w:r w:rsidR="00191970">
              <w:rPr>
                <w:rFonts w:ascii="Tahoma" w:hAnsi="Tahoma" w:cs="Tahoma"/>
                <w:sz w:val="20"/>
              </w:rPr>
              <w:t xml:space="preserve">and on the introduction of a cross-border effect for such </w:t>
            </w:r>
            <w:r w:rsidR="0095144B">
              <w:rPr>
                <w:rFonts w:ascii="Tahoma" w:hAnsi="Tahoma" w:cs="Tahoma"/>
                <w:sz w:val="20"/>
              </w:rPr>
              <w:t>agreements.</w:t>
            </w:r>
          </w:p>
          <w:p w:rsidR="00191970" w:rsidRDefault="002E55AA" w:rsidP="000F7429">
            <w:pPr>
              <w:pStyle w:val="Text1"/>
              <w:spacing w:after="0"/>
              <w:ind w:left="0"/>
              <w:rPr>
                <w:rFonts w:ascii="Tahoma" w:hAnsi="Tahoma" w:cs="Tahoma"/>
                <w:sz w:val="20"/>
              </w:rPr>
            </w:pPr>
            <w:r w:rsidRPr="00D11ECB">
              <w:rPr>
                <w:rFonts w:ascii="Tahoma" w:hAnsi="Tahoma" w:cs="Tahoma"/>
                <w:sz w:val="20"/>
              </w:rPr>
              <w:t xml:space="preserve">In relation to </w:t>
            </w:r>
            <w:r w:rsidRPr="000F7429">
              <w:rPr>
                <w:rFonts w:ascii="Tahoma" w:hAnsi="Tahoma" w:cs="Tahoma"/>
                <w:i/>
                <w:sz w:val="20"/>
                <w:u w:val="single"/>
              </w:rPr>
              <w:t>exception</w:t>
            </w:r>
            <w:r w:rsidRPr="000F7429">
              <w:rPr>
                <w:rFonts w:ascii="Tahoma" w:hAnsi="Tahoma" w:cs="Tahoma"/>
                <w:i/>
                <w:sz w:val="20"/>
              </w:rPr>
              <w:t>s</w:t>
            </w:r>
            <w:r w:rsidRPr="00D11ECB">
              <w:rPr>
                <w:rFonts w:ascii="Tahoma" w:hAnsi="Tahoma" w:cs="Tahoma"/>
                <w:sz w:val="20"/>
              </w:rPr>
              <w:t>, the legislative options are designed in a way to complement the existing exceptions</w:t>
            </w:r>
            <w:r w:rsidR="00B04727" w:rsidRPr="00D11ECB">
              <w:rPr>
                <w:rFonts w:ascii="Tahoma" w:hAnsi="Tahoma" w:cs="Tahoma"/>
                <w:sz w:val="20"/>
              </w:rPr>
              <w:t xml:space="preserve"> (in the case of preservation and teaching) </w:t>
            </w:r>
            <w:r w:rsidRPr="00D11ECB">
              <w:rPr>
                <w:rFonts w:ascii="Tahoma" w:hAnsi="Tahoma" w:cs="Tahoma"/>
                <w:sz w:val="20"/>
              </w:rPr>
              <w:t>or introduce a new exception for specific uses (e.g. text and data mining)</w:t>
            </w:r>
            <w:r w:rsidR="00B04727" w:rsidRPr="00D11ECB">
              <w:rPr>
                <w:rFonts w:ascii="Tahoma" w:hAnsi="Tahoma" w:cs="Tahoma"/>
                <w:sz w:val="20"/>
              </w:rPr>
              <w:t>. Different options are envisaged, with variations on the scope of the exception, the beneficiaries and/or the relationship with the licensing market.</w:t>
            </w:r>
            <w:r w:rsidR="00D11ECB">
              <w:rPr>
                <w:rFonts w:ascii="Tahoma" w:hAnsi="Tahoma" w:cs="Tahoma"/>
                <w:sz w:val="20"/>
              </w:rPr>
              <w:t xml:space="preserve"> </w:t>
            </w:r>
          </w:p>
          <w:p w:rsidR="00191970" w:rsidRDefault="00CE52B8" w:rsidP="000F7429">
            <w:pPr>
              <w:pStyle w:val="Text1"/>
              <w:numPr>
                <w:ilvl w:val="0"/>
                <w:numId w:val="3"/>
              </w:numPr>
              <w:spacing w:before="0" w:after="0"/>
              <w:rPr>
                <w:rFonts w:ascii="Tahoma" w:hAnsi="Tahoma" w:cs="Tahoma"/>
                <w:sz w:val="20"/>
              </w:rPr>
            </w:pPr>
            <w:r>
              <w:rPr>
                <w:rFonts w:ascii="Tahoma" w:hAnsi="Tahoma" w:cs="Tahoma"/>
                <w:sz w:val="20"/>
              </w:rPr>
              <w:t xml:space="preserve">The preferred option for </w:t>
            </w:r>
            <w:r w:rsidRPr="000F7429">
              <w:rPr>
                <w:rFonts w:ascii="Tahoma" w:hAnsi="Tahoma" w:cs="Tahoma"/>
                <w:sz w:val="20"/>
                <w:u w:val="single"/>
              </w:rPr>
              <w:t>teaching</w:t>
            </w:r>
            <w:r>
              <w:rPr>
                <w:rFonts w:ascii="Tahoma" w:hAnsi="Tahoma" w:cs="Tahoma"/>
                <w:sz w:val="20"/>
              </w:rPr>
              <w:t xml:space="preserve"> activities is </w:t>
            </w:r>
            <w:r w:rsidR="00F63B92">
              <w:rPr>
                <w:rFonts w:ascii="Tahoma" w:hAnsi="Tahoma" w:cs="Tahoma"/>
                <w:sz w:val="20"/>
              </w:rPr>
              <w:t>a m</w:t>
            </w:r>
            <w:r w:rsidR="00F63B92" w:rsidRPr="00CE5072">
              <w:rPr>
                <w:rFonts w:ascii="Tahoma" w:hAnsi="Tahoma" w:cs="Tahoma"/>
                <w:sz w:val="20"/>
              </w:rPr>
              <w:t xml:space="preserve">andatory exception </w:t>
            </w:r>
            <w:r w:rsidR="00EA7627" w:rsidRPr="00CE5072">
              <w:rPr>
                <w:rFonts w:ascii="Tahoma" w:eastAsia="Arial Unicode MS" w:hAnsi="Tahoma" w:cs="Tahoma"/>
                <w:bCs/>
                <w:color w:val="000000"/>
                <w:sz w:val="20"/>
                <w:bdr w:val="nil"/>
              </w:rPr>
              <w:t>covering digital uses</w:t>
            </w:r>
            <w:r w:rsidR="00191970" w:rsidRPr="000F7429">
              <w:rPr>
                <w:rFonts w:eastAsia="Arial Unicode MS"/>
                <w:bCs/>
                <w:color w:val="000000"/>
                <w:szCs w:val="24"/>
                <w:bdr w:val="nil"/>
              </w:rPr>
              <w:t xml:space="preserve"> </w:t>
            </w:r>
            <w:r w:rsidR="00683E56" w:rsidRPr="00E62472">
              <w:rPr>
                <w:rFonts w:ascii="Tahoma" w:eastAsia="Arial Unicode MS" w:hAnsi="Tahoma" w:cs="Tahoma"/>
                <w:bCs/>
                <w:color w:val="000000"/>
                <w:sz w:val="20"/>
                <w:szCs w:val="24"/>
                <w:bdr w:val="nil"/>
              </w:rPr>
              <w:t>undertaken in the context of illustration for teaching</w:t>
            </w:r>
            <w:r w:rsidR="00683E56" w:rsidRPr="000F7429">
              <w:rPr>
                <w:rFonts w:eastAsia="Arial Unicode MS"/>
                <w:bCs/>
                <w:color w:val="000000"/>
                <w:sz w:val="20"/>
                <w:szCs w:val="24"/>
                <w:bdr w:val="nil"/>
              </w:rPr>
              <w:t xml:space="preserve"> </w:t>
            </w:r>
            <w:r w:rsidR="00F63B92" w:rsidRPr="00CE5072">
              <w:rPr>
                <w:rFonts w:ascii="Tahoma" w:hAnsi="Tahoma" w:cs="Tahoma"/>
                <w:sz w:val="20"/>
              </w:rPr>
              <w:t xml:space="preserve">with </w:t>
            </w:r>
            <w:r w:rsidR="00191970">
              <w:rPr>
                <w:rFonts w:ascii="Tahoma" w:hAnsi="Tahoma" w:cs="Tahoma"/>
                <w:sz w:val="20"/>
              </w:rPr>
              <w:t xml:space="preserve">the </w:t>
            </w:r>
            <w:r w:rsidR="00F63B92" w:rsidRPr="00CE5072">
              <w:rPr>
                <w:rFonts w:ascii="Tahoma" w:hAnsi="Tahoma" w:cs="Tahoma"/>
                <w:sz w:val="20"/>
              </w:rPr>
              <w:t xml:space="preserve">option for MS to make it subject to </w:t>
            </w:r>
            <w:r w:rsidR="00F63B92">
              <w:rPr>
                <w:rFonts w:ascii="Tahoma" w:hAnsi="Tahoma" w:cs="Tahoma"/>
                <w:sz w:val="20"/>
              </w:rPr>
              <w:t xml:space="preserve">the availability of </w:t>
            </w:r>
            <w:r w:rsidR="0095144B">
              <w:rPr>
                <w:rFonts w:ascii="Tahoma" w:hAnsi="Tahoma" w:cs="Tahoma"/>
                <w:sz w:val="20"/>
              </w:rPr>
              <w:t xml:space="preserve">adequate </w:t>
            </w:r>
            <w:r w:rsidR="00F63B92">
              <w:rPr>
                <w:rFonts w:ascii="Tahoma" w:hAnsi="Tahoma" w:cs="Tahoma"/>
                <w:sz w:val="20"/>
              </w:rPr>
              <w:t>l</w:t>
            </w:r>
            <w:r w:rsidR="00F63B92" w:rsidRPr="00CE5072">
              <w:rPr>
                <w:rFonts w:ascii="Tahoma" w:hAnsi="Tahoma" w:cs="Tahoma"/>
                <w:sz w:val="20"/>
              </w:rPr>
              <w:t>icences</w:t>
            </w:r>
            <w:r w:rsidR="0095144B">
              <w:rPr>
                <w:rFonts w:ascii="Tahoma" w:hAnsi="Tahoma" w:cs="Tahoma"/>
                <w:sz w:val="20"/>
              </w:rPr>
              <w:t xml:space="preserve"> covering the same uses (digital and cross border)</w:t>
            </w:r>
            <w:r w:rsidR="00F63B92">
              <w:rPr>
                <w:rFonts w:ascii="Tahoma" w:hAnsi="Tahoma" w:cs="Tahoma"/>
                <w:sz w:val="20"/>
              </w:rPr>
              <w:t>.</w:t>
            </w:r>
          </w:p>
          <w:p w:rsidR="00191970" w:rsidRDefault="00F63B92" w:rsidP="000F7429">
            <w:pPr>
              <w:pStyle w:val="Text1"/>
              <w:numPr>
                <w:ilvl w:val="0"/>
                <w:numId w:val="3"/>
              </w:numPr>
              <w:spacing w:before="0" w:after="0"/>
              <w:rPr>
                <w:rFonts w:ascii="Tahoma" w:eastAsia="Arial Unicode MS" w:hAnsi="Tahoma" w:cs="Tahoma"/>
                <w:sz w:val="20"/>
                <w:bdr w:val="nil"/>
                <w:lang w:val="en-US"/>
              </w:rPr>
            </w:pPr>
            <w:r>
              <w:rPr>
                <w:rFonts w:ascii="Tahoma" w:hAnsi="Tahoma" w:cs="Tahoma"/>
                <w:sz w:val="20"/>
              </w:rPr>
              <w:t xml:space="preserve">For </w:t>
            </w:r>
            <w:r w:rsidRPr="000F7429">
              <w:rPr>
                <w:rFonts w:ascii="Tahoma" w:hAnsi="Tahoma" w:cs="Tahoma"/>
                <w:sz w:val="20"/>
                <w:u w:val="single"/>
              </w:rPr>
              <w:t>TDM</w:t>
            </w:r>
            <w:r w:rsidR="00EA7627">
              <w:rPr>
                <w:rFonts w:ascii="Tahoma" w:hAnsi="Tahoma" w:cs="Tahoma"/>
                <w:sz w:val="20"/>
              </w:rPr>
              <w:t>, the preferred option is a m</w:t>
            </w:r>
            <w:r w:rsidR="00EA7627" w:rsidRPr="00CE5072">
              <w:rPr>
                <w:rFonts w:ascii="Tahoma" w:eastAsia="Arial Unicode MS" w:hAnsi="Tahoma" w:cs="Tahoma"/>
                <w:sz w:val="20"/>
                <w:bdr w:val="nil"/>
                <w:lang w:val="en-US"/>
              </w:rPr>
              <w:t xml:space="preserve">andatory exception applicable to </w:t>
            </w:r>
            <w:r w:rsidR="00EA7627" w:rsidRPr="000F7429">
              <w:rPr>
                <w:rFonts w:ascii="Tahoma" w:eastAsia="Arial Unicode MS" w:hAnsi="Tahoma" w:cs="Tahoma"/>
                <w:sz w:val="20"/>
                <w:bdr w:val="nil"/>
                <w:lang w:val="en-US"/>
              </w:rPr>
              <w:t>research organisations</w:t>
            </w:r>
            <w:r w:rsidR="00DB714A">
              <w:rPr>
                <w:rFonts w:ascii="Tahoma" w:eastAsia="Arial Unicode MS" w:hAnsi="Tahoma" w:cs="Tahoma"/>
                <w:sz w:val="20"/>
                <w:bdr w:val="nil"/>
                <w:lang w:val="en-US"/>
              </w:rPr>
              <w:t xml:space="preserve"> </w:t>
            </w:r>
            <w:r w:rsidR="00E518DB">
              <w:rPr>
                <w:rFonts w:ascii="Tahoma" w:eastAsia="Arial Unicode MS" w:hAnsi="Tahoma" w:cs="Tahoma"/>
                <w:sz w:val="20"/>
                <w:bdr w:val="nil"/>
                <w:lang w:val="en-US"/>
              </w:rPr>
              <w:t xml:space="preserve">acting in the public interest </w:t>
            </w:r>
            <w:r w:rsidR="00DB714A">
              <w:rPr>
                <w:rFonts w:ascii="Tahoma" w:eastAsia="Arial Unicode MS" w:hAnsi="Tahoma" w:cs="Tahoma"/>
                <w:sz w:val="20"/>
                <w:bdr w:val="nil"/>
                <w:lang w:val="en-US"/>
              </w:rPr>
              <w:t>such as universities or research institutes</w:t>
            </w:r>
            <w:r w:rsidR="00E8187C">
              <w:rPr>
                <w:rFonts w:ascii="Tahoma" w:eastAsia="Arial Unicode MS" w:hAnsi="Tahoma" w:cs="Tahoma"/>
                <w:sz w:val="20"/>
                <w:bdr w:val="nil"/>
                <w:lang w:val="en-US"/>
              </w:rPr>
              <w:t>. The exception would</w:t>
            </w:r>
            <w:r w:rsidR="00124E12">
              <w:rPr>
                <w:rFonts w:ascii="Tahoma" w:eastAsia="Arial Unicode MS" w:hAnsi="Tahoma" w:cs="Tahoma"/>
                <w:sz w:val="20"/>
                <w:bdr w:val="nil"/>
                <w:lang w:val="en-US"/>
              </w:rPr>
              <w:t xml:space="preserve"> </w:t>
            </w:r>
            <w:r w:rsidR="0095144B">
              <w:rPr>
                <w:rFonts w:ascii="Tahoma" w:eastAsia="Arial Unicode MS" w:hAnsi="Tahoma" w:cs="Tahoma"/>
                <w:sz w:val="20"/>
                <w:bdr w:val="nil"/>
                <w:lang w:val="en-US"/>
              </w:rPr>
              <w:t xml:space="preserve">allow them </w:t>
            </w:r>
            <w:r w:rsidR="00E8187C">
              <w:rPr>
                <w:rFonts w:ascii="Tahoma" w:eastAsia="Arial Unicode MS" w:hAnsi="Tahoma" w:cs="Tahoma"/>
                <w:sz w:val="20"/>
                <w:bdr w:val="nil"/>
                <w:lang w:val="en-US"/>
              </w:rPr>
              <w:t xml:space="preserve">to </w:t>
            </w:r>
            <w:r w:rsidR="0095144B">
              <w:rPr>
                <w:rFonts w:ascii="Tahoma" w:eastAsia="Arial Unicode MS" w:hAnsi="Tahoma" w:cs="Tahoma"/>
                <w:sz w:val="20"/>
                <w:bdr w:val="nil"/>
                <w:lang w:val="en-US"/>
              </w:rPr>
              <w:t xml:space="preserve">carry out TDM on content they have lawful access to, for the purposes of </w:t>
            </w:r>
            <w:r w:rsidR="00EA7627" w:rsidRPr="00CE5072">
              <w:rPr>
                <w:rFonts w:ascii="Tahoma" w:eastAsia="Arial Unicode MS" w:hAnsi="Tahoma" w:cs="Tahoma"/>
                <w:sz w:val="20"/>
                <w:bdr w:val="nil"/>
                <w:lang w:val="en-US"/>
              </w:rPr>
              <w:t>scientific research</w:t>
            </w:r>
            <w:r w:rsidR="00EA7627">
              <w:rPr>
                <w:rFonts w:ascii="Tahoma" w:eastAsia="Arial Unicode MS" w:hAnsi="Tahoma" w:cs="Tahoma"/>
                <w:sz w:val="20"/>
                <w:bdr w:val="nil"/>
                <w:lang w:val="en-US"/>
              </w:rPr>
              <w:t xml:space="preserve">. </w:t>
            </w:r>
          </w:p>
          <w:p w:rsidR="00F63B92" w:rsidRDefault="00EA7627" w:rsidP="000F7429">
            <w:pPr>
              <w:pStyle w:val="Text1"/>
              <w:numPr>
                <w:ilvl w:val="0"/>
                <w:numId w:val="3"/>
              </w:numPr>
              <w:spacing w:before="0"/>
              <w:ind w:left="714" w:hanging="357"/>
              <w:rPr>
                <w:rFonts w:ascii="Tahoma" w:hAnsi="Tahoma" w:cs="Tahoma"/>
                <w:sz w:val="20"/>
              </w:rPr>
            </w:pPr>
            <w:r>
              <w:rPr>
                <w:rFonts w:ascii="Tahoma" w:eastAsia="Arial Unicode MS" w:hAnsi="Tahoma" w:cs="Tahoma"/>
                <w:sz w:val="20"/>
                <w:bdr w:val="nil"/>
                <w:lang w:val="en-US"/>
              </w:rPr>
              <w:t xml:space="preserve">For </w:t>
            </w:r>
            <w:r w:rsidRPr="000F7429">
              <w:rPr>
                <w:rFonts w:ascii="Tahoma" w:eastAsia="Arial Unicode MS" w:hAnsi="Tahoma" w:cs="Tahoma"/>
                <w:sz w:val="20"/>
                <w:u w:val="single"/>
                <w:bdr w:val="nil"/>
                <w:lang w:val="en-US"/>
              </w:rPr>
              <w:t>preservation</w:t>
            </w:r>
            <w:r w:rsidR="00413056" w:rsidRPr="000F7429">
              <w:rPr>
                <w:rFonts w:ascii="Tahoma" w:eastAsia="Arial Unicode MS" w:hAnsi="Tahoma" w:cs="Tahoma"/>
                <w:sz w:val="20"/>
                <w:u w:val="single"/>
                <w:bdr w:val="nil"/>
                <w:lang w:val="en-US"/>
              </w:rPr>
              <w:t xml:space="preserve"> of cultural heritage</w:t>
            </w:r>
            <w:r w:rsidRPr="00CE5072">
              <w:rPr>
                <w:rFonts w:ascii="Tahoma" w:eastAsia="Arial Unicode MS" w:hAnsi="Tahoma" w:cs="Tahoma"/>
                <w:sz w:val="20"/>
                <w:bdr w:val="nil"/>
                <w:lang w:val="en-US"/>
              </w:rPr>
              <w:t>,</w:t>
            </w:r>
            <w:r w:rsidR="00413056" w:rsidRPr="00CE5072">
              <w:rPr>
                <w:rFonts w:ascii="Tahoma" w:eastAsia="Arial Unicode MS" w:hAnsi="Tahoma" w:cs="Tahoma"/>
                <w:sz w:val="20"/>
                <w:bdr w:val="nil"/>
                <w:lang w:val="en-US"/>
              </w:rPr>
              <w:t xml:space="preserve"> </w:t>
            </w:r>
            <w:r w:rsidR="00CE5072">
              <w:rPr>
                <w:rFonts w:ascii="Tahoma" w:eastAsia="Arial Unicode MS" w:hAnsi="Tahoma" w:cs="Tahoma"/>
                <w:sz w:val="20"/>
                <w:bdr w:val="nil"/>
                <w:lang w:val="en-US"/>
              </w:rPr>
              <w:t>the preferred option is a m</w:t>
            </w:r>
            <w:r w:rsidR="00CE5072" w:rsidRPr="00CE5072">
              <w:rPr>
                <w:rFonts w:ascii="Tahoma" w:hAnsi="Tahoma" w:cs="Tahoma"/>
                <w:sz w:val="20"/>
              </w:rPr>
              <w:t>andatory exception for preservation purposes by cultural heritage institutions</w:t>
            </w:r>
            <w:r w:rsidR="0095144B">
              <w:rPr>
                <w:rFonts w:ascii="Tahoma" w:hAnsi="Tahoma" w:cs="Tahoma"/>
                <w:sz w:val="20"/>
              </w:rPr>
              <w:t xml:space="preserve"> (CHIs)</w:t>
            </w:r>
            <w:r w:rsidR="00CE5072">
              <w:rPr>
                <w:rFonts w:ascii="Tahoma" w:hAnsi="Tahoma" w:cs="Tahoma"/>
                <w:sz w:val="20"/>
              </w:rPr>
              <w:t>.</w:t>
            </w:r>
          </w:p>
          <w:p w:rsidR="00191970" w:rsidRPr="00DA3D55" w:rsidRDefault="00B04727" w:rsidP="00683E56">
            <w:pPr>
              <w:jc w:val="both"/>
              <w:rPr>
                <w:rFonts w:ascii="Tahoma" w:hAnsi="Tahoma" w:cs="Tahoma"/>
                <w:sz w:val="20"/>
                <w:szCs w:val="20"/>
              </w:rPr>
            </w:pPr>
            <w:r w:rsidRPr="00D11ECB">
              <w:rPr>
                <w:rFonts w:ascii="Tahoma" w:hAnsi="Tahoma" w:cs="Tahoma"/>
                <w:sz w:val="20"/>
                <w:szCs w:val="20"/>
              </w:rPr>
              <w:t xml:space="preserve">Concerning the </w:t>
            </w:r>
            <w:r w:rsidRPr="000F7429">
              <w:rPr>
                <w:rFonts w:ascii="Tahoma" w:hAnsi="Tahoma" w:cs="Tahoma"/>
                <w:i/>
                <w:sz w:val="20"/>
                <w:szCs w:val="20"/>
                <w:u w:val="single"/>
              </w:rPr>
              <w:t>functioning of the copyright marketplace</w:t>
            </w:r>
            <w:r w:rsidRPr="00D11ECB">
              <w:rPr>
                <w:rFonts w:ascii="Tahoma" w:hAnsi="Tahoma" w:cs="Tahoma"/>
                <w:sz w:val="20"/>
                <w:szCs w:val="20"/>
              </w:rPr>
              <w:t xml:space="preserve">, the legislative options </w:t>
            </w:r>
            <w:r w:rsidR="00CC0A92" w:rsidRPr="00D11ECB">
              <w:rPr>
                <w:rFonts w:ascii="Tahoma" w:hAnsi="Tahoma" w:cs="Tahoma"/>
                <w:sz w:val="20"/>
                <w:szCs w:val="20"/>
              </w:rPr>
              <w:t>considered aim at ensuring a fair sharing of the v</w:t>
            </w:r>
            <w:r w:rsidR="000A77DD" w:rsidRPr="00D11ECB">
              <w:rPr>
                <w:rFonts w:ascii="Tahoma" w:hAnsi="Tahoma" w:cs="Tahoma"/>
                <w:sz w:val="20"/>
                <w:szCs w:val="20"/>
              </w:rPr>
              <w:t xml:space="preserve">alue in the online environment, notably through the introduction of specific obligations on certain </w:t>
            </w:r>
            <w:r w:rsidR="000A77DD" w:rsidRPr="00DA3D55">
              <w:rPr>
                <w:rFonts w:ascii="Tahoma" w:hAnsi="Tahoma" w:cs="Tahoma"/>
                <w:sz w:val="20"/>
                <w:szCs w:val="20"/>
              </w:rPr>
              <w:t>types of online services or on those contracting with authors and performers</w:t>
            </w:r>
            <w:r w:rsidRPr="00DA3D55">
              <w:rPr>
                <w:rFonts w:ascii="Tahoma" w:hAnsi="Tahoma" w:cs="Tahoma"/>
                <w:sz w:val="20"/>
                <w:szCs w:val="20"/>
              </w:rPr>
              <w:t>.</w:t>
            </w:r>
            <w:r w:rsidR="00CC0A92" w:rsidRPr="00DA3D55">
              <w:rPr>
                <w:rFonts w:ascii="Tahoma" w:hAnsi="Tahoma" w:cs="Tahoma"/>
                <w:sz w:val="20"/>
                <w:szCs w:val="20"/>
              </w:rPr>
              <w:t xml:space="preserve"> </w:t>
            </w:r>
          </w:p>
          <w:p w:rsidR="00191970" w:rsidRPr="000F7429" w:rsidRDefault="00191970" w:rsidP="000F7429">
            <w:pPr>
              <w:pStyle w:val="ListParagraph"/>
              <w:numPr>
                <w:ilvl w:val="0"/>
                <w:numId w:val="4"/>
              </w:numPr>
              <w:jc w:val="both"/>
              <w:rPr>
                <w:rFonts w:ascii="Tahoma" w:hAnsi="Tahoma" w:cs="Tahoma"/>
                <w:sz w:val="20"/>
                <w:szCs w:val="20"/>
              </w:rPr>
            </w:pPr>
            <w:r w:rsidRPr="00DA3D55">
              <w:rPr>
                <w:rFonts w:ascii="Tahoma" w:hAnsi="Tahoma" w:cs="Tahoma"/>
                <w:sz w:val="20"/>
                <w:szCs w:val="20"/>
              </w:rPr>
              <w:t xml:space="preserve">In relation to the </w:t>
            </w:r>
            <w:r w:rsidRPr="000F7429">
              <w:rPr>
                <w:rFonts w:ascii="Tahoma" w:hAnsi="Tahoma" w:cs="Tahoma"/>
                <w:sz w:val="20"/>
                <w:szCs w:val="20"/>
                <w:u w:val="single"/>
              </w:rPr>
              <w:t>use of content by user uploaded content services</w:t>
            </w:r>
            <w:r w:rsidRPr="00DA3D55">
              <w:rPr>
                <w:rFonts w:ascii="Tahoma" w:hAnsi="Tahoma" w:cs="Tahoma"/>
                <w:sz w:val="20"/>
                <w:szCs w:val="20"/>
              </w:rPr>
              <w:t>, t</w:t>
            </w:r>
            <w:r w:rsidR="00ED401F" w:rsidRPr="000F7429">
              <w:rPr>
                <w:rFonts w:ascii="Tahoma" w:hAnsi="Tahoma" w:cs="Tahoma"/>
                <w:sz w:val="20"/>
                <w:szCs w:val="20"/>
              </w:rPr>
              <w:t>he preferred solution</w:t>
            </w:r>
            <w:r w:rsidRPr="00DA3D55">
              <w:rPr>
                <w:rFonts w:ascii="Tahoma" w:hAnsi="Tahoma" w:cs="Tahoma"/>
                <w:sz w:val="20"/>
                <w:szCs w:val="20"/>
              </w:rPr>
              <w:t xml:space="preserve"> is an </w:t>
            </w:r>
            <w:r w:rsidR="00ED401F" w:rsidRPr="000F7429">
              <w:rPr>
                <w:rFonts w:ascii="Tahoma" w:hAnsi="Tahoma" w:cs="Tahoma"/>
                <w:sz w:val="20"/>
                <w:szCs w:val="20"/>
              </w:rPr>
              <w:t>obligation on</w:t>
            </w:r>
            <w:r w:rsidRPr="00DA3D55">
              <w:rPr>
                <w:rFonts w:ascii="Tahoma" w:hAnsi="Tahoma" w:cs="Tahoma"/>
                <w:sz w:val="20"/>
                <w:szCs w:val="20"/>
              </w:rPr>
              <w:t xml:space="preserve"> online services storing and giving access to large amount of content </w:t>
            </w:r>
            <w:r w:rsidR="00ED401F" w:rsidRPr="000F7429">
              <w:rPr>
                <w:rFonts w:ascii="Tahoma" w:hAnsi="Tahoma" w:cs="Tahoma"/>
                <w:sz w:val="20"/>
                <w:szCs w:val="20"/>
              </w:rPr>
              <w:t xml:space="preserve">uploaded </w:t>
            </w:r>
            <w:r w:rsidRPr="00DA3D55">
              <w:rPr>
                <w:rFonts w:ascii="Tahoma" w:hAnsi="Tahoma" w:cs="Tahoma"/>
                <w:sz w:val="20"/>
                <w:szCs w:val="20"/>
              </w:rPr>
              <w:t>by their users</w:t>
            </w:r>
            <w:r w:rsidR="00ED401F" w:rsidRPr="000F7429">
              <w:rPr>
                <w:rFonts w:ascii="Tahoma" w:hAnsi="Tahoma" w:cs="Tahoma"/>
                <w:sz w:val="20"/>
                <w:szCs w:val="20"/>
              </w:rPr>
              <w:t xml:space="preserve"> to put in place appropriate </w:t>
            </w:r>
            <w:r w:rsidR="00C3411A" w:rsidRPr="000F7429">
              <w:rPr>
                <w:rFonts w:ascii="Tahoma" w:hAnsi="Tahoma" w:cs="Tahoma"/>
                <w:sz w:val="20"/>
                <w:szCs w:val="20"/>
              </w:rPr>
              <w:t xml:space="preserve">and proportionate </w:t>
            </w:r>
            <w:r w:rsidR="00734FB0" w:rsidRPr="000F7429">
              <w:rPr>
                <w:rFonts w:ascii="Tahoma" w:hAnsi="Tahoma" w:cs="Tahoma"/>
                <w:bCs/>
                <w:sz w:val="20"/>
                <w:szCs w:val="20"/>
              </w:rPr>
              <w:t>technologies</w:t>
            </w:r>
            <w:r w:rsidRPr="00DA3D55">
              <w:rPr>
                <w:rFonts w:ascii="Tahoma" w:hAnsi="Tahoma" w:cs="Tahoma"/>
                <w:bCs/>
                <w:sz w:val="20"/>
                <w:szCs w:val="20"/>
              </w:rPr>
              <w:t>,</w:t>
            </w:r>
            <w:r w:rsidR="00C3411A" w:rsidRPr="000F7429">
              <w:rPr>
                <w:rFonts w:ascii="Tahoma" w:hAnsi="Tahoma" w:cs="Tahoma"/>
                <w:bCs/>
                <w:sz w:val="20"/>
                <w:szCs w:val="20"/>
              </w:rPr>
              <w:t xml:space="preserve"> </w:t>
            </w:r>
            <w:r w:rsidRPr="00DA3D55">
              <w:rPr>
                <w:rFonts w:ascii="Tahoma" w:hAnsi="Tahoma" w:cs="Tahoma"/>
                <w:bCs/>
                <w:sz w:val="20"/>
                <w:szCs w:val="20"/>
              </w:rPr>
              <w:t xml:space="preserve">and </w:t>
            </w:r>
            <w:r w:rsidR="00C3411A" w:rsidRPr="000F7429">
              <w:rPr>
                <w:rFonts w:ascii="Tahoma" w:hAnsi="Tahoma" w:cs="Tahoma"/>
                <w:bCs/>
                <w:sz w:val="20"/>
                <w:szCs w:val="20"/>
              </w:rPr>
              <w:t xml:space="preserve">to </w:t>
            </w:r>
            <w:r w:rsidRPr="00DA3D55">
              <w:rPr>
                <w:rFonts w:ascii="Tahoma" w:hAnsi="Tahoma" w:cs="Tahoma"/>
                <w:bCs/>
                <w:sz w:val="20"/>
                <w:szCs w:val="20"/>
              </w:rPr>
              <w:t>increase transparency vis à vis right holders.</w:t>
            </w:r>
            <w:r w:rsidR="00683E56" w:rsidRPr="000F7429">
              <w:rPr>
                <w:rFonts w:ascii="Tahoma" w:hAnsi="Tahoma" w:cs="Tahoma"/>
                <w:sz w:val="20"/>
                <w:szCs w:val="20"/>
              </w:rPr>
              <w:t xml:space="preserve"> </w:t>
            </w:r>
          </w:p>
          <w:p w:rsidR="00191970" w:rsidRPr="000F7429" w:rsidRDefault="00191970" w:rsidP="000F7429">
            <w:pPr>
              <w:pStyle w:val="ListParagraph"/>
              <w:numPr>
                <w:ilvl w:val="0"/>
                <w:numId w:val="4"/>
              </w:numPr>
              <w:jc w:val="both"/>
              <w:rPr>
                <w:rFonts w:ascii="Tahoma" w:hAnsi="Tahoma" w:cs="Tahoma"/>
                <w:sz w:val="20"/>
                <w:szCs w:val="20"/>
              </w:rPr>
            </w:pPr>
            <w:r>
              <w:rPr>
                <w:rFonts w:ascii="Tahoma" w:hAnsi="Tahoma" w:cs="Tahoma"/>
                <w:sz w:val="20"/>
                <w:szCs w:val="20"/>
              </w:rPr>
              <w:t xml:space="preserve">Concerning the </w:t>
            </w:r>
            <w:r w:rsidRPr="000F7429">
              <w:rPr>
                <w:rFonts w:ascii="Tahoma" w:hAnsi="Tahoma" w:cs="Tahoma"/>
                <w:sz w:val="20"/>
                <w:szCs w:val="20"/>
                <w:u w:val="single"/>
              </w:rPr>
              <w:t>rights in publications</w:t>
            </w:r>
            <w:r w:rsidR="00683E56" w:rsidRPr="000F7429">
              <w:rPr>
                <w:rFonts w:ascii="Tahoma" w:hAnsi="Tahoma" w:cs="Tahoma"/>
                <w:sz w:val="20"/>
                <w:szCs w:val="20"/>
              </w:rPr>
              <w:t>, t</w:t>
            </w:r>
            <w:r w:rsidR="001D607B" w:rsidRPr="000F7429">
              <w:rPr>
                <w:rFonts w:ascii="Tahoma" w:hAnsi="Tahoma" w:cs="Tahoma"/>
                <w:sz w:val="20"/>
                <w:szCs w:val="20"/>
              </w:rPr>
              <w:t>he</w:t>
            </w:r>
            <w:r w:rsidR="00CC0A92" w:rsidRPr="000F7429">
              <w:rPr>
                <w:rFonts w:ascii="Tahoma" w:hAnsi="Tahoma" w:cs="Tahoma"/>
                <w:sz w:val="20"/>
                <w:szCs w:val="20"/>
              </w:rPr>
              <w:t xml:space="preserve"> </w:t>
            </w:r>
            <w:r w:rsidR="00683E56" w:rsidRPr="000F7429">
              <w:rPr>
                <w:rFonts w:ascii="Tahoma" w:hAnsi="Tahoma" w:cs="Tahoma"/>
                <w:sz w:val="20"/>
                <w:szCs w:val="20"/>
              </w:rPr>
              <w:t xml:space="preserve">preferred </w:t>
            </w:r>
            <w:r w:rsidR="00CC0A92" w:rsidRPr="000F7429">
              <w:rPr>
                <w:rFonts w:ascii="Tahoma" w:hAnsi="Tahoma" w:cs="Tahoma"/>
                <w:sz w:val="20"/>
                <w:szCs w:val="20"/>
              </w:rPr>
              <w:t xml:space="preserve">solution </w:t>
            </w:r>
            <w:r w:rsidR="00683E56" w:rsidRPr="000F7429">
              <w:rPr>
                <w:rFonts w:ascii="Tahoma" w:hAnsi="Tahoma" w:cs="Tahoma"/>
                <w:sz w:val="20"/>
                <w:szCs w:val="20"/>
              </w:rPr>
              <w:t xml:space="preserve">is </w:t>
            </w:r>
            <w:r w:rsidR="00CC0A92" w:rsidRPr="000F7429">
              <w:rPr>
                <w:rFonts w:ascii="Tahoma" w:hAnsi="Tahoma" w:cs="Tahoma"/>
                <w:sz w:val="20"/>
                <w:szCs w:val="20"/>
              </w:rPr>
              <w:t>the introduction in EU law of a related right</w:t>
            </w:r>
            <w:r w:rsidR="00840366">
              <w:rPr>
                <w:rFonts w:ascii="Tahoma" w:hAnsi="Tahoma" w:cs="Tahoma"/>
                <w:sz w:val="20"/>
                <w:szCs w:val="20"/>
              </w:rPr>
              <w:t xml:space="preserve"> for publishers covering </w:t>
            </w:r>
            <w:r w:rsidR="00CC0A92" w:rsidRPr="000F7429">
              <w:rPr>
                <w:rFonts w:ascii="Tahoma" w:hAnsi="Tahoma" w:cs="Tahoma"/>
                <w:sz w:val="20"/>
                <w:szCs w:val="20"/>
              </w:rPr>
              <w:t xml:space="preserve">the </w:t>
            </w:r>
            <w:r w:rsidR="00EB694B">
              <w:rPr>
                <w:rFonts w:ascii="Tahoma" w:hAnsi="Tahoma" w:cs="Tahoma"/>
                <w:sz w:val="20"/>
                <w:szCs w:val="20"/>
              </w:rPr>
              <w:t>digital</w:t>
            </w:r>
            <w:r w:rsidR="00EB694B" w:rsidRPr="000F7429">
              <w:rPr>
                <w:rFonts w:ascii="Tahoma" w:hAnsi="Tahoma" w:cs="Tahoma"/>
                <w:sz w:val="20"/>
                <w:szCs w:val="20"/>
              </w:rPr>
              <w:t xml:space="preserve"> </w:t>
            </w:r>
            <w:r w:rsidR="00CC0A92" w:rsidRPr="000F7429">
              <w:rPr>
                <w:rFonts w:ascii="Tahoma" w:hAnsi="Tahoma" w:cs="Tahoma"/>
                <w:sz w:val="20"/>
                <w:szCs w:val="20"/>
              </w:rPr>
              <w:t xml:space="preserve">uses of </w:t>
            </w:r>
            <w:r w:rsidR="00840366">
              <w:rPr>
                <w:rFonts w:ascii="Tahoma" w:hAnsi="Tahoma" w:cs="Tahoma"/>
                <w:sz w:val="20"/>
                <w:szCs w:val="20"/>
              </w:rPr>
              <w:t xml:space="preserve">their </w:t>
            </w:r>
            <w:r w:rsidR="00EB694B">
              <w:rPr>
                <w:rFonts w:ascii="Tahoma" w:hAnsi="Tahoma" w:cs="Tahoma"/>
                <w:sz w:val="20"/>
                <w:szCs w:val="20"/>
              </w:rPr>
              <w:t>press</w:t>
            </w:r>
            <w:r w:rsidR="00EB694B" w:rsidRPr="000F7429">
              <w:rPr>
                <w:rFonts w:ascii="Tahoma" w:hAnsi="Tahoma" w:cs="Tahoma"/>
                <w:sz w:val="20"/>
                <w:szCs w:val="20"/>
              </w:rPr>
              <w:t xml:space="preserve"> </w:t>
            </w:r>
            <w:r w:rsidR="00CC0A92" w:rsidRPr="000F7429">
              <w:rPr>
                <w:rFonts w:ascii="Tahoma" w:hAnsi="Tahoma" w:cs="Tahoma"/>
                <w:sz w:val="20"/>
                <w:szCs w:val="20"/>
              </w:rPr>
              <w:t>publications</w:t>
            </w:r>
            <w:r w:rsidR="00B93E30" w:rsidRPr="000F7429">
              <w:rPr>
                <w:rFonts w:ascii="Tahoma" w:hAnsi="Tahoma" w:cs="Tahoma"/>
                <w:sz w:val="20"/>
                <w:szCs w:val="20"/>
              </w:rPr>
              <w:t xml:space="preserve"> and </w:t>
            </w:r>
            <w:r w:rsidR="00840366">
              <w:rPr>
                <w:rFonts w:ascii="Tahoma" w:hAnsi="Tahoma" w:cs="Tahoma"/>
                <w:sz w:val="20"/>
                <w:szCs w:val="20"/>
              </w:rPr>
              <w:t xml:space="preserve">of a provision enabling </w:t>
            </w:r>
            <w:r w:rsidR="00B93E30" w:rsidRPr="000F7429">
              <w:rPr>
                <w:rFonts w:ascii="Tahoma" w:hAnsi="Tahoma" w:cs="Tahoma"/>
                <w:sz w:val="20"/>
                <w:szCs w:val="20"/>
              </w:rPr>
              <w:t xml:space="preserve">MS to allow </w:t>
            </w:r>
            <w:r w:rsidR="00840366">
              <w:rPr>
                <w:rFonts w:ascii="Tahoma" w:hAnsi="Tahoma" w:cs="Tahoma"/>
                <w:sz w:val="20"/>
                <w:szCs w:val="20"/>
              </w:rPr>
              <w:t xml:space="preserve">all </w:t>
            </w:r>
            <w:r w:rsidR="00B93E30" w:rsidRPr="000F7429">
              <w:rPr>
                <w:rFonts w:ascii="Tahoma" w:hAnsi="Tahoma" w:cs="Tahoma"/>
                <w:sz w:val="20"/>
                <w:szCs w:val="20"/>
              </w:rPr>
              <w:t xml:space="preserve">publishers </w:t>
            </w:r>
            <w:r w:rsidR="00840366">
              <w:rPr>
                <w:rFonts w:ascii="Tahoma" w:hAnsi="Tahoma" w:cs="Tahoma"/>
                <w:sz w:val="20"/>
                <w:szCs w:val="20"/>
              </w:rPr>
              <w:t xml:space="preserve">(news, books, scientific, etc) </w:t>
            </w:r>
            <w:r w:rsidR="00B93E30" w:rsidRPr="000F7429">
              <w:rPr>
                <w:rFonts w:ascii="Tahoma" w:hAnsi="Tahoma" w:cs="Tahoma"/>
                <w:sz w:val="20"/>
                <w:szCs w:val="20"/>
              </w:rPr>
              <w:t xml:space="preserve">to receive </w:t>
            </w:r>
            <w:r w:rsidR="00DB6929">
              <w:rPr>
                <w:rFonts w:ascii="Tahoma" w:eastAsia="Arial Unicode MS" w:hAnsi="Tahoma" w:cs="Tahoma"/>
                <w:color w:val="000000"/>
                <w:sz w:val="20"/>
                <w:szCs w:val="20"/>
                <w:u w:color="000000"/>
                <w:bdr w:val="nil"/>
                <w:lang w:val="en-US"/>
              </w:rPr>
              <w:t>a share in the compensation for uses under an exception.</w:t>
            </w:r>
          </w:p>
          <w:p w:rsidR="0061031B" w:rsidRPr="000F7429" w:rsidRDefault="0061031B" w:rsidP="000F7429">
            <w:pPr>
              <w:pStyle w:val="ListParagraph"/>
              <w:numPr>
                <w:ilvl w:val="0"/>
                <w:numId w:val="4"/>
              </w:numPr>
              <w:spacing w:after="120"/>
              <w:ind w:left="714" w:hanging="357"/>
              <w:jc w:val="both"/>
              <w:rPr>
                <w:rFonts w:ascii="Tahoma" w:hAnsi="Tahoma" w:cs="Tahoma"/>
                <w:sz w:val="20"/>
                <w:szCs w:val="20"/>
              </w:rPr>
            </w:pPr>
            <w:r>
              <w:rPr>
                <w:rFonts w:ascii="Tahoma" w:hAnsi="Tahoma" w:cs="Tahoma"/>
                <w:sz w:val="20"/>
                <w:szCs w:val="20"/>
              </w:rPr>
              <w:t>In relation to the</w:t>
            </w:r>
            <w:r w:rsidR="00B36189">
              <w:rPr>
                <w:rFonts w:ascii="Tahoma" w:hAnsi="Tahoma" w:cs="Tahoma"/>
                <w:sz w:val="20"/>
                <w:szCs w:val="20"/>
              </w:rPr>
              <w:t xml:space="preserve"> lack of transparency on the</w:t>
            </w:r>
            <w:r w:rsidR="00683E56" w:rsidRPr="000F7429">
              <w:rPr>
                <w:rFonts w:ascii="Tahoma" w:hAnsi="Tahoma" w:cs="Tahoma"/>
                <w:sz w:val="20"/>
                <w:szCs w:val="20"/>
              </w:rPr>
              <w:t xml:space="preserve"> </w:t>
            </w:r>
            <w:r w:rsidR="00683E56" w:rsidRPr="000F7429">
              <w:rPr>
                <w:rFonts w:ascii="Tahoma" w:hAnsi="Tahoma" w:cs="Tahoma"/>
                <w:sz w:val="20"/>
                <w:szCs w:val="20"/>
                <w:u w:val="single"/>
              </w:rPr>
              <w:t>remuneration</w:t>
            </w:r>
            <w:r w:rsidRPr="000F7429">
              <w:rPr>
                <w:rFonts w:ascii="Tahoma" w:hAnsi="Tahoma" w:cs="Tahoma"/>
                <w:sz w:val="20"/>
                <w:szCs w:val="20"/>
                <w:u w:val="single"/>
              </w:rPr>
              <w:t xml:space="preserve"> of </w:t>
            </w:r>
            <w:r w:rsidR="00B36189">
              <w:rPr>
                <w:rFonts w:ascii="Tahoma" w:hAnsi="Tahoma" w:cs="Tahoma"/>
                <w:sz w:val="20"/>
                <w:szCs w:val="20"/>
                <w:u w:val="single"/>
              </w:rPr>
              <w:t>creators</w:t>
            </w:r>
            <w:r w:rsidR="00683E56" w:rsidRPr="000F7429">
              <w:rPr>
                <w:rFonts w:ascii="Tahoma" w:hAnsi="Tahoma" w:cs="Tahoma"/>
                <w:sz w:val="20"/>
                <w:szCs w:val="20"/>
              </w:rPr>
              <w:t xml:space="preserve">, the preferred option </w:t>
            </w:r>
            <w:r w:rsidR="00840366">
              <w:rPr>
                <w:rFonts w:ascii="Tahoma" w:hAnsi="Tahoma" w:cs="Tahoma"/>
                <w:sz w:val="20"/>
                <w:szCs w:val="20"/>
              </w:rPr>
              <w:t>consists</w:t>
            </w:r>
            <w:r w:rsidR="00683E56" w:rsidRPr="000F7429">
              <w:rPr>
                <w:rFonts w:ascii="Tahoma" w:hAnsi="Tahoma" w:cs="Tahoma"/>
                <w:sz w:val="20"/>
                <w:szCs w:val="20"/>
              </w:rPr>
              <w:t xml:space="preserve"> </w:t>
            </w:r>
            <w:r w:rsidR="00840366">
              <w:rPr>
                <w:rFonts w:ascii="Tahoma" w:hAnsi="Tahoma" w:cs="Tahoma"/>
                <w:sz w:val="20"/>
                <w:szCs w:val="20"/>
              </w:rPr>
              <w:t xml:space="preserve">in the introduction in EU legislation of </w:t>
            </w:r>
            <w:r w:rsidR="00683E56" w:rsidRPr="000F7429">
              <w:rPr>
                <w:rFonts w:ascii="Tahoma" w:hAnsi="Tahoma" w:cs="Tahoma"/>
                <w:sz w:val="20"/>
                <w:szCs w:val="20"/>
              </w:rPr>
              <w:t xml:space="preserve">transparency obligations </w:t>
            </w:r>
            <w:r>
              <w:rPr>
                <w:rFonts w:ascii="Tahoma" w:hAnsi="Tahoma" w:cs="Tahoma"/>
                <w:sz w:val="20"/>
                <w:szCs w:val="20"/>
              </w:rPr>
              <w:t>on the creators' contractual counterparties</w:t>
            </w:r>
            <w:r w:rsidR="00B36189">
              <w:rPr>
                <w:rFonts w:ascii="Tahoma" w:hAnsi="Tahoma" w:cs="Tahoma"/>
                <w:sz w:val="20"/>
                <w:szCs w:val="20"/>
              </w:rPr>
              <w:t xml:space="preserve"> (notably producers and publishers</w:t>
            </w:r>
            <w:r w:rsidR="00B36189" w:rsidRPr="003A231E">
              <w:rPr>
                <w:rFonts w:ascii="Tahoma" w:hAnsi="Tahoma" w:cs="Tahoma"/>
                <w:sz w:val="20"/>
                <w:szCs w:val="20"/>
              </w:rPr>
              <w:t>)</w:t>
            </w:r>
            <w:r w:rsidRPr="00C3411A">
              <w:rPr>
                <w:rFonts w:ascii="Tahoma" w:hAnsi="Tahoma" w:cs="Tahoma"/>
                <w:sz w:val="20"/>
                <w:szCs w:val="20"/>
              </w:rPr>
              <w:t xml:space="preserve">, </w:t>
            </w:r>
            <w:r w:rsidR="00683E56" w:rsidRPr="000F7429">
              <w:rPr>
                <w:rFonts w:ascii="Tahoma" w:hAnsi="Tahoma" w:cs="Tahoma"/>
                <w:sz w:val="20"/>
                <w:szCs w:val="20"/>
              </w:rPr>
              <w:t>supported by a</w:t>
            </w:r>
            <w:r w:rsidRPr="003A231E">
              <w:rPr>
                <w:rFonts w:ascii="Tahoma" w:hAnsi="Tahoma" w:cs="Tahoma"/>
                <w:sz w:val="20"/>
                <w:szCs w:val="20"/>
              </w:rPr>
              <w:t xml:space="preserve"> contract</w:t>
            </w:r>
            <w:r w:rsidR="00683E56" w:rsidRPr="000F7429">
              <w:rPr>
                <w:rFonts w:ascii="Tahoma" w:hAnsi="Tahoma" w:cs="Tahoma"/>
                <w:sz w:val="20"/>
                <w:szCs w:val="20"/>
              </w:rPr>
              <w:t xml:space="preserve"> </w:t>
            </w:r>
            <w:r w:rsidRPr="003A231E">
              <w:rPr>
                <w:rFonts w:ascii="Tahoma" w:hAnsi="Tahoma" w:cs="Tahoma"/>
                <w:sz w:val="20"/>
                <w:szCs w:val="20"/>
              </w:rPr>
              <w:t>adjustment</w:t>
            </w:r>
            <w:r w:rsidRPr="00C3411A">
              <w:rPr>
                <w:rFonts w:ascii="Tahoma" w:hAnsi="Tahoma" w:cs="Tahoma"/>
                <w:sz w:val="20"/>
                <w:szCs w:val="20"/>
              </w:rPr>
              <w:t xml:space="preserve"> and dispute resolution mechanism</w:t>
            </w:r>
            <w:r w:rsidR="00683E56" w:rsidRPr="000F7429">
              <w:rPr>
                <w:rFonts w:ascii="Tahoma" w:hAnsi="Tahoma" w:cs="Tahoma"/>
                <w:sz w:val="20"/>
                <w:szCs w:val="20"/>
              </w:rPr>
              <w:t xml:space="preserve">. </w:t>
            </w:r>
          </w:p>
        </w:tc>
      </w:tr>
    </w:tbl>
    <w:p w:rsidR="007A2160" w:rsidRDefault="007A2160">
      <w:r>
        <w:br w:type="page"/>
      </w:r>
    </w:p>
    <w:tbl>
      <w:tblPr>
        <w:tblStyle w:val="TableGrid"/>
        <w:tblW w:w="10348" w:type="dxa"/>
        <w:tblInd w:w="-459" w:type="dxa"/>
        <w:tblLook w:val="01E0" w:firstRow="1" w:lastRow="1" w:firstColumn="1" w:lastColumn="1" w:noHBand="0" w:noVBand="0"/>
      </w:tblPr>
      <w:tblGrid>
        <w:gridCol w:w="10348"/>
      </w:tblGrid>
      <w:tr w:rsidR="00436E7A" w:rsidRPr="001E2168" w:rsidTr="00833195">
        <w:tc>
          <w:tcPr>
            <w:tcW w:w="10348" w:type="dxa"/>
            <w:shd w:val="clear" w:color="auto" w:fill="CCCCCC"/>
          </w:tcPr>
          <w:p w:rsidR="00436E7A" w:rsidRPr="001E2168" w:rsidRDefault="004043CA" w:rsidP="00BD4B1B">
            <w:pPr>
              <w:spacing w:before="60"/>
              <w:jc w:val="both"/>
              <w:rPr>
                <w:rFonts w:ascii="Tahoma" w:hAnsi="Tahoma" w:cs="Tahoma"/>
                <w:sz w:val="20"/>
                <w:szCs w:val="20"/>
              </w:rPr>
            </w:pPr>
            <w:r w:rsidRPr="001E2168">
              <w:rPr>
                <w:rFonts w:ascii="Tahoma" w:hAnsi="Tahoma" w:cs="Tahoma"/>
                <w:b/>
                <w:sz w:val="20"/>
                <w:szCs w:val="20"/>
              </w:rPr>
              <w:lastRenderedPageBreak/>
              <w:t xml:space="preserve">What are different stakeholders' views? Who supports which option? </w:t>
            </w:r>
          </w:p>
        </w:tc>
      </w:tr>
      <w:tr w:rsidR="00436E7A" w:rsidRPr="001E2168" w:rsidTr="00833195">
        <w:tc>
          <w:tcPr>
            <w:tcW w:w="10348" w:type="dxa"/>
            <w:shd w:val="clear" w:color="auto" w:fill="auto"/>
          </w:tcPr>
          <w:p w:rsidR="00436E7A" w:rsidRPr="001E2168" w:rsidRDefault="00E02D64" w:rsidP="000F7429">
            <w:pPr>
              <w:spacing w:after="120"/>
              <w:jc w:val="both"/>
              <w:rPr>
                <w:rFonts w:ascii="Tahoma" w:hAnsi="Tahoma" w:cs="Tahoma"/>
                <w:sz w:val="20"/>
                <w:szCs w:val="20"/>
              </w:rPr>
            </w:pPr>
            <w:r>
              <w:rPr>
                <w:rFonts w:ascii="Tahoma" w:hAnsi="Tahoma" w:cs="Tahoma"/>
                <w:sz w:val="20"/>
                <w:szCs w:val="20"/>
              </w:rPr>
              <w:t xml:space="preserve">The options considered in this IA would affect a wide range of stakeholders, notably: authors and performers, </w:t>
            </w:r>
            <w:r w:rsidR="00B93E30">
              <w:rPr>
                <w:rFonts w:ascii="Tahoma" w:hAnsi="Tahoma" w:cs="Tahoma"/>
                <w:sz w:val="20"/>
                <w:szCs w:val="20"/>
              </w:rPr>
              <w:t xml:space="preserve">collective management organisations, </w:t>
            </w:r>
            <w:r>
              <w:rPr>
                <w:rFonts w:ascii="Tahoma" w:hAnsi="Tahoma" w:cs="Tahoma"/>
                <w:sz w:val="20"/>
                <w:szCs w:val="20"/>
              </w:rPr>
              <w:t xml:space="preserve">producers, publishers, broadcasters, </w:t>
            </w:r>
            <w:r w:rsidR="000D047C" w:rsidRPr="00F76CF4">
              <w:rPr>
                <w:rFonts w:ascii="Tahoma" w:hAnsi="Tahoma" w:cs="Tahoma"/>
                <w:sz w:val="20"/>
                <w:szCs w:val="20"/>
              </w:rPr>
              <w:t xml:space="preserve">providers of </w:t>
            </w:r>
            <w:r w:rsidRPr="00F76CF4">
              <w:rPr>
                <w:rFonts w:ascii="Tahoma" w:hAnsi="Tahoma" w:cs="Tahoma"/>
                <w:sz w:val="20"/>
                <w:szCs w:val="20"/>
              </w:rPr>
              <w:t>retransmission</w:t>
            </w:r>
            <w:r>
              <w:rPr>
                <w:rFonts w:ascii="Tahoma" w:hAnsi="Tahoma" w:cs="Tahoma"/>
                <w:sz w:val="20"/>
                <w:szCs w:val="20"/>
              </w:rPr>
              <w:t xml:space="preserve"> services, distributors, online services, institutional users, </w:t>
            </w:r>
            <w:r w:rsidR="00840366">
              <w:rPr>
                <w:rFonts w:ascii="Tahoma" w:hAnsi="Tahoma" w:cs="Tahoma"/>
                <w:sz w:val="20"/>
                <w:szCs w:val="20"/>
              </w:rPr>
              <w:t xml:space="preserve">researchers, </w:t>
            </w:r>
            <w:r>
              <w:rPr>
                <w:rFonts w:ascii="Tahoma" w:hAnsi="Tahoma" w:cs="Tahoma"/>
                <w:sz w:val="20"/>
                <w:szCs w:val="20"/>
              </w:rPr>
              <w:t xml:space="preserve">consumers. </w:t>
            </w:r>
            <w:r w:rsidR="00A4737E">
              <w:rPr>
                <w:rFonts w:ascii="Tahoma" w:hAnsi="Tahoma" w:cs="Tahoma"/>
                <w:sz w:val="20"/>
                <w:szCs w:val="20"/>
              </w:rPr>
              <w:t>Stakeholders’ views are very specific to each topic and are</w:t>
            </w:r>
            <w:r w:rsidR="000A77DD">
              <w:rPr>
                <w:rFonts w:ascii="Tahoma" w:hAnsi="Tahoma" w:cs="Tahoma"/>
                <w:sz w:val="20"/>
                <w:szCs w:val="20"/>
              </w:rPr>
              <w:t xml:space="preserve"> therefore</w:t>
            </w:r>
            <w:r w:rsidR="00A4737E">
              <w:rPr>
                <w:rFonts w:ascii="Tahoma" w:hAnsi="Tahoma" w:cs="Tahoma"/>
                <w:sz w:val="20"/>
                <w:szCs w:val="20"/>
              </w:rPr>
              <w:t xml:space="preserve"> presented in relation to each option in the IA.</w:t>
            </w:r>
            <w:r w:rsidR="0032039F">
              <w:rPr>
                <w:rFonts w:ascii="Tahoma" w:hAnsi="Tahoma" w:cs="Tahoma"/>
                <w:sz w:val="20"/>
                <w:szCs w:val="20"/>
              </w:rPr>
              <w:t xml:space="preserve"> </w:t>
            </w:r>
            <w:r w:rsidR="00F76CF4">
              <w:rPr>
                <w:rFonts w:ascii="Tahoma" w:hAnsi="Tahoma" w:cs="Tahoma"/>
                <w:sz w:val="20"/>
                <w:szCs w:val="20"/>
              </w:rPr>
              <w:t xml:space="preserve">The results of the public consultations held in 2013-2016 which support the analysis in this IA are </w:t>
            </w:r>
            <w:r w:rsidR="00F76CF4" w:rsidRPr="00C1289D">
              <w:rPr>
                <w:rFonts w:ascii="Tahoma" w:hAnsi="Tahoma" w:cs="Tahoma"/>
                <w:sz w:val="20"/>
                <w:szCs w:val="20"/>
              </w:rPr>
              <w:t xml:space="preserve">presented in Annex </w:t>
            </w:r>
            <w:r w:rsidR="00C1289D" w:rsidRPr="00C1289D">
              <w:rPr>
                <w:rFonts w:ascii="Tahoma" w:hAnsi="Tahoma" w:cs="Tahoma"/>
                <w:sz w:val="20"/>
                <w:szCs w:val="20"/>
              </w:rPr>
              <w:t>2</w:t>
            </w:r>
            <w:r w:rsidR="00C1289D">
              <w:rPr>
                <w:rFonts w:ascii="Tahoma" w:hAnsi="Tahoma" w:cs="Tahoma"/>
                <w:sz w:val="20"/>
                <w:szCs w:val="20"/>
              </w:rPr>
              <w:t>.</w:t>
            </w:r>
          </w:p>
        </w:tc>
      </w:tr>
      <w:tr w:rsidR="00436E7A" w:rsidRPr="001E2168" w:rsidTr="00833195">
        <w:tc>
          <w:tcPr>
            <w:tcW w:w="10348" w:type="dxa"/>
            <w:tcBorders>
              <w:bottom w:val="single" w:sz="4" w:space="0" w:color="auto"/>
            </w:tcBorders>
            <w:shd w:val="clear" w:color="auto" w:fill="CCCCCC"/>
          </w:tcPr>
          <w:p w:rsidR="00436E7A" w:rsidRPr="001E2168" w:rsidRDefault="00436E7A" w:rsidP="00BD4B1B">
            <w:pPr>
              <w:spacing w:before="60" w:after="60"/>
              <w:jc w:val="center"/>
              <w:rPr>
                <w:rFonts w:ascii="Tahoma" w:hAnsi="Tahoma" w:cs="Tahoma"/>
                <w:b/>
                <w:sz w:val="22"/>
                <w:szCs w:val="22"/>
              </w:rPr>
            </w:pPr>
            <w:r w:rsidRPr="001E2168">
              <w:rPr>
                <w:rFonts w:ascii="Tahoma" w:hAnsi="Tahoma" w:cs="Tahoma"/>
                <w:b/>
                <w:sz w:val="22"/>
                <w:szCs w:val="22"/>
              </w:rPr>
              <w:t>C. Impacts of the preferred option</w:t>
            </w:r>
          </w:p>
        </w:tc>
      </w:tr>
      <w:tr w:rsidR="00436E7A" w:rsidRPr="001E2168" w:rsidTr="00833195">
        <w:tc>
          <w:tcPr>
            <w:tcW w:w="10348" w:type="dxa"/>
            <w:tcBorders>
              <w:bottom w:val="single" w:sz="4" w:space="0" w:color="auto"/>
            </w:tcBorders>
            <w:shd w:val="clear" w:color="auto" w:fill="E6E6E6"/>
          </w:tcPr>
          <w:p w:rsidR="00436E7A" w:rsidRPr="001E2168" w:rsidRDefault="004043CA" w:rsidP="00BD4B1B">
            <w:pPr>
              <w:spacing w:before="60" w:after="60"/>
              <w:jc w:val="both"/>
              <w:rPr>
                <w:rFonts w:ascii="Tahoma" w:hAnsi="Tahoma" w:cs="Tahoma"/>
                <w:sz w:val="20"/>
                <w:szCs w:val="20"/>
              </w:rPr>
            </w:pPr>
            <w:r w:rsidRPr="001E2168">
              <w:rPr>
                <w:rFonts w:ascii="Tahoma" w:hAnsi="Tahoma" w:cs="Tahoma"/>
                <w:b/>
                <w:sz w:val="20"/>
                <w:szCs w:val="20"/>
              </w:rPr>
              <w:t xml:space="preserve">What are the benefits of the preferred option (if any, otherwise of main ones)? </w:t>
            </w:r>
          </w:p>
        </w:tc>
      </w:tr>
      <w:tr w:rsidR="00436E7A" w:rsidRPr="001E2168" w:rsidTr="00833195">
        <w:tc>
          <w:tcPr>
            <w:tcW w:w="10348" w:type="dxa"/>
            <w:tcBorders>
              <w:bottom w:val="single" w:sz="4" w:space="0" w:color="auto"/>
            </w:tcBorders>
            <w:shd w:val="clear" w:color="auto" w:fill="auto"/>
          </w:tcPr>
          <w:p w:rsidR="00DB289D" w:rsidRDefault="00EF7D8A" w:rsidP="00551322">
            <w:pPr>
              <w:jc w:val="both"/>
              <w:rPr>
                <w:rFonts w:ascii="Tahoma" w:hAnsi="Tahoma" w:cs="Tahoma"/>
                <w:i/>
                <w:sz w:val="20"/>
                <w:szCs w:val="20"/>
              </w:rPr>
            </w:pPr>
            <w:r>
              <w:rPr>
                <w:rFonts w:ascii="Tahoma" w:hAnsi="Tahoma" w:cs="Tahoma"/>
                <w:sz w:val="20"/>
                <w:szCs w:val="20"/>
              </w:rPr>
              <w:t>The</w:t>
            </w:r>
            <w:r w:rsidR="00551322">
              <w:rPr>
                <w:rFonts w:ascii="Tahoma" w:hAnsi="Tahoma" w:cs="Tahoma"/>
                <w:sz w:val="20"/>
                <w:szCs w:val="20"/>
              </w:rPr>
              <w:t xml:space="preserve"> preferred options identified in </w:t>
            </w:r>
            <w:r w:rsidR="00300DEB">
              <w:rPr>
                <w:rFonts w:ascii="Tahoma" w:hAnsi="Tahoma" w:cs="Tahoma"/>
                <w:sz w:val="20"/>
                <w:szCs w:val="20"/>
              </w:rPr>
              <w:t xml:space="preserve">relation to </w:t>
            </w:r>
            <w:r w:rsidR="00300DEB" w:rsidRPr="000F7429">
              <w:rPr>
                <w:rFonts w:ascii="Tahoma" w:hAnsi="Tahoma" w:cs="Tahoma"/>
                <w:sz w:val="20"/>
                <w:szCs w:val="20"/>
                <w:u w:val="single"/>
              </w:rPr>
              <w:t>online transmissions and retransmissions of TV and radio programmes</w:t>
            </w:r>
            <w:r w:rsidR="00551322">
              <w:rPr>
                <w:rFonts w:ascii="Tahoma" w:hAnsi="Tahoma" w:cs="Tahoma"/>
                <w:sz w:val="20"/>
                <w:szCs w:val="20"/>
              </w:rPr>
              <w:t xml:space="preserve"> </w:t>
            </w:r>
            <w:r w:rsidR="00300DEB" w:rsidRPr="000926CC">
              <w:rPr>
                <w:rFonts w:ascii="Tahoma" w:hAnsi="Tahoma" w:cs="Tahoma"/>
                <w:sz w:val="20"/>
                <w:szCs w:val="20"/>
              </w:rPr>
              <w:t>would</w:t>
            </w:r>
            <w:r w:rsidR="00551322" w:rsidRPr="000F7429">
              <w:rPr>
                <w:rFonts w:ascii="Tahoma" w:hAnsi="Tahoma" w:cs="Tahoma"/>
                <w:sz w:val="20"/>
                <w:szCs w:val="20"/>
              </w:rPr>
              <w:t xml:space="preserve"> reduce the transaction costs</w:t>
            </w:r>
            <w:r w:rsidR="00551322">
              <w:rPr>
                <w:rFonts w:ascii="Tahoma" w:hAnsi="Tahoma" w:cs="Tahoma"/>
                <w:sz w:val="20"/>
                <w:szCs w:val="20"/>
              </w:rPr>
              <w:t xml:space="preserve"> </w:t>
            </w:r>
            <w:r w:rsidR="00300DEB">
              <w:rPr>
                <w:rFonts w:ascii="Tahoma" w:hAnsi="Tahoma" w:cs="Tahoma"/>
                <w:sz w:val="20"/>
                <w:szCs w:val="20"/>
              </w:rPr>
              <w:t xml:space="preserve">linked to the clearance of rights </w:t>
            </w:r>
            <w:r w:rsidR="00551322">
              <w:rPr>
                <w:rFonts w:ascii="Tahoma" w:hAnsi="Tahoma" w:cs="Tahoma"/>
                <w:sz w:val="20"/>
                <w:szCs w:val="20"/>
              </w:rPr>
              <w:t>faced by broadcasters for their cross-bord</w:t>
            </w:r>
            <w:r w:rsidR="00817934">
              <w:rPr>
                <w:rFonts w:ascii="Tahoma" w:hAnsi="Tahoma" w:cs="Tahoma"/>
                <w:sz w:val="20"/>
                <w:szCs w:val="20"/>
              </w:rPr>
              <w:t xml:space="preserve">er online transmissions and by </w:t>
            </w:r>
            <w:r w:rsidR="00551322" w:rsidRPr="00EF7D8A">
              <w:rPr>
                <w:rFonts w:ascii="Tahoma" w:hAnsi="Tahoma" w:cs="Tahoma"/>
                <w:sz w:val="20"/>
                <w:szCs w:val="20"/>
              </w:rPr>
              <w:t>retransmission services provided over "closed" electronic communications networks</w:t>
            </w:r>
            <w:r w:rsidR="00690782">
              <w:rPr>
                <w:rFonts w:ascii="Tahoma" w:hAnsi="Tahoma" w:cs="Tahoma"/>
                <w:sz w:val="20"/>
                <w:szCs w:val="20"/>
              </w:rPr>
              <w:t xml:space="preserve"> (e.g. IPTV)</w:t>
            </w:r>
            <w:r w:rsidR="00300DEB">
              <w:rPr>
                <w:rFonts w:ascii="Tahoma" w:hAnsi="Tahoma" w:cs="Tahoma"/>
                <w:sz w:val="20"/>
                <w:szCs w:val="20"/>
              </w:rPr>
              <w:t>. They are also expected</w:t>
            </w:r>
            <w:r w:rsidR="00551322">
              <w:rPr>
                <w:rFonts w:ascii="Tahoma" w:hAnsi="Tahoma" w:cs="Tahoma"/>
                <w:sz w:val="20"/>
                <w:szCs w:val="20"/>
              </w:rPr>
              <w:t xml:space="preserve"> to enhance</w:t>
            </w:r>
            <w:r w:rsidR="00551322" w:rsidRPr="00EF7D8A">
              <w:rPr>
                <w:rFonts w:ascii="Tahoma" w:hAnsi="Tahoma" w:cs="Tahoma"/>
                <w:sz w:val="20"/>
                <w:szCs w:val="20"/>
              </w:rPr>
              <w:t xml:space="preserve"> </w:t>
            </w:r>
            <w:r w:rsidR="00300DEB">
              <w:rPr>
                <w:rFonts w:ascii="Tahoma" w:hAnsi="Tahoma" w:cs="Tahoma"/>
                <w:sz w:val="20"/>
                <w:szCs w:val="20"/>
              </w:rPr>
              <w:t xml:space="preserve">the cross-border distribution of and access to </w:t>
            </w:r>
            <w:r w:rsidR="00551322" w:rsidRPr="00EF7D8A">
              <w:rPr>
                <w:rFonts w:ascii="Tahoma" w:hAnsi="Tahoma" w:cs="Tahoma"/>
                <w:sz w:val="20"/>
                <w:szCs w:val="20"/>
              </w:rPr>
              <w:t>broadcasters' TV and radio programmes</w:t>
            </w:r>
            <w:r w:rsidR="00AF461E">
              <w:rPr>
                <w:rFonts w:ascii="Tahoma" w:hAnsi="Tahoma" w:cs="Tahoma"/>
                <w:i/>
                <w:sz w:val="20"/>
                <w:szCs w:val="20"/>
              </w:rPr>
              <w:t xml:space="preserve">. </w:t>
            </w:r>
          </w:p>
          <w:p w:rsidR="00DB289D" w:rsidRDefault="00300DEB" w:rsidP="00551322">
            <w:pPr>
              <w:jc w:val="both"/>
              <w:rPr>
                <w:rFonts w:ascii="Tahoma" w:hAnsi="Tahoma" w:cs="Tahoma"/>
                <w:sz w:val="20"/>
                <w:szCs w:val="20"/>
              </w:rPr>
            </w:pPr>
            <w:r>
              <w:rPr>
                <w:rFonts w:ascii="Tahoma" w:hAnsi="Tahoma" w:cs="Tahoma"/>
                <w:sz w:val="20"/>
                <w:szCs w:val="20"/>
              </w:rPr>
              <w:t xml:space="preserve">Concerning the </w:t>
            </w:r>
            <w:r w:rsidRPr="000F7429">
              <w:rPr>
                <w:rFonts w:ascii="Tahoma" w:hAnsi="Tahoma" w:cs="Tahoma"/>
                <w:sz w:val="20"/>
                <w:szCs w:val="20"/>
                <w:u w:val="single"/>
              </w:rPr>
              <w:t>licensing of VoD rights</w:t>
            </w:r>
            <w:r>
              <w:rPr>
                <w:rFonts w:ascii="Tahoma" w:hAnsi="Tahoma" w:cs="Tahoma"/>
                <w:sz w:val="20"/>
                <w:szCs w:val="20"/>
              </w:rPr>
              <w:t>, the preferred option would</w:t>
            </w:r>
            <w:r w:rsidR="00607BE3">
              <w:rPr>
                <w:rFonts w:ascii="Tahoma" w:hAnsi="Tahoma" w:cs="Tahoma"/>
                <w:sz w:val="20"/>
                <w:szCs w:val="20"/>
              </w:rPr>
              <w:t xml:space="preserve"> help removing </w:t>
            </w:r>
            <w:r w:rsidR="00AF461E">
              <w:rPr>
                <w:rFonts w:ascii="Tahoma" w:hAnsi="Tahoma" w:cs="Tahoma"/>
                <w:sz w:val="20"/>
                <w:szCs w:val="20"/>
              </w:rPr>
              <w:t xml:space="preserve">contractual blockages </w:t>
            </w:r>
            <w:r>
              <w:rPr>
                <w:rFonts w:ascii="Tahoma" w:hAnsi="Tahoma" w:cs="Tahoma"/>
                <w:sz w:val="20"/>
                <w:szCs w:val="20"/>
              </w:rPr>
              <w:t>and could</w:t>
            </w:r>
            <w:r w:rsidR="00AF461E">
              <w:rPr>
                <w:rFonts w:ascii="Tahoma" w:hAnsi="Tahoma" w:cs="Tahoma"/>
                <w:sz w:val="20"/>
                <w:szCs w:val="20"/>
              </w:rPr>
              <w:t xml:space="preserve"> </w:t>
            </w:r>
            <w:r w:rsidR="00690782">
              <w:rPr>
                <w:rFonts w:ascii="Tahoma" w:hAnsi="Tahoma" w:cs="Tahoma"/>
                <w:sz w:val="20"/>
                <w:szCs w:val="20"/>
              </w:rPr>
              <w:t xml:space="preserve">therefore </w:t>
            </w:r>
            <w:r>
              <w:rPr>
                <w:rFonts w:ascii="Tahoma" w:hAnsi="Tahoma" w:cs="Tahoma"/>
                <w:sz w:val="20"/>
                <w:szCs w:val="20"/>
              </w:rPr>
              <w:t xml:space="preserve">improve the availability of European </w:t>
            </w:r>
            <w:r w:rsidR="00690782">
              <w:rPr>
                <w:rFonts w:ascii="Tahoma" w:hAnsi="Tahoma" w:cs="Tahoma"/>
                <w:sz w:val="20"/>
                <w:szCs w:val="20"/>
              </w:rPr>
              <w:t>audiovisual work</w:t>
            </w:r>
            <w:r>
              <w:rPr>
                <w:rFonts w:ascii="Tahoma" w:hAnsi="Tahoma" w:cs="Tahoma"/>
                <w:sz w:val="20"/>
                <w:szCs w:val="20"/>
              </w:rPr>
              <w:t xml:space="preserve">s </w:t>
            </w:r>
            <w:r w:rsidR="00690782">
              <w:rPr>
                <w:rFonts w:ascii="Tahoma" w:hAnsi="Tahoma" w:cs="Tahoma"/>
                <w:sz w:val="20"/>
                <w:szCs w:val="20"/>
              </w:rPr>
              <w:t>on VoD platforms</w:t>
            </w:r>
            <w:r>
              <w:rPr>
                <w:rFonts w:ascii="Tahoma" w:hAnsi="Tahoma" w:cs="Tahoma"/>
                <w:sz w:val="20"/>
                <w:szCs w:val="20"/>
              </w:rPr>
              <w:t xml:space="preserve">. </w:t>
            </w:r>
          </w:p>
          <w:p w:rsidR="00551322" w:rsidRDefault="00300DEB" w:rsidP="00551322">
            <w:pPr>
              <w:jc w:val="both"/>
              <w:rPr>
                <w:rFonts w:ascii="Tahoma" w:hAnsi="Tahoma" w:cs="Tahoma"/>
                <w:sz w:val="20"/>
                <w:szCs w:val="20"/>
              </w:rPr>
            </w:pPr>
            <w:r w:rsidRPr="000926CC">
              <w:rPr>
                <w:rFonts w:ascii="Tahoma" w:hAnsi="Tahoma" w:cs="Tahoma"/>
                <w:sz w:val="20"/>
                <w:szCs w:val="20"/>
              </w:rPr>
              <w:t xml:space="preserve">For </w:t>
            </w:r>
            <w:r w:rsidR="000926CC" w:rsidRPr="000F7429">
              <w:rPr>
                <w:rFonts w:ascii="Tahoma" w:hAnsi="Tahoma" w:cs="Tahoma"/>
                <w:sz w:val="20"/>
                <w:szCs w:val="20"/>
                <w:u w:val="single"/>
              </w:rPr>
              <w:t>OOC</w:t>
            </w:r>
            <w:r w:rsidRPr="000F7429">
              <w:rPr>
                <w:rFonts w:ascii="Tahoma" w:hAnsi="Tahoma" w:cs="Tahoma"/>
                <w:sz w:val="20"/>
                <w:szCs w:val="20"/>
                <w:u w:val="single"/>
              </w:rPr>
              <w:t xml:space="preserve"> works</w:t>
            </w:r>
            <w:r w:rsidRPr="000926CC">
              <w:rPr>
                <w:rFonts w:ascii="Tahoma" w:hAnsi="Tahoma" w:cs="Tahoma"/>
                <w:sz w:val="20"/>
                <w:szCs w:val="20"/>
              </w:rPr>
              <w:t>, the preferred option</w:t>
            </w:r>
            <w:r w:rsidR="00690782" w:rsidRPr="000926CC">
              <w:rPr>
                <w:rFonts w:ascii="Tahoma" w:hAnsi="Tahoma" w:cs="Tahoma"/>
                <w:sz w:val="20"/>
                <w:szCs w:val="20"/>
              </w:rPr>
              <w:t xml:space="preserve"> </w:t>
            </w:r>
            <w:r w:rsidRPr="000926CC">
              <w:rPr>
                <w:rFonts w:ascii="Tahoma" w:hAnsi="Tahoma" w:cs="Tahoma"/>
                <w:sz w:val="20"/>
                <w:szCs w:val="20"/>
              </w:rPr>
              <w:t>w</w:t>
            </w:r>
            <w:r w:rsidRPr="0044025B">
              <w:rPr>
                <w:rFonts w:ascii="Tahoma" w:hAnsi="Tahoma" w:cs="Tahoma"/>
                <w:sz w:val="20"/>
                <w:szCs w:val="20"/>
              </w:rPr>
              <w:t>ould</w:t>
            </w:r>
            <w:r w:rsidR="00AF461E" w:rsidRPr="0044025B">
              <w:rPr>
                <w:rFonts w:ascii="Tahoma" w:hAnsi="Tahoma" w:cs="Tahoma"/>
                <w:sz w:val="20"/>
                <w:szCs w:val="20"/>
              </w:rPr>
              <w:t xml:space="preserve"> </w:t>
            </w:r>
            <w:r w:rsidR="000926CC">
              <w:rPr>
                <w:rFonts w:ascii="Tahoma" w:hAnsi="Tahoma" w:cs="Tahoma"/>
                <w:sz w:val="20"/>
                <w:szCs w:val="20"/>
              </w:rPr>
              <w:t xml:space="preserve">favour a </w:t>
            </w:r>
            <w:r w:rsidR="000926CC" w:rsidRPr="000926CC">
              <w:rPr>
                <w:rFonts w:ascii="Tahoma" w:hAnsi="Tahoma" w:cs="Tahoma"/>
                <w:sz w:val="20"/>
                <w:szCs w:val="20"/>
              </w:rPr>
              <w:t>reduction of transaction costs and make possible the specific licences required for the digitisation and dissemination of OOC works</w:t>
            </w:r>
            <w:r w:rsidR="00840366">
              <w:rPr>
                <w:rFonts w:ascii="Tahoma" w:hAnsi="Tahoma" w:cs="Tahoma"/>
                <w:sz w:val="20"/>
                <w:szCs w:val="20"/>
              </w:rPr>
              <w:t xml:space="preserve"> by cultural heritage institutions</w:t>
            </w:r>
            <w:r w:rsidR="000926CC" w:rsidRPr="000926CC">
              <w:rPr>
                <w:rFonts w:ascii="Tahoma" w:hAnsi="Tahoma" w:cs="Tahoma"/>
                <w:sz w:val="20"/>
                <w:szCs w:val="20"/>
              </w:rPr>
              <w:t>, for all types of works and in all MS, including across border</w:t>
            </w:r>
            <w:r w:rsidR="000926CC" w:rsidRPr="0067125D">
              <w:rPr>
                <w:rFonts w:ascii="Tahoma" w:hAnsi="Tahoma" w:cs="Tahoma"/>
                <w:sz w:val="20"/>
                <w:szCs w:val="20"/>
              </w:rPr>
              <w:t>s</w:t>
            </w:r>
          </w:p>
          <w:p w:rsidR="00E82B1E" w:rsidRDefault="00E82B1E" w:rsidP="004043CA">
            <w:pPr>
              <w:jc w:val="both"/>
              <w:rPr>
                <w:rFonts w:ascii="Tahoma" w:hAnsi="Tahoma" w:cs="Tahoma"/>
                <w:sz w:val="20"/>
                <w:szCs w:val="20"/>
              </w:rPr>
            </w:pPr>
          </w:p>
          <w:p w:rsidR="00DB289D" w:rsidRDefault="000926CC" w:rsidP="004043CA">
            <w:pPr>
              <w:jc w:val="both"/>
              <w:rPr>
                <w:rFonts w:ascii="Tahoma" w:hAnsi="Tahoma" w:cs="Tahoma"/>
                <w:sz w:val="20"/>
                <w:szCs w:val="20"/>
              </w:rPr>
            </w:pPr>
            <w:r>
              <w:rPr>
                <w:rFonts w:ascii="Tahoma" w:hAnsi="Tahoma" w:cs="Tahoma"/>
                <w:sz w:val="20"/>
                <w:szCs w:val="20"/>
              </w:rPr>
              <w:t>The new</w:t>
            </w:r>
            <w:r w:rsidR="00607BE3">
              <w:rPr>
                <w:rFonts w:ascii="Tahoma" w:hAnsi="Tahoma" w:cs="Tahoma"/>
                <w:sz w:val="20"/>
                <w:szCs w:val="20"/>
              </w:rPr>
              <w:t xml:space="preserve"> </w:t>
            </w:r>
            <w:r w:rsidR="00FB2CA8" w:rsidRPr="0044025B">
              <w:rPr>
                <w:rFonts w:ascii="Tahoma" w:hAnsi="Tahoma" w:cs="Tahoma"/>
                <w:sz w:val="20"/>
                <w:szCs w:val="20"/>
              </w:rPr>
              <w:t>exception</w:t>
            </w:r>
            <w:r w:rsidRPr="000F7429">
              <w:rPr>
                <w:rFonts w:ascii="Tahoma" w:hAnsi="Tahoma" w:cs="Tahoma"/>
                <w:sz w:val="20"/>
                <w:szCs w:val="20"/>
              </w:rPr>
              <w:t xml:space="preserve"> </w:t>
            </w:r>
            <w:r w:rsidR="00FB2CA8">
              <w:rPr>
                <w:rFonts w:ascii="Tahoma" w:hAnsi="Tahoma" w:cs="Tahoma"/>
                <w:sz w:val="20"/>
                <w:szCs w:val="20"/>
              </w:rPr>
              <w:t xml:space="preserve">for digital uses of protected content in </w:t>
            </w:r>
            <w:r>
              <w:rPr>
                <w:rFonts w:ascii="Tahoma" w:hAnsi="Tahoma" w:cs="Tahoma"/>
                <w:sz w:val="20"/>
                <w:szCs w:val="20"/>
              </w:rPr>
              <w:t xml:space="preserve">the context of illustration for </w:t>
            </w:r>
            <w:r w:rsidRPr="000F7429">
              <w:rPr>
                <w:rFonts w:ascii="Tahoma" w:hAnsi="Tahoma" w:cs="Tahoma"/>
                <w:sz w:val="20"/>
                <w:szCs w:val="20"/>
                <w:u w:val="single"/>
              </w:rPr>
              <w:t>teaching</w:t>
            </w:r>
            <w:r>
              <w:rPr>
                <w:rFonts w:ascii="Tahoma" w:hAnsi="Tahoma" w:cs="Tahoma"/>
                <w:sz w:val="20"/>
                <w:szCs w:val="20"/>
              </w:rPr>
              <w:t xml:space="preserve"> would bring full legal certainty to</w:t>
            </w:r>
            <w:r w:rsidR="00F17CFA">
              <w:rPr>
                <w:rFonts w:ascii="Tahoma" w:hAnsi="Tahoma" w:cs="Tahoma"/>
                <w:sz w:val="20"/>
                <w:szCs w:val="20"/>
              </w:rPr>
              <w:t xml:space="preserve"> educational establishments and teachers</w:t>
            </w:r>
            <w:r>
              <w:rPr>
                <w:rFonts w:ascii="Tahoma" w:hAnsi="Tahoma" w:cs="Tahoma"/>
                <w:sz w:val="20"/>
                <w:szCs w:val="20"/>
              </w:rPr>
              <w:t xml:space="preserve">, which </w:t>
            </w:r>
            <w:r w:rsidR="00F17CFA">
              <w:rPr>
                <w:rFonts w:ascii="Tahoma" w:hAnsi="Tahoma" w:cs="Tahoma"/>
                <w:sz w:val="20"/>
                <w:szCs w:val="20"/>
              </w:rPr>
              <w:t xml:space="preserve">is expected to </w:t>
            </w:r>
            <w:r w:rsidR="003D75EA">
              <w:rPr>
                <w:rFonts w:ascii="Tahoma" w:hAnsi="Tahoma" w:cs="Tahoma"/>
                <w:sz w:val="20"/>
                <w:szCs w:val="20"/>
              </w:rPr>
              <w:t>increase the uptake and quality of digital technologies and innovative methods in education and provide an</w:t>
            </w:r>
            <w:r w:rsidR="00F17CFA">
              <w:rPr>
                <w:rFonts w:ascii="Tahoma" w:hAnsi="Tahoma" w:cs="Tahoma"/>
                <w:sz w:val="20"/>
                <w:szCs w:val="20"/>
              </w:rPr>
              <w:t xml:space="preserve"> enriched learning environment </w:t>
            </w:r>
            <w:r w:rsidR="003D75EA">
              <w:rPr>
                <w:rFonts w:ascii="Tahoma" w:hAnsi="Tahoma" w:cs="Tahoma"/>
                <w:sz w:val="20"/>
                <w:szCs w:val="20"/>
              </w:rPr>
              <w:t xml:space="preserve">and improved outcomes </w:t>
            </w:r>
            <w:r w:rsidR="00F17CFA">
              <w:rPr>
                <w:rFonts w:ascii="Tahoma" w:hAnsi="Tahoma" w:cs="Tahoma"/>
                <w:sz w:val="20"/>
                <w:szCs w:val="20"/>
              </w:rPr>
              <w:t xml:space="preserve">for students. </w:t>
            </w:r>
            <w:r w:rsidRPr="000926CC">
              <w:rPr>
                <w:rFonts w:ascii="Tahoma" w:hAnsi="Tahoma" w:cs="Tahoma"/>
                <w:sz w:val="20"/>
                <w:szCs w:val="20"/>
              </w:rPr>
              <w:t xml:space="preserve">The </w:t>
            </w:r>
            <w:r>
              <w:rPr>
                <w:rFonts w:ascii="Tahoma" w:hAnsi="Tahoma" w:cs="Tahoma"/>
                <w:sz w:val="20"/>
                <w:szCs w:val="20"/>
              </w:rPr>
              <w:t>possibility for MS to make the exception subject to the availability of licences</w:t>
            </w:r>
            <w:r w:rsidR="00840366">
              <w:rPr>
                <w:rFonts w:ascii="Tahoma" w:hAnsi="Tahoma" w:cs="Tahoma"/>
                <w:sz w:val="20"/>
                <w:szCs w:val="20"/>
              </w:rPr>
              <w:t xml:space="preserve"> covering the same uses</w:t>
            </w:r>
            <w:r>
              <w:rPr>
                <w:rFonts w:ascii="Tahoma" w:hAnsi="Tahoma" w:cs="Tahoma"/>
                <w:sz w:val="20"/>
                <w:szCs w:val="20"/>
              </w:rPr>
              <w:t xml:space="preserve"> would bring the necessary flexibility without reducing the legal certainty for users or hampering cross-border uses.</w:t>
            </w:r>
            <w:r w:rsidR="00F17CFA">
              <w:rPr>
                <w:rFonts w:ascii="Tahoma" w:hAnsi="Tahoma" w:cs="Tahoma"/>
                <w:sz w:val="20"/>
                <w:szCs w:val="20"/>
              </w:rPr>
              <w:t xml:space="preserve"> </w:t>
            </w:r>
          </w:p>
          <w:p w:rsidR="00DB289D" w:rsidRDefault="00F17CFA" w:rsidP="004043CA">
            <w:pPr>
              <w:jc w:val="both"/>
              <w:rPr>
                <w:rFonts w:ascii="Tahoma" w:hAnsi="Tahoma" w:cs="Tahoma"/>
                <w:sz w:val="20"/>
                <w:szCs w:val="20"/>
              </w:rPr>
            </w:pPr>
            <w:r>
              <w:rPr>
                <w:rFonts w:ascii="Tahoma" w:hAnsi="Tahoma" w:cs="Tahoma"/>
                <w:sz w:val="20"/>
                <w:szCs w:val="20"/>
              </w:rPr>
              <w:t>The new</w:t>
            </w:r>
            <w:r w:rsidRPr="00F17CFA">
              <w:rPr>
                <w:rFonts w:ascii="Tahoma" w:hAnsi="Tahoma" w:cs="Tahoma"/>
                <w:sz w:val="20"/>
                <w:szCs w:val="20"/>
              </w:rPr>
              <w:t xml:space="preserve"> </w:t>
            </w:r>
            <w:r w:rsidR="00B26064" w:rsidRPr="000F7429">
              <w:rPr>
                <w:rFonts w:ascii="Tahoma" w:hAnsi="Tahoma" w:cs="Tahoma"/>
                <w:sz w:val="20"/>
                <w:szCs w:val="20"/>
                <w:u w:val="single"/>
              </w:rPr>
              <w:t xml:space="preserve">TDM </w:t>
            </w:r>
            <w:r w:rsidRPr="000F7429">
              <w:rPr>
                <w:rFonts w:ascii="Tahoma" w:hAnsi="Tahoma" w:cs="Tahoma"/>
                <w:sz w:val="20"/>
                <w:szCs w:val="20"/>
                <w:u w:val="single"/>
              </w:rPr>
              <w:t>exception</w:t>
            </w:r>
            <w:r w:rsidRPr="00F17CFA">
              <w:rPr>
                <w:rFonts w:ascii="Tahoma" w:hAnsi="Tahoma" w:cs="Tahoma"/>
                <w:sz w:val="20"/>
                <w:szCs w:val="20"/>
              </w:rPr>
              <w:t xml:space="preserve"> would increase legal certainty and reduce rights clearance costs</w:t>
            </w:r>
            <w:r w:rsidR="00B26064">
              <w:rPr>
                <w:rFonts w:ascii="Tahoma" w:hAnsi="Tahoma" w:cs="Tahoma"/>
                <w:sz w:val="20"/>
                <w:szCs w:val="20"/>
              </w:rPr>
              <w:t xml:space="preserve"> for</w:t>
            </w:r>
            <w:r w:rsidR="00B26064" w:rsidRPr="00B26064">
              <w:rPr>
                <w:rFonts w:ascii="Tahoma" w:hAnsi="Tahoma" w:cs="Tahoma"/>
                <w:sz w:val="20"/>
                <w:szCs w:val="20"/>
              </w:rPr>
              <w:t xml:space="preserve"> research org</w:t>
            </w:r>
            <w:r w:rsidR="00B26064">
              <w:rPr>
                <w:rFonts w:ascii="Tahoma" w:hAnsi="Tahoma" w:cs="Tahoma"/>
                <w:sz w:val="20"/>
                <w:szCs w:val="20"/>
              </w:rPr>
              <w:t>anisations, including when</w:t>
            </w:r>
            <w:r w:rsidR="00B26064" w:rsidRPr="00B26064">
              <w:rPr>
                <w:rFonts w:ascii="Tahoma" w:hAnsi="Tahoma" w:cs="Tahoma"/>
                <w:sz w:val="20"/>
                <w:szCs w:val="20"/>
              </w:rPr>
              <w:t xml:space="preserve"> research projects </w:t>
            </w:r>
            <w:r w:rsidR="00B26064">
              <w:rPr>
                <w:rFonts w:ascii="Tahoma" w:hAnsi="Tahoma" w:cs="Tahoma"/>
                <w:sz w:val="20"/>
                <w:szCs w:val="20"/>
              </w:rPr>
              <w:t xml:space="preserve">are </w:t>
            </w:r>
            <w:r w:rsidR="00B26064" w:rsidRPr="00B26064">
              <w:rPr>
                <w:rFonts w:ascii="Tahoma" w:hAnsi="Tahoma" w:cs="Tahoma"/>
                <w:sz w:val="20"/>
                <w:szCs w:val="20"/>
              </w:rPr>
              <w:t>carried with</w:t>
            </w:r>
            <w:r w:rsidR="00B26064">
              <w:rPr>
                <w:rFonts w:ascii="Tahoma" w:hAnsi="Tahoma" w:cs="Tahoma"/>
                <w:sz w:val="20"/>
                <w:szCs w:val="20"/>
              </w:rPr>
              <w:t xml:space="preserve"> a possible commercial outcome</w:t>
            </w:r>
            <w:r w:rsidR="00840366">
              <w:rPr>
                <w:rFonts w:ascii="Tahoma" w:hAnsi="Tahoma" w:cs="Tahoma"/>
                <w:sz w:val="20"/>
                <w:szCs w:val="20"/>
              </w:rPr>
              <w:t>, eg. in the context of PPPs</w:t>
            </w:r>
            <w:r w:rsidR="00B26064">
              <w:rPr>
                <w:rFonts w:ascii="Tahoma" w:hAnsi="Tahoma" w:cs="Tahoma"/>
                <w:sz w:val="20"/>
                <w:szCs w:val="20"/>
              </w:rPr>
              <w:t xml:space="preserve">. </w:t>
            </w:r>
          </w:p>
          <w:p w:rsidR="00F55C50" w:rsidRDefault="009B0713" w:rsidP="004043CA">
            <w:pPr>
              <w:jc w:val="both"/>
              <w:rPr>
                <w:rFonts w:ascii="Tahoma" w:eastAsia="Arial Unicode MS" w:hAnsi="Tahoma" w:cs="Tahoma"/>
                <w:sz w:val="20"/>
                <w:szCs w:val="20"/>
                <w:bdr w:val="nil"/>
                <w:lang w:val="en-US"/>
              </w:rPr>
            </w:pPr>
            <w:r>
              <w:rPr>
                <w:rFonts w:ascii="Tahoma" w:eastAsia="Arial Unicode MS" w:hAnsi="Tahoma" w:cs="Tahoma"/>
                <w:sz w:val="20"/>
                <w:szCs w:val="20"/>
                <w:bdr w:val="nil"/>
                <w:lang w:val="en-US"/>
              </w:rPr>
              <w:t xml:space="preserve">The </w:t>
            </w:r>
            <w:r w:rsidR="00E82B1E">
              <w:rPr>
                <w:rFonts w:ascii="Tahoma" w:eastAsia="Arial Unicode MS" w:hAnsi="Tahoma" w:cs="Tahoma"/>
                <w:sz w:val="20"/>
                <w:szCs w:val="20"/>
                <w:bdr w:val="nil"/>
                <w:lang w:val="en-US"/>
              </w:rPr>
              <w:t xml:space="preserve">preferred option for </w:t>
            </w:r>
            <w:r w:rsidR="00E82B1E" w:rsidRPr="000F7429">
              <w:rPr>
                <w:rFonts w:ascii="Tahoma" w:eastAsia="Arial Unicode MS" w:hAnsi="Tahoma" w:cs="Tahoma"/>
                <w:sz w:val="20"/>
                <w:szCs w:val="20"/>
                <w:u w:val="single"/>
                <w:bdr w:val="nil"/>
                <w:lang w:val="en-US"/>
              </w:rPr>
              <w:t>preservation</w:t>
            </w:r>
            <w:r w:rsidR="00E82B1E" w:rsidRPr="0044025B">
              <w:rPr>
                <w:rFonts w:ascii="Tahoma" w:eastAsia="Arial Unicode MS" w:hAnsi="Tahoma" w:cs="Tahoma"/>
                <w:sz w:val="20"/>
                <w:szCs w:val="20"/>
                <w:bdr w:val="nil"/>
                <w:lang w:val="en-US"/>
              </w:rPr>
              <w:t xml:space="preserve"> </w:t>
            </w:r>
            <w:r w:rsidR="00E82B1E" w:rsidRPr="00E82B1E">
              <w:rPr>
                <w:rFonts w:ascii="Tahoma" w:eastAsia="Arial Unicode MS" w:hAnsi="Tahoma" w:cs="Tahoma"/>
                <w:sz w:val="20"/>
                <w:szCs w:val="20"/>
                <w:bdr w:val="nil"/>
                <w:lang w:val="en-US"/>
              </w:rPr>
              <w:t>would</w:t>
            </w:r>
            <w:r w:rsidR="00B26064">
              <w:rPr>
                <w:rFonts w:ascii="Tahoma" w:eastAsia="Arial Unicode MS" w:hAnsi="Tahoma" w:cs="Tahoma"/>
                <w:sz w:val="20"/>
                <w:szCs w:val="20"/>
                <w:bdr w:val="nil"/>
                <w:lang w:val="en-US"/>
              </w:rPr>
              <w:t xml:space="preserve"> provide full legal certainty to CHI </w:t>
            </w:r>
            <w:r w:rsidR="00B26064" w:rsidRPr="00B26064">
              <w:rPr>
                <w:rFonts w:ascii="Tahoma" w:eastAsia="Arial Unicode MS" w:hAnsi="Tahoma" w:cs="Tahoma"/>
                <w:sz w:val="20"/>
                <w:szCs w:val="20"/>
                <w:bdr w:val="nil"/>
                <w:lang w:val="en-US"/>
              </w:rPr>
              <w:t>carry</w:t>
            </w:r>
            <w:r w:rsidR="00B26064">
              <w:rPr>
                <w:rFonts w:ascii="Tahoma" w:eastAsia="Arial Unicode MS" w:hAnsi="Tahoma" w:cs="Tahoma"/>
                <w:sz w:val="20"/>
                <w:szCs w:val="20"/>
                <w:bdr w:val="nil"/>
                <w:lang w:val="en-US"/>
              </w:rPr>
              <w:t>ing</w:t>
            </w:r>
            <w:r w:rsidR="00B26064" w:rsidRPr="00B26064">
              <w:rPr>
                <w:rFonts w:ascii="Tahoma" w:eastAsia="Arial Unicode MS" w:hAnsi="Tahoma" w:cs="Tahoma"/>
                <w:sz w:val="20"/>
                <w:szCs w:val="20"/>
                <w:bdr w:val="nil"/>
                <w:lang w:val="en-US"/>
              </w:rPr>
              <w:t xml:space="preserve"> out preservation reproductions of works</w:t>
            </w:r>
            <w:r w:rsidR="00B26064">
              <w:rPr>
                <w:rFonts w:ascii="Tahoma" w:eastAsia="Arial Unicode MS" w:hAnsi="Tahoma" w:cs="Tahoma"/>
                <w:sz w:val="20"/>
                <w:szCs w:val="20"/>
                <w:bdr w:val="nil"/>
                <w:lang w:val="en-US"/>
              </w:rPr>
              <w:t xml:space="preserve"> in their permanent collections, including </w:t>
            </w:r>
            <w:r w:rsidR="00B26064" w:rsidRPr="00B26064">
              <w:rPr>
                <w:rFonts w:ascii="Tahoma" w:eastAsia="Arial Unicode MS" w:hAnsi="Tahoma" w:cs="Tahoma"/>
                <w:sz w:val="20"/>
                <w:szCs w:val="20"/>
                <w:bdr w:val="nil"/>
                <w:lang w:val="en-US"/>
              </w:rPr>
              <w:t>with digital technologies</w:t>
            </w:r>
            <w:r w:rsidR="00F55C50">
              <w:rPr>
                <w:rFonts w:ascii="Tahoma" w:eastAsia="Arial Unicode MS" w:hAnsi="Tahoma" w:cs="Tahoma"/>
                <w:sz w:val="20"/>
                <w:szCs w:val="20"/>
                <w:bdr w:val="nil"/>
                <w:lang w:val="en-US"/>
              </w:rPr>
              <w:t>.</w:t>
            </w:r>
          </w:p>
          <w:p w:rsidR="00E82B1E" w:rsidRPr="00E82B1E" w:rsidRDefault="00E82B1E" w:rsidP="004043CA">
            <w:pPr>
              <w:jc w:val="both"/>
              <w:rPr>
                <w:rFonts w:ascii="Tahoma" w:hAnsi="Tahoma" w:cs="Tahoma"/>
                <w:sz w:val="20"/>
                <w:szCs w:val="20"/>
              </w:rPr>
            </w:pPr>
          </w:p>
          <w:p w:rsidR="00DB289D" w:rsidRDefault="00CE57C7" w:rsidP="00DB289D">
            <w:pPr>
              <w:jc w:val="both"/>
              <w:rPr>
                <w:rFonts w:ascii="Tahoma" w:hAnsi="Tahoma" w:cs="Tahoma"/>
                <w:sz w:val="20"/>
                <w:szCs w:val="20"/>
              </w:rPr>
            </w:pPr>
            <w:r>
              <w:rPr>
                <w:rFonts w:ascii="Tahoma" w:hAnsi="Tahoma" w:cs="Tahoma"/>
                <w:sz w:val="20"/>
                <w:szCs w:val="20"/>
              </w:rPr>
              <w:t xml:space="preserve">In the </w:t>
            </w:r>
            <w:r w:rsidRPr="000F7429">
              <w:rPr>
                <w:rFonts w:ascii="Tahoma" w:hAnsi="Tahoma" w:cs="Tahoma"/>
                <w:sz w:val="20"/>
                <w:szCs w:val="20"/>
              </w:rPr>
              <w:t>third area</w:t>
            </w:r>
            <w:r>
              <w:rPr>
                <w:rFonts w:ascii="Tahoma" w:hAnsi="Tahoma" w:cs="Tahoma"/>
                <w:sz w:val="20"/>
                <w:szCs w:val="20"/>
              </w:rPr>
              <w:t xml:space="preserve"> covered by this IA, the preferred </w:t>
            </w:r>
            <w:r w:rsidR="00EC67B3">
              <w:rPr>
                <w:rFonts w:ascii="Tahoma" w:hAnsi="Tahoma" w:cs="Tahoma"/>
                <w:sz w:val="20"/>
                <w:szCs w:val="20"/>
              </w:rPr>
              <w:t xml:space="preserve">options </w:t>
            </w:r>
            <w:r>
              <w:rPr>
                <w:rFonts w:ascii="Tahoma" w:hAnsi="Tahoma" w:cs="Tahoma"/>
                <w:sz w:val="20"/>
                <w:szCs w:val="20"/>
              </w:rPr>
              <w:t xml:space="preserve">are expected to allow right holders to better exploit and control the distribution of their content online. </w:t>
            </w:r>
            <w:r w:rsidR="00F55C50">
              <w:rPr>
                <w:rFonts w:ascii="Tahoma" w:hAnsi="Tahoma" w:cs="Tahoma"/>
                <w:sz w:val="20"/>
                <w:szCs w:val="20"/>
              </w:rPr>
              <w:t xml:space="preserve">The obligation for </w:t>
            </w:r>
            <w:r w:rsidR="00F55C50" w:rsidRPr="000F7429">
              <w:rPr>
                <w:rFonts w:ascii="Tahoma" w:hAnsi="Tahoma" w:cs="Tahoma"/>
                <w:sz w:val="20"/>
                <w:szCs w:val="20"/>
                <w:u w:val="single"/>
              </w:rPr>
              <w:t>user uploaded content services</w:t>
            </w:r>
            <w:r w:rsidR="00F55C50">
              <w:rPr>
                <w:rFonts w:ascii="Tahoma" w:hAnsi="Tahoma" w:cs="Tahoma"/>
                <w:sz w:val="20"/>
                <w:szCs w:val="20"/>
              </w:rPr>
              <w:t xml:space="preserve"> to deploy technical means would allow right holder to better decide on the availability of their content on these services. It is likely to encourage the conclusion of agreements for the use of content and to generate additional revenues for right holders. </w:t>
            </w:r>
          </w:p>
          <w:p w:rsidR="00DB289D" w:rsidRDefault="00943D54">
            <w:pPr>
              <w:jc w:val="both"/>
              <w:rPr>
                <w:rFonts w:ascii="Tahoma" w:hAnsi="Tahoma" w:cs="Tahoma"/>
                <w:sz w:val="20"/>
                <w:szCs w:val="20"/>
              </w:rPr>
            </w:pPr>
            <w:r>
              <w:rPr>
                <w:rFonts w:ascii="Tahoma" w:eastAsia="Calibri" w:hAnsi="Tahoma" w:cs="Tahoma"/>
                <w:sz w:val="20"/>
                <w:szCs w:val="20"/>
              </w:rPr>
              <w:t xml:space="preserve">As for </w:t>
            </w:r>
            <w:r w:rsidR="00EB694B">
              <w:rPr>
                <w:rFonts w:ascii="Tahoma" w:eastAsia="Calibri" w:hAnsi="Tahoma" w:cs="Tahoma"/>
                <w:sz w:val="20"/>
                <w:szCs w:val="20"/>
                <w:u w:val="single"/>
              </w:rPr>
              <w:t>press</w:t>
            </w:r>
            <w:r w:rsidR="00EB694B" w:rsidRPr="000F7429">
              <w:rPr>
                <w:rFonts w:ascii="Tahoma" w:eastAsia="Calibri" w:hAnsi="Tahoma" w:cs="Tahoma"/>
                <w:sz w:val="20"/>
                <w:szCs w:val="20"/>
                <w:u w:val="single"/>
              </w:rPr>
              <w:t xml:space="preserve"> </w:t>
            </w:r>
            <w:r w:rsidRPr="000F7429">
              <w:rPr>
                <w:rFonts w:ascii="Tahoma" w:eastAsia="Calibri" w:hAnsi="Tahoma" w:cs="Tahoma"/>
                <w:sz w:val="20"/>
                <w:szCs w:val="20"/>
                <w:u w:val="single"/>
              </w:rPr>
              <w:t>publishers</w:t>
            </w:r>
            <w:r>
              <w:rPr>
                <w:rFonts w:ascii="Tahoma" w:eastAsia="Calibri" w:hAnsi="Tahoma" w:cs="Tahoma"/>
                <w:sz w:val="20"/>
                <w:szCs w:val="20"/>
              </w:rPr>
              <w:t xml:space="preserve">, the preferred option </w:t>
            </w:r>
            <w:r w:rsidRPr="00BF040E">
              <w:rPr>
                <w:rFonts w:ascii="Tahoma" w:hAnsi="Tahoma" w:cs="Tahoma"/>
                <w:sz w:val="20"/>
                <w:szCs w:val="20"/>
              </w:rPr>
              <w:t>would increase the</w:t>
            </w:r>
            <w:r>
              <w:rPr>
                <w:rFonts w:ascii="Tahoma" w:hAnsi="Tahoma" w:cs="Tahoma"/>
                <w:sz w:val="20"/>
                <w:szCs w:val="20"/>
              </w:rPr>
              <w:t>ir</w:t>
            </w:r>
            <w:r w:rsidRPr="00BF040E">
              <w:rPr>
                <w:rFonts w:ascii="Tahoma" w:hAnsi="Tahoma" w:cs="Tahoma"/>
                <w:sz w:val="20"/>
                <w:szCs w:val="20"/>
              </w:rPr>
              <w:t xml:space="preserve"> legal certainty</w:t>
            </w:r>
            <w:r>
              <w:rPr>
                <w:rFonts w:ascii="Tahoma" w:hAnsi="Tahoma" w:cs="Tahoma"/>
                <w:sz w:val="20"/>
                <w:szCs w:val="20"/>
              </w:rPr>
              <w:t xml:space="preserve">, </w:t>
            </w:r>
            <w:r w:rsidRPr="00BF040E">
              <w:rPr>
                <w:rFonts w:ascii="Tahoma" w:hAnsi="Tahoma" w:cs="Tahoma"/>
                <w:sz w:val="20"/>
                <w:szCs w:val="20"/>
              </w:rPr>
              <w:t xml:space="preserve">strengthen </w:t>
            </w:r>
            <w:r>
              <w:rPr>
                <w:rFonts w:ascii="Tahoma" w:hAnsi="Tahoma" w:cs="Tahoma"/>
                <w:sz w:val="20"/>
                <w:szCs w:val="20"/>
              </w:rPr>
              <w:t>their</w:t>
            </w:r>
            <w:r w:rsidRPr="00BF040E">
              <w:rPr>
                <w:rFonts w:ascii="Tahoma" w:hAnsi="Tahoma" w:cs="Tahoma"/>
                <w:sz w:val="20"/>
                <w:szCs w:val="20"/>
              </w:rPr>
              <w:t xml:space="preserve"> bargaining position and have a positive impact </w:t>
            </w:r>
            <w:r w:rsidR="00840366">
              <w:rPr>
                <w:rFonts w:ascii="Tahoma" w:hAnsi="Tahoma" w:cs="Tahoma"/>
                <w:sz w:val="20"/>
                <w:szCs w:val="20"/>
              </w:rPr>
              <w:t>o</w:t>
            </w:r>
            <w:r w:rsidRPr="00BF040E">
              <w:rPr>
                <w:rFonts w:ascii="Tahoma" w:hAnsi="Tahoma" w:cs="Tahoma"/>
                <w:sz w:val="20"/>
                <w:szCs w:val="20"/>
              </w:rPr>
              <w:t xml:space="preserve">n their ability to license content and enforce the rights on their </w:t>
            </w:r>
            <w:r w:rsidR="00EB694B">
              <w:rPr>
                <w:rFonts w:ascii="Tahoma" w:hAnsi="Tahoma" w:cs="Tahoma"/>
                <w:sz w:val="20"/>
                <w:szCs w:val="20"/>
              </w:rPr>
              <w:t>press</w:t>
            </w:r>
            <w:r w:rsidR="00EB694B" w:rsidRPr="00BF040E">
              <w:rPr>
                <w:rFonts w:ascii="Tahoma" w:hAnsi="Tahoma" w:cs="Tahoma"/>
                <w:sz w:val="20"/>
                <w:szCs w:val="20"/>
              </w:rPr>
              <w:t xml:space="preserve"> </w:t>
            </w:r>
            <w:r w:rsidRPr="00BF040E">
              <w:rPr>
                <w:rFonts w:ascii="Tahoma" w:hAnsi="Tahoma" w:cs="Tahoma"/>
                <w:sz w:val="20"/>
                <w:szCs w:val="20"/>
              </w:rPr>
              <w:t>publications.</w:t>
            </w:r>
            <w:r>
              <w:rPr>
                <w:rFonts w:ascii="Tahoma" w:hAnsi="Tahoma" w:cs="Tahoma"/>
                <w:sz w:val="20"/>
                <w:szCs w:val="20"/>
              </w:rPr>
              <w:t xml:space="preserve"> </w:t>
            </w:r>
            <w:r w:rsidR="00DB6929">
              <w:rPr>
                <w:rFonts w:ascii="Tahoma" w:hAnsi="Tahoma" w:cs="Tahoma"/>
                <w:sz w:val="20"/>
                <w:szCs w:val="20"/>
              </w:rPr>
              <w:t xml:space="preserve">The preferred option would also increase legal certainty for </w:t>
            </w:r>
            <w:r w:rsidR="00DB6929" w:rsidRPr="00F92B17">
              <w:rPr>
                <w:rFonts w:ascii="Tahoma" w:hAnsi="Tahoma" w:cs="Tahoma"/>
                <w:sz w:val="20"/>
                <w:szCs w:val="20"/>
                <w:u w:val="single"/>
              </w:rPr>
              <w:t>all publishers</w:t>
            </w:r>
            <w:r w:rsidR="00DB6929">
              <w:rPr>
                <w:rFonts w:ascii="Tahoma" w:hAnsi="Tahoma" w:cs="Tahoma"/>
                <w:sz w:val="20"/>
                <w:szCs w:val="20"/>
              </w:rPr>
              <w:t xml:space="preserve"> as regards the possibility for them to receive </w:t>
            </w:r>
            <w:r w:rsidR="00DB6929">
              <w:rPr>
                <w:rFonts w:ascii="Tahoma" w:eastAsia="Arial Unicode MS" w:hAnsi="Tahoma" w:cs="Tahoma"/>
                <w:color w:val="000000"/>
                <w:sz w:val="20"/>
                <w:szCs w:val="20"/>
                <w:u w:color="000000"/>
                <w:bdr w:val="nil"/>
                <w:lang w:val="en-US"/>
              </w:rPr>
              <w:t>a share in the compensation for uses under an exception.</w:t>
            </w:r>
          </w:p>
          <w:p w:rsidR="00436E7A" w:rsidRPr="00EC67B3" w:rsidRDefault="00B36189" w:rsidP="000F7429">
            <w:pPr>
              <w:spacing w:after="120"/>
              <w:jc w:val="both"/>
              <w:rPr>
                <w:rFonts w:ascii="Tahoma" w:hAnsi="Tahoma" w:cs="Tahoma"/>
                <w:sz w:val="20"/>
                <w:szCs w:val="20"/>
              </w:rPr>
            </w:pPr>
            <w:r>
              <w:rPr>
                <w:rFonts w:ascii="Tahoma" w:hAnsi="Tahoma" w:cs="Tahoma"/>
                <w:sz w:val="20"/>
                <w:szCs w:val="20"/>
              </w:rPr>
              <w:t xml:space="preserve">The transparency obligations imposed on </w:t>
            </w:r>
            <w:r w:rsidR="00840366">
              <w:rPr>
                <w:rFonts w:ascii="Tahoma" w:hAnsi="Tahoma" w:cs="Tahoma"/>
                <w:sz w:val="20"/>
                <w:szCs w:val="20"/>
              </w:rPr>
              <w:t xml:space="preserve">their </w:t>
            </w:r>
            <w:r>
              <w:rPr>
                <w:rFonts w:ascii="Tahoma" w:hAnsi="Tahoma" w:cs="Tahoma"/>
                <w:sz w:val="20"/>
                <w:szCs w:val="20"/>
              </w:rPr>
              <w:t xml:space="preserve">contractual counterparties would provide creators </w:t>
            </w:r>
            <w:r w:rsidRPr="00B36189">
              <w:rPr>
                <w:rFonts w:ascii="Tahoma" w:hAnsi="Tahoma" w:cs="Tahoma"/>
                <w:sz w:val="20"/>
                <w:szCs w:val="20"/>
              </w:rPr>
              <w:t xml:space="preserve">with the information necessary to assess whether their </w:t>
            </w:r>
            <w:r w:rsidRPr="000F7429">
              <w:rPr>
                <w:rFonts w:ascii="Tahoma" w:hAnsi="Tahoma" w:cs="Tahoma"/>
                <w:sz w:val="20"/>
                <w:szCs w:val="20"/>
                <w:u w:val="single"/>
              </w:rPr>
              <w:t>remuneration</w:t>
            </w:r>
            <w:r w:rsidRPr="00B36189">
              <w:rPr>
                <w:rFonts w:ascii="Tahoma" w:hAnsi="Tahoma" w:cs="Tahoma"/>
                <w:sz w:val="20"/>
                <w:szCs w:val="20"/>
              </w:rPr>
              <w:t xml:space="preserve"> is appropriate </w:t>
            </w:r>
            <w:r>
              <w:rPr>
                <w:rFonts w:ascii="Tahoma" w:hAnsi="Tahoma" w:cs="Tahoma"/>
                <w:sz w:val="20"/>
                <w:szCs w:val="20"/>
              </w:rPr>
              <w:t>and with the legal means to request, where necessary, adjustment of the remuneration</w:t>
            </w:r>
            <w:r w:rsidR="00840366">
              <w:rPr>
                <w:rFonts w:ascii="Tahoma" w:hAnsi="Tahoma" w:cs="Tahoma"/>
                <w:sz w:val="20"/>
                <w:szCs w:val="20"/>
              </w:rPr>
              <w:t xml:space="preserve"> (contract adjustment mechanism)</w:t>
            </w:r>
            <w:r>
              <w:rPr>
                <w:rFonts w:ascii="Tahoma" w:hAnsi="Tahoma" w:cs="Tahoma"/>
                <w:sz w:val="20"/>
                <w:szCs w:val="20"/>
              </w:rPr>
              <w:t xml:space="preserve">. </w:t>
            </w:r>
          </w:p>
        </w:tc>
      </w:tr>
      <w:tr w:rsidR="00436E7A" w:rsidRPr="001E2168" w:rsidTr="00833195">
        <w:tc>
          <w:tcPr>
            <w:tcW w:w="10348" w:type="dxa"/>
            <w:tcBorders>
              <w:bottom w:val="single" w:sz="4" w:space="0" w:color="auto"/>
            </w:tcBorders>
            <w:shd w:val="clear" w:color="auto" w:fill="E6E6E6"/>
          </w:tcPr>
          <w:p w:rsidR="00436E7A" w:rsidRPr="001E2168" w:rsidRDefault="00436E7A" w:rsidP="00EC67B3">
            <w:pPr>
              <w:spacing w:after="60"/>
              <w:jc w:val="both"/>
              <w:rPr>
                <w:rFonts w:ascii="Tahoma" w:hAnsi="Tahoma" w:cs="Tahoma"/>
                <w:sz w:val="20"/>
                <w:szCs w:val="20"/>
              </w:rPr>
            </w:pPr>
            <w:r w:rsidRPr="001E2168">
              <w:rPr>
                <w:rFonts w:ascii="Tahoma" w:hAnsi="Tahoma" w:cs="Tahoma"/>
                <w:b/>
                <w:sz w:val="20"/>
                <w:szCs w:val="20"/>
              </w:rPr>
              <w:t>What are the costs of the preferred option (if any, otherwise main ones)?</w:t>
            </w:r>
            <w:r w:rsidRPr="001E2168">
              <w:rPr>
                <w:rFonts w:ascii="Tahoma" w:hAnsi="Tahoma" w:cs="Tahoma"/>
                <w:sz w:val="20"/>
                <w:szCs w:val="20"/>
              </w:rPr>
              <w:t xml:space="preserve"> </w:t>
            </w:r>
          </w:p>
        </w:tc>
      </w:tr>
      <w:tr w:rsidR="00436E7A" w:rsidRPr="001E2168" w:rsidTr="00833195">
        <w:tc>
          <w:tcPr>
            <w:tcW w:w="10348" w:type="dxa"/>
            <w:tcBorders>
              <w:bottom w:val="single" w:sz="4" w:space="0" w:color="auto"/>
            </w:tcBorders>
            <w:shd w:val="clear" w:color="auto" w:fill="auto"/>
          </w:tcPr>
          <w:p w:rsidR="00DB289D" w:rsidRDefault="00E06BB5" w:rsidP="00A24309">
            <w:pPr>
              <w:jc w:val="both"/>
              <w:rPr>
                <w:rFonts w:ascii="Tahoma" w:hAnsi="Tahoma" w:cs="Tahoma"/>
                <w:sz w:val="20"/>
                <w:szCs w:val="20"/>
              </w:rPr>
            </w:pPr>
            <w:r>
              <w:rPr>
                <w:rFonts w:ascii="Tahoma" w:hAnsi="Tahoma" w:cs="Tahoma"/>
                <w:sz w:val="20"/>
                <w:szCs w:val="20"/>
              </w:rPr>
              <w:t xml:space="preserve">The application of the </w:t>
            </w:r>
            <w:r w:rsidRPr="000F7429">
              <w:rPr>
                <w:rFonts w:ascii="Tahoma" w:hAnsi="Tahoma" w:cs="Tahoma"/>
                <w:sz w:val="20"/>
                <w:szCs w:val="20"/>
                <w:u w:val="single"/>
              </w:rPr>
              <w:t>country of origin</w:t>
            </w:r>
            <w:r>
              <w:rPr>
                <w:rFonts w:ascii="Tahoma" w:hAnsi="Tahoma" w:cs="Tahoma"/>
                <w:sz w:val="20"/>
                <w:szCs w:val="20"/>
              </w:rPr>
              <w:t xml:space="preserve"> </w:t>
            </w:r>
            <w:r w:rsidR="00840366">
              <w:rPr>
                <w:rFonts w:ascii="Tahoma" w:hAnsi="Tahoma" w:cs="Tahoma"/>
                <w:sz w:val="20"/>
                <w:szCs w:val="20"/>
              </w:rPr>
              <w:t xml:space="preserve">to the right clearance for broadcasters' ancillary services online </w:t>
            </w:r>
            <w:r w:rsidRPr="00E06BB5">
              <w:rPr>
                <w:rFonts w:ascii="Tahoma" w:hAnsi="Tahoma" w:cs="Tahoma"/>
                <w:sz w:val="20"/>
                <w:szCs w:val="20"/>
              </w:rPr>
              <w:t xml:space="preserve">would </w:t>
            </w:r>
            <w:r w:rsidR="00015476">
              <w:rPr>
                <w:rFonts w:ascii="Tahoma" w:hAnsi="Tahoma" w:cs="Tahoma"/>
                <w:sz w:val="20"/>
                <w:szCs w:val="20"/>
              </w:rPr>
              <w:t xml:space="preserve">be a new situation </w:t>
            </w:r>
            <w:r w:rsidRPr="00E06BB5">
              <w:rPr>
                <w:rFonts w:ascii="Tahoma" w:hAnsi="Tahoma" w:cs="Tahoma"/>
                <w:sz w:val="20"/>
                <w:szCs w:val="20"/>
              </w:rPr>
              <w:t>for right holders when licensing their content to broadcasters for online transmissions</w:t>
            </w:r>
            <w:r>
              <w:rPr>
                <w:rFonts w:ascii="Tahoma" w:hAnsi="Tahoma" w:cs="Tahoma"/>
                <w:sz w:val="20"/>
                <w:szCs w:val="20"/>
              </w:rPr>
              <w:t>. However, it is</w:t>
            </w:r>
            <w:r w:rsidRPr="00E06BB5">
              <w:rPr>
                <w:rFonts w:ascii="Tahoma" w:hAnsi="Tahoma" w:cs="Tahoma"/>
                <w:sz w:val="20"/>
                <w:szCs w:val="20"/>
              </w:rPr>
              <w:t xml:space="preserve"> a targeted intervention (limited to broadcasters' ancillary online services and not affecting the contractual freedom of broadcasters and right holders) which is expected to</w:t>
            </w:r>
            <w:r>
              <w:rPr>
                <w:rFonts w:ascii="Tahoma" w:hAnsi="Tahoma" w:cs="Tahoma"/>
                <w:sz w:val="20"/>
                <w:szCs w:val="20"/>
              </w:rPr>
              <w:t xml:space="preserve"> </w:t>
            </w:r>
            <w:r w:rsidR="00015476">
              <w:rPr>
                <w:rFonts w:ascii="Tahoma" w:hAnsi="Tahoma" w:cs="Tahoma"/>
                <w:sz w:val="20"/>
                <w:szCs w:val="20"/>
              </w:rPr>
              <w:t>facilitate the development of the market without d</w:t>
            </w:r>
            <w:r>
              <w:rPr>
                <w:rFonts w:ascii="Tahoma" w:hAnsi="Tahoma" w:cs="Tahoma"/>
                <w:sz w:val="20"/>
                <w:szCs w:val="20"/>
              </w:rPr>
              <w:t>isrupt</w:t>
            </w:r>
            <w:r w:rsidR="00015476">
              <w:rPr>
                <w:rFonts w:ascii="Tahoma" w:hAnsi="Tahoma" w:cs="Tahoma"/>
                <w:sz w:val="20"/>
                <w:szCs w:val="20"/>
              </w:rPr>
              <w:t>ion of</w:t>
            </w:r>
            <w:r>
              <w:rPr>
                <w:rFonts w:ascii="Tahoma" w:hAnsi="Tahoma" w:cs="Tahoma"/>
                <w:sz w:val="20"/>
                <w:szCs w:val="20"/>
              </w:rPr>
              <w:t xml:space="preserve"> the existing business models and distribution strategies. </w:t>
            </w:r>
          </w:p>
          <w:p w:rsidR="00DB289D" w:rsidRDefault="00E06BB5" w:rsidP="00A24309">
            <w:pPr>
              <w:jc w:val="both"/>
              <w:rPr>
                <w:rFonts w:ascii="Tahoma" w:hAnsi="Tahoma" w:cs="Tahoma"/>
                <w:sz w:val="20"/>
                <w:szCs w:val="20"/>
              </w:rPr>
            </w:pPr>
            <w:r>
              <w:rPr>
                <w:rFonts w:ascii="Tahoma" w:hAnsi="Tahoma" w:cs="Tahoma"/>
                <w:sz w:val="20"/>
                <w:szCs w:val="20"/>
              </w:rPr>
              <w:t xml:space="preserve">The application of </w:t>
            </w:r>
            <w:r w:rsidRPr="000F7429">
              <w:rPr>
                <w:rFonts w:ascii="Tahoma" w:hAnsi="Tahoma" w:cs="Tahoma"/>
                <w:sz w:val="20"/>
                <w:szCs w:val="20"/>
                <w:u w:val="single"/>
              </w:rPr>
              <w:t xml:space="preserve">mandatory collective management </w:t>
            </w:r>
            <w:r>
              <w:rPr>
                <w:rFonts w:ascii="Tahoma" w:hAnsi="Tahoma" w:cs="Tahoma"/>
                <w:sz w:val="20"/>
                <w:szCs w:val="20"/>
              </w:rPr>
              <w:t>for certain types of digital retransmission services would affect the right holders' licensing choices</w:t>
            </w:r>
            <w:r w:rsidR="0044025B">
              <w:rPr>
                <w:rFonts w:ascii="Tahoma" w:hAnsi="Tahoma" w:cs="Tahoma"/>
                <w:sz w:val="20"/>
                <w:szCs w:val="20"/>
              </w:rPr>
              <w:t xml:space="preserve"> in a limited manner. </w:t>
            </w:r>
            <w:r w:rsidR="0044025B" w:rsidRPr="0044025B">
              <w:rPr>
                <w:rFonts w:ascii="Tahoma" w:hAnsi="Tahoma" w:cs="Tahoma"/>
                <w:sz w:val="20"/>
                <w:szCs w:val="20"/>
              </w:rPr>
              <w:t xml:space="preserve">The compliance costs would be marginal as the same network of </w:t>
            </w:r>
            <w:r w:rsidR="0044025B">
              <w:rPr>
                <w:rFonts w:ascii="Tahoma" w:hAnsi="Tahoma" w:cs="Tahoma"/>
                <w:sz w:val="20"/>
                <w:szCs w:val="20"/>
              </w:rPr>
              <w:t>collective management organisations (</w:t>
            </w:r>
            <w:r w:rsidR="0044025B" w:rsidRPr="0044025B">
              <w:rPr>
                <w:rFonts w:ascii="Tahoma" w:hAnsi="Tahoma" w:cs="Tahoma"/>
                <w:sz w:val="20"/>
                <w:szCs w:val="20"/>
              </w:rPr>
              <w:t>CMOs</w:t>
            </w:r>
            <w:r w:rsidR="0044025B">
              <w:rPr>
                <w:rFonts w:ascii="Tahoma" w:hAnsi="Tahoma" w:cs="Tahoma"/>
                <w:sz w:val="20"/>
                <w:szCs w:val="20"/>
              </w:rPr>
              <w:t>)</w:t>
            </w:r>
            <w:r w:rsidR="0044025B" w:rsidRPr="0044025B">
              <w:rPr>
                <w:rFonts w:ascii="Tahoma" w:hAnsi="Tahoma" w:cs="Tahoma"/>
                <w:sz w:val="20"/>
                <w:szCs w:val="20"/>
              </w:rPr>
              <w:t xml:space="preserve"> which is used to license rights to cable</w:t>
            </w:r>
            <w:r w:rsidR="0044025B">
              <w:rPr>
                <w:rFonts w:ascii="Tahoma" w:hAnsi="Tahoma" w:cs="Tahoma"/>
                <w:sz w:val="20"/>
                <w:szCs w:val="20"/>
              </w:rPr>
              <w:t xml:space="preserve"> retransmissions could be used </w:t>
            </w:r>
            <w:r w:rsidR="0044025B" w:rsidRPr="0044025B">
              <w:rPr>
                <w:rFonts w:ascii="Tahoma" w:hAnsi="Tahoma" w:cs="Tahoma"/>
                <w:sz w:val="20"/>
                <w:szCs w:val="20"/>
              </w:rPr>
              <w:t xml:space="preserve">to license rights to retransmissions by means other than cable. </w:t>
            </w:r>
          </w:p>
          <w:p w:rsidR="00DB289D" w:rsidRDefault="00C656BD" w:rsidP="00A24309">
            <w:pPr>
              <w:jc w:val="both"/>
              <w:rPr>
                <w:rFonts w:ascii="Tahoma" w:hAnsi="Tahoma" w:cs="Tahoma"/>
                <w:sz w:val="20"/>
                <w:szCs w:val="20"/>
              </w:rPr>
            </w:pPr>
            <w:r>
              <w:rPr>
                <w:rFonts w:ascii="Tahoma" w:hAnsi="Tahoma" w:cs="Tahoma"/>
                <w:sz w:val="20"/>
                <w:szCs w:val="20"/>
              </w:rPr>
              <w:t xml:space="preserve">As regards </w:t>
            </w:r>
            <w:r w:rsidR="00B36189">
              <w:rPr>
                <w:rFonts w:ascii="Tahoma" w:hAnsi="Tahoma" w:cs="Tahoma"/>
                <w:sz w:val="20"/>
                <w:szCs w:val="20"/>
              </w:rPr>
              <w:t xml:space="preserve">the negotiation mechanism aimed at facilitating the </w:t>
            </w:r>
            <w:r w:rsidR="00B36189" w:rsidRPr="000F7429">
              <w:rPr>
                <w:rFonts w:ascii="Tahoma" w:hAnsi="Tahoma" w:cs="Tahoma"/>
                <w:sz w:val="20"/>
                <w:szCs w:val="20"/>
                <w:u w:val="single"/>
              </w:rPr>
              <w:t>licensing of</w:t>
            </w:r>
            <w:r w:rsidRPr="000F7429">
              <w:rPr>
                <w:rFonts w:ascii="Tahoma" w:hAnsi="Tahoma" w:cs="Tahoma"/>
                <w:sz w:val="20"/>
                <w:szCs w:val="20"/>
                <w:u w:val="single"/>
              </w:rPr>
              <w:t xml:space="preserve"> VoD</w:t>
            </w:r>
            <w:r w:rsidR="00E06BB5" w:rsidRPr="000F7429">
              <w:rPr>
                <w:rFonts w:ascii="Tahoma" w:hAnsi="Tahoma" w:cs="Tahoma"/>
                <w:sz w:val="20"/>
                <w:szCs w:val="20"/>
                <w:u w:val="single"/>
              </w:rPr>
              <w:t xml:space="preserve"> rights</w:t>
            </w:r>
            <w:r>
              <w:rPr>
                <w:rFonts w:ascii="Tahoma" w:hAnsi="Tahoma" w:cs="Tahoma"/>
                <w:sz w:val="20"/>
                <w:szCs w:val="20"/>
              </w:rPr>
              <w:t xml:space="preserve">, </w:t>
            </w:r>
            <w:r w:rsidR="0044025B">
              <w:rPr>
                <w:rFonts w:ascii="Tahoma" w:hAnsi="Tahoma" w:cs="Tahoma"/>
                <w:sz w:val="20"/>
                <w:szCs w:val="20"/>
              </w:rPr>
              <w:t>the implementation</w:t>
            </w:r>
            <w:r>
              <w:rPr>
                <w:rFonts w:ascii="Tahoma" w:hAnsi="Tahoma" w:cs="Tahoma"/>
                <w:sz w:val="20"/>
                <w:szCs w:val="20"/>
              </w:rPr>
              <w:t xml:space="preserve"> costs would be </w:t>
            </w:r>
            <w:r w:rsidR="00E06BB5">
              <w:rPr>
                <w:rFonts w:ascii="Tahoma" w:hAnsi="Tahoma" w:cs="Tahoma"/>
                <w:sz w:val="20"/>
                <w:szCs w:val="20"/>
              </w:rPr>
              <w:t>limited</w:t>
            </w:r>
            <w:r w:rsidR="0044025B">
              <w:rPr>
                <w:rFonts w:ascii="Tahoma" w:hAnsi="Tahoma" w:cs="Tahoma"/>
                <w:sz w:val="20"/>
                <w:szCs w:val="20"/>
              </w:rPr>
              <w:t xml:space="preserve">, </w:t>
            </w:r>
            <w:r>
              <w:rPr>
                <w:rFonts w:ascii="Tahoma" w:hAnsi="Tahoma" w:cs="Tahoma"/>
                <w:sz w:val="20"/>
                <w:szCs w:val="20"/>
              </w:rPr>
              <w:t>as MS c</w:t>
            </w:r>
            <w:r w:rsidR="0044025B">
              <w:rPr>
                <w:rFonts w:ascii="Tahoma" w:hAnsi="Tahoma" w:cs="Tahoma"/>
                <w:sz w:val="20"/>
                <w:szCs w:val="20"/>
              </w:rPr>
              <w:t>ould</w:t>
            </w:r>
            <w:r>
              <w:rPr>
                <w:rFonts w:ascii="Tahoma" w:hAnsi="Tahoma" w:cs="Tahoma"/>
                <w:sz w:val="20"/>
                <w:szCs w:val="20"/>
              </w:rPr>
              <w:t xml:space="preserve"> rely on existing </w:t>
            </w:r>
            <w:r w:rsidR="0044025B">
              <w:rPr>
                <w:rFonts w:ascii="Tahoma" w:hAnsi="Tahoma" w:cs="Tahoma"/>
                <w:sz w:val="20"/>
                <w:szCs w:val="20"/>
              </w:rPr>
              <w:t xml:space="preserve">structures with the necessary expertise. Stakeholders (right holders, distributors, VoD platforms) may incur some costs for participating in the negotiation mechanism. </w:t>
            </w:r>
            <w:r w:rsidR="0044025B" w:rsidRPr="0044025B">
              <w:rPr>
                <w:rFonts w:ascii="Tahoma" w:hAnsi="Tahoma" w:cs="Tahoma"/>
                <w:sz w:val="20"/>
                <w:szCs w:val="20"/>
              </w:rPr>
              <w:t xml:space="preserve">These costs </w:t>
            </w:r>
            <w:r w:rsidR="0044025B">
              <w:rPr>
                <w:rFonts w:ascii="Tahoma" w:hAnsi="Tahoma" w:cs="Tahoma"/>
                <w:sz w:val="20"/>
                <w:szCs w:val="20"/>
              </w:rPr>
              <w:t xml:space="preserve">would </w:t>
            </w:r>
            <w:r w:rsidR="0044025B" w:rsidRPr="0044025B">
              <w:rPr>
                <w:rFonts w:ascii="Tahoma" w:hAnsi="Tahoma" w:cs="Tahoma"/>
                <w:sz w:val="20"/>
                <w:szCs w:val="20"/>
              </w:rPr>
              <w:t xml:space="preserve">however be offset by the efficiency gains deriving from </w:t>
            </w:r>
            <w:r w:rsidR="0044025B">
              <w:rPr>
                <w:rFonts w:ascii="Tahoma" w:hAnsi="Tahoma" w:cs="Tahoma"/>
                <w:sz w:val="20"/>
                <w:szCs w:val="20"/>
              </w:rPr>
              <w:t xml:space="preserve">successful negotiation. </w:t>
            </w:r>
          </w:p>
          <w:p w:rsidR="00DC2796" w:rsidRDefault="003E67B3" w:rsidP="00A24309">
            <w:pPr>
              <w:jc w:val="both"/>
              <w:rPr>
                <w:rFonts w:ascii="Tahoma" w:hAnsi="Tahoma" w:cs="Tahoma"/>
                <w:sz w:val="20"/>
                <w:szCs w:val="20"/>
              </w:rPr>
            </w:pPr>
            <w:r>
              <w:rPr>
                <w:rFonts w:ascii="Tahoma" w:hAnsi="Tahoma" w:cs="Tahoma"/>
                <w:sz w:val="20"/>
                <w:szCs w:val="20"/>
              </w:rPr>
              <w:t>The</w:t>
            </w:r>
            <w:r w:rsidR="00A11B35">
              <w:rPr>
                <w:rFonts w:ascii="Tahoma" w:hAnsi="Tahoma" w:cs="Tahoma"/>
                <w:sz w:val="20"/>
                <w:szCs w:val="20"/>
              </w:rPr>
              <w:t xml:space="preserve"> preferred option</w:t>
            </w:r>
            <w:r>
              <w:rPr>
                <w:rFonts w:ascii="Tahoma" w:hAnsi="Tahoma" w:cs="Tahoma"/>
                <w:sz w:val="20"/>
                <w:szCs w:val="20"/>
              </w:rPr>
              <w:t xml:space="preserve"> for </w:t>
            </w:r>
            <w:r w:rsidRPr="000F7429">
              <w:rPr>
                <w:rFonts w:ascii="Tahoma" w:hAnsi="Tahoma" w:cs="Tahoma"/>
                <w:sz w:val="20"/>
                <w:szCs w:val="20"/>
                <w:u w:val="single"/>
              </w:rPr>
              <w:t>OOC works</w:t>
            </w:r>
            <w:r>
              <w:rPr>
                <w:rFonts w:ascii="Tahoma" w:hAnsi="Tahoma" w:cs="Tahoma"/>
                <w:sz w:val="20"/>
                <w:szCs w:val="20"/>
              </w:rPr>
              <w:t xml:space="preserve"> would not imply any direct costs</w:t>
            </w:r>
            <w:r w:rsidR="00015476">
              <w:rPr>
                <w:rFonts w:ascii="Tahoma" w:hAnsi="Tahoma" w:cs="Tahoma"/>
                <w:sz w:val="20"/>
                <w:szCs w:val="20"/>
              </w:rPr>
              <w:t xml:space="preserve"> as such. I</w:t>
            </w:r>
            <w:r>
              <w:rPr>
                <w:rFonts w:ascii="Tahoma" w:hAnsi="Tahoma" w:cs="Tahoma"/>
                <w:sz w:val="20"/>
                <w:szCs w:val="20"/>
              </w:rPr>
              <w:t xml:space="preserve">n case the legal mechanisms are used, CMOs would incur some costs </w:t>
            </w:r>
            <w:r w:rsidRPr="003E67B3">
              <w:rPr>
                <w:rFonts w:ascii="Tahoma" w:hAnsi="Tahoma" w:cs="Tahoma"/>
                <w:sz w:val="20"/>
                <w:szCs w:val="20"/>
              </w:rPr>
              <w:t>related to transparency</w:t>
            </w:r>
            <w:r>
              <w:rPr>
                <w:rFonts w:ascii="Tahoma" w:hAnsi="Tahoma" w:cs="Tahoma"/>
                <w:sz w:val="20"/>
                <w:szCs w:val="20"/>
              </w:rPr>
              <w:t xml:space="preserve"> requirements</w:t>
            </w:r>
            <w:r w:rsidRPr="003E67B3">
              <w:rPr>
                <w:rFonts w:ascii="Tahoma" w:hAnsi="Tahoma" w:cs="Tahoma"/>
                <w:sz w:val="20"/>
                <w:szCs w:val="20"/>
              </w:rPr>
              <w:t xml:space="preserve">, </w:t>
            </w:r>
            <w:r>
              <w:rPr>
                <w:rFonts w:ascii="Tahoma" w:hAnsi="Tahoma" w:cs="Tahoma"/>
                <w:sz w:val="20"/>
                <w:szCs w:val="20"/>
              </w:rPr>
              <w:t>handling of opt-outs and administration of the licence</w:t>
            </w:r>
            <w:r w:rsidR="00A24309">
              <w:rPr>
                <w:rFonts w:ascii="Tahoma" w:hAnsi="Tahoma" w:cs="Tahoma"/>
                <w:sz w:val="20"/>
                <w:szCs w:val="20"/>
              </w:rPr>
              <w:t xml:space="preserve">. </w:t>
            </w:r>
          </w:p>
          <w:p w:rsidR="00A11B35" w:rsidRDefault="00A11B35" w:rsidP="004043CA">
            <w:pPr>
              <w:jc w:val="both"/>
              <w:rPr>
                <w:rFonts w:ascii="Tahoma" w:hAnsi="Tahoma" w:cs="Tahoma"/>
                <w:sz w:val="20"/>
                <w:szCs w:val="20"/>
              </w:rPr>
            </w:pPr>
          </w:p>
          <w:p w:rsidR="00DB289D" w:rsidRDefault="006926B7" w:rsidP="0067125D">
            <w:pPr>
              <w:jc w:val="both"/>
              <w:rPr>
                <w:rFonts w:ascii="Tahoma" w:hAnsi="Tahoma" w:cs="Tahoma"/>
                <w:sz w:val="20"/>
                <w:szCs w:val="20"/>
              </w:rPr>
            </w:pPr>
            <w:r>
              <w:rPr>
                <w:rFonts w:ascii="Tahoma" w:hAnsi="Tahoma" w:cs="Tahoma"/>
                <w:sz w:val="20"/>
                <w:szCs w:val="20"/>
              </w:rPr>
              <w:t xml:space="preserve">In the area of </w:t>
            </w:r>
            <w:r w:rsidRPr="000F7429">
              <w:rPr>
                <w:rFonts w:ascii="Tahoma" w:hAnsi="Tahoma" w:cs="Tahoma"/>
                <w:sz w:val="20"/>
                <w:szCs w:val="20"/>
              </w:rPr>
              <w:t>exceptions</w:t>
            </w:r>
            <w:r>
              <w:rPr>
                <w:rFonts w:ascii="Tahoma" w:hAnsi="Tahoma" w:cs="Tahoma"/>
                <w:sz w:val="20"/>
                <w:szCs w:val="20"/>
              </w:rPr>
              <w:t xml:space="preserve">, the preferred options are not expected to affect right holders' licensing revenues to any significant extent. </w:t>
            </w:r>
            <w:r w:rsidR="00E3455B">
              <w:rPr>
                <w:rFonts w:ascii="Tahoma" w:hAnsi="Tahoma" w:cs="Tahoma"/>
                <w:sz w:val="20"/>
                <w:szCs w:val="20"/>
              </w:rPr>
              <w:t xml:space="preserve">Very limited compliance costs may arise from the need to adapt the scope of existing licences to take account of the new exceptions. </w:t>
            </w:r>
          </w:p>
          <w:p w:rsidR="00DB289D" w:rsidRDefault="00E3455B" w:rsidP="0067125D">
            <w:pPr>
              <w:jc w:val="both"/>
              <w:rPr>
                <w:rFonts w:ascii="Tahoma" w:hAnsi="Tahoma" w:cs="Tahoma"/>
                <w:sz w:val="20"/>
                <w:szCs w:val="20"/>
              </w:rPr>
            </w:pPr>
            <w:r>
              <w:rPr>
                <w:rFonts w:ascii="Tahoma" w:hAnsi="Tahoma" w:cs="Tahoma"/>
                <w:sz w:val="20"/>
                <w:szCs w:val="20"/>
              </w:rPr>
              <w:t xml:space="preserve">For </w:t>
            </w:r>
            <w:r w:rsidRPr="000F7429">
              <w:rPr>
                <w:rFonts w:ascii="Tahoma" w:hAnsi="Tahoma" w:cs="Tahoma"/>
                <w:sz w:val="20"/>
                <w:szCs w:val="20"/>
                <w:u w:val="single"/>
              </w:rPr>
              <w:t>teaching</w:t>
            </w:r>
            <w:r>
              <w:rPr>
                <w:rFonts w:ascii="Tahoma" w:hAnsi="Tahoma" w:cs="Tahoma"/>
                <w:sz w:val="20"/>
                <w:szCs w:val="20"/>
              </w:rPr>
              <w:t xml:space="preserve">, </w:t>
            </w:r>
            <w:r w:rsidR="0067125D">
              <w:rPr>
                <w:rFonts w:ascii="Tahoma" w:hAnsi="Tahoma" w:cs="Tahoma"/>
                <w:sz w:val="20"/>
                <w:szCs w:val="20"/>
              </w:rPr>
              <w:t xml:space="preserve">the new exception is not expected to have an impact on the right holders' primary market, notably because of the purpose and conditions attached to the exception (illustration for teaching, digital uses under secure electronic networks). It may imply some compliance costs for MS deciding to </w:t>
            </w:r>
            <w:r w:rsidR="0067125D" w:rsidRPr="00A24309">
              <w:rPr>
                <w:rFonts w:ascii="Tahoma" w:hAnsi="Tahoma" w:cs="Tahoma"/>
                <w:sz w:val="20"/>
                <w:szCs w:val="20"/>
              </w:rPr>
              <w:t>make the application of the exception subject to the availability of licences</w:t>
            </w:r>
            <w:r w:rsidR="00015476">
              <w:rPr>
                <w:rFonts w:ascii="Tahoma" w:hAnsi="Tahoma" w:cs="Tahoma"/>
                <w:sz w:val="20"/>
                <w:szCs w:val="20"/>
              </w:rPr>
              <w:t xml:space="preserve"> covering the same uses</w:t>
            </w:r>
            <w:r w:rsidR="0067125D">
              <w:rPr>
                <w:rFonts w:ascii="Tahoma" w:hAnsi="Tahoma" w:cs="Tahoma"/>
                <w:sz w:val="20"/>
                <w:szCs w:val="20"/>
              </w:rPr>
              <w:t xml:space="preserve">, </w:t>
            </w:r>
            <w:r w:rsidR="0067125D" w:rsidRPr="008C3F28">
              <w:rPr>
                <w:rFonts w:ascii="Tahoma" w:hAnsi="Tahoma" w:cs="Tahoma"/>
                <w:sz w:val="20"/>
                <w:szCs w:val="20"/>
              </w:rPr>
              <w:t>because of the requirement to ensure availability and visibility of such licences</w:t>
            </w:r>
            <w:r w:rsidR="0067125D">
              <w:rPr>
                <w:rFonts w:ascii="Tahoma" w:hAnsi="Tahoma" w:cs="Tahoma"/>
                <w:sz w:val="20"/>
                <w:szCs w:val="20"/>
              </w:rPr>
              <w:t xml:space="preserve">. However, these costs would </w:t>
            </w:r>
            <w:r w:rsidR="0067125D" w:rsidRPr="00FB125A">
              <w:rPr>
                <w:rFonts w:ascii="Tahoma" w:hAnsi="Tahoma" w:cs="Tahoma"/>
                <w:sz w:val="20"/>
                <w:szCs w:val="20"/>
              </w:rPr>
              <w:t>allow to significantly reduce</w:t>
            </w:r>
            <w:r w:rsidR="0067125D">
              <w:rPr>
                <w:rFonts w:ascii="Tahoma" w:hAnsi="Tahoma" w:cs="Tahoma"/>
                <w:sz w:val="20"/>
                <w:szCs w:val="20"/>
              </w:rPr>
              <w:t xml:space="preserve"> the </w:t>
            </w:r>
            <w:r w:rsidR="0067125D" w:rsidRPr="00FB125A">
              <w:rPr>
                <w:rFonts w:ascii="Tahoma" w:hAnsi="Tahoma" w:cs="Tahoma"/>
                <w:sz w:val="20"/>
                <w:szCs w:val="20"/>
              </w:rPr>
              <w:t>educational establishments</w:t>
            </w:r>
            <w:r w:rsidR="0067125D">
              <w:rPr>
                <w:rFonts w:ascii="Tahoma" w:hAnsi="Tahoma" w:cs="Tahoma"/>
                <w:sz w:val="20"/>
                <w:szCs w:val="20"/>
              </w:rPr>
              <w:t xml:space="preserve">' </w:t>
            </w:r>
            <w:r w:rsidR="0067125D" w:rsidRPr="00FB125A">
              <w:rPr>
                <w:rFonts w:ascii="Tahoma" w:hAnsi="Tahoma" w:cs="Tahoma"/>
                <w:sz w:val="20"/>
                <w:szCs w:val="20"/>
              </w:rPr>
              <w:t>administrative burden</w:t>
            </w:r>
            <w:r w:rsidR="0067125D">
              <w:rPr>
                <w:rFonts w:ascii="Tahoma" w:hAnsi="Tahoma" w:cs="Tahoma"/>
                <w:sz w:val="20"/>
                <w:szCs w:val="20"/>
              </w:rPr>
              <w:t xml:space="preserve">. </w:t>
            </w:r>
          </w:p>
          <w:p w:rsidR="00DB289D" w:rsidRDefault="00E3455B" w:rsidP="0067125D">
            <w:pPr>
              <w:jc w:val="both"/>
              <w:rPr>
                <w:rFonts w:ascii="Tahoma" w:hAnsi="Tahoma" w:cs="Tahoma"/>
                <w:sz w:val="20"/>
                <w:szCs w:val="20"/>
              </w:rPr>
            </w:pPr>
            <w:r>
              <w:rPr>
                <w:rFonts w:ascii="Tahoma" w:hAnsi="Tahoma" w:cs="Tahoma"/>
                <w:sz w:val="20"/>
                <w:szCs w:val="20"/>
              </w:rPr>
              <w:t xml:space="preserve">In the case of </w:t>
            </w:r>
            <w:r w:rsidR="0077267F" w:rsidRPr="000F7429">
              <w:rPr>
                <w:rFonts w:ascii="Tahoma" w:hAnsi="Tahoma" w:cs="Tahoma"/>
                <w:sz w:val="20"/>
                <w:szCs w:val="20"/>
                <w:u w:val="single"/>
              </w:rPr>
              <w:t>TDM</w:t>
            </w:r>
            <w:r w:rsidR="0077267F" w:rsidRPr="00FA2E37">
              <w:rPr>
                <w:rFonts w:ascii="Tahoma" w:hAnsi="Tahoma" w:cs="Tahoma"/>
                <w:sz w:val="20"/>
                <w:szCs w:val="20"/>
              </w:rPr>
              <w:t xml:space="preserve">, </w:t>
            </w:r>
            <w:r>
              <w:rPr>
                <w:rFonts w:ascii="Tahoma" w:hAnsi="Tahoma" w:cs="Tahoma"/>
                <w:sz w:val="20"/>
                <w:szCs w:val="20"/>
              </w:rPr>
              <w:t xml:space="preserve">the lawful access condition </w:t>
            </w:r>
            <w:r w:rsidR="0067125D">
              <w:rPr>
                <w:rFonts w:ascii="Tahoma" w:hAnsi="Tahoma" w:cs="Tahoma"/>
                <w:sz w:val="20"/>
                <w:szCs w:val="20"/>
              </w:rPr>
              <w:t>foreseen for the use of</w:t>
            </w:r>
            <w:r>
              <w:rPr>
                <w:rFonts w:ascii="Tahoma" w:hAnsi="Tahoma" w:cs="Tahoma"/>
                <w:sz w:val="20"/>
                <w:szCs w:val="20"/>
              </w:rPr>
              <w:t xml:space="preserve"> the exception would ensure that the preferred option does not affect the right holders' subscription market.</w:t>
            </w:r>
            <w:r w:rsidR="0067125D">
              <w:rPr>
                <w:rFonts w:ascii="Tahoma" w:hAnsi="Tahoma" w:cs="Tahoma"/>
                <w:sz w:val="20"/>
                <w:szCs w:val="20"/>
              </w:rPr>
              <w:t xml:space="preserve"> </w:t>
            </w:r>
          </w:p>
          <w:p w:rsidR="003931AC" w:rsidRPr="000F7429" w:rsidRDefault="00FA2E37" w:rsidP="0067125D">
            <w:pPr>
              <w:jc w:val="both"/>
              <w:rPr>
                <w:rFonts w:ascii="Tahoma" w:hAnsi="Tahoma" w:cs="Tahoma"/>
                <w:sz w:val="20"/>
                <w:szCs w:val="20"/>
              </w:rPr>
            </w:pPr>
            <w:r w:rsidRPr="000F7429">
              <w:rPr>
                <w:rFonts w:ascii="Tahoma" w:eastAsia="Calibri" w:hAnsi="Tahoma" w:cs="Tahoma"/>
                <w:sz w:val="20"/>
                <w:szCs w:val="20"/>
              </w:rPr>
              <w:t>T</w:t>
            </w:r>
            <w:r w:rsidR="0077267F" w:rsidRPr="003E41AF">
              <w:rPr>
                <w:rFonts w:ascii="Tahoma" w:eastAsia="Calibri" w:hAnsi="Tahoma" w:cs="Tahoma"/>
                <w:sz w:val="20"/>
                <w:szCs w:val="20"/>
              </w:rPr>
              <w:t xml:space="preserve">he preferred option for </w:t>
            </w:r>
            <w:r w:rsidR="0077267F" w:rsidRPr="000F7429">
              <w:rPr>
                <w:rFonts w:ascii="Tahoma" w:eastAsia="Calibri" w:hAnsi="Tahoma" w:cs="Tahoma"/>
                <w:sz w:val="20"/>
                <w:szCs w:val="20"/>
                <w:u w:val="single"/>
              </w:rPr>
              <w:t>preservation</w:t>
            </w:r>
            <w:r w:rsidR="0077267F" w:rsidRPr="003E41AF">
              <w:rPr>
                <w:rFonts w:ascii="Tahoma" w:eastAsia="Calibri" w:hAnsi="Tahoma" w:cs="Tahoma"/>
                <w:sz w:val="20"/>
                <w:szCs w:val="20"/>
              </w:rPr>
              <w:t xml:space="preserve"> </w:t>
            </w:r>
            <w:r w:rsidR="0077267F" w:rsidRPr="003E41AF">
              <w:rPr>
                <w:rFonts w:ascii="Tahoma" w:eastAsia="Arial Unicode MS" w:hAnsi="Tahoma" w:cs="Tahoma"/>
                <w:sz w:val="20"/>
                <w:szCs w:val="20"/>
                <w:bdr w:val="nil"/>
                <w:lang w:val="en-US"/>
              </w:rPr>
              <w:t xml:space="preserve">of cultural heritage </w:t>
            </w:r>
            <w:r w:rsidR="0067125D">
              <w:rPr>
                <w:rFonts w:ascii="Tahoma" w:eastAsia="Calibri" w:hAnsi="Tahoma" w:cs="Tahoma"/>
                <w:sz w:val="20"/>
                <w:szCs w:val="20"/>
              </w:rPr>
              <w:t>would</w:t>
            </w:r>
            <w:r w:rsidR="003931AC" w:rsidRPr="003E41AF">
              <w:rPr>
                <w:rFonts w:ascii="Tahoma" w:eastAsia="Calibri" w:hAnsi="Tahoma" w:cs="Tahoma"/>
                <w:sz w:val="20"/>
                <w:szCs w:val="20"/>
              </w:rPr>
              <w:t xml:space="preserve"> not generat</w:t>
            </w:r>
            <w:r w:rsidRPr="000F7429">
              <w:rPr>
                <w:rFonts w:ascii="Tahoma" w:eastAsia="Calibri" w:hAnsi="Tahoma" w:cs="Tahoma"/>
                <w:sz w:val="20"/>
                <w:szCs w:val="20"/>
              </w:rPr>
              <w:t xml:space="preserve">e </w:t>
            </w:r>
            <w:r w:rsidR="003931AC" w:rsidRPr="003E41AF">
              <w:rPr>
                <w:rFonts w:ascii="Tahoma" w:eastAsia="Calibri" w:hAnsi="Tahoma" w:cs="Tahoma"/>
                <w:sz w:val="20"/>
                <w:szCs w:val="20"/>
              </w:rPr>
              <w:t>particular compliance costs</w:t>
            </w:r>
            <w:r w:rsidR="00A22E7B">
              <w:rPr>
                <w:rFonts w:ascii="Tahoma" w:eastAsia="Calibri" w:hAnsi="Tahoma" w:cs="Tahoma"/>
                <w:sz w:val="20"/>
                <w:szCs w:val="20"/>
              </w:rPr>
              <w:t xml:space="preserve">; </w:t>
            </w:r>
            <w:r w:rsidRPr="000F7429">
              <w:rPr>
                <w:rFonts w:ascii="Tahoma" w:eastAsia="Calibri" w:hAnsi="Tahoma" w:cs="Tahoma"/>
                <w:sz w:val="20"/>
                <w:szCs w:val="20"/>
              </w:rPr>
              <w:t>impact on revenues for rights holders would be minimum and even negligible</w:t>
            </w:r>
            <w:r w:rsidR="003E41AF">
              <w:rPr>
                <w:rFonts w:ascii="Tahoma" w:eastAsia="Calibri" w:hAnsi="Tahoma" w:cs="Tahoma"/>
                <w:sz w:val="20"/>
                <w:szCs w:val="20"/>
              </w:rPr>
              <w:t xml:space="preserve">, </w:t>
            </w:r>
            <w:r w:rsidR="003E41AF" w:rsidRPr="006E3CC9">
              <w:rPr>
                <w:rFonts w:ascii="Tahoma" w:eastAsia="Calibri" w:hAnsi="Tahoma" w:cs="Tahoma"/>
                <w:sz w:val="20"/>
                <w:szCs w:val="20"/>
              </w:rPr>
              <w:t>as this exception would only apply to works that CHIs already have in their permanent collections and have no bearing on the acquisition of permanent copies into a collection</w:t>
            </w:r>
            <w:r w:rsidR="003931AC" w:rsidRPr="003E41AF">
              <w:rPr>
                <w:rFonts w:ascii="Tahoma" w:eastAsia="Calibri" w:hAnsi="Tahoma" w:cs="Tahoma"/>
                <w:sz w:val="20"/>
                <w:szCs w:val="20"/>
              </w:rPr>
              <w:t>.</w:t>
            </w:r>
            <w:r>
              <w:rPr>
                <w:rFonts w:eastAsia="Calibri"/>
              </w:rPr>
              <w:t xml:space="preserve"> </w:t>
            </w:r>
          </w:p>
          <w:p w:rsidR="006926B7" w:rsidRPr="003A55AA" w:rsidRDefault="006926B7" w:rsidP="00DB289D">
            <w:pPr>
              <w:jc w:val="both"/>
              <w:rPr>
                <w:rFonts w:ascii="Tahoma" w:hAnsi="Tahoma" w:cs="Tahoma"/>
                <w:sz w:val="20"/>
                <w:szCs w:val="20"/>
              </w:rPr>
            </w:pPr>
          </w:p>
          <w:p w:rsidR="00DB289D" w:rsidRDefault="0004549F">
            <w:pPr>
              <w:pStyle w:val="Default"/>
              <w:jc w:val="both"/>
              <w:rPr>
                <w:rFonts w:ascii="Tahoma" w:hAnsi="Tahoma" w:cs="Tahoma"/>
                <w:sz w:val="20"/>
                <w:szCs w:val="20"/>
              </w:rPr>
            </w:pPr>
            <w:r>
              <w:rPr>
                <w:rFonts w:ascii="Tahoma" w:hAnsi="Tahoma" w:cs="Tahoma"/>
                <w:sz w:val="20"/>
                <w:szCs w:val="20"/>
              </w:rPr>
              <w:t xml:space="preserve">For </w:t>
            </w:r>
            <w:r w:rsidRPr="000F7429">
              <w:rPr>
                <w:rFonts w:ascii="Tahoma" w:eastAsia="Arial Unicode MS" w:hAnsi="Tahoma" w:cs="Tahoma"/>
                <w:sz w:val="20"/>
                <w:szCs w:val="20"/>
                <w:u w:val="single"/>
                <w:bdr w:val="nil"/>
                <w:lang w:val="en-US"/>
              </w:rPr>
              <w:t>online services distributing content uploaded by end-users</w:t>
            </w:r>
            <w:r>
              <w:rPr>
                <w:rFonts w:ascii="Tahoma" w:eastAsia="Arial Unicode MS" w:hAnsi="Tahoma" w:cs="Tahoma"/>
                <w:sz w:val="20"/>
                <w:szCs w:val="20"/>
                <w:u w:color="000000"/>
                <w:bdr w:val="nil"/>
                <w:lang w:val="en-US"/>
              </w:rPr>
              <w:t>, the</w:t>
            </w:r>
            <w:r w:rsidR="00A22E7B">
              <w:rPr>
                <w:rFonts w:ascii="Tahoma" w:eastAsia="Arial Unicode MS" w:hAnsi="Tahoma" w:cs="Tahoma"/>
                <w:sz w:val="20"/>
                <w:szCs w:val="20"/>
                <w:u w:color="000000"/>
                <w:bdr w:val="nil"/>
                <w:lang w:val="en-US"/>
              </w:rPr>
              <w:t xml:space="preserve">re </w:t>
            </w:r>
            <w:r w:rsidR="0067125D">
              <w:rPr>
                <w:rFonts w:ascii="Tahoma" w:eastAsia="Arial Unicode MS" w:hAnsi="Tahoma" w:cs="Tahoma"/>
                <w:sz w:val="20"/>
                <w:szCs w:val="20"/>
                <w:u w:color="000000"/>
                <w:bdr w:val="nil"/>
                <w:lang w:val="en-US"/>
              </w:rPr>
              <w:t>would</w:t>
            </w:r>
            <w:r w:rsidR="00A22E7B">
              <w:rPr>
                <w:rFonts w:ascii="Tahoma" w:eastAsia="Arial Unicode MS" w:hAnsi="Tahoma" w:cs="Tahoma"/>
                <w:sz w:val="20"/>
                <w:szCs w:val="20"/>
                <w:u w:color="000000"/>
                <w:bdr w:val="nil"/>
                <w:lang w:val="en-US"/>
              </w:rPr>
              <w:t xml:space="preserve"> be </w:t>
            </w:r>
            <w:r>
              <w:rPr>
                <w:rFonts w:ascii="Tahoma" w:eastAsia="Arial Unicode MS" w:hAnsi="Tahoma" w:cs="Tahoma"/>
                <w:sz w:val="20"/>
                <w:szCs w:val="20"/>
                <w:u w:color="000000"/>
                <w:bdr w:val="nil"/>
                <w:lang w:val="en-US"/>
              </w:rPr>
              <w:t xml:space="preserve">compliance costs </w:t>
            </w:r>
            <w:r w:rsidR="00A22E7B">
              <w:rPr>
                <w:rFonts w:ascii="Tahoma" w:eastAsia="Arial Unicode MS" w:hAnsi="Tahoma" w:cs="Tahoma"/>
                <w:sz w:val="20"/>
                <w:szCs w:val="20"/>
                <w:u w:color="000000"/>
                <w:bdr w:val="nil"/>
                <w:lang w:val="en-US"/>
              </w:rPr>
              <w:t>deriv</w:t>
            </w:r>
            <w:r w:rsidR="0067125D">
              <w:rPr>
                <w:rFonts w:ascii="Tahoma" w:eastAsia="Arial Unicode MS" w:hAnsi="Tahoma" w:cs="Tahoma"/>
                <w:sz w:val="20"/>
                <w:szCs w:val="20"/>
                <w:u w:color="000000"/>
                <w:bdr w:val="nil"/>
                <w:lang w:val="en-US"/>
              </w:rPr>
              <w:t>ing</w:t>
            </w:r>
            <w:r w:rsidR="00A22E7B">
              <w:rPr>
                <w:rFonts w:ascii="Tahoma" w:eastAsia="Arial Unicode MS" w:hAnsi="Tahoma" w:cs="Tahoma"/>
                <w:sz w:val="20"/>
                <w:szCs w:val="20"/>
                <w:u w:color="000000"/>
                <w:bdr w:val="nil"/>
                <w:lang w:val="en-US"/>
              </w:rPr>
              <w:t xml:space="preserve"> from </w:t>
            </w:r>
            <w:r w:rsidRPr="0004549F">
              <w:rPr>
                <w:rFonts w:ascii="Tahoma" w:eastAsia="Arial Unicode MS" w:hAnsi="Tahoma" w:cs="Tahoma"/>
                <w:sz w:val="20"/>
                <w:szCs w:val="20"/>
                <w:u w:color="000000"/>
                <w:bdr w:val="nil"/>
                <w:lang w:val="en-US"/>
              </w:rPr>
              <w:t xml:space="preserve">the </w:t>
            </w:r>
            <w:r w:rsidRPr="00FB125A">
              <w:rPr>
                <w:rFonts w:ascii="Tahoma" w:hAnsi="Tahoma" w:cs="Tahoma"/>
                <w:sz w:val="20"/>
                <w:szCs w:val="20"/>
              </w:rPr>
              <w:t>technologies to be put in place</w:t>
            </w:r>
            <w:r w:rsidR="00EE295A">
              <w:rPr>
                <w:rFonts w:ascii="Tahoma" w:hAnsi="Tahoma" w:cs="Tahoma"/>
                <w:sz w:val="20"/>
                <w:szCs w:val="20"/>
              </w:rPr>
              <w:t>. These costs would</w:t>
            </w:r>
            <w:r w:rsidR="00A22E7B" w:rsidRPr="006E3CC9">
              <w:rPr>
                <w:rFonts w:ascii="Tahoma" w:hAnsi="Tahoma" w:cs="Tahoma"/>
                <w:sz w:val="20"/>
                <w:szCs w:val="20"/>
              </w:rPr>
              <w:t xml:space="preserve"> depend on the quantity and the type of content to be identified</w:t>
            </w:r>
            <w:r w:rsidR="00EE295A">
              <w:rPr>
                <w:rFonts w:ascii="Tahoma" w:hAnsi="Tahoma" w:cs="Tahoma"/>
                <w:sz w:val="20"/>
                <w:szCs w:val="20"/>
              </w:rPr>
              <w:t xml:space="preserve">. They are expected to be limited </w:t>
            </w:r>
            <w:r w:rsidR="0067125D" w:rsidRPr="000F7429">
              <w:rPr>
                <w:rFonts w:ascii="Tahoma" w:hAnsi="Tahoma" w:cs="Tahoma"/>
                <w:sz w:val="20"/>
                <w:szCs w:val="20"/>
              </w:rPr>
              <w:t>by the fact that the technologies to be put in place need to be proportionate, and that a majority of the services covered already deploy some content identification technologies.</w:t>
            </w:r>
          </w:p>
          <w:p w:rsidR="00436E7A" w:rsidRPr="000F7429" w:rsidRDefault="00EE295A" w:rsidP="00EB694B">
            <w:pPr>
              <w:pStyle w:val="Default"/>
              <w:spacing w:after="120"/>
              <w:jc w:val="both"/>
              <w:rPr>
                <w:rFonts w:ascii="Tahoma" w:eastAsia="Calibri" w:hAnsi="Tahoma" w:cs="Tahoma"/>
                <w:sz w:val="20"/>
                <w:szCs w:val="20"/>
              </w:rPr>
            </w:pPr>
            <w:r>
              <w:rPr>
                <w:rFonts w:ascii="Tahoma" w:hAnsi="Tahoma" w:cs="Tahoma"/>
                <w:sz w:val="20"/>
                <w:szCs w:val="20"/>
              </w:rPr>
              <w:t xml:space="preserve">The </w:t>
            </w:r>
            <w:r w:rsidRPr="000F7429">
              <w:rPr>
                <w:rFonts w:ascii="Tahoma" w:hAnsi="Tahoma" w:cs="Tahoma"/>
                <w:sz w:val="20"/>
                <w:szCs w:val="20"/>
                <w:u w:val="single"/>
              </w:rPr>
              <w:t xml:space="preserve">introduction of a related right covering </w:t>
            </w:r>
            <w:r w:rsidR="00EB694B">
              <w:rPr>
                <w:rFonts w:ascii="Tahoma" w:hAnsi="Tahoma" w:cs="Tahoma"/>
                <w:sz w:val="20"/>
                <w:szCs w:val="20"/>
                <w:u w:val="single"/>
              </w:rPr>
              <w:t>digital</w:t>
            </w:r>
            <w:r w:rsidR="00EB694B" w:rsidRPr="000F7429">
              <w:rPr>
                <w:rFonts w:ascii="Tahoma" w:hAnsi="Tahoma" w:cs="Tahoma"/>
                <w:sz w:val="20"/>
                <w:szCs w:val="20"/>
                <w:u w:val="single"/>
              </w:rPr>
              <w:t xml:space="preserve"> </w:t>
            </w:r>
            <w:r w:rsidRPr="000F7429">
              <w:rPr>
                <w:rFonts w:ascii="Tahoma" w:hAnsi="Tahoma" w:cs="Tahoma"/>
                <w:sz w:val="20"/>
                <w:szCs w:val="20"/>
                <w:u w:val="single"/>
              </w:rPr>
              <w:t xml:space="preserve">uses of </w:t>
            </w:r>
            <w:r w:rsidR="00EB694B">
              <w:rPr>
                <w:rFonts w:ascii="Tahoma" w:hAnsi="Tahoma" w:cs="Tahoma"/>
                <w:sz w:val="20"/>
                <w:szCs w:val="20"/>
                <w:u w:val="single"/>
              </w:rPr>
              <w:t>press</w:t>
            </w:r>
            <w:r w:rsidRPr="000F7429">
              <w:rPr>
                <w:rFonts w:ascii="Tahoma" w:hAnsi="Tahoma" w:cs="Tahoma"/>
                <w:sz w:val="20"/>
                <w:szCs w:val="20"/>
                <w:u w:val="single"/>
              </w:rPr>
              <w:t xml:space="preserve"> publications</w:t>
            </w:r>
            <w:r w:rsidRPr="00EE295A">
              <w:rPr>
                <w:rFonts w:ascii="Tahoma" w:hAnsi="Tahoma" w:cs="Tahoma"/>
                <w:sz w:val="20"/>
                <w:szCs w:val="20"/>
              </w:rPr>
              <w:t xml:space="preserve"> </w:t>
            </w:r>
            <w:r w:rsidRPr="000F7429">
              <w:rPr>
                <w:rFonts w:ascii="Tahoma" w:hAnsi="Tahoma" w:cs="Tahoma"/>
                <w:sz w:val="20"/>
                <w:szCs w:val="20"/>
              </w:rPr>
              <w:t xml:space="preserve">is not expected to generate higher licence fees for </w:t>
            </w:r>
            <w:r>
              <w:rPr>
                <w:rFonts w:ascii="Tahoma" w:hAnsi="Tahoma" w:cs="Tahoma"/>
                <w:sz w:val="20"/>
                <w:szCs w:val="20"/>
              </w:rPr>
              <w:t xml:space="preserve">online </w:t>
            </w:r>
            <w:r w:rsidRPr="000F7429">
              <w:rPr>
                <w:rFonts w:ascii="Tahoma" w:hAnsi="Tahoma" w:cs="Tahoma"/>
                <w:sz w:val="20"/>
                <w:szCs w:val="20"/>
              </w:rPr>
              <w:t xml:space="preserve">service providers </w:t>
            </w:r>
            <w:r w:rsidRPr="000F7429">
              <w:rPr>
                <w:rFonts w:ascii="Tahoma" w:eastAsiaTheme="minorHAnsi" w:hAnsi="Tahoma" w:cs="Tahoma"/>
                <w:sz w:val="20"/>
                <w:szCs w:val="20"/>
              </w:rPr>
              <w:t>which already conclude licences covering specifically the use of digital news content</w:t>
            </w:r>
            <w:r w:rsidRPr="000F7429">
              <w:rPr>
                <w:rFonts w:ascii="Tahoma" w:hAnsi="Tahoma" w:cs="Tahoma"/>
                <w:sz w:val="20"/>
                <w:szCs w:val="20"/>
              </w:rPr>
              <w:t xml:space="preserve">. It would only imply costs for </w:t>
            </w:r>
            <w:r w:rsidRPr="000F7429">
              <w:rPr>
                <w:rFonts w:ascii="Tahoma" w:eastAsiaTheme="minorHAnsi" w:hAnsi="Tahoma" w:cs="Tahoma"/>
                <w:sz w:val="20"/>
                <w:szCs w:val="20"/>
              </w:rPr>
              <w:t>those online services providers which are not concluding licences for the reuse of publishers' content today when they should in principle do so, pursuant to copyright law.</w:t>
            </w:r>
            <w:r w:rsidR="00762551">
              <w:rPr>
                <w:rFonts w:ascii="Tahoma" w:eastAsiaTheme="minorHAnsi" w:hAnsi="Tahoma" w:cs="Tahoma"/>
                <w:sz w:val="20"/>
                <w:szCs w:val="20"/>
              </w:rPr>
              <w:t xml:space="preserve"> The possibility for MS to allow all publishers to receive a share in the compensation for uses under an exception is not expected to generate costs as collecting societies</w:t>
            </w:r>
            <w:r w:rsidR="00C17702">
              <w:rPr>
                <w:rFonts w:ascii="Tahoma" w:eastAsiaTheme="minorHAnsi" w:hAnsi="Tahoma" w:cs="Tahoma"/>
                <w:sz w:val="20"/>
                <w:szCs w:val="20"/>
              </w:rPr>
              <w:t>, in charge of collecting compensation for publishers,</w:t>
            </w:r>
            <w:r w:rsidR="00762551">
              <w:rPr>
                <w:rFonts w:ascii="Tahoma" w:eastAsiaTheme="minorHAnsi" w:hAnsi="Tahoma" w:cs="Tahoma"/>
                <w:sz w:val="20"/>
                <w:szCs w:val="20"/>
              </w:rPr>
              <w:t xml:space="preserve"> are already in place in </w:t>
            </w:r>
            <w:r w:rsidR="00C17702">
              <w:rPr>
                <w:rFonts w:ascii="Tahoma" w:eastAsiaTheme="minorHAnsi" w:hAnsi="Tahoma" w:cs="Tahoma"/>
                <w:sz w:val="20"/>
                <w:szCs w:val="20"/>
              </w:rPr>
              <w:t>a majority of</w:t>
            </w:r>
            <w:r w:rsidR="00762551">
              <w:rPr>
                <w:rFonts w:ascii="Tahoma" w:eastAsiaTheme="minorHAnsi" w:hAnsi="Tahoma" w:cs="Tahoma"/>
                <w:sz w:val="20"/>
                <w:szCs w:val="20"/>
              </w:rPr>
              <w:t xml:space="preserve"> MS</w:t>
            </w:r>
            <w:r w:rsidR="00C17702">
              <w:rPr>
                <w:rFonts w:ascii="Tahoma" w:eastAsiaTheme="minorHAnsi" w:hAnsi="Tahoma" w:cs="Tahoma"/>
                <w:sz w:val="20"/>
                <w:szCs w:val="20"/>
              </w:rPr>
              <w:t xml:space="preserve">. </w:t>
            </w:r>
            <w:r w:rsidR="00876EB8" w:rsidRPr="00876EB8">
              <w:rPr>
                <w:rFonts w:ascii="Tahoma" w:eastAsia="Calibri" w:hAnsi="Tahoma" w:cs="Tahoma"/>
                <w:sz w:val="20"/>
                <w:szCs w:val="20"/>
              </w:rPr>
              <w:t xml:space="preserve">For </w:t>
            </w:r>
            <w:r w:rsidR="00876EB8" w:rsidRPr="000F7429">
              <w:rPr>
                <w:rFonts w:ascii="Tahoma" w:eastAsia="Calibri" w:hAnsi="Tahoma" w:cs="Tahoma"/>
                <w:sz w:val="20"/>
                <w:szCs w:val="20"/>
                <w:u w:val="single"/>
              </w:rPr>
              <w:t>remuneration</w:t>
            </w:r>
            <w:r w:rsidR="00015476" w:rsidRPr="000F7429">
              <w:rPr>
                <w:rFonts w:ascii="Tahoma" w:eastAsia="Calibri" w:hAnsi="Tahoma" w:cs="Tahoma"/>
                <w:sz w:val="20"/>
                <w:szCs w:val="20"/>
                <w:u w:val="single"/>
              </w:rPr>
              <w:t xml:space="preserve"> of creators</w:t>
            </w:r>
            <w:r w:rsidR="00876EB8" w:rsidRPr="00876EB8">
              <w:rPr>
                <w:rFonts w:ascii="Tahoma" w:eastAsia="Calibri" w:hAnsi="Tahoma" w:cs="Tahoma"/>
                <w:sz w:val="20"/>
                <w:szCs w:val="20"/>
              </w:rPr>
              <w:t xml:space="preserve">, </w:t>
            </w:r>
            <w:r>
              <w:rPr>
                <w:rFonts w:ascii="Tahoma" w:eastAsia="Calibri" w:hAnsi="Tahoma" w:cs="Tahoma"/>
                <w:sz w:val="20"/>
                <w:szCs w:val="20"/>
              </w:rPr>
              <w:t xml:space="preserve">the transparency obligations would generate compliance costs for the creators' contractual counterparties, which are however expected to be reasonable. </w:t>
            </w:r>
            <w:r>
              <w:rPr>
                <w:rFonts w:ascii="Tahoma" w:hAnsi="Tahoma" w:cs="Tahoma"/>
                <w:sz w:val="20"/>
                <w:szCs w:val="20"/>
              </w:rPr>
              <w:t>The very limited availability of data did not allow for an overall quantification of these costs; however estimates are included in the IA on the basis of the few examples reported by stakeholders.</w:t>
            </w:r>
            <w:r w:rsidR="00DB289D">
              <w:rPr>
                <w:rFonts w:ascii="Tahoma" w:hAnsi="Tahoma" w:cs="Tahoma"/>
                <w:sz w:val="20"/>
                <w:szCs w:val="20"/>
              </w:rPr>
              <w:t xml:space="preserve"> The contract adjustment mechanism is expected to generate limited costs (e.g. renegotiation costs) since it is likely to be used mainly as a leverage in negotiation.</w:t>
            </w:r>
            <w:r w:rsidR="00DB289D">
              <w:rPr>
                <w:rFonts w:ascii="Tahoma" w:eastAsia="Calibri" w:hAnsi="Tahoma" w:cs="Tahoma"/>
                <w:sz w:val="20"/>
                <w:szCs w:val="20"/>
              </w:rPr>
              <w:t xml:space="preserve"> </w:t>
            </w:r>
            <w:r w:rsidR="009D19B1">
              <w:rPr>
                <w:rFonts w:ascii="Tahoma" w:eastAsia="Calibri" w:hAnsi="Tahoma" w:cs="Tahoma"/>
                <w:sz w:val="20"/>
                <w:szCs w:val="20"/>
              </w:rPr>
              <w:t>MS</w:t>
            </w:r>
            <w:r w:rsidR="009D19B1" w:rsidRPr="009D19B1">
              <w:rPr>
                <w:rFonts w:ascii="Tahoma" w:eastAsia="Calibri" w:hAnsi="Tahoma" w:cs="Tahoma"/>
                <w:sz w:val="20"/>
                <w:szCs w:val="20"/>
              </w:rPr>
              <w:t xml:space="preserve"> </w:t>
            </w:r>
            <w:r w:rsidR="00DB289D">
              <w:rPr>
                <w:rFonts w:ascii="Tahoma" w:eastAsia="Calibri" w:hAnsi="Tahoma" w:cs="Tahoma"/>
                <w:sz w:val="20"/>
                <w:szCs w:val="20"/>
              </w:rPr>
              <w:t xml:space="preserve">could use existing structures in order to reduce the possible costs related to </w:t>
            </w:r>
            <w:r w:rsidR="009D19B1" w:rsidRPr="009D19B1">
              <w:rPr>
                <w:rFonts w:ascii="Tahoma" w:eastAsia="Calibri" w:hAnsi="Tahoma" w:cs="Tahoma"/>
                <w:sz w:val="20"/>
                <w:szCs w:val="20"/>
              </w:rPr>
              <w:t>setting up the dispute resolution mechanism</w:t>
            </w:r>
            <w:r w:rsidR="00DB289D">
              <w:rPr>
                <w:rFonts w:ascii="Tahoma" w:eastAsia="Calibri" w:hAnsi="Tahoma" w:cs="Tahoma"/>
                <w:sz w:val="20"/>
                <w:szCs w:val="20"/>
              </w:rPr>
              <w:t xml:space="preserve">. </w:t>
            </w:r>
          </w:p>
        </w:tc>
      </w:tr>
      <w:tr w:rsidR="00436E7A" w:rsidRPr="001E2168" w:rsidTr="00833195">
        <w:tc>
          <w:tcPr>
            <w:tcW w:w="10348" w:type="dxa"/>
            <w:tcBorders>
              <w:bottom w:val="single" w:sz="4" w:space="0" w:color="auto"/>
            </w:tcBorders>
            <w:shd w:val="clear" w:color="auto" w:fill="E6E6E6"/>
          </w:tcPr>
          <w:p w:rsidR="00436E7A" w:rsidRPr="001E2168" w:rsidRDefault="004043CA" w:rsidP="00BD4B1B">
            <w:pPr>
              <w:spacing w:before="60" w:after="60"/>
              <w:jc w:val="both"/>
              <w:rPr>
                <w:rFonts w:ascii="Tahoma" w:hAnsi="Tahoma" w:cs="Tahoma"/>
                <w:sz w:val="20"/>
                <w:szCs w:val="20"/>
              </w:rPr>
            </w:pPr>
            <w:r w:rsidRPr="001E2168">
              <w:rPr>
                <w:rFonts w:ascii="Tahoma" w:hAnsi="Tahoma" w:cs="Tahoma"/>
                <w:b/>
                <w:sz w:val="20"/>
                <w:szCs w:val="20"/>
              </w:rPr>
              <w:t xml:space="preserve">What are the impacts on SMEs and competitiveness? </w:t>
            </w:r>
          </w:p>
        </w:tc>
      </w:tr>
      <w:tr w:rsidR="00436E7A" w:rsidRPr="001E2168" w:rsidTr="00833195">
        <w:tc>
          <w:tcPr>
            <w:tcW w:w="10348" w:type="dxa"/>
            <w:tcBorders>
              <w:bottom w:val="single" w:sz="4" w:space="0" w:color="auto"/>
            </w:tcBorders>
            <w:shd w:val="clear" w:color="auto" w:fill="auto"/>
          </w:tcPr>
          <w:p w:rsidR="00A156D7" w:rsidRDefault="001A4230" w:rsidP="00A156D7">
            <w:pPr>
              <w:jc w:val="both"/>
              <w:rPr>
                <w:rFonts w:ascii="Tahoma" w:hAnsi="Tahoma" w:cs="Tahoma"/>
                <w:sz w:val="20"/>
                <w:szCs w:val="20"/>
              </w:rPr>
            </w:pPr>
            <w:r>
              <w:rPr>
                <w:rFonts w:ascii="Tahoma" w:hAnsi="Tahoma" w:cs="Tahoma"/>
                <w:sz w:val="20"/>
                <w:szCs w:val="20"/>
              </w:rPr>
              <w:t xml:space="preserve">The high </w:t>
            </w:r>
            <w:r w:rsidR="002F3391">
              <w:rPr>
                <w:rFonts w:ascii="Tahoma" w:hAnsi="Tahoma" w:cs="Tahoma"/>
                <w:sz w:val="20"/>
                <w:szCs w:val="20"/>
              </w:rPr>
              <w:t xml:space="preserve">share </w:t>
            </w:r>
            <w:r>
              <w:rPr>
                <w:rFonts w:ascii="Tahoma" w:hAnsi="Tahoma" w:cs="Tahoma"/>
                <w:sz w:val="20"/>
                <w:szCs w:val="20"/>
              </w:rPr>
              <w:t xml:space="preserve">of SMEs in the creative industries has been taken into account in the assessment of the policy options. </w:t>
            </w:r>
            <w:r w:rsidR="00A74251" w:rsidRPr="00A74251">
              <w:rPr>
                <w:rFonts w:ascii="Tahoma" w:hAnsi="Tahoma" w:cs="Tahoma"/>
                <w:sz w:val="20"/>
                <w:szCs w:val="20"/>
              </w:rPr>
              <w:t xml:space="preserve">The preferred options </w:t>
            </w:r>
            <w:r>
              <w:rPr>
                <w:rFonts w:ascii="Tahoma" w:hAnsi="Tahoma" w:cs="Tahoma"/>
                <w:sz w:val="20"/>
                <w:szCs w:val="20"/>
              </w:rPr>
              <w:t>in the area o</w:t>
            </w:r>
            <w:r w:rsidR="00A156D7">
              <w:rPr>
                <w:rFonts w:ascii="Tahoma" w:hAnsi="Tahoma" w:cs="Tahoma"/>
                <w:sz w:val="20"/>
                <w:szCs w:val="20"/>
              </w:rPr>
              <w:t>f</w:t>
            </w:r>
            <w:r w:rsidR="00A74251" w:rsidRPr="00A74251">
              <w:rPr>
                <w:rFonts w:ascii="Tahoma" w:hAnsi="Tahoma" w:cs="Tahoma"/>
                <w:sz w:val="20"/>
                <w:szCs w:val="20"/>
              </w:rPr>
              <w:t xml:space="preserve"> </w:t>
            </w:r>
            <w:r w:rsidR="00A74251" w:rsidRPr="000F7429">
              <w:rPr>
                <w:rFonts w:ascii="Tahoma" w:hAnsi="Tahoma" w:cs="Tahoma"/>
                <w:sz w:val="20"/>
                <w:szCs w:val="20"/>
                <w:u w:val="single"/>
              </w:rPr>
              <w:t>access to content</w:t>
            </w:r>
            <w:r w:rsidR="00A74251" w:rsidRPr="00A74251">
              <w:rPr>
                <w:rFonts w:ascii="Tahoma" w:hAnsi="Tahoma" w:cs="Tahoma"/>
                <w:sz w:val="20"/>
                <w:szCs w:val="20"/>
              </w:rPr>
              <w:t xml:space="preserve"> are expected to benefit SMEs </w:t>
            </w:r>
            <w:r>
              <w:rPr>
                <w:rFonts w:ascii="Tahoma" w:hAnsi="Tahoma" w:cs="Tahoma"/>
                <w:sz w:val="20"/>
                <w:szCs w:val="20"/>
              </w:rPr>
              <w:t>(</w:t>
            </w:r>
            <w:r w:rsidR="00A74251" w:rsidRPr="00A74251">
              <w:rPr>
                <w:rFonts w:ascii="Tahoma" w:hAnsi="Tahoma" w:cs="Tahoma"/>
                <w:sz w:val="20"/>
                <w:szCs w:val="20"/>
              </w:rPr>
              <w:t>as TV/radio broadcasters, service providers or right holders), by reducing the administrative burden linked to the clearance or licensing of rights.</w:t>
            </w:r>
            <w:r w:rsidR="00CC5D40">
              <w:rPr>
                <w:rFonts w:ascii="Tahoma" w:hAnsi="Tahoma" w:cs="Tahoma"/>
                <w:sz w:val="20"/>
                <w:szCs w:val="20"/>
              </w:rPr>
              <w:t xml:space="preserve"> </w:t>
            </w:r>
            <w:r>
              <w:rPr>
                <w:rFonts w:ascii="Tahoma" w:hAnsi="Tahoma" w:cs="Tahoma"/>
                <w:sz w:val="20"/>
                <w:szCs w:val="20"/>
              </w:rPr>
              <w:t xml:space="preserve">In the case of </w:t>
            </w:r>
            <w:r w:rsidRPr="000F7429">
              <w:rPr>
                <w:rFonts w:ascii="Tahoma" w:hAnsi="Tahoma" w:cs="Tahoma"/>
                <w:sz w:val="20"/>
                <w:szCs w:val="20"/>
                <w:u w:val="single"/>
              </w:rPr>
              <w:t>exceptions</w:t>
            </w:r>
            <w:r>
              <w:rPr>
                <w:rFonts w:ascii="Tahoma" w:hAnsi="Tahoma" w:cs="Tahoma"/>
                <w:sz w:val="20"/>
                <w:szCs w:val="20"/>
              </w:rPr>
              <w:t>, t</w:t>
            </w:r>
            <w:r w:rsidR="00CC5D40">
              <w:rPr>
                <w:rFonts w:ascii="Tahoma" w:hAnsi="Tahoma" w:cs="Tahoma"/>
                <w:sz w:val="20"/>
                <w:szCs w:val="20"/>
              </w:rPr>
              <w:t>he preferred options constitute solutions which are not expected to have any significant impact on the licensing market or revenues of SMEs</w:t>
            </w:r>
            <w:r w:rsidR="00015476">
              <w:rPr>
                <w:rFonts w:ascii="Tahoma" w:hAnsi="Tahoma" w:cs="Tahoma"/>
                <w:sz w:val="20"/>
                <w:szCs w:val="20"/>
              </w:rPr>
              <w:t xml:space="preserve"> (right holders)</w:t>
            </w:r>
            <w:r w:rsidR="00CC5D40">
              <w:rPr>
                <w:rFonts w:ascii="Tahoma" w:hAnsi="Tahoma" w:cs="Tahoma"/>
                <w:sz w:val="20"/>
                <w:szCs w:val="20"/>
              </w:rPr>
              <w:t>. An exclusion of micro-companies has not been considered appropriate as it would create major legal uncertainty for users.</w:t>
            </w:r>
            <w:r>
              <w:rPr>
                <w:rFonts w:ascii="Tahoma" w:hAnsi="Tahoma" w:cs="Tahoma"/>
                <w:sz w:val="20"/>
                <w:szCs w:val="20"/>
              </w:rPr>
              <w:t xml:space="preserve"> </w:t>
            </w:r>
          </w:p>
          <w:p w:rsidR="00436E7A" w:rsidRPr="00570B4B" w:rsidRDefault="00A156D7" w:rsidP="000F7429">
            <w:pPr>
              <w:spacing w:after="120"/>
              <w:jc w:val="both"/>
              <w:rPr>
                <w:rFonts w:ascii="Tahoma" w:hAnsi="Tahoma" w:cs="Tahoma"/>
                <w:sz w:val="20"/>
                <w:szCs w:val="20"/>
              </w:rPr>
            </w:pPr>
            <w:r w:rsidRPr="00EA50E4">
              <w:rPr>
                <w:rFonts w:ascii="Tahoma" w:hAnsi="Tahoma" w:cs="Tahoma"/>
                <w:sz w:val="20"/>
                <w:szCs w:val="20"/>
              </w:rPr>
              <w:t xml:space="preserve">In the </w:t>
            </w:r>
            <w:r w:rsidRPr="000F7429">
              <w:rPr>
                <w:rFonts w:ascii="Tahoma" w:hAnsi="Tahoma" w:cs="Tahoma"/>
                <w:sz w:val="20"/>
                <w:szCs w:val="20"/>
                <w:u w:val="single"/>
              </w:rPr>
              <w:t>third area</w:t>
            </w:r>
            <w:r w:rsidRPr="00EA50E4">
              <w:rPr>
                <w:rFonts w:ascii="Tahoma" w:hAnsi="Tahoma" w:cs="Tahoma"/>
                <w:sz w:val="20"/>
                <w:szCs w:val="20"/>
              </w:rPr>
              <w:t xml:space="preserve"> of this IA, the preferred options would support SMEs </w:t>
            </w:r>
            <w:r w:rsidR="00015476">
              <w:rPr>
                <w:rFonts w:ascii="Tahoma" w:hAnsi="Tahoma" w:cs="Tahoma"/>
                <w:sz w:val="20"/>
                <w:szCs w:val="20"/>
              </w:rPr>
              <w:t xml:space="preserve">(right holders) </w:t>
            </w:r>
            <w:r w:rsidRPr="00EA50E4">
              <w:rPr>
                <w:rFonts w:ascii="Tahoma" w:hAnsi="Tahoma" w:cs="Tahoma"/>
                <w:sz w:val="20"/>
                <w:szCs w:val="20"/>
              </w:rPr>
              <w:t xml:space="preserve">in </w:t>
            </w:r>
            <w:r w:rsidR="00DB289D">
              <w:rPr>
                <w:rFonts w:ascii="Tahoma" w:hAnsi="Tahoma" w:cs="Tahoma"/>
                <w:sz w:val="20"/>
                <w:szCs w:val="20"/>
              </w:rPr>
              <w:t>concluding agreements</w:t>
            </w:r>
            <w:r w:rsidRPr="00EA50E4">
              <w:rPr>
                <w:rFonts w:ascii="Tahoma" w:hAnsi="Tahoma" w:cs="Tahoma"/>
                <w:sz w:val="20"/>
                <w:szCs w:val="20"/>
              </w:rPr>
              <w:t xml:space="preserve"> with online content service</w:t>
            </w:r>
            <w:r w:rsidR="00DB289D">
              <w:rPr>
                <w:rFonts w:ascii="Tahoma" w:hAnsi="Tahoma" w:cs="Tahoma"/>
                <w:sz w:val="20"/>
                <w:szCs w:val="20"/>
              </w:rPr>
              <w:t>s</w:t>
            </w:r>
            <w:r w:rsidRPr="00EA50E4">
              <w:rPr>
                <w:rFonts w:ascii="Tahoma" w:hAnsi="Tahoma" w:cs="Tahoma"/>
                <w:sz w:val="20"/>
                <w:szCs w:val="20"/>
              </w:rPr>
              <w:t xml:space="preserve">. </w:t>
            </w:r>
            <w:r w:rsidR="00E02D64">
              <w:rPr>
                <w:rFonts w:ascii="Tahoma" w:hAnsi="Tahoma" w:cs="Tahoma"/>
                <w:sz w:val="20"/>
                <w:szCs w:val="20"/>
              </w:rPr>
              <w:t xml:space="preserve">Where they would generate obligations for SMEs, </w:t>
            </w:r>
            <w:r w:rsidR="00EA50E4" w:rsidRPr="00EA50E4">
              <w:rPr>
                <w:rFonts w:ascii="Tahoma" w:hAnsi="Tahoma" w:cs="Tahoma"/>
                <w:sz w:val="20"/>
                <w:szCs w:val="20"/>
              </w:rPr>
              <w:t xml:space="preserve">exemptions or mitigating measures </w:t>
            </w:r>
            <w:r w:rsidR="00E02D64">
              <w:rPr>
                <w:rFonts w:ascii="Tahoma" w:hAnsi="Tahoma" w:cs="Tahoma"/>
                <w:sz w:val="20"/>
                <w:szCs w:val="20"/>
              </w:rPr>
              <w:t xml:space="preserve">have not been deemed appropriate as they </w:t>
            </w:r>
            <w:r w:rsidR="00EA50E4">
              <w:rPr>
                <w:rFonts w:ascii="Tahoma" w:hAnsi="Tahoma" w:cs="Tahoma"/>
                <w:sz w:val="20"/>
                <w:szCs w:val="20"/>
              </w:rPr>
              <w:t>may</w:t>
            </w:r>
            <w:r w:rsidR="00EA50E4" w:rsidRPr="00EA50E4">
              <w:rPr>
                <w:rFonts w:ascii="Tahoma" w:hAnsi="Tahoma" w:cs="Tahoma"/>
                <w:sz w:val="20"/>
                <w:szCs w:val="20"/>
              </w:rPr>
              <w:t xml:space="preserve"> create possibilities for businesses to circumvent the obligations</w:t>
            </w:r>
            <w:r w:rsidR="00EA50E4">
              <w:rPr>
                <w:rFonts w:ascii="Tahoma" w:hAnsi="Tahoma" w:cs="Tahoma"/>
                <w:sz w:val="20"/>
                <w:szCs w:val="20"/>
              </w:rPr>
              <w:t xml:space="preserve"> and </w:t>
            </w:r>
            <w:r w:rsidR="00570B4B">
              <w:rPr>
                <w:rFonts w:ascii="Tahoma" w:hAnsi="Tahoma" w:cs="Tahoma"/>
                <w:sz w:val="20"/>
                <w:szCs w:val="20"/>
              </w:rPr>
              <w:t>would not allow reach</w:t>
            </w:r>
            <w:r w:rsidR="002F3391">
              <w:rPr>
                <w:rFonts w:ascii="Tahoma" w:hAnsi="Tahoma" w:cs="Tahoma"/>
                <w:sz w:val="20"/>
                <w:szCs w:val="20"/>
              </w:rPr>
              <w:t>ing</w:t>
            </w:r>
            <w:r w:rsidR="00570B4B">
              <w:rPr>
                <w:rFonts w:ascii="Tahoma" w:hAnsi="Tahoma" w:cs="Tahoma"/>
                <w:sz w:val="20"/>
                <w:szCs w:val="20"/>
              </w:rPr>
              <w:t xml:space="preserve"> the desired objectives. </w:t>
            </w:r>
          </w:p>
        </w:tc>
      </w:tr>
      <w:tr w:rsidR="00436E7A" w:rsidRPr="001E2168" w:rsidTr="00833195">
        <w:tc>
          <w:tcPr>
            <w:tcW w:w="10348" w:type="dxa"/>
            <w:tcBorders>
              <w:bottom w:val="single" w:sz="4" w:space="0" w:color="auto"/>
            </w:tcBorders>
            <w:shd w:val="clear" w:color="auto" w:fill="E6E6E6"/>
          </w:tcPr>
          <w:p w:rsidR="00436E7A" w:rsidRPr="001E2168" w:rsidRDefault="00436E7A" w:rsidP="004043CA">
            <w:pPr>
              <w:spacing w:before="60"/>
              <w:jc w:val="both"/>
              <w:rPr>
                <w:rFonts w:ascii="Tahoma" w:hAnsi="Tahoma" w:cs="Tahoma"/>
                <w:b/>
                <w:i/>
                <w:sz w:val="20"/>
                <w:szCs w:val="20"/>
              </w:rPr>
            </w:pPr>
            <w:r w:rsidRPr="001E2168">
              <w:rPr>
                <w:rFonts w:ascii="Tahoma" w:hAnsi="Tahoma" w:cs="Tahoma"/>
                <w:b/>
                <w:sz w:val="20"/>
                <w:szCs w:val="20"/>
              </w:rPr>
              <w:t>Will there be significant impacts</w:t>
            </w:r>
            <w:r w:rsidRPr="001E2168">
              <w:rPr>
                <w:rFonts w:ascii="Tahoma" w:hAnsi="Tahoma" w:cs="Tahoma"/>
                <w:sz w:val="20"/>
                <w:szCs w:val="20"/>
              </w:rPr>
              <w:t xml:space="preserve"> </w:t>
            </w:r>
            <w:r w:rsidRPr="001E2168">
              <w:rPr>
                <w:rFonts w:ascii="Tahoma" w:hAnsi="Tahoma" w:cs="Tahoma"/>
                <w:b/>
                <w:sz w:val="20"/>
                <w:szCs w:val="20"/>
              </w:rPr>
              <w:t>on national budgets and administrations?</w:t>
            </w:r>
            <w:r w:rsidRPr="001E2168">
              <w:rPr>
                <w:rFonts w:ascii="Tahoma" w:hAnsi="Tahoma" w:cs="Tahoma"/>
                <w:sz w:val="20"/>
                <w:szCs w:val="20"/>
              </w:rPr>
              <w:t xml:space="preserve"> </w:t>
            </w:r>
          </w:p>
        </w:tc>
      </w:tr>
      <w:tr w:rsidR="00436E7A" w:rsidRPr="001E2168" w:rsidTr="00833195">
        <w:tc>
          <w:tcPr>
            <w:tcW w:w="10348" w:type="dxa"/>
            <w:shd w:val="clear" w:color="auto" w:fill="auto"/>
          </w:tcPr>
          <w:p w:rsidR="007212B6" w:rsidRPr="001E2168" w:rsidRDefault="00AF16B7" w:rsidP="000F7429">
            <w:pPr>
              <w:spacing w:after="120"/>
              <w:jc w:val="both"/>
              <w:rPr>
                <w:rFonts w:ascii="Tahoma" w:hAnsi="Tahoma" w:cs="Tahoma"/>
                <w:sz w:val="20"/>
                <w:szCs w:val="20"/>
              </w:rPr>
            </w:pPr>
            <w:r>
              <w:rPr>
                <w:rFonts w:ascii="Tahoma" w:hAnsi="Tahoma" w:cs="Tahoma"/>
                <w:sz w:val="20"/>
                <w:szCs w:val="20"/>
              </w:rPr>
              <w:t xml:space="preserve">The preferred options will not generate any significant impacts on national budgets or administrations. Nevertheless, certain options include specific obligations for </w:t>
            </w:r>
            <w:r w:rsidR="00DB289D">
              <w:rPr>
                <w:rFonts w:ascii="Tahoma" w:hAnsi="Tahoma" w:cs="Tahoma"/>
                <w:sz w:val="20"/>
                <w:szCs w:val="20"/>
              </w:rPr>
              <w:t>MS</w:t>
            </w:r>
            <w:r>
              <w:rPr>
                <w:rFonts w:ascii="Tahoma" w:hAnsi="Tahoma" w:cs="Tahoma"/>
                <w:sz w:val="20"/>
                <w:szCs w:val="20"/>
              </w:rPr>
              <w:t xml:space="preserve">, e.g. </w:t>
            </w:r>
            <w:r w:rsidR="000608D6">
              <w:rPr>
                <w:rFonts w:ascii="Tahoma" w:hAnsi="Tahoma" w:cs="Tahoma"/>
                <w:sz w:val="20"/>
                <w:szCs w:val="20"/>
              </w:rPr>
              <w:t>identification or creation of</w:t>
            </w:r>
            <w:r w:rsidR="00CD6DCC" w:rsidRPr="00CD6DCC">
              <w:rPr>
                <w:rFonts w:ascii="Tahoma" w:hAnsi="Tahoma" w:cs="Tahoma"/>
                <w:sz w:val="20"/>
                <w:szCs w:val="20"/>
              </w:rPr>
              <w:t xml:space="preserve"> an impartial instance to facilitate negotiation between the relevant parties</w:t>
            </w:r>
            <w:r>
              <w:rPr>
                <w:rFonts w:ascii="Tahoma" w:hAnsi="Tahoma" w:cs="Tahoma"/>
                <w:sz w:val="20"/>
                <w:szCs w:val="20"/>
              </w:rPr>
              <w:t xml:space="preserve"> for the licensing of VoD rights;</w:t>
            </w:r>
            <w:r w:rsidR="000608D6">
              <w:rPr>
                <w:rFonts w:ascii="Tahoma" w:hAnsi="Tahoma" w:cs="Tahoma"/>
                <w:sz w:val="20"/>
                <w:szCs w:val="20"/>
              </w:rPr>
              <w:t xml:space="preserve"> measures </w:t>
            </w:r>
            <w:r w:rsidR="007212B6">
              <w:rPr>
                <w:rFonts w:ascii="Tahoma" w:hAnsi="Tahoma" w:cs="Tahoma"/>
                <w:sz w:val="20"/>
                <w:szCs w:val="20"/>
              </w:rPr>
              <w:t>to ensure the visibility o</w:t>
            </w:r>
            <w:r w:rsidR="000608D6">
              <w:rPr>
                <w:rFonts w:ascii="Tahoma" w:hAnsi="Tahoma" w:cs="Tahoma"/>
                <w:sz w:val="20"/>
                <w:szCs w:val="20"/>
              </w:rPr>
              <w:t xml:space="preserve">f licences for educational uses; </w:t>
            </w:r>
            <w:r>
              <w:rPr>
                <w:rFonts w:ascii="Tahoma" w:hAnsi="Tahoma" w:cs="Tahoma"/>
                <w:sz w:val="20"/>
                <w:szCs w:val="20"/>
              </w:rPr>
              <w:t xml:space="preserve">organisation of </w:t>
            </w:r>
            <w:r w:rsidRPr="00CD6DCC">
              <w:rPr>
                <w:rFonts w:ascii="Tahoma" w:hAnsi="Tahoma" w:cs="Tahoma"/>
                <w:sz w:val="20"/>
                <w:szCs w:val="20"/>
              </w:rPr>
              <w:t xml:space="preserve">stakeholders' dialogues </w:t>
            </w:r>
            <w:r>
              <w:rPr>
                <w:rFonts w:ascii="Tahoma" w:hAnsi="Tahoma" w:cs="Tahoma"/>
                <w:sz w:val="20"/>
                <w:szCs w:val="20"/>
              </w:rPr>
              <w:t xml:space="preserve">on the reporting to authors and performers and setting up of a dispute resolution mechanism between authors/performers and their contractual counterparties. </w:t>
            </w:r>
            <w:r w:rsidR="007212B6">
              <w:rPr>
                <w:rFonts w:ascii="Tahoma" w:hAnsi="Tahoma" w:cs="Tahoma"/>
                <w:sz w:val="20"/>
                <w:szCs w:val="20"/>
              </w:rPr>
              <w:t xml:space="preserve">Indications of costs, where available, are mentioned in </w:t>
            </w:r>
            <w:r w:rsidR="00DB289D">
              <w:rPr>
                <w:rFonts w:ascii="Tahoma" w:hAnsi="Tahoma" w:cs="Tahoma"/>
                <w:sz w:val="20"/>
                <w:szCs w:val="20"/>
              </w:rPr>
              <w:t>the relevant sections of the IA.</w:t>
            </w:r>
            <w:r w:rsidR="007212B6">
              <w:rPr>
                <w:rFonts w:ascii="Tahoma" w:hAnsi="Tahoma" w:cs="Tahoma"/>
                <w:sz w:val="20"/>
                <w:szCs w:val="20"/>
              </w:rPr>
              <w:t xml:space="preserve"> </w:t>
            </w:r>
          </w:p>
        </w:tc>
      </w:tr>
    </w:tbl>
    <w:p w:rsidR="00FE37DB" w:rsidRDefault="00FE37DB">
      <w:r>
        <w:br w:type="page"/>
      </w:r>
    </w:p>
    <w:tbl>
      <w:tblPr>
        <w:tblStyle w:val="TableGrid"/>
        <w:tblW w:w="10348" w:type="dxa"/>
        <w:tblInd w:w="-459" w:type="dxa"/>
        <w:tblLook w:val="01E0" w:firstRow="1" w:lastRow="1" w:firstColumn="1" w:lastColumn="1" w:noHBand="0" w:noVBand="0"/>
      </w:tblPr>
      <w:tblGrid>
        <w:gridCol w:w="10348"/>
      </w:tblGrid>
      <w:tr w:rsidR="00436E7A" w:rsidRPr="001E2168" w:rsidTr="00833195">
        <w:tc>
          <w:tcPr>
            <w:tcW w:w="10348" w:type="dxa"/>
            <w:tcBorders>
              <w:bottom w:val="single" w:sz="4" w:space="0" w:color="auto"/>
            </w:tcBorders>
            <w:shd w:val="clear" w:color="auto" w:fill="E6E6E6"/>
          </w:tcPr>
          <w:p w:rsidR="00436E7A" w:rsidRPr="001E2168" w:rsidRDefault="00436E7A" w:rsidP="004043CA">
            <w:pPr>
              <w:spacing w:before="60"/>
              <w:jc w:val="both"/>
              <w:rPr>
                <w:rFonts w:ascii="Tahoma" w:hAnsi="Tahoma" w:cs="Tahoma"/>
                <w:sz w:val="20"/>
                <w:szCs w:val="20"/>
              </w:rPr>
            </w:pPr>
            <w:r w:rsidRPr="001E2168">
              <w:rPr>
                <w:rFonts w:ascii="Tahoma" w:hAnsi="Tahoma" w:cs="Tahoma"/>
                <w:b/>
                <w:sz w:val="20"/>
                <w:szCs w:val="20"/>
              </w:rPr>
              <w:t>Will there be other significant impacts?</w:t>
            </w:r>
            <w:r w:rsidRPr="001E2168">
              <w:rPr>
                <w:rFonts w:ascii="Tahoma" w:hAnsi="Tahoma" w:cs="Tahoma"/>
                <w:sz w:val="20"/>
                <w:szCs w:val="20"/>
              </w:rPr>
              <w:t xml:space="preserve"> </w:t>
            </w:r>
          </w:p>
        </w:tc>
      </w:tr>
      <w:tr w:rsidR="004043CA" w:rsidRPr="001E2168" w:rsidTr="00833195">
        <w:tc>
          <w:tcPr>
            <w:tcW w:w="10348" w:type="dxa"/>
            <w:tcBorders>
              <w:bottom w:val="single" w:sz="4" w:space="0" w:color="auto"/>
            </w:tcBorders>
            <w:shd w:val="clear" w:color="auto" w:fill="FFFFFF" w:themeFill="background1"/>
          </w:tcPr>
          <w:p w:rsidR="004043CA" w:rsidRPr="007212B6" w:rsidRDefault="002F3391" w:rsidP="00E02D64">
            <w:pPr>
              <w:jc w:val="both"/>
              <w:rPr>
                <w:rFonts w:ascii="Tahoma" w:hAnsi="Tahoma" w:cs="Tahoma"/>
                <w:sz w:val="20"/>
                <w:szCs w:val="20"/>
              </w:rPr>
            </w:pPr>
            <w:r>
              <w:rPr>
                <w:rFonts w:ascii="Tahoma" w:hAnsi="Tahoma" w:cs="Tahoma"/>
                <w:sz w:val="20"/>
                <w:szCs w:val="20"/>
              </w:rPr>
              <w:t>N.a.</w:t>
            </w:r>
            <w:r w:rsidR="007212B6">
              <w:rPr>
                <w:rFonts w:ascii="Tahoma" w:hAnsi="Tahoma" w:cs="Tahoma"/>
                <w:sz w:val="20"/>
                <w:szCs w:val="20"/>
              </w:rPr>
              <w:t xml:space="preserve"> </w:t>
            </w:r>
          </w:p>
        </w:tc>
      </w:tr>
      <w:tr w:rsidR="004043CA" w:rsidRPr="001E2168" w:rsidTr="00833195">
        <w:tc>
          <w:tcPr>
            <w:tcW w:w="10348" w:type="dxa"/>
            <w:tcBorders>
              <w:bottom w:val="single" w:sz="4" w:space="0" w:color="auto"/>
            </w:tcBorders>
            <w:shd w:val="clear" w:color="auto" w:fill="E6E6E6"/>
          </w:tcPr>
          <w:p w:rsidR="004043CA" w:rsidRPr="001E2168" w:rsidRDefault="004043CA" w:rsidP="004043CA">
            <w:pPr>
              <w:spacing w:before="60"/>
              <w:jc w:val="both"/>
              <w:rPr>
                <w:rFonts w:ascii="Tahoma" w:hAnsi="Tahoma" w:cs="Tahoma"/>
                <w:b/>
                <w:sz w:val="20"/>
                <w:szCs w:val="20"/>
              </w:rPr>
            </w:pPr>
            <w:r w:rsidRPr="001E2168">
              <w:rPr>
                <w:rFonts w:ascii="Tahoma" w:hAnsi="Tahoma" w:cs="Tahoma"/>
                <w:b/>
                <w:sz w:val="20"/>
                <w:szCs w:val="20"/>
              </w:rPr>
              <w:t xml:space="preserve">Proportionality? </w:t>
            </w:r>
          </w:p>
        </w:tc>
      </w:tr>
      <w:tr w:rsidR="004043CA" w:rsidRPr="001E2168" w:rsidTr="00833195">
        <w:tc>
          <w:tcPr>
            <w:tcW w:w="10348" w:type="dxa"/>
            <w:tcBorders>
              <w:bottom w:val="single" w:sz="4" w:space="0" w:color="auto"/>
            </w:tcBorders>
            <w:shd w:val="clear" w:color="auto" w:fill="FFFFFF" w:themeFill="background1"/>
          </w:tcPr>
          <w:p w:rsidR="0057615C" w:rsidRPr="0057615C" w:rsidRDefault="00DD4F30" w:rsidP="00EA50E4">
            <w:pPr>
              <w:spacing w:before="60"/>
              <w:jc w:val="both"/>
              <w:rPr>
                <w:rFonts w:ascii="Tahoma" w:hAnsi="Tahoma" w:cs="Tahoma"/>
                <w:sz w:val="20"/>
                <w:szCs w:val="20"/>
              </w:rPr>
            </w:pPr>
            <w:r>
              <w:rPr>
                <w:rFonts w:ascii="Tahoma" w:hAnsi="Tahoma" w:cs="Tahoma"/>
                <w:sz w:val="20"/>
                <w:szCs w:val="20"/>
              </w:rPr>
              <w:t>The preferred options</w:t>
            </w:r>
            <w:r w:rsidR="000608D6">
              <w:rPr>
                <w:rFonts w:ascii="Tahoma" w:hAnsi="Tahoma" w:cs="Tahoma"/>
                <w:sz w:val="20"/>
                <w:szCs w:val="20"/>
              </w:rPr>
              <w:t xml:space="preserve"> have been elaborated in a way to effectively address the original problems without going beyond what is needed to achieve the objectives. </w:t>
            </w:r>
            <w:r w:rsidR="00C85208">
              <w:rPr>
                <w:rFonts w:ascii="Tahoma" w:hAnsi="Tahoma" w:cs="Tahoma"/>
                <w:sz w:val="20"/>
                <w:szCs w:val="20"/>
              </w:rPr>
              <w:t xml:space="preserve">Other options, sometimes with a wider scope, have been excluded as they would not allow a balanced and proportionate </w:t>
            </w:r>
            <w:r w:rsidR="00EA50E4">
              <w:rPr>
                <w:rFonts w:ascii="Tahoma" w:hAnsi="Tahoma" w:cs="Tahoma"/>
                <w:sz w:val="20"/>
                <w:szCs w:val="20"/>
              </w:rPr>
              <w:t>response to</w:t>
            </w:r>
            <w:r w:rsidR="00C85208">
              <w:rPr>
                <w:rFonts w:ascii="Tahoma" w:hAnsi="Tahoma" w:cs="Tahoma"/>
                <w:sz w:val="20"/>
                <w:szCs w:val="20"/>
              </w:rPr>
              <w:t xml:space="preserve"> the problems presented in this IA.</w:t>
            </w:r>
          </w:p>
        </w:tc>
      </w:tr>
      <w:tr w:rsidR="00436E7A" w:rsidRPr="001E2168" w:rsidTr="00833195">
        <w:tc>
          <w:tcPr>
            <w:tcW w:w="10348" w:type="dxa"/>
            <w:tcBorders>
              <w:bottom w:val="single" w:sz="4" w:space="0" w:color="auto"/>
            </w:tcBorders>
            <w:shd w:val="clear" w:color="auto" w:fill="C0C0C0"/>
          </w:tcPr>
          <w:p w:rsidR="00436E7A" w:rsidRPr="001E2168" w:rsidRDefault="00436E7A" w:rsidP="00BD4B1B">
            <w:pPr>
              <w:spacing w:before="60" w:after="60"/>
              <w:jc w:val="center"/>
              <w:rPr>
                <w:rFonts w:ascii="Tahoma" w:hAnsi="Tahoma" w:cs="Tahoma"/>
                <w:b/>
                <w:sz w:val="22"/>
                <w:szCs w:val="22"/>
              </w:rPr>
            </w:pPr>
            <w:r w:rsidRPr="001E2168">
              <w:rPr>
                <w:rFonts w:ascii="Tahoma" w:hAnsi="Tahoma" w:cs="Tahoma"/>
                <w:b/>
                <w:sz w:val="22"/>
                <w:szCs w:val="22"/>
              </w:rPr>
              <w:t>D. Follow up</w:t>
            </w:r>
          </w:p>
        </w:tc>
      </w:tr>
      <w:tr w:rsidR="00436E7A" w:rsidRPr="001E2168" w:rsidTr="00833195">
        <w:tc>
          <w:tcPr>
            <w:tcW w:w="10348" w:type="dxa"/>
            <w:tcBorders>
              <w:bottom w:val="single" w:sz="4" w:space="0" w:color="auto"/>
            </w:tcBorders>
            <w:shd w:val="clear" w:color="auto" w:fill="E6E6E6"/>
          </w:tcPr>
          <w:p w:rsidR="00436E7A" w:rsidRPr="001E2168" w:rsidRDefault="00436E7A" w:rsidP="004043CA">
            <w:pPr>
              <w:spacing w:before="60"/>
              <w:jc w:val="both"/>
              <w:rPr>
                <w:rFonts w:ascii="Tahoma" w:hAnsi="Tahoma" w:cs="Tahoma"/>
                <w:sz w:val="20"/>
                <w:szCs w:val="20"/>
              </w:rPr>
            </w:pPr>
            <w:r w:rsidRPr="001E2168">
              <w:rPr>
                <w:rFonts w:ascii="Tahoma" w:hAnsi="Tahoma" w:cs="Tahoma"/>
                <w:b/>
                <w:sz w:val="20"/>
                <w:szCs w:val="20"/>
              </w:rPr>
              <w:t xml:space="preserve">When will the policy be reviewed? </w:t>
            </w:r>
          </w:p>
        </w:tc>
      </w:tr>
      <w:tr w:rsidR="00436E7A" w:rsidRPr="001E2168" w:rsidTr="00833195">
        <w:trPr>
          <w:trHeight w:val="854"/>
        </w:trPr>
        <w:tc>
          <w:tcPr>
            <w:tcW w:w="10348" w:type="dxa"/>
            <w:tcBorders>
              <w:bottom w:val="single" w:sz="4" w:space="0" w:color="auto"/>
            </w:tcBorders>
            <w:shd w:val="clear" w:color="auto" w:fill="auto"/>
          </w:tcPr>
          <w:p w:rsidR="00436E7A" w:rsidRPr="001E2168" w:rsidRDefault="007212B6" w:rsidP="00BD4B1B">
            <w:pPr>
              <w:jc w:val="both"/>
              <w:rPr>
                <w:rFonts w:ascii="Tahoma" w:hAnsi="Tahoma" w:cs="Tahoma"/>
                <w:sz w:val="20"/>
                <w:szCs w:val="20"/>
              </w:rPr>
            </w:pPr>
            <w:r>
              <w:rPr>
                <w:rFonts w:ascii="Tahoma" w:hAnsi="Tahoma" w:cs="Tahoma"/>
                <w:sz w:val="20"/>
                <w:szCs w:val="20"/>
              </w:rPr>
              <w:t>Specific indicators have been defined to monitor progress</w:t>
            </w:r>
            <w:r w:rsidR="000608D6">
              <w:rPr>
                <w:rFonts w:ascii="Tahoma" w:hAnsi="Tahoma" w:cs="Tahoma"/>
                <w:sz w:val="20"/>
                <w:szCs w:val="20"/>
              </w:rPr>
              <w:t xml:space="preserve"> in the achievement of the objectives</w:t>
            </w:r>
            <w:r>
              <w:rPr>
                <w:rFonts w:ascii="Tahoma" w:hAnsi="Tahoma" w:cs="Tahoma"/>
                <w:sz w:val="20"/>
                <w:szCs w:val="20"/>
              </w:rPr>
              <w:t xml:space="preserve">, with data collection foreseen to take place every 2 or 3 years. </w:t>
            </w:r>
            <w:r w:rsidRPr="007212B6">
              <w:rPr>
                <w:rFonts w:ascii="Tahoma" w:hAnsi="Tahoma" w:cs="Tahoma"/>
                <w:sz w:val="20"/>
                <w:szCs w:val="20"/>
              </w:rPr>
              <w:t xml:space="preserve">A comprehensive evaluation could take place at the latest 10 years after the adoption </w:t>
            </w:r>
            <w:r>
              <w:rPr>
                <w:rFonts w:ascii="Tahoma" w:hAnsi="Tahoma" w:cs="Tahoma"/>
                <w:sz w:val="20"/>
                <w:szCs w:val="20"/>
              </w:rPr>
              <w:t>of the legislative measures</w:t>
            </w:r>
            <w:r w:rsidRPr="007212B6">
              <w:rPr>
                <w:rFonts w:ascii="Tahoma" w:hAnsi="Tahoma" w:cs="Tahoma"/>
                <w:sz w:val="20"/>
                <w:szCs w:val="20"/>
              </w:rPr>
              <w:t xml:space="preserve">, in order to measure their impacts and added value. </w:t>
            </w:r>
          </w:p>
        </w:tc>
      </w:tr>
    </w:tbl>
    <w:p w:rsidR="00DB12A9" w:rsidRDefault="00DB12A9">
      <w:pPr>
        <w:rPr>
          <w:rFonts w:ascii="Tahoma" w:hAnsi="Tahoma" w:cs="Tahoma"/>
        </w:rPr>
      </w:pPr>
    </w:p>
    <w:p w:rsidR="00EC67B3" w:rsidRDefault="00EC67B3">
      <w:pPr>
        <w:rPr>
          <w:rFonts w:ascii="Tahoma" w:hAnsi="Tahoma" w:cs="Tahoma"/>
        </w:rPr>
      </w:pPr>
    </w:p>
    <w:p w:rsidR="001A4230" w:rsidRPr="001E2168" w:rsidRDefault="001A4230">
      <w:pPr>
        <w:rPr>
          <w:rFonts w:ascii="Tahoma" w:hAnsi="Tahoma" w:cs="Tahoma"/>
        </w:rPr>
      </w:pPr>
    </w:p>
    <w:sectPr w:rsidR="001A4230" w:rsidRPr="001E2168" w:rsidSect="007A2160">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C50" w:rsidRDefault="00695C50" w:rsidP="00810280">
      <w:r>
        <w:separator/>
      </w:r>
    </w:p>
  </w:endnote>
  <w:endnote w:type="continuationSeparator" w:id="0">
    <w:p w:rsidR="00695C50" w:rsidRDefault="00695C50" w:rsidP="00810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CAC" w:rsidRPr="000B0CAC" w:rsidRDefault="000B0CAC" w:rsidP="000B0C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CAC" w:rsidRPr="000B0CAC" w:rsidRDefault="000B0CAC" w:rsidP="000B0CAC">
    <w:pPr>
      <w:pStyle w:val="FooterCoverPage"/>
      <w:rPr>
        <w:rFonts w:ascii="Arial" w:hAnsi="Arial" w:cs="Arial"/>
        <w:b/>
        <w:sz w:val="48"/>
      </w:rPr>
    </w:pPr>
    <w:r w:rsidRPr="000B0CAC">
      <w:rPr>
        <w:rFonts w:ascii="Arial" w:hAnsi="Arial" w:cs="Arial"/>
        <w:b/>
        <w:sz w:val="48"/>
      </w:rPr>
      <w:t>EN</w:t>
    </w:r>
    <w:r w:rsidRPr="000B0CAC">
      <w:rPr>
        <w:rFonts w:ascii="Arial" w:hAnsi="Arial" w:cs="Arial"/>
        <w:b/>
        <w:sz w:val="48"/>
      </w:rPr>
      <w:tab/>
    </w:r>
    <w:r w:rsidRPr="000B0CAC">
      <w:rPr>
        <w:rFonts w:ascii="Arial" w:hAnsi="Arial" w:cs="Arial"/>
        <w:b/>
        <w:sz w:val="48"/>
      </w:rPr>
      <w:tab/>
    </w:r>
    <w:fldSimple w:instr=" DOCVARIABLE &quot;LW_Confidence&quot; \* MERGEFORMAT ">
      <w:r>
        <w:t xml:space="preserve"> </w:t>
      </w:r>
    </w:fldSimple>
    <w:r w:rsidRPr="000B0CAC">
      <w:tab/>
    </w:r>
    <w:r w:rsidRPr="000B0CAC">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CAC" w:rsidRPr="000B0CAC" w:rsidRDefault="000B0CAC" w:rsidP="000B0CA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AEF" w:rsidRDefault="00350AE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625993"/>
      <w:docPartObj>
        <w:docPartGallery w:val="Page Numbers (Bottom of Page)"/>
        <w:docPartUnique/>
      </w:docPartObj>
    </w:sdtPr>
    <w:sdtEndPr>
      <w:rPr>
        <w:noProof/>
      </w:rPr>
    </w:sdtEndPr>
    <w:sdtContent>
      <w:p w:rsidR="007A2160" w:rsidRDefault="007A2160">
        <w:pPr>
          <w:pStyle w:val="Footer"/>
          <w:jc w:val="center"/>
        </w:pPr>
        <w:r>
          <w:fldChar w:fldCharType="begin"/>
        </w:r>
        <w:r>
          <w:instrText xml:space="preserve"> PAGE   \* MERGEFORMAT </w:instrText>
        </w:r>
        <w:r>
          <w:fldChar w:fldCharType="separate"/>
        </w:r>
        <w:r w:rsidR="000B0CAC">
          <w:rPr>
            <w:noProof/>
          </w:rPr>
          <w:t>1</w:t>
        </w:r>
        <w:r>
          <w:rPr>
            <w:noProof/>
          </w:rPr>
          <w:fldChar w:fldCharType="end"/>
        </w:r>
      </w:p>
    </w:sdtContent>
  </w:sdt>
  <w:p w:rsidR="00350AEF" w:rsidRPr="00350AEF" w:rsidRDefault="00350AEF" w:rsidP="00350AE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AEF" w:rsidRDefault="00350A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C50" w:rsidRDefault="00695C50" w:rsidP="00810280">
      <w:r>
        <w:separator/>
      </w:r>
    </w:p>
  </w:footnote>
  <w:footnote w:type="continuationSeparator" w:id="0">
    <w:p w:rsidR="00695C50" w:rsidRDefault="00695C50" w:rsidP="00810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CAC" w:rsidRPr="000B0CAC" w:rsidRDefault="000B0CAC" w:rsidP="000B0C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CAC" w:rsidRPr="000B0CAC" w:rsidRDefault="000B0CAC" w:rsidP="000B0CA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CAC" w:rsidRPr="000B0CAC" w:rsidRDefault="000B0CAC" w:rsidP="000B0CA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AEF" w:rsidRDefault="00350AE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AEF" w:rsidRDefault="00350AE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AEF" w:rsidRDefault="00350A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C312E"/>
    <w:multiLevelType w:val="hybridMultilevel"/>
    <w:tmpl w:val="DDFE0702"/>
    <w:lvl w:ilvl="0" w:tplc="F6629E8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E42BCB"/>
    <w:multiLevelType w:val="hybridMultilevel"/>
    <w:tmpl w:val="A60A6966"/>
    <w:lvl w:ilvl="0" w:tplc="F6629E8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C7648E"/>
    <w:multiLevelType w:val="multilevel"/>
    <w:tmpl w:val="7282759A"/>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850"/>
        </w:tabs>
        <w:ind w:left="850" w:hanging="850"/>
      </w:pPr>
      <w:rPr>
        <w:rFonts w:hint="default"/>
        <w:b/>
      </w:rPr>
    </w:lvl>
    <w:lvl w:ilvl="2">
      <w:start w:val="1"/>
      <w:numFmt w:val="decimal"/>
      <w:pStyle w:val="Heading3"/>
      <w:lvlText w:val="%1.%2.%3."/>
      <w:lvlJc w:val="left"/>
      <w:pPr>
        <w:tabs>
          <w:tab w:val="num" w:pos="1418"/>
        </w:tabs>
        <w:ind w:left="1418" w:hanging="850"/>
      </w:pPr>
      <w:rPr>
        <w:rFonts w:hint="default"/>
        <w:b/>
      </w:rPr>
    </w:lvl>
    <w:lvl w:ilvl="3">
      <w:start w:val="1"/>
      <w:numFmt w:val="decimal"/>
      <w:lvlText w:val="%1.%2.%3.%4."/>
      <w:lvlJc w:val="left"/>
      <w:pPr>
        <w:tabs>
          <w:tab w:val="num" w:pos="4210"/>
        </w:tabs>
        <w:ind w:left="421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ECB0750"/>
    <w:multiLevelType w:val="hybridMultilevel"/>
    <w:tmpl w:val="8DF09782"/>
    <w:lvl w:ilvl="0" w:tplc="F6629E8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BBFF74609599476C9D8F7C361CEA2C5B"/>
    <w:docVar w:name="LW_CROSSREFERENCE" w:val="{COM(2016) 593}_x000a_{COM(2016) 594}_x000a_{SWD(2016) 301}"/>
    <w:docVar w:name="LW_DocType" w:val="NORMAL"/>
    <w:docVar w:name="LW_EMISSION" w:val="14.9.2016"/>
    <w:docVar w:name="LW_EMISSION_ISODATE" w:val="2016-09-14"/>
    <w:docVar w:name="LW_EMISSION_LOCATION" w:val="BRX"/>
    <w:docVar w:name="LW_EMISSION_PREFIX" w:val="Brussels, "/>
    <w:docVar w:name="LW_EMISSION_SUFFIX" w:val=" "/>
    <w:docVar w:name="LW_ID_DOCTYPE_NONLW" w:val="CP-027"/>
    <w:docVar w:name="LW_LANGUE" w:val="EN"/>
    <w:docVar w:name="LW_MARKING" w:val="&lt;UNUSED&gt;"/>
    <w:docVar w:name="LW_NOM.INST" w:val="EUROPEAN COMMISSION"/>
    <w:docVar w:name="LW_NOM.INST_JOINTDOC" w:val="&lt;EMPTY&gt;"/>
    <w:docVar w:name="LW_OBJETACTEPRINCIPAL.CP" w:val="&lt;UNUSED&gt;"/>
    <w:docVar w:name="LW_PART_NBR" w:val="1"/>
    <w:docVar w:name="LW_PART_NBR_TOTAL" w:val="1"/>
    <w:docVar w:name="LW_REF.INST.NEW" w:val="SWD"/>
    <w:docVar w:name="LW_REF.INST.NEW_ADOPTED" w:val="&lt;EMPTY&gt;"/>
    <w:docVar w:name="LW_REF.INST.NEW_TEXT" w:val="(2016) 302 final"/>
    <w:docVar w:name="LW_REF.INTERNE" w:val="&lt;UNUSED&gt;"/>
    <w:docVar w:name="LW_SUPERTITRE" w:val="&lt;UNUSED&gt;"/>
    <w:docVar w:name="LW_TITRE.OBJ.CP" w:val="on the modernisation of EU copyright rules"/>
    <w:docVar w:name="LW_TYPE.DOC.CP" w:val="COMMISSION STAFF WORKING DOCUMENT_x000b__x000b_EXECUTIVE SUMMARY OF THE IMPACT ASSESSMENT_x000b_"/>
    <w:docVar w:name="LW_TYPEACTEPRINCIPAL.CP" w:val="Proposal for a _x000b__x000b_Directive of the European Parliament and of the Council_x000b_on copyright in the Digital Single Market_x000b__x000b_and_x000b__x000b_Proposal for a _x000b__x000b_Regulation of the European Parliament and of the Council _x000b_laying down rules on the exercise of copyright and related rights applicable to certain online transmissions of broadcasting organisations and retransmissions of television and radio programmes"/>
  </w:docVars>
  <w:rsids>
    <w:rsidRoot w:val="00436E7A"/>
    <w:rsid w:val="0000172D"/>
    <w:rsid w:val="00006C2A"/>
    <w:rsid w:val="0001418B"/>
    <w:rsid w:val="00015476"/>
    <w:rsid w:val="00031A6F"/>
    <w:rsid w:val="00032ACE"/>
    <w:rsid w:val="0004549F"/>
    <w:rsid w:val="00046DB1"/>
    <w:rsid w:val="000555EA"/>
    <w:rsid w:val="000563FC"/>
    <w:rsid w:val="000608D6"/>
    <w:rsid w:val="00062050"/>
    <w:rsid w:val="00063523"/>
    <w:rsid w:val="000771F5"/>
    <w:rsid w:val="000926CC"/>
    <w:rsid w:val="00092B73"/>
    <w:rsid w:val="000A77DD"/>
    <w:rsid w:val="000B0CAC"/>
    <w:rsid w:val="000D002B"/>
    <w:rsid w:val="000D047C"/>
    <w:rsid w:val="000D5A8D"/>
    <w:rsid w:val="000D5B12"/>
    <w:rsid w:val="000F7429"/>
    <w:rsid w:val="00113DC9"/>
    <w:rsid w:val="00124E12"/>
    <w:rsid w:val="00127FF7"/>
    <w:rsid w:val="00145496"/>
    <w:rsid w:val="00175472"/>
    <w:rsid w:val="00191970"/>
    <w:rsid w:val="001A19EB"/>
    <w:rsid w:val="001A4230"/>
    <w:rsid w:val="001B6A6D"/>
    <w:rsid w:val="001D607B"/>
    <w:rsid w:val="001D71A4"/>
    <w:rsid w:val="001E2168"/>
    <w:rsid w:val="001E3B10"/>
    <w:rsid w:val="001E55DC"/>
    <w:rsid w:val="001F17F5"/>
    <w:rsid w:val="001F7EDF"/>
    <w:rsid w:val="00206C61"/>
    <w:rsid w:val="002259E4"/>
    <w:rsid w:val="00225B7C"/>
    <w:rsid w:val="002300F5"/>
    <w:rsid w:val="00290EBA"/>
    <w:rsid w:val="002A17FA"/>
    <w:rsid w:val="002E55AA"/>
    <w:rsid w:val="002F3391"/>
    <w:rsid w:val="00300909"/>
    <w:rsid w:val="00300DEB"/>
    <w:rsid w:val="0032005F"/>
    <w:rsid w:val="0032039F"/>
    <w:rsid w:val="00321A59"/>
    <w:rsid w:val="00334EE8"/>
    <w:rsid w:val="00350AEF"/>
    <w:rsid w:val="0035344D"/>
    <w:rsid w:val="00365A5A"/>
    <w:rsid w:val="003725BC"/>
    <w:rsid w:val="003931AC"/>
    <w:rsid w:val="003A231E"/>
    <w:rsid w:val="003A55AA"/>
    <w:rsid w:val="003C617C"/>
    <w:rsid w:val="003D75EA"/>
    <w:rsid w:val="003E03E7"/>
    <w:rsid w:val="003E30D6"/>
    <w:rsid w:val="003E33D3"/>
    <w:rsid w:val="003E41AF"/>
    <w:rsid w:val="003E5A9E"/>
    <w:rsid w:val="003E67B3"/>
    <w:rsid w:val="003F5781"/>
    <w:rsid w:val="004043CA"/>
    <w:rsid w:val="0040524E"/>
    <w:rsid w:val="004058EA"/>
    <w:rsid w:val="00413056"/>
    <w:rsid w:val="00436E7A"/>
    <w:rsid w:val="0044025B"/>
    <w:rsid w:val="00457C10"/>
    <w:rsid w:val="00460F3F"/>
    <w:rsid w:val="004802C4"/>
    <w:rsid w:val="00481F09"/>
    <w:rsid w:val="004863E3"/>
    <w:rsid w:val="00493C2B"/>
    <w:rsid w:val="004B4D69"/>
    <w:rsid w:val="004C16F3"/>
    <w:rsid w:val="004D4332"/>
    <w:rsid w:val="004D5BE4"/>
    <w:rsid w:val="00517DE8"/>
    <w:rsid w:val="00542608"/>
    <w:rsid w:val="00551322"/>
    <w:rsid w:val="00570B4B"/>
    <w:rsid w:val="00574C00"/>
    <w:rsid w:val="0057615C"/>
    <w:rsid w:val="005B5602"/>
    <w:rsid w:val="005D13EB"/>
    <w:rsid w:val="00607BE3"/>
    <w:rsid w:val="0061031B"/>
    <w:rsid w:val="006174D2"/>
    <w:rsid w:val="00635903"/>
    <w:rsid w:val="00660B87"/>
    <w:rsid w:val="00660F9D"/>
    <w:rsid w:val="00671198"/>
    <w:rsid w:val="0067125D"/>
    <w:rsid w:val="00683E56"/>
    <w:rsid w:val="0068569E"/>
    <w:rsid w:val="00690782"/>
    <w:rsid w:val="006926B7"/>
    <w:rsid w:val="00695C50"/>
    <w:rsid w:val="006B0F27"/>
    <w:rsid w:val="006E3CC9"/>
    <w:rsid w:val="00700AEA"/>
    <w:rsid w:val="007212B6"/>
    <w:rsid w:val="00732617"/>
    <w:rsid w:val="00734FB0"/>
    <w:rsid w:val="00762551"/>
    <w:rsid w:val="0077267F"/>
    <w:rsid w:val="007A0C54"/>
    <w:rsid w:val="007A2160"/>
    <w:rsid w:val="007A58ED"/>
    <w:rsid w:val="007C780F"/>
    <w:rsid w:val="007D38CA"/>
    <w:rsid w:val="0080009C"/>
    <w:rsid w:val="008039A9"/>
    <w:rsid w:val="00810280"/>
    <w:rsid w:val="00817934"/>
    <w:rsid w:val="00833195"/>
    <w:rsid w:val="00840366"/>
    <w:rsid w:val="00856316"/>
    <w:rsid w:val="0085691C"/>
    <w:rsid w:val="00865408"/>
    <w:rsid w:val="00875259"/>
    <w:rsid w:val="00876EB8"/>
    <w:rsid w:val="008943CF"/>
    <w:rsid w:val="00897D1F"/>
    <w:rsid w:val="008A1D4C"/>
    <w:rsid w:val="008A337C"/>
    <w:rsid w:val="008B7279"/>
    <w:rsid w:val="008F54BA"/>
    <w:rsid w:val="008F6DA7"/>
    <w:rsid w:val="00917EC5"/>
    <w:rsid w:val="009232DB"/>
    <w:rsid w:val="00943D54"/>
    <w:rsid w:val="0095144B"/>
    <w:rsid w:val="00954C37"/>
    <w:rsid w:val="00965DD2"/>
    <w:rsid w:val="009B0713"/>
    <w:rsid w:val="009B7489"/>
    <w:rsid w:val="009C6D5A"/>
    <w:rsid w:val="009D19B1"/>
    <w:rsid w:val="009D7CCF"/>
    <w:rsid w:val="009F4D1E"/>
    <w:rsid w:val="00A05272"/>
    <w:rsid w:val="00A11B35"/>
    <w:rsid w:val="00A156D7"/>
    <w:rsid w:val="00A22E7B"/>
    <w:rsid w:val="00A24309"/>
    <w:rsid w:val="00A4737E"/>
    <w:rsid w:val="00A638BE"/>
    <w:rsid w:val="00A74251"/>
    <w:rsid w:val="00A86320"/>
    <w:rsid w:val="00AA32A3"/>
    <w:rsid w:val="00AB221B"/>
    <w:rsid w:val="00AC787A"/>
    <w:rsid w:val="00AE00C5"/>
    <w:rsid w:val="00AE1A40"/>
    <w:rsid w:val="00AE51BB"/>
    <w:rsid w:val="00AF16B7"/>
    <w:rsid w:val="00AF461E"/>
    <w:rsid w:val="00B04727"/>
    <w:rsid w:val="00B07301"/>
    <w:rsid w:val="00B169E0"/>
    <w:rsid w:val="00B26064"/>
    <w:rsid w:val="00B2693F"/>
    <w:rsid w:val="00B2735B"/>
    <w:rsid w:val="00B36189"/>
    <w:rsid w:val="00B4007C"/>
    <w:rsid w:val="00B40EAB"/>
    <w:rsid w:val="00B74DBE"/>
    <w:rsid w:val="00B93E30"/>
    <w:rsid w:val="00BB44DE"/>
    <w:rsid w:val="00BC1B66"/>
    <w:rsid w:val="00BF040E"/>
    <w:rsid w:val="00C01D4E"/>
    <w:rsid w:val="00C1289D"/>
    <w:rsid w:val="00C17702"/>
    <w:rsid w:val="00C208C5"/>
    <w:rsid w:val="00C2450B"/>
    <w:rsid w:val="00C3411A"/>
    <w:rsid w:val="00C601CA"/>
    <w:rsid w:val="00C656BD"/>
    <w:rsid w:val="00C7151B"/>
    <w:rsid w:val="00C85208"/>
    <w:rsid w:val="00CA0F02"/>
    <w:rsid w:val="00CC0A92"/>
    <w:rsid w:val="00CC5D40"/>
    <w:rsid w:val="00CD6DCC"/>
    <w:rsid w:val="00CE3EBF"/>
    <w:rsid w:val="00CE5072"/>
    <w:rsid w:val="00CE52B8"/>
    <w:rsid w:val="00CE57C7"/>
    <w:rsid w:val="00CF5562"/>
    <w:rsid w:val="00D106D5"/>
    <w:rsid w:val="00D11ECB"/>
    <w:rsid w:val="00D3022B"/>
    <w:rsid w:val="00D8437A"/>
    <w:rsid w:val="00DA3D55"/>
    <w:rsid w:val="00DA498E"/>
    <w:rsid w:val="00DB12A9"/>
    <w:rsid w:val="00DB289D"/>
    <w:rsid w:val="00DB6929"/>
    <w:rsid w:val="00DB714A"/>
    <w:rsid w:val="00DC2796"/>
    <w:rsid w:val="00DD4F30"/>
    <w:rsid w:val="00DE1094"/>
    <w:rsid w:val="00DE41CB"/>
    <w:rsid w:val="00E02D64"/>
    <w:rsid w:val="00E032CB"/>
    <w:rsid w:val="00E06BB5"/>
    <w:rsid w:val="00E10169"/>
    <w:rsid w:val="00E10F28"/>
    <w:rsid w:val="00E33724"/>
    <w:rsid w:val="00E3455B"/>
    <w:rsid w:val="00E4122B"/>
    <w:rsid w:val="00E46132"/>
    <w:rsid w:val="00E518DB"/>
    <w:rsid w:val="00E56CE8"/>
    <w:rsid w:val="00E62472"/>
    <w:rsid w:val="00E700DC"/>
    <w:rsid w:val="00E8187C"/>
    <w:rsid w:val="00E82B1E"/>
    <w:rsid w:val="00E90FD0"/>
    <w:rsid w:val="00E93869"/>
    <w:rsid w:val="00EA2BBA"/>
    <w:rsid w:val="00EA50E4"/>
    <w:rsid w:val="00EA7627"/>
    <w:rsid w:val="00EB323D"/>
    <w:rsid w:val="00EB694B"/>
    <w:rsid w:val="00EB6DA1"/>
    <w:rsid w:val="00EC67B3"/>
    <w:rsid w:val="00ED401F"/>
    <w:rsid w:val="00EE295A"/>
    <w:rsid w:val="00EE6FE6"/>
    <w:rsid w:val="00EF7D8A"/>
    <w:rsid w:val="00F02C1D"/>
    <w:rsid w:val="00F17CFA"/>
    <w:rsid w:val="00F50BAE"/>
    <w:rsid w:val="00F55C50"/>
    <w:rsid w:val="00F63B92"/>
    <w:rsid w:val="00F64721"/>
    <w:rsid w:val="00F76C75"/>
    <w:rsid w:val="00F76CF4"/>
    <w:rsid w:val="00F9232D"/>
    <w:rsid w:val="00F92351"/>
    <w:rsid w:val="00F92456"/>
    <w:rsid w:val="00F92B17"/>
    <w:rsid w:val="00FA2E37"/>
    <w:rsid w:val="00FA45FB"/>
    <w:rsid w:val="00FB125A"/>
    <w:rsid w:val="00FB2CA8"/>
    <w:rsid w:val="00FB7353"/>
    <w:rsid w:val="00FC24C7"/>
    <w:rsid w:val="00FE3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1CA"/>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autoRedefine/>
    <w:uiPriority w:val="9"/>
    <w:unhideWhenUsed/>
    <w:qFormat/>
    <w:rsid w:val="004D5BE4"/>
    <w:pPr>
      <w:keepNext/>
      <w:numPr>
        <w:ilvl w:val="2"/>
        <w:numId w:val="1"/>
      </w:numPr>
      <w:spacing w:before="240" w:after="120"/>
      <w:jc w:val="both"/>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6E7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2617"/>
    <w:rPr>
      <w:sz w:val="16"/>
      <w:szCs w:val="16"/>
    </w:rPr>
  </w:style>
  <w:style w:type="paragraph" w:styleId="CommentText">
    <w:name w:val="annotation text"/>
    <w:basedOn w:val="Normal"/>
    <w:link w:val="CommentTextChar"/>
    <w:uiPriority w:val="99"/>
    <w:semiHidden/>
    <w:unhideWhenUsed/>
    <w:rsid w:val="00732617"/>
    <w:rPr>
      <w:sz w:val="20"/>
      <w:szCs w:val="20"/>
    </w:rPr>
  </w:style>
  <w:style w:type="character" w:customStyle="1" w:styleId="CommentTextChar">
    <w:name w:val="Comment Text Char"/>
    <w:basedOn w:val="DefaultParagraphFont"/>
    <w:link w:val="CommentText"/>
    <w:uiPriority w:val="99"/>
    <w:semiHidden/>
    <w:rsid w:val="0073261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32617"/>
    <w:rPr>
      <w:b/>
      <w:bCs/>
    </w:rPr>
  </w:style>
  <w:style w:type="character" w:customStyle="1" w:styleId="CommentSubjectChar">
    <w:name w:val="Comment Subject Char"/>
    <w:basedOn w:val="CommentTextChar"/>
    <w:link w:val="CommentSubject"/>
    <w:uiPriority w:val="99"/>
    <w:semiHidden/>
    <w:rsid w:val="00732617"/>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732617"/>
    <w:rPr>
      <w:rFonts w:ascii="Tahoma" w:hAnsi="Tahoma" w:cs="Tahoma"/>
      <w:sz w:val="16"/>
      <w:szCs w:val="16"/>
    </w:rPr>
  </w:style>
  <w:style w:type="character" w:customStyle="1" w:styleId="BalloonTextChar">
    <w:name w:val="Balloon Text Char"/>
    <w:basedOn w:val="DefaultParagraphFont"/>
    <w:link w:val="BalloonText"/>
    <w:uiPriority w:val="99"/>
    <w:semiHidden/>
    <w:rsid w:val="00732617"/>
    <w:rPr>
      <w:rFonts w:ascii="Tahoma" w:eastAsia="Times New Roman" w:hAnsi="Tahoma" w:cs="Tahoma"/>
      <w:sz w:val="16"/>
      <w:szCs w:val="16"/>
      <w:lang w:eastAsia="en-GB"/>
    </w:rPr>
  </w:style>
  <w:style w:type="character" w:customStyle="1" w:styleId="Marker">
    <w:name w:val="Marker"/>
    <w:basedOn w:val="DefaultParagraphFont"/>
    <w:rsid w:val="00F9232D"/>
    <w:rPr>
      <w:color w:val="0000FF"/>
      <w:shd w:val="clear" w:color="auto" w:fill="auto"/>
    </w:rPr>
  </w:style>
  <w:style w:type="paragraph" w:customStyle="1" w:styleId="Pagedecouverture">
    <w:name w:val="Page de couverture"/>
    <w:basedOn w:val="Normal"/>
    <w:next w:val="Normal"/>
    <w:rsid w:val="00F9232D"/>
    <w:pPr>
      <w:jc w:val="both"/>
    </w:pPr>
    <w:rPr>
      <w:rFonts w:eastAsiaTheme="minorHAnsi"/>
      <w:szCs w:val="22"/>
      <w:lang w:eastAsia="en-US"/>
    </w:rPr>
  </w:style>
  <w:style w:type="paragraph" w:styleId="Header">
    <w:name w:val="header"/>
    <w:basedOn w:val="Normal"/>
    <w:link w:val="HeaderChar"/>
    <w:uiPriority w:val="99"/>
    <w:unhideWhenUsed/>
    <w:rsid w:val="00F9232D"/>
    <w:pPr>
      <w:tabs>
        <w:tab w:val="center" w:pos="4536"/>
        <w:tab w:val="right" w:pos="9072"/>
      </w:tabs>
    </w:pPr>
  </w:style>
  <w:style w:type="character" w:customStyle="1" w:styleId="HeaderChar">
    <w:name w:val="Header Char"/>
    <w:basedOn w:val="DefaultParagraphFont"/>
    <w:link w:val="Header"/>
    <w:uiPriority w:val="99"/>
    <w:rsid w:val="00F9232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9232D"/>
    <w:pPr>
      <w:tabs>
        <w:tab w:val="center" w:pos="4536"/>
        <w:tab w:val="right" w:pos="9072"/>
      </w:tabs>
    </w:pPr>
  </w:style>
  <w:style w:type="character" w:customStyle="1" w:styleId="FooterChar">
    <w:name w:val="Footer Char"/>
    <w:basedOn w:val="DefaultParagraphFont"/>
    <w:link w:val="Footer"/>
    <w:uiPriority w:val="99"/>
    <w:rsid w:val="00F9232D"/>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rsid w:val="00F9232D"/>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sid w:val="00F9232D"/>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rsid w:val="00F9232D"/>
    <w:pPr>
      <w:tabs>
        <w:tab w:val="center" w:pos="4535"/>
        <w:tab w:val="right" w:pos="9071"/>
      </w:tabs>
      <w:spacing w:after="120"/>
      <w:jc w:val="both"/>
    </w:pPr>
  </w:style>
  <w:style w:type="character" w:customStyle="1" w:styleId="HeaderCoverPageChar">
    <w:name w:val="Header Cover Page Char"/>
    <w:basedOn w:val="DefaultParagraphFont"/>
    <w:link w:val="HeaderCoverPage"/>
    <w:rsid w:val="00F9232D"/>
    <w:rPr>
      <w:rFonts w:ascii="Times New Roman" w:eastAsia="Times New Roman" w:hAnsi="Times New Roman" w:cs="Times New Roman"/>
      <w:sz w:val="24"/>
      <w:szCs w:val="24"/>
      <w:lang w:eastAsia="en-GB"/>
    </w:rPr>
  </w:style>
  <w:style w:type="paragraph" w:customStyle="1" w:styleId="Text1">
    <w:name w:val="Text 1"/>
    <w:basedOn w:val="Normal"/>
    <w:rsid w:val="00F63B92"/>
    <w:pPr>
      <w:spacing w:before="120" w:after="120"/>
      <w:ind w:left="850"/>
      <w:jc w:val="both"/>
    </w:pPr>
    <w:rPr>
      <w:rFonts w:eastAsia="Calibri"/>
      <w:szCs w:val="20"/>
    </w:rPr>
  </w:style>
  <w:style w:type="character" w:customStyle="1" w:styleId="Heading3Char">
    <w:name w:val="Heading 3 Char"/>
    <w:basedOn w:val="DefaultParagraphFont"/>
    <w:link w:val="Heading3"/>
    <w:uiPriority w:val="9"/>
    <w:rsid w:val="004D5BE4"/>
    <w:rPr>
      <w:rFonts w:ascii="Times New Roman" w:eastAsia="Times New Roman" w:hAnsi="Times New Roman" w:cs="Times New Roman"/>
      <w:b/>
      <w:bCs/>
      <w:sz w:val="24"/>
      <w:szCs w:val="24"/>
      <w:lang w:eastAsia="en-GB"/>
    </w:rPr>
  </w:style>
  <w:style w:type="paragraph" w:customStyle="1" w:styleId="Default">
    <w:name w:val="Default"/>
    <w:rsid w:val="009D7CC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919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1CA"/>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autoRedefine/>
    <w:uiPriority w:val="9"/>
    <w:unhideWhenUsed/>
    <w:qFormat/>
    <w:rsid w:val="004D5BE4"/>
    <w:pPr>
      <w:keepNext/>
      <w:numPr>
        <w:ilvl w:val="2"/>
        <w:numId w:val="1"/>
      </w:numPr>
      <w:spacing w:before="240" w:after="120"/>
      <w:jc w:val="both"/>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6E7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2617"/>
    <w:rPr>
      <w:sz w:val="16"/>
      <w:szCs w:val="16"/>
    </w:rPr>
  </w:style>
  <w:style w:type="paragraph" w:styleId="CommentText">
    <w:name w:val="annotation text"/>
    <w:basedOn w:val="Normal"/>
    <w:link w:val="CommentTextChar"/>
    <w:uiPriority w:val="99"/>
    <w:semiHidden/>
    <w:unhideWhenUsed/>
    <w:rsid w:val="00732617"/>
    <w:rPr>
      <w:sz w:val="20"/>
      <w:szCs w:val="20"/>
    </w:rPr>
  </w:style>
  <w:style w:type="character" w:customStyle="1" w:styleId="CommentTextChar">
    <w:name w:val="Comment Text Char"/>
    <w:basedOn w:val="DefaultParagraphFont"/>
    <w:link w:val="CommentText"/>
    <w:uiPriority w:val="99"/>
    <w:semiHidden/>
    <w:rsid w:val="0073261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32617"/>
    <w:rPr>
      <w:b/>
      <w:bCs/>
    </w:rPr>
  </w:style>
  <w:style w:type="character" w:customStyle="1" w:styleId="CommentSubjectChar">
    <w:name w:val="Comment Subject Char"/>
    <w:basedOn w:val="CommentTextChar"/>
    <w:link w:val="CommentSubject"/>
    <w:uiPriority w:val="99"/>
    <w:semiHidden/>
    <w:rsid w:val="00732617"/>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732617"/>
    <w:rPr>
      <w:rFonts w:ascii="Tahoma" w:hAnsi="Tahoma" w:cs="Tahoma"/>
      <w:sz w:val="16"/>
      <w:szCs w:val="16"/>
    </w:rPr>
  </w:style>
  <w:style w:type="character" w:customStyle="1" w:styleId="BalloonTextChar">
    <w:name w:val="Balloon Text Char"/>
    <w:basedOn w:val="DefaultParagraphFont"/>
    <w:link w:val="BalloonText"/>
    <w:uiPriority w:val="99"/>
    <w:semiHidden/>
    <w:rsid w:val="00732617"/>
    <w:rPr>
      <w:rFonts w:ascii="Tahoma" w:eastAsia="Times New Roman" w:hAnsi="Tahoma" w:cs="Tahoma"/>
      <w:sz w:val="16"/>
      <w:szCs w:val="16"/>
      <w:lang w:eastAsia="en-GB"/>
    </w:rPr>
  </w:style>
  <w:style w:type="character" w:customStyle="1" w:styleId="Marker">
    <w:name w:val="Marker"/>
    <w:basedOn w:val="DefaultParagraphFont"/>
    <w:rsid w:val="00F9232D"/>
    <w:rPr>
      <w:color w:val="0000FF"/>
      <w:shd w:val="clear" w:color="auto" w:fill="auto"/>
    </w:rPr>
  </w:style>
  <w:style w:type="paragraph" w:customStyle="1" w:styleId="Pagedecouverture">
    <w:name w:val="Page de couverture"/>
    <w:basedOn w:val="Normal"/>
    <w:next w:val="Normal"/>
    <w:rsid w:val="00F9232D"/>
    <w:pPr>
      <w:jc w:val="both"/>
    </w:pPr>
    <w:rPr>
      <w:rFonts w:eastAsiaTheme="minorHAnsi"/>
      <w:szCs w:val="22"/>
      <w:lang w:eastAsia="en-US"/>
    </w:rPr>
  </w:style>
  <w:style w:type="paragraph" w:styleId="Header">
    <w:name w:val="header"/>
    <w:basedOn w:val="Normal"/>
    <w:link w:val="HeaderChar"/>
    <w:uiPriority w:val="99"/>
    <w:unhideWhenUsed/>
    <w:rsid w:val="00F9232D"/>
    <w:pPr>
      <w:tabs>
        <w:tab w:val="center" w:pos="4536"/>
        <w:tab w:val="right" w:pos="9072"/>
      </w:tabs>
    </w:pPr>
  </w:style>
  <w:style w:type="character" w:customStyle="1" w:styleId="HeaderChar">
    <w:name w:val="Header Char"/>
    <w:basedOn w:val="DefaultParagraphFont"/>
    <w:link w:val="Header"/>
    <w:uiPriority w:val="99"/>
    <w:rsid w:val="00F9232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9232D"/>
    <w:pPr>
      <w:tabs>
        <w:tab w:val="center" w:pos="4536"/>
        <w:tab w:val="right" w:pos="9072"/>
      </w:tabs>
    </w:pPr>
  </w:style>
  <w:style w:type="character" w:customStyle="1" w:styleId="FooterChar">
    <w:name w:val="Footer Char"/>
    <w:basedOn w:val="DefaultParagraphFont"/>
    <w:link w:val="Footer"/>
    <w:uiPriority w:val="99"/>
    <w:rsid w:val="00F9232D"/>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rsid w:val="00F9232D"/>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sid w:val="00F9232D"/>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rsid w:val="00F9232D"/>
    <w:pPr>
      <w:tabs>
        <w:tab w:val="center" w:pos="4535"/>
        <w:tab w:val="right" w:pos="9071"/>
      </w:tabs>
      <w:spacing w:after="120"/>
      <w:jc w:val="both"/>
    </w:pPr>
  </w:style>
  <w:style w:type="character" w:customStyle="1" w:styleId="HeaderCoverPageChar">
    <w:name w:val="Header Cover Page Char"/>
    <w:basedOn w:val="DefaultParagraphFont"/>
    <w:link w:val="HeaderCoverPage"/>
    <w:rsid w:val="00F9232D"/>
    <w:rPr>
      <w:rFonts w:ascii="Times New Roman" w:eastAsia="Times New Roman" w:hAnsi="Times New Roman" w:cs="Times New Roman"/>
      <w:sz w:val="24"/>
      <w:szCs w:val="24"/>
      <w:lang w:eastAsia="en-GB"/>
    </w:rPr>
  </w:style>
  <w:style w:type="paragraph" w:customStyle="1" w:styleId="Text1">
    <w:name w:val="Text 1"/>
    <w:basedOn w:val="Normal"/>
    <w:rsid w:val="00F63B92"/>
    <w:pPr>
      <w:spacing w:before="120" w:after="120"/>
      <w:ind w:left="850"/>
      <w:jc w:val="both"/>
    </w:pPr>
    <w:rPr>
      <w:rFonts w:eastAsia="Calibri"/>
      <w:szCs w:val="20"/>
    </w:rPr>
  </w:style>
  <w:style w:type="character" w:customStyle="1" w:styleId="Heading3Char">
    <w:name w:val="Heading 3 Char"/>
    <w:basedOn w:val="DefaultParagraphFont"/>
    <w:link w:val="Heading3"/>
    <w:uiPriority w:val="9"/>
    <w:rsid w:val="004D5BE4"/>
    <w:rPr>
      <w:rFonts w:ascii="Times New Roman" w:eastAsia="Times New Roman" w:hAnsi="Times New Roman" w:cs="Times New Roman"/>
      <w:b/>
      <w:bCs/>
      <w:sz w:val="24"/>
      <w:szCs w:val="24"/>
      <w:lang w:eastAsia="en-GB"/>
    </w:rPr>
  </w:style>
  <w:style w:type="paragraph" w:customStyle="1" w:styleId="Default">
    <w:name w:val="Default"/>
    <w:rsid w:val="009D7CC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91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56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FBF8A-091E-4226-B259-573621171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3146</Words>
  <Characters>17777</Characters>
  <Application>Microsoft Office Word</Application>
  <DocSecurity>0</DocSecurity>
  <Lines>233</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20843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 CHALARD Emmanuelle (MARKT)</dc:creator>
  <cp:lastModifiedBy>PAGANELI Erifili (SG)</cp:lastModifiedBy>
  <cp:revision>3</cp:revision>
  <cp:lastPrinted>2016-09-08T16:16:00Z</cp:lastPrinted>
  <dcterms:created xsi:type="dcterms:W3CDTF">2016-09-14T07:08:00Z</dcterms:created>
  <dcterms:modified xsi:type="dcterms:W3CDTF">2016-09-14T07:09:00Z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