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FE12F6E33E0D4888A5553730C5FB049C" style="width:450.35pt;height:397.3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ПРИЛОЖЕНИЯ</w:t>
      </w:r>
    </w:p>
    <w:p>
      <w:pPr>
        <w:spacing w:before="240"/>
        <w:jc w:val="center"/>
        <w:rPr>
          <w:b/>
          <w:noProof/>
          <w:u w:val="single"/>
        </w:rPr>
      </w:pPr>
      <w:r>
        <w:rPr>
          <w:b/>
          <w:noProof/>
          <w:color w:val="000000"/>
          <w:sz w:val="22"/>
          <w:u w:val="single"/>
        </w:rPr>
        <w:t xml:space="preserve">ПРИЛОЖЕНИЕ </w:t>
      </w:r>
      <w:r>
        <w:rPr>
          <w:b/>
          <w:noProof/>
          <w:u w:val="single"/>
        </w:rPr>
        <w:t>I</w:t>
      </w:r>
    </w:p>
    <w:p>
      <w:pPr>
        <w:spacing w:before="240"/>
        <w:rPr>
          <w:noProof/>
          <w:sz w:val="22"/>
        </w:rPr>
      </w:pPr>
      <w:r>
        <w:rPr>
          <w:noProof/>
          <w:color w:val="000000"/>
          <w:sz w:val="22"/>
        </w:rPr>
        <w:t>Независимо от правилата за тълкуване на Комбинираната номенклатура, текстът на описанието на продуктите има само указателен характер, като обхватът на преференциалния режим се определя в рамките на настоящото приложение от кодовете по КН, както са установени към момента на приемане на настоящия регламент.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52"/>
        <w:gridCol w:w="3239"/>
        <w:gridCol w:w="2116"/>
        <w:gridCol w:w="1556"/>
      </w:tblGrid>
      <w:tr>
        <w:trPr>
          <w:tblHeader/>
        </w:trPr>
        <w:tc>
          <w:tcPr>
            <w:tcW w:w="1101" w:type="dxa"/>
            <w:shd w:val="clear" w:color="auto" w:fill="auto"/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Пореден номер</w:t>
            </w:r>
          </w:p>
        </w:tc>
        <w:tc>
          <w:tcPr>
            <w:tcW w:w="1452" w:type="dxa"/>
            <w:shd w:val="clear" w:color="auto" w:fill="auto"/>
          </w:tcPr>
          <w:p>
            <w:pPr>
              <w:jc w:val="lef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Код по КН</w:t>
            </w:r>
          </w:p>
        </w:tc>
        <w:tc>
          <w:tcPr>
            <w:tcW w:w="3239" w:type="dxa"/>
            <w:shd w:val="clear" w:color="auto" w:fill="auto"/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Описание на стоките</w:t>
            </w:r>
          </w:p>
        </w:tc>
        <w:tc>
          <w:tcPr>
            <w:tcW w:w="2116" w:type="dxa"/>
            <w:shd w:val="clear" w:color="auto" w:fill="auto"/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Период на квотата</w:t>
            </w:r>
          </w:p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В продължение на 36 месеца от влизането в сила на настоящия регламент.</w:t>
            </w:r>
          </w:p>
          <w:p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</w:tcPr>
          <w:p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Годишен обем на квотата</w:t>
            </w:r>
          </w:p>
          <w:p>
            <w:pPr>
              <w:spacing w:before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(в тонове нетно тегло, ако не е предвидено друго)</w:t>
            </w:r>
          </w:p>
        </w:tc>
      </w:tr>
      <w:tr>
        <w:trPr>
          <w:trHeight w:val="1845"/>
        </w:trPr>
        <w:tc>
          <w:tcPr>
            <w:tcW w:w="1101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09.6750</w:t>
            </w:r>
          </w:p>
        </w:tc>
        <w:tc>
          <w:tcPr>
            <w:tcW w:w="1452" w:type="dxa"/>
            <w:shd w:val="clear" w:color="auto" w:fill="auto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0409</w:t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  <w:szCs w:val="20"/>
              </w:rPr>
              <w:br/>
            </w:r>
          </w:p>
        </w:tc>
        <w:tc>
          <w:tcPr>
            <w:tcW w:w="3239" w:type="dxa"/>
            <w:shd w:val="clear" w:color="auto" w:fill="auto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Естествен мед</w:t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  <w:szCs w:val="20"/>
              </w:rPr>
              <w:br/>
            </w:r>
          </w:p>
        </w:tc>
        <w:tc>
          <w:tcPr>
            <w:tcW w:w="2116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3000</w:t>
            </w:r>
          </w:p>
        </w:tc>
      </w:tr>
      <w:tr>
        <w:trPr>
          <w:trHeight w:val="4965"/>
        </w:trPr>
        <w:tc>
          <w:tcPr>
            <w:tcW w:w="1101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09.6751</w:t>
            </w:r>
          </w:p>
        </w:tc>
        <w:tc>
          <w:tcPr>
            <w:tcW w:w="1452" w:type="dxa"/>
            <w:shd w:val="clear" w:color="auto" w:fill="auto"/>
          </w:tcPr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1103 19 20</w:t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</w:rPr>
              <w:t>1103 19 90</w:t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  <w:szCs w:val="20"/>
              </w:rPr>
              <w:br/>
            </w:r>
          </w:p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1103 20 90</w:t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  <w:szCs w:val="20"/>
              </w:rPr>
              <w:br/>
            </w:r>
          </w:p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1104 19 10</w:t>
            </w:r>
            <w:r>
              <w:rPr>
                <w:noProof/>
                <w:sz w:val="20"/>
                <w:szCs w:val="20"/>
              </w:rPr>
              <w:br/>
            </w:r>
          </w:p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1104 19 50</w:t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</w:rPr>
              <w:t>1104 19 61</w:t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</w:rPr>
              <w:t>1104 19 69</w:t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  <w:szCs w:val="20"/>
              </w:rPr>
              <w:br/>
            </w:r>
          </w:p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1104 29</w:t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  <w:szCs w:val="20"/>
              </w:rPr>
              <w:br/>
            </w:r>
          </w:p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1104 30</w:t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  <w:szCs w:val="20"/>
              </w:rPr>
              <w:br/>
            </w:r>
          </w:p>
        </w:tc>
        <w:tc>
          <w:tcPr>
            <w:tcW w:w="3239" w:type="dxa"/>
            <w:shd w:val="clear" w:color="auto" w:fill="auto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Ечемичен едрозърнест грис</w:t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</w:rPr>
              <w:t>Едрозърнест и дребнозърнест грис от житни растения (с изключение на пшеница, ръж, овес, царевица, ориз и ечемик)</w:t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</w:rPr>
              <w:t>Агломерати под формата на гранули, от житни растения (с изключение на пшеница, ръж, овес, царевица, ориз и ечемик)</w:t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</w:rPr>
              <w:t>Зърна, сплескани или на люспи, от пшеница</w:t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</w:rPr>
              <w:t>Зърна, сплескани или на люспи, от царевица</w:t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</w:rPr>
              <w:t>Зърна, сплескани, от ечемик</w:t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</w:rPr>
              <w:t>Зърна, на люспи, от ечемик</w:t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</w:rPr>
              <w:t>Обработени зърна (например олющени, закръглени, нарязани или натрошени), различни от овес, ръж или царевица</w:t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</w:rPr>
              <w:t>Зародиши на житни растения, цели, сплескани, на люспи или смлени</w:t>
            </w:r>
          </w:p>
        </w:tc>
        <w:tc>
          <w:tcPr>
            <w:tcW w:w="2116" w:type="dxa"/>
            <w:shd w:val="clear" w:color="auto" w:fill="auto"/>
          </w:tcPr>
          <w:p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7800</w:t>
            </w:r>
          </w:p>
        </w:tc>
      </w:tr>
      <w:tr>
        <w:trPr>
          <w:trHeight w:val="1845"/>
        </w:trPr>
        <w:tc>
          <w:tcPr>
            <w:tcW w:w="1101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lastRenderedPageBreak/>
              <w:t>09.6752</w:t>
            </w:r>
          </w:p>
        </w:tc>
        <w:tc>
          <w:tcPr>
            <w:tcW w:w="1452" w:type="dxa"/>
            <w:shd w:val="clear" w:color="auto" w:fill="auto"/>
          </w:tcPr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2002</w:t>
            </w:r>
          </w:p>
        </w:tc>
        <w:tc>
          <w:tcPr>
            <w:tcW w:w="3239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Домати, приготвени или консервирани по начин, различен от този с оцет или с оцетна киселина</w:t>
            </w:r>
          </w:p>
        </w:tc>
        <w:tc>
          <w:tcPr>
            <w:tcW w:w="2116" w:type="dxa"/>
            <w:shd w:val="clear" w:color="auto" w:fill="auto"/>
          </w:tcPr>
          <w:p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556" w:type="dxa"/>
            <w:shd w:val="clear" w:color="auto" w:fill="auto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5000</w:t>
            </w:r>
          </w:p>
        </w:tc>
      </w:tr>
      <w:tr>
        <w:trPr>
          <w:trHeight w:val="4515"/>
        </w:trPr>
        <w:tc>
          <w:tcPr>
            <w:tcW w:w="1101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09.6753</w:t>
            </w:r>
          </w:p>
        </w:tc>
        <w:tc>
          <w:tcPr>
            <w:tcW w:w="1452" w:type="dxa"/>
            <w:shd w:val="clear" w:color="auto" w:fill="auto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2009 61 90</w:t>
            </w:r>
            <w:r>
              <w:rPr>
                <w:noProof/>
                <w:sz w:val="20"/>
                <w:szCs w:val="20"/>
              </w:rPr>
              <w:br/>
            </w:r>
          </w:p>
          <w:p>
            <w:pPr>
              <w:jc w:val="left"/>
              <w:rPr>
                <w:noProof/>
                <w:sz w:val="20"/>
                <w:szCs w:val="20"/>
              </w:rPr>
            </w:pPr>
          </w:p>
          <w:p>
            <w:pPr>
              <w:jc w:val="left"/>
              <w:rPr>
                <w:noProof/>
                <w:sz w:val="20"/>
                <w:szCs w:val="20"/>
              </w:rPr>
            </w:pPr>
          </w:p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2009 69 11</w:t>
            </w:r>
          </w:p>
          <w:p>
            <w:pPr>
              <w:jc w:val="left"/>
              <w:rPr>
                <w:noProof/>
                <w:sz w:val="20"/>
                <w:szCs w:val="20"/>
              </w:rPr>
            </w:pPr>
          </w:p>
          <w:p>
            <w:pPr>
              <w:jc w:val="left"/>
              <w:rPr>
                <w:noProof/>
                <w:sz w:val="20"/>
                <w:szCs w:val="20"/>
              </w:rPr>
            </w:pPr>
          </w:p>
          <w:p>
            <w:pPr>
              <w:jc w:val="left"/>
              <w:rPr>
                <w:noProof/>
                <w:sz w:val="20"/>
              </w:rPr>
            </w:pPr>
          </w:p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2009 69 71 2009 69 79 2009 69 90</w:t>
            </w:r>
          </w:p>
          <w:p>
            <w:pPr>
              <w:jc w:val="left"/>
              <w:rPr>
                <w:noProof/>
                <w:sz w:val="20"/>
                <w:szCs w:val="20"/>
              </w:rPr>
            </w:pPr>
          </w:p>
        </w:tc>
        <w:tc>
          <w:tcPr>
            <w:tcW w:w="3239" w:type="dxa"/>
            <w:shd w:val="clear" w:color="auto" w:fill="auto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Сок от грозде (включително мъст), със стойност Брикс, непревишаваща 30, със стойност, непревишаваща 18 EUR на 100 kg нетно тегло</w:t>
            </w:r>
          </w:p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Сок от грозде (включително мъст), със стойност Брикс, превишаваща 67, със стойност, непревишаваща 22 EUR на 100 kg нетно тегло </w:t>
            </w:r>
            <w:r>
              <w:rPr>
                <w:noProof/>
                <w:sz w:val="20"/>
                <w:szCs w:val="20"/>
              </w:rPr>
              <w:br/>
            </w:r>
          </w:p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Сок от грозде (включително мъст), със стойност Брикс, превишаваща 30, но непревишаваща 67, със стойност, непревишаваща 18 EUR на 100 kg нетно тегло</w:t>
            </w:r>
          </w:p>
        </w:tc>
        <w:tc>
          <w:tcPr>
            <w:tcW w:w="2116" w:type="dxa"/>
            <w:shd w:val="clear" w:color="auto" w:fill="auto"/>
          </w:tcPr>
          <w:p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500</w:t>
            </w:r>
          </w:p>
        </w:tc>
      </w:tr>
      <w:tr>
        <w:trPr>
          <w:trHeight w:val="1845"/>
        </w:trPr>
        <w:tc>
          <w:tcPr>
            <w:tcW w:w="1101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09.6754</w:t>
            </w:r>
          </w:p>
        </w:tc>
        <w:tc>
          <w:tcPr>
            <w:tcW w:w="1452" w:type="dxa"/>
            <w:shd w:val="clear" w:color="auto" w:fill="auto"/>
          </w:tcPr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1004</w:t>
            </w:r>
          </w:p>
        </w:tc>
        <w:tc>
          <w:tcPr>
            <w:tcW w:w="3239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Овес</w:t>
            </w:r>
          </w:p>
        </w:tc>
        <w:tc>
          <w:tcPr>
            <w:tcW w:w="2116" w:type="dxa"/>
            <w:shd w:val="clear" w:color="auto" w:fill="auto"/>
          </w:tcPr>
          <w:p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556" w:type="dxa"/>
            <w:shd w:val="clear" w:color="auto" w:fill="auto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4000</w:t>
            </w:r>
          </w:p>
        </w:tc>
      </w:tr>
    </w:tbl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lastRenderedPageBreak/>
        <w:t>ПРИЛОЖЕНИЕ II</w:t>
      </w:r>
    </w:p>
    <w:p>
      <w:pPr>
        <w:spacing w:before="240"/>
        <w:jc w:val="center"/>
        <w:rPr>
          <w:noProof/>
          <w:sz w:val="22"/>
        </w:rPr>
      </w:pPr>
      <w:r>
        <w:rPr>
          <w:noProof/>
          <w:sz w:val="22"/>
        </w:rPr>
        <w:t>Тарифни квоти за определени селскостопански продукти, посочени в член 1, параграф 3</w:t>
      </w:r>
    </w:p>
    <w:p>
      <w:pPr>
        <w:spacing w:before="240"/>
        <w:rPr>
          <w:noProof/>
          <w:sz w:val="22"/>
        </w:rPr>
      </w:pPr>
      <w:r>
        <w:rPr>
          <w:noProof/>
          <w:sz w:val="22"/>
        </w:rPr>
        <w:t>Независимо от правилата за тълкуване на Комбинираната номенклатура, текстът на описанието на продуктите има само указателен характер, като обхватът на преференциалния режим се определя в рамките на настоящото приложение от кодовете по КН, както са установени към момента на приемане на настоящия регламент.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2328"/>
        <w:gridCol w:w="5196"/>
      </w:tblGrid>
      <w:tr>
        <w:trPr>
          <w:tblHeader/>
        </w:trPr>
        <w:tc>
          <w:tcPr>
            <w:tcW w:w="950" w:type="pct"/>
            <w:shd w:val="clear" w:color="auto" w:fill="auto"/>
            <w:vAlign w:val="center"/>
          </w:tcPr>
          <w:p>
            <w:pPr>
              <w:ind w:left="-85" w:right="-8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Продукт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ind w:left="-85" w:right="-8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Тарифно класиране</w:t>
            </w:r>
          </w:p>
        </w:tc>
        <w:tc>
          <w:tcPr>
            <w:tcW w:w="2796" w:type="pct"/>
            <w:shd w:val="clear" w:color="auto" w:fill="auto"/>
            <w:vAlign w:val="center"/>
          </w:tcPr>
          <w:p>
            <w:pPr>
              <w:ind w:left="-85" w:right="-85"/>
              <w:jc w:val="center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Количество </w:t>
            </w:r>
          </w:p>
        </w:tc>
      </w:tr>
      <w:tr>
        <w:trPr>
          <w:tblHeader/>
        </w:trPr>
        <w:tc>
          <w:tcPr>
            <w:tcW w:w="950" w:type="pct"/>
            <w:shd w:val="clear" w:color="auto" w:fill="auto"/>
            <w:vAlign w:val="center"/>
          </w:tcPr>
          <w:p>
            <w:pPr>
              <w:spacing w:after="0"/>
              <w:ind w:left="-57" w:right="-57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Мека </w:t>
            </w:r>
            <w:r>
              <w:rPr>
                <w:noProof/>
                <w:sz w:val="20"/>
                <w:u w:val="single"/>
              </w:rPr>
              <w:t xml:space="preserve">пшеница </w:t>
            </w:r>
            <w:r>
              <w:rPr>
                <w:noProof/>
                <w:sz w:val="20"/>
              </w:rPr>
              <w:t>и смес от пшеница и ръж, брашно, едрозърнест и дребнозърнест грис и агломерати под формата на гранули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spacing w:after="0"/>
              <w:ind w:left="-85" w:right="-85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1001 99 00 </w:t>
            </w:r>
          </w:p>
          <w:p>
            <w:pPr>
              <w:spacing w:after="0"/>
              <w:ind w:left="-85" w:right="-85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1101 00 15, 1101 00 90</w:t>
            </w:r>
          </w:p>
          <w:p>
            <w:pPr>
              <w:spacing w:after="0"/>
              <w:ind w:left="-85" w:right="-85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1102 90 90</w:t>
            </w:r>
          </w:p>
          <w:p>
            <w:pPr>
              <w:spacing w:after="0"/>
              <w:ind w:left="-85" w:right="-85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1103 11 90 1103 20 60</w:t>
            </w:r>
          </w:p>
        </w:tc>
        <w:tc>
          <w:tcPr>
            <w:tcW w:w="2796" w:type="pct"/>
            <w:shd w:val="clear" w:color="auto" w:fill="auto"/>
            <w:vAlign w:val="center"/>
          </w:tcPr>
          <w:p>
            <w:pPr>
              <w:spacing w:after="0"/>
              <w:ind w:left="-85" w:right="-8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100 000 тона/година </w:t>
            </w:r>
          </w:p>
          <w:p>
            <w:pPr>
              <w:spacing w:after="0"/>
              <w:ind w:left="-85" w:right="-85"/>
              <w:jc w:val="center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tblHeader/>
        </w:trPr>
        <w:tc>
          <w:tcPr>
            <w:tcW w:w="950" w:type="pct"/>
            <w:shd w:val="clear" w:color="auto" w:fill="auto"/>
            <w:vAlign w:val="center"/>
          </w:tcPr>
          <w:p>
            <w:pPr>
              <w:spacing w:after="0"/>
              <w:ind w:left="-57" w:right="-57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w:t>Царевица</w:t>
            </w:r>
            <w:r>
              <w:rPr>
                <w:noProof/>
              </w:rPr>
              <w:t xml:space="preserve">, </w:t>
            </w:r>
            <w:r>
              <w:rPr>
                <w:noProof/>
                <w:sz w:val="20"/>
              </w:rPr>
              <w:t>различна от тази за посев, брашно, едрозърнест и дребнозърнест грис и агломерати под формата на гранули и зърна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spacing w:after="0"/>
              <w:ind w:left="-85" w:right="-85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1005 90 00</w:t>
            </w:r>
          </w:p>
          <w:p>
            <w:pPr>
              <w:spacing w:after="0"/>
              <w:ind w:left="-85" w:right="-85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1102 20</w:t>
            </w:r>
          </w:p>
          <w:p>
            <w:pPr>
              <w:spacing w:after="0"/>
              <w:ind w:left="-85" w:right="-85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1103 13</w:t>
            </w:r>
          </w:p>
          <w:p>
            <w:pPr>
              <w:spacing w:after="0"/>
              <w:ind w:left="-85" w:right="-85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1103 20 40</w:t>
            </w:r>
          </w:p>
          <w:p>
            <w:pPr>
              <w:spacing w:after="0"/>
              <w:ind w:left="-85" w:right="-85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1104 23</w:t>
            </w:r>
          </w:p>
        </w:tc>
        <w:tc>
          <w:tcPr>
            <w:tcW w:w="2796" w:type="pct"/>
            <w:shd w:val="clear" w:color="auto" w:fill="auto"/>
            <w:vAlign w:val="center"/>
          </w:tcPr>
          <w:p>
            <w:pPr>
              <w:spacing w:after="0"/>
              <w:ind w:left="-85" w:right="-8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650 000 тона/година </w:t>
            </w:r>
          </w:p>
          <w:p>
            <w:pPr>
              <w:spacing w:after="0"/>
              <w:ind w:left="-85" w:right="-85"/>
              <w:jc w:val="center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tblHeader/>
        </w:trPr>
        <w:tc>
          <w:tcPr>
            <w:tcW w:w="950" w:type="pct"/>
            <w:shd w:val="clear" w:color="auto" w:fill="auto"/>
            <w:vAlign w:val="center"/>
          </w:tcPr>
          <w:p>
            <w:pPr>
              <w:spacing w:after="0"/>
              <w:ind w:left="-57" w:right="-57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w:t>Ечемик</w:t>
            </w:r>
            <w:r>
              <w:rPr>
                <w:noProof/>
              </w:rPr>
              <w:t xml:space="preserve">, </w:t>
            </w:r>
            <w:r>
              <w:rPr>
                <w:noProof/>
                <w:sz w:val="20"/>
              </w:rPr>
              <w:t>различен от този за посев, брашно и агломерати под формата на гранули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spacing w:after="0"/>
              <w:ind w:left="-85" w:right="-85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1003 90 00</w:t>
            </w:r>
          </w:p>
          <w:p>
            <w:pPr>
              <w:spacing w:after="0"/>
              <w:ind w:left="-85" w:right="-85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1102 90 10</w:t>
            </w:r>
          </w:p>
          <w:p>
            <w:pPr>
              <w:spacing w:after="0"/>
              <w:ind w:left="-85" w:right="-85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ex 1103 20 25</w:t>
            </w:r>
          </w:p>
        </w:tc>
        <w:tc>
          <w:tcPr>
            <w:tcW w:w="2796" w:type="pct"/>
            <w:shd w:val="clear" w:color="auto" w:fill="auto"/>
            <w:vAlign w:val="center"/>
          </w:tcPr>
          <w:p>
            <w:pPr>
              <w:spacing w:after="0"/>
              <w:ind w:left="-85" w:right="-8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350 000 тона/година </w:t>
            </w:r>
          </w:p>
          <w:p>
            <w:pPr>
              <w:spacing w:after="0"/>
              <w:ind w:left="-85" w:right="-85"/>
              <w:jc w:val="center"/>
              <w:rPr>
                <w:rFonts w:eastAsia="Times New Roman"/>
                <w:noProof/>
                <w:sz w:val="20"/>
                <w:szCs w:val="20"/>
              </w:rPr>
            </w:pPr>
          </w:p>
        </w:tc>
      </w:tr>
    </w:tbl>
    <w:p>
      <w:pPr>
        <w:rPr>
          <w:noProof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spacing w:before="240"/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lastRenderedPageBreak/>
        <w:t>ПРИЛОЖЕНИЕ III</w:t>
      </w:r>
    </w:p>
    <w:p>
      <w:pPr>
        <w:spacing w:before="240"/>
        <w:jc w:val="center"/>
        <w:rPr>
          <w:noProof/>
          <w:sz w:val="22"/>
        </w:rPr>
      </w:pPr>
      <w:r>
        <w:rPr>
          <w:noProof/>
        </w:rPr>
        <w:t>Преференциални т</w:t>
      </w:r>
      <w:r>
        <w:rPr>
          <w:noProof/>
          <w:sz w:val="22"/>
        </w:rPr>
        <w:t>арифи за определени селскостопански продукти, посочени в член 1, параграф 4</w:t>
      </w:r>
    </w:p>
    <w:p>
      <w:pPr>
        <w:spacing w:before="240"/>
        <w:rPr>
          <w:noProof/>
          <w:sz w:val="22"/>
        </w:rPr>
      </w:pPr>
      <w:r>
        <w:rPr>
          <w:noProof/>
          <w:sz w:val="22"/>
        </w:rPr>
        <w:t>Независимо от правилата за тълкуване на Комбинираната номенклатура, текстът на описанието на продуктите има само указателен характер, като обхватът на преференциалния режим се определя в рамките на настоящото приложение от кодовете по КН, както са установени към момента на приемане на настоящия регламент.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31"/>
        <w:gridCol w:w="10475"/>
        <w:gridCol w:w="2881"/>
      </w:tblGrid>
      <w:tr>
        <w:trPr>
          <w:trHeight w:val="25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КН 2016</w:t>
            </w:r>
          </w:p>
        </w:tc>
        <w:tc>
          <w:tcPr>
            <w:tcW w:w="3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ОПИСАНИЕ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Прилагани мита</w:t>
            </w:r>
          </w:p>
        </w:tc>
      </w:tr>
      <w:tr>
        <w:trPr>
          <w:trHeight w:val="76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 </w:t>
            </w:r>
          </w:p>
        </w:tc>
        <w:tc>
          <w:tcPr>
            <w:tcW w:w="3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9"/>
              </w:rPr>
              <w:t>ГЛАВА 31 — ТОРОВЕ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center"/>
              <w:rPr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3102 10 10</w:t>
            </w:r>
          </w:p>
        </w:tc>
        <w:tc>
          <w:tcPr>
            <w:tcW w:w="3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Карбамид, дори във воден разтвор, с тегловно съдържание на азот, превишаващо 45 % спрямо сух безводен продукт (с изключение на продукти, представени под формата на гранули или в други подобни форми, или в опаковки с брутно тегло, непревишаващо 10 kg)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3 %</w:t>
            </w:r>
          </w:p>
        </w:tc>
      </w:tr>
      <w:tr>
        <w:trPr>
          <w:trHeight w:val="255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3102 21 00</w:t>
            </w:r>
          </w:p>
        </w:tc>
        <w:tc>
          <w:tcPr>
            <w:tcW w:w="3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Амониев сулфат (с изключение на продукти, представени под формата на гранули или в други подобни форми, или в опаковки с брутно тегло, непревишаващо 10 kg)</w:t>
            </w:r>
          </w:p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0 %</w:t>
            </w:r>
          </w:p>
        </w:tc>
      </w:tr>
      <w:tr>
        <w:trPr>
          <w:trHeight w:val="51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3102 40 10</w:t>
            </w:r>
          </w:p>
        </w:tc>
        <w:tc>
          <w:tcPr>
            <w:tcW w:w="3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Смеси от амониев нитрат и калциев карбонат или други неорганични материали без подхранващи свойства, с тегловно съдържание на азот, непревишаващо 28 % (с изключение на продукти, представени под формата на гранули или в други подобни форми, или в опаковки с брутно тегло, непревишаващо 10 kg)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0 %</w:t>
            </w:r>
          </w:p>
        </w:tc>
      </w:tr>
      <w:tr>
        <w:trPr>
          <w:trHeight w:val="255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3102 50 00</w:t>
            </w:r>
          </w:p>
        </w:tc>
        <w:tc>
          <w:tcPr>
            <w:tcW w:w="3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Натриев нитрат (с изключение на продукти, представени под формата на гранули или в други подобни форми, или в опаковки с брутно тегло, непревишаващо 10 kg)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0 %</w:t>
            </w:r>
          </w:p>
          <w:p>
            <w:pPr>
              <w:spacing w:before="0" w:after="0"/>
              <w:jc w:val="center"/>
              <w:rPr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3105 20 10</w:t>
            </w:r>
          </w:p>
        </w:tc>
        <w:tc>
          <w:tcPr>
            <w:tcW w:w="3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Минерални или химични торове, съдържащи азот, фосфор и калий, с тегловно съдържание на азот, превишаващо 10 % спрямо сух безводен продукт (с изключение на тези, представени под формата на таблетки или други подобни форми, или в опаковки с брутно тегло, непревишаващо 10 kg)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0 %</w:t>
            </w:r>
          </w:p>
        </w:tc>
      </w:tr>
      <w:tr>
        <w:trPr>
          <w:trHeight w:val="255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3105 51 00</w:t>
            </w:r>
          </w:p>
        </w:tc>
        <w:tc>
          <w:tcPr>
            <w:tcW w:w="3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Минерални или химични торове, съдържащи нитрати и фосфати</w:t>
            </w:r>
          </w:p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0 %</w:t>
            </w:r>
          </w:p>
        </w:tc>
      </w:tr>
      <w:tr>
        <w:trPr>
          <w:trHeight w:val="25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</w:p>
        </w:tc>
        <w:tc>
          <w:tcPr>
            <w:tcW w:w="3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ГЛАВА 32 — ДЪБИЛНИ ИЛИ БАГРИЛНИ ЕКСТРАКТИ; ТАНИНИ И ТЕХНИТЕ ПРОИЗВОДНИ; ПИГМЕНТИ И ДРУГИ БАГРИЛНИ ВЕЩЕСТВА; БОИ И ЛАКОВЕ; КИТОВЕ; МАСТИЛА</w:t>
            </w:r>
          </w:p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center"/>
              <w:rPr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320611 00</w:t>
            </w:r>
          </w:p>
        </w:tc>
        <w:tc>
          <w:tcPr>
            <w:tcW w:w="3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Пигменти и препарати на базата на титанов диоксид, съдържащи тегловно 80% или повече титанов диоксид, изчислен в сухо вещество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0 %</w:t>
            </w:r>
          </w:p>
        </w:tc>
      </w:tr>
      <w:tr>
        <w:trPr>
          <w:trHeight w:val="25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</w:p>
        </w:tc>
        <w:tc>
          <w:tcPr>
            <w:tcW w:w="3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rFonts w:cs="EUAlbertina"/>
                <w:noProof/>
                <w:color w:val="000000"/>
                <w:sz w:val="19"/>
                <w:szCs w:val="19"/>
              </w:rPr>
            </w:pPr>
          </w:p>
          <w:p>
            <w:pPr>
              <w:spacing w:before="0" w:after="0"/>
              <w:jc w:val="left"/>
              <w:rPr>
                <w:rFonts w:cs="EUAlbertina"/>
                <w:noProof/>
                <w:color w:val="000000"/>
                <w:sz w:val="19"/>
                <w:szCs w:val="19"/>
              </w:rPr>
            </w:pPr>
            <w:r>
              <w:rPr>
                <w:noProof/>
                <w:color w:val="000000"/>
                <w:sz w:val="19"/>
              </w:rPr>
              <w:lastRenderedPageBreak/>
              <w:t>ГЛАВА 64 — ОБУВКИ, ГЕТИ И ПОДОБНИ АРТИКУЛИ; ЧАСТИ ЗА ТЯХ</w:t>
            </w:r>
          </w:p>
          <w:p>
            <w:pPr>
              <w:spacing w:before="0" w:after="0"/>
              <w:jc w:val="left"/>
              <w:rPr>
                <w:rFonts w:cs="EUAlbertina"/>
                <w:noProof/>
                <w:color w:val="000000"/>
                <w:sz w:val="19"/>
                <w:szCs w:val="19"/>
              </w:rPr>
            </w:pPr>
          </w:p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center"/>
              <w:rPr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lastRenderedPageBreak/>
              <w:t>6402 91 90</w:t>
            </w:r>
          </w:p>
        </w:tc>
        <w:tc>
          <w:tcPr>
            <w:tcW w:w="3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Обувки, покриващи глезена, с външни ходила и горна част от каучук или пластмаси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0 %</w:t>
            </w:r>
          </w:p>
          <w:p>
            <w:pPr>
              <w:spacing w:before="0" w:after="0"/>
              <w:jc w:val="center"/>
              <w:rPr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6402 99 98</w:t>
            </w:r>
          </w:p>
        </w:tc>
        <w:tc>
          <w:tcPr>
            <w:tcW w:w="3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Обувки с външни ходила от каучук или пластмаси и горна част от пластмаси, с вътрешни ходила с дължина 24 cm или повече, за жени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0"/>
              </w:rPr>
              <w:t>0 %</w:t>
            </w:r>
          </w:p>
        </w:tc>
      </w:tr>
      <w:tr>
        <w:trPr>
          <w:trHeight w:val="25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6403 99 96</w:t>
            </w:r>
          </w:p>
        </w:tc>
        <w:tc>
          <w:tcPr>
            <w:tcW w:w="3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Обувки за мъже, с външни ходила от каучук, пластмаси или възстановена кожа и горна част от естествена кожа (непокриващи глезена), с вътрешни ходила с дължина  24 cm или повече (с изключение на тези от 6403.11.-00 до 6403.40.00, 6403.99.11, 6403.99.36, 6403.99.50)</w:t>
            </w:r>
          </w:p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0"/>
              </w:rPr>
              <w:t>0 %</w:t>
            </w:r>
          </w:p>
        </w:tc>
      </w:tr>
      <w:tr>
        <w:trPr>
          <w:trHeight w:val="25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6403 99 98</w:t>
            </w:r>
          </w:p>
        </w:tc>
        <w:tc>
          <w:tcPr>
            <w:tcW w:w="3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Обувки с външни ходила от каучук, пластмаси или възстановена кожа и горна част от естествена кожа, с вътрешни ходила с дължина 24 cm или повече, за жени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0"/>
              </w:rPr>
              <w:t>0 %</w:t>
            </w:r>
          </w:p>
        </w:tc>
      </w:tr>
      <w:tr>
        <w:trPr>
          <w:trHeight w:val="25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</w:p>
        </w:tc>
        <w:tc>
          <w:tcPr>
            <w:tcW w:w="3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rFonts w:cs="EUAlbertina"/>
                <w:noProof/>
                <w:color w:val="000000"/>
                <w:sz w:val="19"/>
                <w:szCs w:val="19"/>
              </w:rPr>
            </w:pPr>
          </w:p>
          <w:p>
            <w:pPr>
              <w:spacing w:before="0" w:after="0"/>
              <w:jc w:val="left"/>
              <w:rPr>
                <w:rFonts w:cs="EUAlbertina"/>
                <w:noProof/>
                <w:color w:val="000000"/>
                <w:sz w:val="19"/>
                <w:szCs w:val="19"/>
              </w:rPr>
            </w:pPr>
            <w:r>
              <w:rPr>
                <w:noProof/>
                <w:color w:val="000000"/>
                <w:sz w:val="19"/>
              </w:rPr>
              <w:t>ГЛАВА 74 — МЕД И ИЗДЕЛИЯ ОТ МЕД</w:t>
            </w:r>
          </w:p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center"/>
              <w:rPr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7407 21 10</w:t>
            </w:r>
          </w:p>
        </w:tc>
        <w:tc>
          <w:tcPr>
            <w:tcW w:w="3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Пръти и профили, от сплави на основата на мед и цинк (месинг)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0"/>
              </w:rPr>
              <w:t>0 %</w:t>
            </w:r>
          </w:p>
        </w:tc>
      </w:tr>
      <w:tr>
        <w:trPr>
          <w:trHeight w:val="25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7408 11 00</w:t>
            </w:r>
          </w:p>
        </w:tc>
        <w:tc>
          <w:tcPr>
            <w:tcW w:w="3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Телове от рафинирана мед, чийто най-голям размер на напречното сечение превишава 6 mm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0"/>
              </w:rPr>
              <w:t>0 %</w:t>
            </w:r>
          </w:p>
        </w:tc>
      </w:tr>
      <w:tr>
        <w:trPr>
          <w:trHeight w:val="25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</w:p>
        </w:tc>
        <w:tc>
          <w:tcPr>
            <w:tcW w:w="3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</w:p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ГЛАВА 76 — АЛУМИНИЙ И ИЗДЕЛИЯ ОТ АЛУМИНИЙ</w:t>
            </w:r>
          </w:p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center"/>
              <w:rPr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7601 10 00</w:t>
            </w:r>
          </w:p>
        </w:tc>
        <w:tc>
          <w:tcPr>
            <w:tcW w:w="3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Несплавен алуминий, необработен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0"/>
              </w:rPr>
              <w:t>0 %</w:t>
            </w:r>
          </w:p>
        </w:tc>
      </w:tr>
      <w:tr>
        <w:trPr>
          <w:trHeight w:val="25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7601 20 20</w:t>
            </w:r>
          </w:p>
        </w:tc>
        <w:tc>
          <w:tcPr>
            <w:tcW w:w="3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Необработени алуминиеви сплави под формата на сляби или заготовки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0"/>
              </w:rPr>
              <w:t>0 %</w:t>
            </w:r>
          </w:p>
        </w:tc>
      </w:tr>
      <w:tr>
        <w:trPr>
          <w:trHeight w:val="25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7601 20 80</w:t>
            </w:r>
          </w:p>
        </w:tc>
        <w:tc>
          <w:tcPr>
            <w:tcW w:w="3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Алуминиеви сплави, необработени (с изключение на сляби и заготовки)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0"/>
              </w:rPr>
              <w:t>0 %</w:t>
            </w:r>
          </w:p>
        </w:tc>
      </w:tr>
      <w:tr>
        <w:trPr>
          <w:trHeight w:val="25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7604 21 00</w:t>
            </w:r>
          </w:p>
        </w:tc>
        <w:tc>
          <w:tcPr>
            <w:tcW w:w="3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Кухи профили от алуминиеви сплави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0"/>
              </w:rPr>
              <w:t>0 %</w:t>
            </w:r>
          </w:p>
        </w:tc>
      </w:tr>
      <w:tr>
        <w:trPr>
          <w:trHeight w:val="25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760429 90</w:t>
            </w:r>
          </w:p>
        </w:tc>
        <w:tc>
          <w:tcPr>
            <w:tcW w:w="3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Плътни профили от алуминиеви сплави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0"/>
              </w:rPr>
              <w:t>0 %</w:t>
            </w:r>
          </w:p>
        </w:tc>
      </w:tr>
      <w:tr>
        <w:trPr>
          <w:trHeight w:val="25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7616 99 90</w:t>
            </w:r>
          </w:p>
        </w:tc>
        <w:tc>
          <w:tcPr>
            <w:tcW w:w="3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Изделия от алуминий, неизляти, нито формовани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0"/>
              </w:rPr>
              <w:t>0 %</w:t>
            </w:r>
          </w:p>
        </w:tc>
      </w:tr>
      <w:tr>
        <w:trPr>
          <w:trHeight w:val="25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</w:p>
        </w:tc>
        <w:tc>
          <w:tcPr>
            <w:tcW w:w="3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rFonts w:cs="EUAlbertina"/>
                <w:noProof/>
                <w:color w:val="000000"/>
                <w:sz w:val="19"/>
                <w:szCs w:val="19"/>
              </w:rPr>
            </w:pPr>
          </w:p>
          <w:p>
            <w:pPr>
              <w:spacing w:before="0" w:after="0"/>
              <w:jc w:val="left"/>
              <w:rPr>
                <w:rFonts w:cs="EUAlbertina"/>
                <w:noProof/>
                <w:color w:val="000000"/>
                <w:sz w:val="19"/>
                <w:szCs w:val="19"/>
              </w:rPr>
            </w:pPr>
            <w:r>
              <w:rPr>
                <w:noProof/>
                <w:color w:val="000000"/>
                <w:sz w:val="19"/>
              </w:rPr>
              <w:t>ГЛАВА 85 — ЕЛЕКТРИЧЕСКИ МАШИНИ И АПАРАТИ, ЕЛЕКТРОМАТЕРИАЛИ И ТЕХНИТЕ ЧАСТИ; АПАРАТИ ЗА ЗАПИСВАНЕ ИЛИ ВЪЗПРОИЗВЕЖДАНЕ НА ЗВУК, АПАРАТИ ЗА ЗАПИСВАНЕ ИЛИ ВЪЗПРОИЗВЕЖДАНЕ НА ТЕЛЕВИЗИОНЕН ОБРАЗ И ЗВУК И ЧАСТИ И ПРИНАДЛЕЖНОСТИ ЗА ТЕЗИ АПАРАТИ</w:t>
            </w:r>
          </w:p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center"/>
              <w:rPr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8525 80 99</w:t>
            </w:r>
          </w:p>
        </w:tc>
        <w:tc>
          <w:tcPr>
            <w:tcW w:w="3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Записващи видеокамери, с изключение на такива, които позволяват единствено записването на звук и на образ, заснети от самата камера. 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0"/>
              </w:rPr>
              <w:t>0 %</w:t>
            </w:r>
          </w:p>
        </w:tc>
      </w:tr>
      <w:tr>
        <w:trPr>
          <w:trHeight w:val="25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8528 71 19</w:t>
            </w:r>
          </w:p>
        </w:tc>
        <w:tc>
          <w:tcPr>
            <w:tcW w:w="3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Приемници на видеофонични сигнали (видеотунери) (с изключение на тези във вид на електронни сглобки за вграждане в автоматичните машини за обработка на информация и на микропроцесорни апарати, съдържащи модем за достъп до Интернет, осигуряващи интерактивен обмен на информация, с възможност за приемане на телевизионни сигнали (т.нар. „set-top приставки с комуникационна функция“)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0"/>
              </w:rPr>
              <w:t>0 %</w:t>
            </w:r>
          </w:p>
        </w:tc>
      </w:tr>
      <w:tr>
        <w:trPr>
          <w:trHeight w:val="25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8528 71 99</w:t>
            </w:r>
          </w:p>
        </w:tc>
        <w:tc>
          <w:tcPr>
            <w:tcW w:w="3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Приемателни телевизионни апарати, дори с вграден приемателен апарат за радиоразпръскване или апарат за записване или възпроизвеждане на звук или образи, непредназначени да съдържат видеодисплей или видеоекран (с изключение на приемници на видеофонични сигнали (видеотунери), „set-top приставки с комуникационна функция“)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0"/>
              </w:rPr>
              <w:t>0 %</w:t>
            </w:r>
          </w:p>
        </w:tc>
      </w:tr>
      <w:tr>
        <w:trPr>
          <w:trHeight w:val="25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8528 72 40</w:t>
            </w:r>
          </w:p>
        </w:tc>
        <w:tc>
          <w:tcPr>
            <w:tcW w:w="3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Приемателни телевизионни апарати, цветни, с течнокристален (LCD) екран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0"/>
              </w:rPr>
              <w:t>0 %</w:t>
            </w:r>
          </w:p>
        </w:tc>
      </w:tr>
    </w:tbl>
    <w:p>
      <w:pPr>
        <w:rPr>
          <w:noProof/>
        </w:rPr>
      </w:pPr>
    </w:p>
    <w:sectPr>
      <w:headerReference w:type="default" r:id="rId18"/>
      <w:footerReference w:type="default" r:id="rId19"/>
      <w:headerReference w:type="first" r:id="rId20"/>
      <w:footerReference w:type="first" r:id="rId21"/>
      <w:pgSz w:w="16839" w:h="11907" w:orient="landscape"/>
      <w:pgMar w:top="1417" w:right="1134" w:bottom="141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BEEA0B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174648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DE029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C4CFF0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A4AE3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FA89E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0CE38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4F4EF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9-27 16:29:3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3"/>
    <w:docVar w:name="LW_CONFIDENCE" w:val=" "/>
    <w:docVar w:name="LW_CONST_RESTREINT_UE" w:val="RESTREINT UE"/>
    <w:docVar w:name="LW_CORRIGENDUM" w:val="&lt;UNUSED&gt;"/>
    <w:docVar w:name="LW_COVERPAGE_GUID" w:val="FE12F6E33E0D4888A5553730C5FB049C"/>
    <w:docVar w:name="LW_CROSSREFERENCE" w:val="&lt;UNUSED&gt;"/>
    <w:docVar w:name="LW_DocType" w:val="ANNEX"/>
    <w:docVar w:name="LW_EMISSION" w:val="29.9.2016"/>
    <w:docVar w:name="LW_EMISSION_ISODATE" w:val="2016-09-29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74?\u1098?\u1074?\u1077?\u1078?\u1076?\u1072?\u1085?\u1077?\u1090?\u1086? \u1085?\u1072? \u1074?\u1088?\u1077?\u1084?\u1077?\u1085?\u1085?\u1080? \u1072?\u1074?\u1090?\u1086?\u1085?\u1086?\u1084?\u1085?\u1080? \u1090?\u1098?\u1088?\u1075?\u1086?\u1074?\u1089?\u1082?\u1080? \u1084?\u1077?\u1088?\u1082?\u1080? \u1079?\u1072? \u1059?\u1082?\u1088?\u1072?\u1081?\u1085?\u1072? \u1079?\u1072? \u1076?\u1086?\u1087?\u1098?\u1083?\u1074?\u1072?\u1085?\u1077? \u1085?\u1072? \u1090?\u1098?\u1088?\u1075?\u1086?\u1074?\u1089?\u1082?\u1080?\u1090?\u1077? \u1086?\u1090?\u1089?\u1090?\u1098?\u1087?\u1082?\u1080?, \u1087?\u1088?\u1077?\u1076?\u1086?\u1089?\u1090?\u1072?\u1074?\u1077?\u1085?\u1080? \u1074? \u1088?\u1072?\u1084?\u1082?\u1080?\u1090?\u1077? \u1085?\u1072? \u1057?\u1087?\u1086?\u1088?\u1072?\u1079?\u1091?\u1084?\u1077?\u1085?\u1080?\u1077?\u1090?\u1086? \u1079?\u1072? \u1072?\u1089?\u1086?\u1094?\u1080?\u1080?\u1088?\u1072?\u1085?\u1077?"/>
    <w:docVar w:name="LW_OBJETACTEPRINCIPAL.CP" w:val="\u1086?\u1090?\u1085?\u1086?\u1089?\u1085?\u1086? \u1074?\u1098?\u1074?\u1077?\u1078?\u1076?\u1072?\u1085?\u1077?\u1090?\u1086? \u1085?\u1072? \u1074?\u1088?\u1077?\u1084?\u1077?\u1085?\u1085?\u1080? \u1072?\u1074?\u1090?\u1086?\u1085?\u1086?\u1084?\u1085?\u1080? \u1090?\u1098?\u1088?\u1075?\u1086?\u1074?\u1089?\u1082?\u1080? \u1084?\u1077?\u1088?\u1082?\u1080? \u1079?\u1072? \u1059?\u1082?\u1088?\u1072?\u1081?\u1085?\u1072? \u1079?\u1072? \u1076?\u1086?\u1087?\u1098?\u1083?\u1074?\u1072?\u1085?\u1077? \u1085?\u1072? \u1090?\u1098?\u1088?\u1075?\u1086?\u1074?\u1089?\u1082?\u1080?\u1090?\u1077? \u1086?\u1090?\u1089?\u1090?\u1098?\u1087?\u1082?\u1080?, \u1087?\u1088?\u1077?\u1076?\u1086?\u1089?\u1090?\u1072?\u1074?\u1077?\u1085?\u1080? \u1074? \u1088?\u1072?\u1084?\u1082?\u1080?\u1090?\u1077? \u1085?\u1072? \u1057?\u1087?\u1086?\u1088?\u1072?\u1079?\u1091?\u1084?\u1077?\u1085?\u1080?\u1077?\u1090?\u1086? \u1079?\u1072? \u1072?\u1089?\u1086?\u1094?\u1080?\u1080?\u1088?\u1072?\u1085?\u1077?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6) 631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55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  <w:docVar w:name="LW_TYPEACTEPRINCIPAL.CP" w:val="\u1055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CM124">
    <w:name w:val="CM1+24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</w:rPr>
  </w:style>
  <w:style w:type="paragraph" w:customStyle="1" w:styleId="CM324">
    <w:name w:val="CM3+24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</w:rPr>
  </w:style>
  <w:style w:type="paragraph" w:customStyle="1" w:styleId="CM127">
    <w:name w:val="CM1+27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</w:rPr>
  </w:style>
  <w:style w:type="paragraph" w:customStyle="1" w:styleId="CM327">
    <w:name w:val="CM3+27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</w:rPr>
  </w:style>
  <w:style w:type="paragraph" w:customStyle="1" w:styleId="CM128">
    <w:name w:val="CM1+28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</w:rPr>
  </w:style>
  <w:style w:type="paragraph" w:customStyle="1" w:styleId="CM328">
    <w:name w:val="CM3+28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</w:rPr>
  </w:style>
  <w:style w:type="paragraph" w:customStyle="1" w:styleId="CM129">
    <w:name w:val="CM1+29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</w:rPr>
  </w:style>
  <w:style w:type="paragraph" w:customStyle="1" w:styleId="CM329">
    <w:name w:val="CM3+29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</w:rPr>
  </w:style>
  <w:style w:type="paragraph" w:customStyle="1" w:styleId="CM131">
    <w:name w:val="CM1+3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</w:rPr>
  </w:style>
  <w:style w:type="paragraph" w:customStyle="1" w:styleId="CM331">
    <w:name w:val="CM3+3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CM124">
    <w:name w:val="CM1+24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</w:rPr>
  </w:style>
  <w:style w:type="paragraph" w:customStyle="1" w:styleId="CM324">
    <w:name w:val="CM3+24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</w:rPr>
  </w:style>
  <w:style w:type="paragraph" w:customStyle="1" w:styleId="CM127">
    <w:name w:val="CM1+27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</w:rPr>
  </w:style>
  <w:style w:type="paragraph" w:customStyle="1" w:styleId="CM327">
    <w:name w:val="CM3+27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</w:rPr>
  </w:style>
  <w:style w:type="paragraph" w:customStyle="1" w:styleId="CM128">
    <w:name w:val="CM1+28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</w:rPr>
  </w:style>
  <w:style w:type="paragraph" w:customStyle="1" w:styleId="CM328">
    <w:name w:val="CM3+28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</w:rPr>
  </w:style>
  <w:style w:type="paragraph" w:customStyle="1" w:styleId="CM129">
    <w:name w:val="CM1+29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</w:rPr>
  </w:style>
  <w:style w:type="paragraph" w:customStyle="1" w:styleId="CM329">
    <w:name w:val="CM3+29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</w:rPr>
  </w:style>
  <w:style w:type="paragraph" w:customStyle="1" w:styleId="CM131">
    <w:name w:val="CM1+3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</w:rPr>
  </w:style>
  <w:style w:type="paragraph" w:customStyle="1" w:styleId="CM331">
    <w:name w:val="CM3+3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502B2-80B5-4D46-81C5-0B8B5359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7</Pages>
  <Words>1231</Words>
  <Characters>6308</Characters>
  <Application>Microsoft Office Word</Application>
  <DocSecurity>0</DocSecurity>
  <Lines>332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MOLLER</dc:creator>
  <cp:lastModifiedBy>DIGIT/A3</cp:lastModifiedBy>
  <cp:revision>7</cp:revision>
  <cp:lastPrinted>2016-08-30T08:40:00Z</cp:lastPrinted>
  <dcterms:created xsi:type="dcterms:W3CDTF">2016-09-26T10:00:00Z</dcterms:created>
  <dcterms:modified xsi:type="dcterms:W3CDTF">2016-09-27T14:29:00Z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3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