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alt="C149A86FECE3451C842F2A26052BC624" style="width:450.8pt;height:348.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1"/>
          <w:cols w:space="720"/>
          <w:docGrid w:linePitch="360"/>
        </w:sectPr>
      </w:pPr>
    </w:p>
    <w:p>
      <w:pPr>
        <w:rPr>
          <w:noProof/>
        </w:rPr>
      </w:pPr>
      <w:bookmarkStart w:id="1" w:name="_GoBack"/>
      <w:bookmarkEnd w:id="1"/>
    </w:p>
    <w:p>
      <w:pPr>
        <w:pStyle w:val="TOCHeading"/>
        <w:rPr>
          <w:noProof/>
        </w:rPr>
      </w:pPr>
      <w:r>
        <w:rPr>
          <w:noProof/>
        </w:rPr>
        <w:t>Table des matières</w:t>
      </w:r>
    </w:p>
    <w:p>
      <w:pPr>
        <w:pStyle w:val="TOC1"/>
        <w:rPr>
          <w:rFonts w:asciiTheme="minorHAnsi" w:eastAsiaTheme="minorEastAsia" w:hAnsiTheme="minorHAnsi" w:cstheme="minorBidi"/>
          <w:noProof/>
          <w:sz w:val="22"/>
          <w:lang w:val="en-GB" w:eastAsia="en-GB" w:bidi="ar-SA"/>
        </w:rPr>
      </w:pPr>
      <w:r>
        <w:rPr>
          <w:noProof/>
        </w:rPr>
        <w:fldChar w:fldCharType="begin"/>
      </w:r>
      <w:r>
        <w:rPr>
          <w:noProof/>
        </w:rPr>
        <w:instrText xml:space="preserve"> TOC \o "1-3" \h \z \u </w:instrText>
      </w:r>
      <w:r>
        <w:rPr>
          <w:noProof/>
        </w:rPr>
        <w:fldChar w:fldCharType="separate"/>
      </w:r>
      <w:hyperlink w:anchor="_Toc461201077" w:history="1">
        <w:r>
          <w:rPr>
            <w:rStyle w:val="Hyperlink"/>
            <w:b/>
            <w:smallCaps/>
            <w:noProof/>
          </w:rPr>
          <w:t>1.</w:t>
        </w:r>
        <w:r>
          <w:rPr>
            <w:rFonts w:asciiTheme="minorHAnsi" w:eastAsiaTheme="minorEastAsia" w:hAnsiTheme="minorHAnsi" w:cstheme="minorBidi"/>
            <w:noProof/>
            <w:sz w:val="22"/>
            <w:lang w:val="en-GB" w:eastAsia="en-GB" w:bidi="ar-SA"/>
          </w:rPr>
          <w:tab/>
        </w:r>
        <w:r>
          <w:rPr>
            <w:rStyle w:val="Hyperlink"/>
            <w:b/>
            <w:smallCaps/>
            <w:noProof/>
          </w:rPr>
          <w:t>Procédure budgétaire</w:t>
        </w:r>
        <w:r>
          <w:rPr>
            <w:noProof/>
            <w:webHidden/>
          </w:rPr>
          <w:tab/>
        </w:r>
        <w:r>
          <w:rPr>
            <w:noProof/>
            <w:webHidden/>
          </w:rPr>
          <w:fldChar w:fldCharType="begin"/>
        </w:r>
        <w:r>
          <w:rPr>
            <w:noProof/>
            <w:webHidden/>
          </w:rPr>
          <w:instrText xml:space="preserve"> PAGEREF _Toc461201077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val="en-GB" w:eastAsia="en-GB" w:bidi="ar-SA"/>
        </w:rPr>
      </w:pPr>
      <w:hyperlink w:anchor="_Toc461201078" w:history="1">
        <w:r>
          <w:rPr>
            <w:rStyle w:val="Hyperlink"/>
            <w:b/>
            <w:noProof/>
          </w:rPr>
          <w:t>1.1.</w:t>
        </w:r>
        <w:r>
          <w:rPr>
            <w:rFonts w:asciiTheme="minorHAnsi" w:eastAsiaTheme="minorEastAsia" w:hAnsiTheme="minorHAnsi" w:cstheme="minorBidi"/>
            <w:noProof/>
            <w:sz w:val="22"/>
            <w:lang w:val="en-GB" w:eastAsia="en-GB" w:bidi="ar-SA"/>
          </w:rPr>
          <w:tab/>
        </w:r>
        <w:r>
          <w:rPr>
            <w:rStyle w:val="Hyperlink"/>
            <w:b/>
            <w:noProof/>
          </w:rPr>
          <w:t>Cadre financier</w:t>
        </w:r>
        <w:r>
          <w:rPr>
            <w:noProof/>
            <w:webHidden/>
          </w:rPr>
          <w:tab/>
        </w:r>
        <w:r>
          <w:rPr>
            <w:noProof/>
            <w:webHidden/>
          </w:rPr>
          <w:fldChar w:fldCharType="begin"/>
        </w:r>
        <w:r>
          <w:rPr>
            <w:noProof/>
            <w:webHidden/>
          </w:rPr>
          <w:instrText xml:space="preserve"> PAGEREF _Toc461201078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val="en-GB" w:eastAsia="en-GB" w:bidi="ar-SA"/>
        </w:rPr>
      </w:pPr>
      <w:hyperlink w:anchor="_Toc461201079" w:history="1">
        <w:r>
          <w:rPr>
            <w:rStyle w:val="Hyperlink"/>
            <w:b/>
            <w:noProof/>
          </w:rPr>
          <w:t>1.2.</w:t>
        </w:r>
        <w:r>
          <w:rPr>
            <w:rFonts w:asciiTheme="minorHAnsi" w:eastAsiaTheme="minorEastAsia" w:hAnsiTheme="minorHAnsi" w:cstheme="minorBidi"/>
            <w:noProof/>
            <w:sz w:val="22"/>
            <w:lang w:val="en-GB" w:eastAsia="en-GB" w:bidi="ar-SA"/>
          </w:rPr>
          <w:tab/>
        </w:r>
        <w:r>
          <w:rPr>
            <w:rStyle w:val="Hyperlink"/>
            <w:b/>
            <w:noProof/>
          </w:rPr>
          <w:t>Projet de budget (PB) 2015</w:t>
        </w:r>
        <w:r>
          <w:rPr>
            <w:noProof/>
            <w:webHidden/>
          </w:rPr>
          <w:tab/>
        </w:r>
        <w:r>
          <w:rPr>
            <w:noProof/>
            <w:webHidden/>
          </w:rPr>
          <w:fldChar w:fldCharType="begin"/>
        </w:r>
        <w:r>
          <w:rPr>
            <w:noProof/>
            <w:webHidden/>
          </w:rPr>
          <w:instrText xml:space="preserve"> PAGEREF _Toc461201079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val="en-GB" w:eastAsia="en-GB" w:bidi="ar-SA"/>
        </w:rPr>
      </w:pPr>
      <w:hyperlink w:anchor="_Toc461201080" w:history="1">
        <w:r>
          <w:rPr>
            <w:rStyle w:val="Hyperlink"/>
            <w:b/>
            <w:noProof/>
          </w:rPr>
          <w:t>1.3.</w:t>
        </w:r>
        <w:r>
          <w:rPr>
            <w:rFonts w:asciiTheme="minorHAnsi" w:eastAsiaTheme="minorEastAsia" w:hAnsiTheme="minorHAnsi" w:cstheme="minorBidi"/>
            <w:noProof/>
            <w:sz w:val="22"/>
            <w:lang w:val="en-GB" w:eastAsia="en-GB" w:bidi="ar-SA"/>
          </w:rPr>
          <w:tab/>
        </w:r>
        <w:r>
          <w:rPr>
            <w:rStyle w:val="Hyperlink"/>
            <w:b/>
            <w:noProof/>
          </w:rPr>
          <w:t>Adoption du budget 2015</w:t>
        </w:r>
        <w:r>
          <w:rPr>
            <w:noProof/>
            <w:webHidden/>
          </w:rPr>
          <w:tab/>
        </w:r>
        <w:r>
          <w:rPr>
            <w:noProof/>
            <w:webHidden/>
          </w:rPr>
          <w:fldChar w:fldCharType="begin"/>
        </w:r>
        <w:r>
          <w:rPr>
            <w:noProof/>
            <w:webHidden/>
          </w:rPr>
          <w:instrText xml:space="preserve"> PAGEREF _Toc461201080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lang w:val="en-GB" w:eastAsia="en-GB" w:bidi="ar-SA"/>
        </w:rPr>
      </w:pPr>
      <w:hyperlink w:anchor="_Toc461201081" w:history="1">
        <w:r>
          <w:rPr>
            <w:rStyle w:val="Hyperlink"/>
            <w:b/>
            <w:noProof/>
          </w:rPr>
          <w:t>1.4.</w:t>
        </w:r>
        <w:r>
          <w:rPr>
            <w:rFonts w:asciiTheme="minorHAnsi" w:eastAsiaTheme="minorEastAsia" w:hAnsiTheme="minorHAnsi" w:cstheme="minorBidi"/>
            <w:noProof/>
            <w:sz w:val="22"/>
            <w:lang w:val="en-GB" w:eastAsia="en-GB" w:bidi="ar-SA"/>
          </w:rPr>
          <w:tab/>
        </w:r>
        <w:r>
          <w:rPr>
            <w:rStyle w:val="Hyperlink"/>
            <w:b/>
            <w:noProof/>
          </w:rPr>
          <w:t>Adoption des budgets rectificatifs</w:t>
        </w:r>
        <w:r>
          <w:rPr>
            <w:noProof/>
            <w:webHidden/>
          </w:rPr>
          <w:tab/>
        </w:r>
        <w:r>
          <w:rPr>
            <w:noProof/>
            <w:webHidden/>
          </w:rPr>
          <w:fldChar w:fldCharType="begin"/>
        </w:r>
        <w:r>
          <w:rPr>
            <w:noProof/>
            <w:webHidden/>
          </w:rPr>
          <w:instrText xml:space="preserve"> PAGEREF _Toc461201081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lang w:val="en-GB" w:eastAsia="en-GB" w:bidi="ar-SA"/>
        </w:rPr>
      </w:pPr>
      <w:hyperlink w:anchor="_Toc461201082" w:history="1">
        <w:r>
          <w:rPr>
            <w:rStyle w:val="Hyperlink"/>
            <w:b/>
            <w:smallCaps/>
            <w:noProof/>
          </w:rPr>
          <w:t>2.</w:t>
        </w:r>
        <w:r>
          <w:rPr>
            <w:rFonts w:asciiTheme="minorHAnsi" w:eastAsiaTheme="minorEastAsia" w:hAnsiTheme="minorHAnsi" w:cstheme="minorBidi"/>
            <w:noProof/>
            <w:sz w:val="22"/>
            <w:lang w:val="en-GB" w:eastAsia="en-GB" w:bidi="ar-SA"/>
          </w:rPr>
          <w:tab/>
        </w:r>
        <w:r>
          <w:rPr>
            <w:rStyle w:val="Hyperlink"/>
            <w:b/>
            <w:smallCaps/>
            <w:noProof/>
          </w:rPr>
          <w:t>Gestion des crédits</w:t>
        </w:r>
        <w:r>
          <w:rPr>
            <w:noProof/>
            <w:webHidden/>
          </w:rPr>
          <w:tab/>
        </w:r>
        <w:r>
          <w:rPr>
            <w:noProof/>
            <w:webHidden/>
          </w:rPr>
          <w:fldChar w:fldCharType="begin"/>
        </w:r>
        <w:r>
          <w:rPr>
            <w:noProof/>
            <w:webHidden/>
          </w:rPr>
          <w:instrText xml:space="preserve"> PAGEREF _Toc461201082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lang w:val="en-GB" w:eastAsia="en-GB" w:bidi="ar-SA"/>
        </w:rPr>
      </w:pPr>
      <w:hyperlink w:anchor="_Toc461201083" w:history="1">
        <w:r>
          <w:rPr>
            <w:rStyle w:val="Hyperlink"/>
            <w:b/>
            <w:noProof/>
          </w:rPr>
          <w:t>2.1.</w:t>
        </w:r>
        <w:r>
          <w:rPr>
            <w:rFonts w:asciiTheme="minorHAnsi" w:eastAsiaTheme="minorEastAsia" w:hAnsiTheme="minorHAnsi" w:cstheme="minorBidi"/>
            <w:noProof/>
            <w:sz w:val="22"/>
            <w:lang w:val="en-GB" w:eastAsia="en-GB" w:bidi="ar-SA"/>
          </w:rPr>
          <w:tab/>
        </w:r>
        <w:r>
          <w:rPr>
            <w:rStyle w:val="Hyperlink"/>
            <w:b/>
            <w:noProof/>
          </w:rPr>
          <w:t>Gestion des crédits d’engagement</w:t>
        </w:r>
        <w:r>
          <w:rPr>
            <w:noProof/>
            <w:webHidden/>
          </w:rPr>
          <w:tab/>
        </w:r>
        <w:r>
          <w:rPr>
            <w:noProof/>
            <w:webHidden/>
          </w:rPr>
          <w:fldChar w:fldCharType="begin"/>
        </w:r>
        <w:r>
          <w:rPr>
            <w:noProof/>
            <w:webHidden/>
          </w:rPr>
          <w:instrText xml:space="preserve"> PAGEREF _Toc461201083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lang w:val="en-GB" w:eastAsia="en-GB" w:bidi="ar-SA"/>
        </w:rPr>
      </w:pPr>
      <w:hyperlink w:anchor="_Toc461201084" w:history="1">
        <w:r>
          <w:rPr>
            <w:rStyle w:val="Hyperlink"/>
            <w:i/>
            <w:noProof/>
          </w:rPr>
          <w:t>2.1.1.</w:t>
        </w:r>
        <w:r>
          <w:rPr>
            <w:rFonts w:asciiTheme="minorHAnsi" w:eastAsiaTheme="minorEastAsia" w:hAnsiTheme="minorHAnsi" w:cstheme="minorBidi"/>
            <w:noProof/>
            <w:sz w:val="22"/>
            <w:lang w:val="en-GB" w:eastAsia="en-GB" w:bidi="ar-SA"/>
          </w:rPr>
          <w:tab/>
        </w:r>
        <w:r>
          <w:rPr>
            <w:rStyle w:val="Hyperlink"/>
            <w:i/>
            <w:noProof/>
          </w:rPr>
          <w:t>Programmes de développement rural du Feader</w:t>
        </w:r>
        <w:r>
          <w:rPr>
            <w:noProof/>
            <w:webHidden/>
          </w:rPr>
          <w:tab/>
        </w:r>
        <w:r>
          <w:rPr>
            <w:noProof/>
            <w:webHidden/>
          </w:rPr>
          <w:fldChar w:fldCharType="begin"/>
        </w:r>
        <w:r>
          <w:rPr>
            <w:noProof/>
            <w:webHidden/>
          </w:rPr>
          <w:instrText xml:space="preserve"> PAGEREF _Toc461201084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lang w:val="en-GB" w:eastAsia="en-GB" w:bidi="ar-SA"/>
        </w:rPr>
      </w:pPr>
      <w:hyperlink w:anchor="_Toc461201085" w:history="1">
        <w:r>
          <w:rPr>
            <w:rStyle w:val="Hyperlink"/>
            <w:i/>
            <w:noProof/>
          </w:rPr>
          <w:t>2.1.2.</w:t>
        </w:r>
        <w:r>
          <w:rPr>
            <w:rFonts w:asciiTheme="minorHAnsi" w:eastAsiaTheme="minorEastAsia" w:hAnsiTheme="minorHAnsi" w:cstheme="minorBidi"/>
            <w:noProof/>
            <w:sz w:val="22"/>
            <w:lang w:val="en-GB" w:eastAsia="en-GB" w:bidi="ar-SA"/>
          </w:rPr>
          <w:tab/>
        </w:r>
        <w:r>
          <w:rPr>
            <w:rStyle w:val="Hyperlink"/>
            <w:i/>
            <w:noProof/>
          </w:rPr>
          <w:t>Assistance technique</w:t>
        </w:r>
        <w:r>
          <w:rPr>
            <w:noProof/>
            <w:webHidden/>
          </w:rPr>
          <w:tab/>
        </w:r>
        <w:r>
          <w:rPr>
            <w:noProof/>
            <w:webHidden/>
          </w:rPr>
          <w:fldChar w:fldCharType="begin"/>
        </w:r>
        <w:r>
          <w:rPr>
            <w:noProof/>
            <w:webHidden/>
          </w:rPr>
          <w:instrText xml:space="preserve"> PAGEREF _Toc461201085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lang w:val="en-GB" w:eastAsia="en-GB" w:bidi="ar-SA"/>
        </w:rPr>
      </w:pPr>
      <w:hyperlink w:anchor="_Toc461201086" w:history="1">
        <w:r>
          <w:rPr>
            <w:rStyle w:val="Hyperlink"/>
            <w:b/>
            <w:noProof/>
          </w:rPr>
          <w:t>2.2.</w:t>
        </w:r>
        <w:r>
          <w:rPr>
            <w:rFonts w:asciiTheme="minorHAnsi" w:eastAsiaTheme="minorEastAsia" w:hAnsiTheme="minorHAnsi" w:cstheme="minorBidi"/>
            <w:noProof/>
            <w:sz w:val="22"/>
            <w:lang w:val="en-GB" w:eastAsia="en-GB" w:bidi="ar-SA"/>
          </w:rPr>
          <w:tab/>
        </w:r>
        <w:r>
          <w:rPr>
            <w:rStyle w:val="Hyperlink"/>
            <w:b/>
            <w:noProof/>
          </w:rPr>
          <w:t>Gestion des crédits de paiement</w:t>
        </w:r>
        <w:r>
          <w:rPr>
            <w:noProof/>
            <w:webHidden/>
          </w:rPr>
          <w:tab/>
        </w:r>
        <w:r>
          <w:rPr>
            <w:noProof/>
            <w:webHidden/>
          </w:rPr>
          <w:fldChar w:fldCharType="begin"/>
        </w:r>
        <w:r>
          <w:rPr>
            <w:noProof/>
            <w:webHidden/>
          </w:rPr>
          <w:instrText xml:space="preserve"> PAGEREF _Toc461201086 \h </w:instrText>
        </w:r>
        <w:r>
          <w:rPr>
            <w:noProof/>
            <w:webHidden/>
          </w:rPr>
        </w:r>
        <w:r>
          <w:rPr>
            <w:noProof/>
            <w:webHidden/>
          </w:rPr>
          <w:fldChar w:fldCharType="separate"/>
        </w:r>
        <w:r>
          <w:rPr>
            <w:noProof/>
            <w:webHidden/>
          </w:rPr>
          <w:t>7</w:t>
        </w:r>
        <w:r>
          <w:rPr>
            <w:noProof/>
            <w:webHidden/>
          </w:rPr>
          <w:fldChar w:fldCharType="end"/>
        </w:r>
      </w:hyperlink>
    </w:p>
    <w:p>
      <w:pPr>
        <w:pStyle w:val="TOC3"/>
        <w:rPr>
          <w:rFonts w:asciiTheme="minorHAnsi" w:eastAsiaTheme="minorEastAsia" w:hAnsiTheme="minorHAnsi" w:cstheme="minorBidi"/>
          <w:noProof/>
          <w:sz w:val="22"/>
          <w:lang w:val="en-GB" w:eastAsia="en-GB" w:bidi="ar-SA"/>
        </w:rPr>
      </w:pPr>
      <w:hyperlink w:anchor="_Toc461201087" w:history="1">
        <w:r>
          <w:rPr>
            <w:rStyle w:val="Hyperlink"/>
            <w:i/>
            <w:noProof/>
          </w:rPr>
          <w:t>2.2.1.</w:t>
        </w:r>
        <w:r>
          <w:rPr>
            <w:rFonts w:asciiTheme="minorHAnsi" w:eastAsiaTheme="minorEastAsia" w:hAnsiTheme="minorHAnsi" w:cstheme="minorBidi"/>
            <w:noProof/>
            <w:sz w:val="22"/>
            <w:lang w:val="en-GB" w:eastAsia="en-GB" w:bidi="ar-SA"/>
          </w:rPr>
          <w:tab/>
        </w:r>
        <w:r>
          <w:rPr>
            <w:rStyle w:val="Hyperlink"/>
            <w:i/>
            <w:noProof/>
          </w:rPr>
          <w:t>Programmes de développement rural du Feader</w:t>
        </w:r>
        <w:r>
          <w:rPr>
            <w:noProof/>
            <w:webHidden/>
          </w:rPr>
          <w:tab/>
        </w:r>
        <w:r>
          <w:rPr>
            <w:noProof/>
            <w:webHidden/>
          </w:rPr>
          <w:fldChar w:fldCharType="begin"/>
        </w:r>
        <w:r>
          <w:rPr>
            <w:noProof/>
            <w:webHidden/>
          </w:rPr>
          <w:instrText xml:space="preserve"> PAGEREF _Toc461201087 \h </w:instrText>
        </w:r>
        <w:r>
          <w:rPr>
            <w:noProof/>
            <w:webHidden/>
          </w:rPr>
        </w:r>
        <w:r>
          <w:rPr>
            <w:noProof/>
            <w:webHidden/>
          </w:rPr>
          <w:fldChar w:fldCharType="separate"/>
        </w:r>
        <w:r>
          <w:rPr>
            <w:noProof/>
            <w:webHidden/>
          </w:rPr>
          <w:t>7</w:t>
        </w:r>
        <w:r>
          <w:rPr>
            <w:noProof/>
            <w:webHidden/>
          </w:rPr>
          <w:fldChar w:fldCharType="end"/>
        </w:r>
      </w:hyperlink>
    </w:p>
    <w:p>
      <w:pPr>
        <w:pStyle w:val="TOC3"/>
        <w:rPr>
          <w:rFonts w:asciiTheme="minorHAnsi" w:eastAsiaTheme="minorEastAsia" w:hAnsiTheme="minorHAnsi" w:cstheme="minorBidi"/>
          <w:noProof/>
          <w:sz w:val="22"/>
          <w:lang w:val="en-GB" w:eastAsia="en-GB" w:bidi="ar-SA"/>
        </w:rPr>
      </w:pPr>
      <w:hyperlink w:anchor="_Toc461201088" w:history="1">
        <w:r>
          <w:rPr>
            <w:rStyle w:val="Hyperlink"/>
            <w:i/>
            <w:noProof/>
          </w:rPr>
          <w:t>2.2.2.</w:t>
        </w:r>
        <w:r>
          <w:rPr>
            <w:rFonts w:asciiTheme="minorHAnsi" w:eastAsiaTheme="minorEastAsia" w:hAnsiTheme="minorHAnsi" w:cstheme="minorBidi"/>
            <w:noProof/>
            <w:sz w:val="22"/>
            <w:lang w:val="en-GB" w:eastAsia="en-GB" w:bidi="ar-SA"/>
          </w:rPr>
          <w:tab/>
        </w:r>
        <w:r>
          <w:rPr>
            <w:rStyle w:val="Hyperlink"/>
            <w:i/>
            <w:noProof/>
          </w:rPr>
          <w:t>Assistance technique</w:t>
        </w:r>
        <w:r>
          <w:rPr>
            <w:noProof/>
            <w:webHidden/>
          </w:rPr>
          <w:tab/>
        </w:r>
        <w:r>
          <w:rPr>
            <w:noProof/>
            <w:webHidden/>
          </w:rPr>
          <w:fldChar w:fldCharType="begin"/>
        </w:r>
        <w:r>
          <w:rPr>
            <w:noProof/>
            <w:webHidden/>
          </w:rPr>
          <w:instrText xml:space="preserve"> PAGEREF _Toc461201088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lang w:val="en-GB" w:eastAsia="en-GB" w:bidi="ar-SA"/>
        </w:rPr>
      </w:pPr>
      <w:hyperlink w:anchor="_Toc461201089" w:history="1">
        <w:r>
          <w:rPr>
            <w:rStyle w:val="Hyperlink"/>
            <w:b/>
            <w:smallCaps/>
            <w:noProof/>
          </w:rPr>
          <w:t>3.</w:t>
        </w:r>
        <w:r>
          <w:rPr>
            <w:rFonts w:asciiTheme="minorHAnsi" w:eastAsiaTheme="minorEastAsia" w:hAnsiTheme="minorHAnsi" w:cstheme="minorBidi"/>
            <w:noProof/>
            <w:sz w:val="22"/>
            <w:lang w:val="en-GB" w:eastAsia="en-GB" w:bidi="ar-SA"/>
          </w:rPr>
          <w:tab/>
        </w:r>
        <w:r>
          <w:rPr>
            <w:rStyle w:val="Hyperlink"/>
            <w:b/>
            <w:smallCaps/>
            <w:noProof/>
          </w:rPr>
          <w:t>Exécution du budget 2015 du Feader</w:t>
        </w:r>
        <w:r>
          <w:rPr>
            <w:noProof/>
            <w:webHidden/>
          </w:rPr>
          <w:tab/>
        </w:r>
        <w:r>
          <w:rPr>
            <w:noProof/>
            <w:webHidden/>
          </w:rPr>
          <w:fldChar w:fldCharType="begin"/>
        </w:r>
        <w:r>
          <w:rPr>
            <w:noProof/>
            <w:webHidden/>
          </w:rPr>
          <w:instrText xml:space="preserve"> PAGEREF _Toc461201089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lang w:val="en-GB" w:eastAsia="en-GB" w:bidi="ar-SA"/>
        </w:rPr>
      </w:pPr>
      <w:hyperlink w:anchor="_Toc461201090" w:history="1">
        <w:r>
          <w:rPr>
            <w:rStyle w:val="Hyperlink"/>
            <w:b/>
            <w:noProof/>
          </w:rPr>
          <w:t>3.1.</w:t>
        </w:r>
        <w:r>
          <w:rPr>
            <w:rFonts w:asciiTheme="minorHAnsi" w:eastAsiaTheme="minorEastAsia" w:hAnsiTheme="minorHAnsi" w:cstheme="minorBidi"/>
            <w:noProof/>
            <w:sz w:val="22"/>
            <w:lang w:val="en-GB" w:eastAsia="en-GB" w:bidi="ar-SA"/>
          </w:rPr>
          <w:tab/>
        </w:r>
        <w:r>
          <w:rPr>
            <w:rStyle w:val="Hyperlink"/>
            <w:b/>
            <w:noProof/>
          </w:rPr>
          <w:t>Exécution des crédits d’engagement</w:t>
        </w:r>
        <w:r>
          <w:rPr>
            <w:noProof/>
            <w:webHidden/>
          </w:rPr>
          <w:tab/>
        </w:r>
        <w:r>
          <w:rPr>
            <w:noProof/>
            <w:webHidden/>
          </w:rPr>
          <w:fldChar w:fldCharType="begin"/>
        </w:r>
        <w:r>
          <w:rPr>
            <w:noProof/>
            <w:webHidden/>
          </w:rPr>
          <w:instrText xml:space="preserve"> PAGEREF _Toc461201090 \h </w:instrText>
        </w:r>
        <w:r>
          <w:rPr>
            <w:noProof/>
            <w:webHidden/>
          </w:rPr>
        </w:r>
        <w:r>
          <w:rPr>
            <w:noProof/>
            <w:webHidden/>
          </w:rPr>
          <w:fldChar w:fldCharType="separate"/>
        </w:r>
        <w:r>
          <w:rPr>
            <w:noProof/>
            <w:webHidden/>
          </w:rPr>
          <w:t>8</w:t>
        </w:r>
        <w:r>
          <w:rPr>
            <w:noProof/>
            <w:webHidden/>
          </w:rPr>
          <w:fldChar w:fldCharType="end"/>
        </w:r>
      </w:hyperlink>
    </w:p>
    <w:p>
      <w:pPr>
        <w:pStyle w:val="TOC3"/>
        <w:rPr>
          <w:rFonts w:asciiTheme="minorHAnsi" w:eastAsiaTheme="minorEastAsia" w:hAnsiTheme="minorHAnsi" w:cstheme="minorBidi"/>
          <w:noProof/>
          <w:sz w:val="22"/>
          <w:lang w:val="en-GB" w:eastAsia="en-GB" w:bidi="ar-SA"/>
        </w:rPr>
      </w:pPr>
      <w:hyperlink w:anchor="_Toc461201091" w:history="1">
        <w:r>
          <w:rPr>
            <w:rStyle w:val="Hyperlink"/>
            <w:i/>
            <w:noProof/>
          </w:rPr>
          <w:t>3.1.1.</w:t>
        </w:r>
        <w:r>
          <w:rPr>
            <w:rFonts w:asciiTheme="minorHAnsi" w:eastAsiaTheme="minorEastAsia" w:hAnsiTheme="minorHAnsi" w:cstheme="minorBidi"/>
            <w:noProof/>
            <w:sz w:val="22"/>
            <w:lang w:val="en-GB" w:eastAsia="en-GB" w:bidi="ar-SA"/>
          </w:rPr>
          <w:tab/>
        </w:r>
        <w:r>
          <w:rPr>
            <w:rStyle w:val="Hyperlink"/>
            <w:i/>
            <w:noProof/>
          </w:rPr>
          <w:t>Programmes de développement rural du Feader</w:t>
        </w:r>
        <w:r>
          <w:rPr>
            <w:noProof/>
            <w:webHidden/>
          </w:rPr>
          <w:tab/>
        </w:r>
        <w:r>
          <w:rPr>
            <w:noProof/>
            <w:webHidden/>
          </w:rPr>
          <w:fldChar w:fldCharType="begin"/>
        </w:r>
        <w:r>
          <w:rPr>
            <w:noProof/>
            <w:webHidden/>
          </w:rPr>
          <w:instrText xml:space="preserve"> PAGEREF _Toc461201091 \h </w:instrText>
        </w:r>
        <w:r>
          <w:rPr>
            <w:noProof/>
            <w:webHidden/>
          </w:rPr>
        </w:r>
        <w:r>
          <w:rPr>
            <w:noProof/>
            <w:webHidden/>
          </w:rPr>
          <w:fldChar w:fldCharType="separate"/>
        </w:r>
        <w:r>
          <w:rPr>
            <w:noProof/>
            <w:webHidden/>
          </w:rPr>
          <w:t>8</w:t>
        </w:r>
        <w:r>
          <w:rPr>
            <w:noProof/>
            <w:webHidden/>
          </w:rPr>
          <w:fldChar w:fldCharType="end"/>
        </w:r>
      </w:hyperlink>
    </w:p>
    <w:p>
      <w:pPr>
        <w:pStyle w:val="TOC3"/>
        <w:rPr>
          <w:rFonts w:asciiTheme="minorHAnsi" w:eastAsiaTheme="minorEastAsia" w:hAnsiTheme="minorHAnsi" w:cstheme="minorBidi"/>
          <w:noProof/>
          <w:sz w:val="22"/>
          <w:lang w:val="en-GB" w:eastAsia="en-GB" w:bidi="ar-SA"/>
        </w:rPr>
      </w:pPr>
      <w:hyperlink w:anchor="_Toc461201092" w:history="1">
        <w:r>
          <w:rPr>
            <w:rStyle w:val="Hyperlink"/>
            <w:i/>
            <w:noProof/>
          </w:rPr>
          <w:t>3.1.2.</w:t>
        </w:r>
        <w:r>
          <w:rPr>
            <w:rFonts w:asciiTheme="minorHAnsi" w:eastAsiaTheme="minorEastAsia" w:hAnsiTheme="minorHAnsi" w:cstheme="minorBidi"/>
            <w:noProof/>
            <w:sz w:val="22"/>
            <w:lang w:val="en-GB" w:eastAsia="en-GB" w:bidi="ar-SA"/>
          </w:rPr>
          <w:tab/>
        </w:r>
        <w:r>
          <w:rPr>
            <w:rStyle w:val="Hyperlink"/>
            <w:i/>
            <w:noProof/>
          </w:rPr>
          <w:t>Assistance technique</w:t>
        </w:r>
        <w:r>
          <w:rPr>
            <w:noProof/>
            <w:webHidden/>
          </w:rPr>
          <w:tab/>
        </w:r>
        <w:r>
          <w:rPr>
            <w:noProof/>
            <w:webHidden/>
          </w:rPr>
          <w:fldChar w:fldCharType="begin"/>
        </w:r>
        <w:r>
          <w:rPr>
            <w:noProof/>
            <w:webHidden/>
          </w:rPr>
          <w:instrText xml:space="preserve"> PAGEREF _Toc461201092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lang w:val="en-GB" w:eastAsia="en-GB" w:bidi="ar-SA"/>
        </w:rPr>
      </w:pPr>
      <w:hyperlink w:anchor="_Toc461201093" w:history="1">
        <w:r>
          <w:rPr>
            <w:rStyle w:val="Hyperlink"/>
            <w:b/>
            <w:noProof/>
          </w:rPr>
          <w:t>3.2.</w:t>
        </w:r>
        <w:r>
          <w:rPr>
            <w:rFonts w:asciiTheme="minorHAnsi" w:eastAsiaTheme="minorEastAsia" w:hAnsiTheme="minorHAnsi" w:cstheme="minorBidi"/>
            <w:noProof/>
            <w:sz w:val="22"/>
            <w:lang w:val="en-GB" w:eastAsia="en-GB" w:bidi="ar-SA"/>
          </w:rPr>
          <w:tab/>
        </w:r>
        <w:r>
          <w:rPr>
            <w:rStyle w:val="Hyperlink"/>
            <w:b/>
            <w:noProof/>
          </w:rPr>
          <w:t>Exécution des crédits de paiement</w:t>
        </w:r>
        <w:r>
          <w:rPr>
            <w:noProof/>
            <w:webHidden/>
          </w:rPr>
          <w:tab/>
        </w:r>
        <w:r>
          <w:rPr>
            <w:noProof/>
            <w:webHidden/>
          </w:rPr>
          <w:fldChar w:fldCharType="begin"/>
        </w:r>
        <w:r>
          <w:rPr>
            <w:noProof/>
            <w:webHidden/>
          </w:rPr>
          <w:instrText xml:space="preserve"> PAGEREF _Toc461201093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noProof/>
          <w:sz w:val="22"/>
          <w:lang w:val="en-GB" w:eastAsia="en-GB" w:bidi="ar-SA"/>
        </w:rPr>
      </w:pPr>
      <w:hyperlink w:anchor="_Toc461201094" w:history="1">
        <w:r>
          <w:rPr>
            <w:rStyle w:val="Hyperlink"/>
            <w:i/>
            <w:noProof/>
          </w:rPr>
          <w:t>3.2.1.</w:t>
        </w:r>
        <w:r>
          <w:rPr>
            <w:rFonts w:asciiTheme="minorHAnsi" w:eastAsiaTheme="minorEastAsia" w:hAnsiTheme="minorHAnsi" w:cstheme="minorBidi"/>
            <w:noProof/>
            <w:sz w:val="22"/>
            <w:lang w:val="en-GB" w:eastAsia="en-GB" w:bidi="ar-SA"/>
          </w:rPr>
          <w:tab/>
        </w:r>
        <w:r>
          <w:rPr>
            <w:rStyle w:val="Hyperlink"/>
            <w:i/>
            <w:noProof/>
          </w:rPr>
          <w:t>Programmes de développement rural du Feader</w:t>
        </w:r>
        <w:r>
          <w:rPr>
            <w:noProof/>
            <w:webHidden/>
          </w:rPr>
          <w:tab/>
        </w:r>
        <w:r>
          <w:rPr>
            <w:noProof/>
            <w:webHidden/>
          </w:rPr>
          <w:fldChar w:fldCharType="begin"/>
        </w:r>
        <w:r>
          <w:rPr>
            <w:noProof/>
            <w:webHidden/>
          </w:rPr>
          <w:instrText xml:space="preserve"> PAGEREF _Toc461201094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noProof/>
          <w:sz w:val="22"/>
          <w:lang w:val="en-GB" w:eastAsia="en-GB" w:bidi="ar-SA"/>
        </w:rPr>
      </w:pPr>
      <w:hyperlink w:anchor="_Toc461201095" w:history="1">
        <w:r>
          <w:rPr>
            <w:rStyle w:val="Hyperlink"/>
            <w:i/>
            <w:noProof/>
          </w:rPr>
          <w:t>3.2.2.</w:t>
        </w:r>
        <w:r>
          <w:rPr>
            <w:rFonts w:asciiTheme="minorHAnsi" w:eastAsiaTheme="minorEastAsia" w:hAnsiTheme="minorHAnsi" w:cstheme="minorBidi"/>
            <w:noProof/>
            <w:sz w:val="22"/>
            <w:lang w:val="en-GB" w:eastAsia="en-GB" w:bidi="ar-SA"/>
          </w:rPr>
          <w:tab/>
        </w:r>
        <w:r>
          <w:rPr>
            <w:rStyle w:val="Hyperlink"/>
            <w:i/>
            <w:noProof/>
          </w:rPr>
          <w:t>Assistance technique</w:t>
        </w:r>
        <w:r>
          <w:rPr>
            <w:noProof/>
            <w:webHidden/>
          </w:rPr>
          <w:tab/>
        </w:r>
        <w:r>
          <w:rPr>
            <w:noProof/>
            <w:webHidden/>
          </w:rPr>
          <w:fldChar w:fldCharType="begin"/>
        </w:r>
        <w:r>
          <w:rPr>
            <w:noProof/>
            <w:webHidden/>
          </w:rPr>
          <w:instrText xml:space="preserve"> PAGEREF _Toc461201095 \h </w:instrText>
        </w:r>
        <w:r>
          <w:rPr>
            <w:noProof/>
            <w:webHidden/>
          </w:rPr>
        </w:r>
        <w:r>
          <w:rPr>
            <w:noProof/>
            <w:webHidden/>
          </w:rPr>
          <w:fldChar w:fldCharType="separate"/>
        </w:r>
        <w:r>
          <w:rPr>
            <w:noProof/>
            <w:webHidden/>
          </w:rPr>
          <w:t>17</w:t>
        </w:r>
        <w:r>
          <w:rPr>
            <w:noProof/>
            <w:webHidden/>
          </w:rPr>
          <w:fldChar w:fldCharType="end"/>
        </w:r>
      </w:hyperlink>
    </w:p>
    <w:p>
      <w:pPr>
        <w:pStyle w:val="TOC2"/>
        <w:rPr>
          <w:rFonts w:asciiTheme="minorHAnsi" w:eastAsiaTheme="minorEastAsia" w:hAnsiTheme="minorHAnsi" w:cstheme="minorBidi"/>
          <w:noProof/>
          <w:sz w:val="22"/>
          <w:lang w:val="en-GB" w:eastAsia="en-GB" w:bidi="ar-SA"/>
        </w:rPr>
      </w:pPr>
      <w:hyperlink w:anchor="_Toc461201096" w:history="1">
        <w:r>
          <w:rPr>
            <w:rStyle w:val="Hyperlink"/>
            <w:b/>
            <w:noProof/>
          </w:rPr>
          <w:t>3,3.</w:t>
        </w:r>
        <w:r>
          <w:rPr>
            <w:rFonts w:asciiTheme="minorHAnsi" w:eastAsiaTheme="minorEastAsia" w:hAnsiTheme="minorHAnsi" w:cstheme="minorBidi"/>
            <w:noProof/>
            <w:sz w:val="22"/>
            <w:lang w:val="en-GB" w:eastAsia="en-GB" w:bidi="ar-SA"/>
          </w:rPr>
          <w:tab/>
        </w:r>
        <w:r>
          <w:rPr>
            <w:rStyle w:val="Hyperlink"/>
            <w:b/>
            <w:noProof/>
          </w:rPr>
          <w:t>Analyse des dépenses déclarées par axe et par mesure</w:t>
        </w:r>
        <w:r>
          <w:rPr>
            <w:noProof/>
            <w:webHidden/>
          </w:rPr>
          <w:tab/>
        </w:r>
        <w:r>
          <w:rPr>
            <w:noProof/>
            <w:webHidden/>
          </w:rPr>
          <w:fldChar w:fldCharType="begin"/>
        </w:r>
        <w:r>
          <w:rPr>
            <w:noProof/>
            <w:webHidden/>
          </w:rPr>
          <w:instrText xml:space="preserve"> PAGEREF _Toc461201096 \h </w:instrText>
        </w:r>
        <w:r>
          <w:rPr>
            <w:noProof/>
            <w:webHidden/>
          </w:rPr>
        </w:r>
        <w:r>
          <w:rPr>
            <w:noProof/>
            <w:webHidden/>
          </w:rPr>
          <w:fldChar w:fldCharType="separate"/>
        </w:r>
        <w:r>
          <w:rPr>
            <w:noProof/>
            <w:webHidden/>
          </w:rPr>
          <w:t>17</w:t>
        </w:r>
        <w:r>
          <w:rPr>
            <w:noProof/>
            <w:webHidden/>
          </w:rPr>
          <w:fldChar w:fldCharType="end"/>
        </w:r>
      </w:hyperlink>
    </w:p>
    <w:p>
      <w:pPr>
        <w:pStyle w:val="TOC2"/>
        <w:rPr>
          <w:rFonts w:asciiTheme="minorHAnsi" w:eastAsiaTheme="minorEastAsia" w:hAnsiTheme="minorHAnsi" w:cstheme="minorBidi"/>
          <w:noProof/>
          <w:sz w:val="22"/>
          <w:lang w:val="en-GB" w:eastAsia="en-GB" w:bidi="ar-SA"/>
        </w:rPr>
      </w:pPr>
      <w:hyperlink w:anchor="_Toc461201097" w:history="1">
        <w:r>
          <w:rPr>
            <w:rStyle w:val="Hyperlink"/>
            <w:b/>
            <w:noProof/>
          </w:rPr>
          <w:t>3.4.</w:t>
        </w:r>
        <w:r>
          <w:rPr>
            <w:rFonts w:asciiTheme="minorHAnsi" w:eastAsiaTheme="minorEastAsia" w:hAnsiTheme="minorHAnsi" w:cstheme="minorBidi"/>
            <w:noProof/>
            <w:sz w:val="22"/>
            <w:lang w:val="en-GB" w:eastAsia="en-GB" w:bidi="ar-SA"/>
          </w:rPr>
          <w:tab/>
        </w:r>
        <w:r>
          <w:rPr>
            <w:rStyle w:val="Hyperlink"/>
            <w:b/>
            <w:noProof/>
          </w:rPr>
          <w:t>Mise en œuvre des programmes du Feader - période de programmation 2007-2013</w:t>
        </w:r>
        <w:r>
          <w:rPr>
            <w:noProof/>
            <w:webHidden/>
          </w:rPr>
          <w:tab/>
        </w:r>
        <w:r>
          <w:rPr>
            <w:noProof/>
            <w:webHidden/>
          </w:rPr>
          <w:fldChar w:fldCharType="begin"/>
        </w:r>
        <w:r>
          <w:rPr>
            <w:noProof/>
            <w:webHidden/>
          </w:rPr>
          <w:instrText xml:space="preserve"> PAGEREF _Toc461201097 \h </w:instrText>
        </w:r>
        <w:r>
          <w:rPr>
            <w:noProof/>
            <w:webHidden/>
          </w:rPr>
        </w:r>
        <w:r>
          <w:rPr>
            <w:noProof/>
            <w:webHidden/>
          </w:rPr>
          <w:fldChar w:fldCharType="separate"/>
        </w:r>
        <w:r>
          <w:rPr>
            <w:noProof/>
            <w:webHidden/>
          </w:rPr>
          <w:t>21</w:t>
        </w:r>
        <w:r>
          <w:rPr>
            <w:noProof/>
            <w:webHidden/>
          </w:rPr>
          <w:fldChar w:fldCharType="end"/>
        </w:r>
      </w:hyperlink>
    </w:p>
    <w:p>
      <w:pPr>
        <w:rPr>
          <w:noProof/>
        </w:rPr>
      </w:pPr>
      <w:r>
        <w:rPr>
          <w:noProof/>
        </w:rPr>
        <w:fldChar w:fldCharType="end"/>
      </w:r>
    </w:p>
    <w:p>
      <w:pPr>
        <w:rPr>
          <w:noProof/>
        </w:rPr>
        <w:sectPr>
          <w:headerReference w:type="even" r:id="rId16"/>
          <w:headerReference w:type="default" r:id="rId17"/>
          <w:footerReference w:type="even" r:id="rId18"/>
          <w:footerReference w:type="default" r:id="rId19"/>
          <w:headerReference w:type="first" r:id="rId20"/>
          <w:footerReference w:type="first" r:id="rId21"/>
          <w:pgSz w:w="11907" w:h="16839" w:code="9"/>
          <w:pgMar w:top="1134" w:right="1417" w:bottom="1134" w:left="1417" w:header="709" w:footer="709" w:gutter="0"/>
          <w:pgNumType w:start="2"/>
          <w:cols w:space="708"/>
          <w:docGrid w:linePitch="360"/>
        </w:sectPr>
      </w:pPr>
    </w:p>
    <w:p>
      <w:pPr>
        <w:keepNext/>
        <w:tabs>
          <w:tab w:val="left" w:pos="0"/>
          <w:tab w:val="left" w:pos="10080"/>
        </w:tabs>
        <w:spacing w:before="360" w:after="120" w:line="240" w:lineRule="auto"/>
        <w:ind w:left="850" w:hanging="850"/>
        <w:jc w:val="both"/>
        <w:outlineLvl w:val="0"/>
        <w:rPr>
          <w:rFonts w:ascii="Times New Roman" w:eastAsia="Times New Roman" w:hAnsi="Times New Roman"/>
          <w:b/>
          <w:smallCaps/>
          <w:noProof/>
          <w:sz w:val="24"/>
        </w:rPr>
      </w:pPr>
      <w:bookmarkStart w:id="2" w:name="_Toc331167057"/>
      <w:bookmarkStart w:id="3" w:name="_Toc393127465"/>
      <w:bookmarkStart w:id="4" w:name="_Toc457569404"/>
      <w:bookmarkStart w:id="5" w:name="_Toc461201077"/>
      <w:r>
        <w:rPr>
          <w:rFonts w:ascii="Times New Roman" w:hAnsi="Times New Roman"/>
          <w:b/>
          <w:smallCaps/>
          <w:noProof/>
          <w:sz w:val="24"/>
        </w:rPr>
        <w:lastRenderedPageBreak/>
        <w:t>1.</w:t>
      </w:r>
      <w:r>
        <w:rPr>
          <w:noProof/>
        </w:rPr>
        <w:tab/>
      </w:r>
      <w:r>
        <w:rPr>
          <w:rFonts w:ascii="Times New Roman" w:hAnsi="Times New Roman"/>
          <w:b/>
          <w:smallCaps/>
          <w:noProof/>
          <w:sz w:val="24"/>
        </w:rPr>
        <w:t>Procédure budgétaire</w:t>
      </w:r>
      <w:bookmarkEnd w:id="2"/>
      <w:bookmarkEnd w:id="3"/>
      <w:bookmarkEnd w:id="4"/>
      <w:bookmarkEnd w:id="5"/>
    </w:p>
    <w:p>
      <w:pPr>
        <w:keepNext/>
        <w:tabs>
          <w:tab w:val="left" w:pos="0"/>
        </w:tabs>
        <w:spacing w:before="240" w:after="120" w:line="240" w:lineRule="auto"/>
        <w:ind w:left="850" w:hanging="850"/>
        <w:jc w:val="both"/>
        <w:outlineLvl w:val="1"/>
        <w:rPr>
          <w:rFonts w:ascii="Times New Roman" w:eastAsia="Times New Roman" w:hAnsi="Times New Roman"/>
          <w:b/>
          <w:noProof/>
          <w:sz w:val="24"/>
        </w:rPr>
      </w:pPr>
      <w:bookmarkStart w:id="6" w:name="_Toc331167058"/>
      <w:bookmarkStart w:id="7" w:name="_Toc393127466"/>
      <w:bookmarkStart w:id="8" w:name="_Toc457569405"/>
      <w:bookmarkStart w:id="9" w:name="_Toc461201078"/>
      <w:r>
        <w:rPr>
          <w:rFonts w:ascii="Times New Roman" w:hAnsi="Times New Roman"/>
          <w:b/>
          <w:noProof/>
          <w:sz w:val="24"/>
        </w:rPr>
        <w:t>1.1.</w:t>
      </w:r>
      <w:r>
        <w:rPr>
          <w:noProof/>
        </w:rPr>
        <w:tab/>
      </w:r>
      <w:r>
        <w:rPr>
          <w:rFonts w:ascii="Times New Roman" w:hAnsi="Times New Roman"/>
          <w:b/>
          <w:noProof/>
          <w:sz w:val="24"/>
        </w:rPr>
        <w:t>Cadre financier</w:t>
      </w:r>
      <w:bookmarkEnd w:id="6"/>
      <w:bookmarkEnd w:id="7"/>
      <w:bookmarkEnd w:id="8"/>
      <w:bookmarkEnd w:id="9"/>
      <w:r>
        <w:rPr>
          <w:rFonts w:ascii="Times New Roman" w:hAnsi="Times New Roman"/>
          <w:b/>
          <w:noProof/>
          <w:sz w:val="24"/>
        </w:rPr>
        <w:t xml:space="preserve"> </w:t>
      </w:r>
    </w:p>
    <w:p>
      <w:pPr>
        <w:spacing w:before="120" w:after="120" w:line="240" w:lineRule="auto"/>
        <w:ind w:left="840" w:right="-49"/>
        <w:jc w:val="both"/>
        <w:rPr>
          <w:rFonts w:ascii="Times New Roman" w:eastAsia="Times New Roman" w:hAnsi="Times New Roman"/>
          <w:noProof/>
          <w:sz w:val="24"/>
        </w:rPr>
      </w:pPr>
      <w:r>
        <w:rPr>
          <w:rFonts w:ascii="Times New Roman" w:hAnsi="Times New Roman"/>
          <w:noProof/>
          <w:sz w:val="24"/>
        </w:rPr>
        <w:t>En 2015, le financement des dépenses de développement rural relève de deux cadres financiers pluriannuels (CFP): 2007-2013 et 2014-2020. Le cadre financier 2014-2020 est établi par le règlement (UE) n° 1311/2013 du Conseil. La dotation pour le développement rural et la dotation pour les dépenses relatives au marché et les aides directes, après ajustement technique annuel du CFP, sont présentées dans le tableau 1.</w:t>
      </w:r>
    </w:p>
    <w:p>
      <w:pPr>
        <w:tabs>
          <w:tab w:val="left" w:pos="0"/>
        </w:tabs>
        <w:spacing w:before="120" w:after="120" w:line="240" w:lineRule="auto"/>
        <w:jc w:val="both"/>
        <w:rPr>
          <w:rFonts w:ascii="Times New Roman" w:eastAsia="Times New Roman" w:hAnsi="Times New Roman"/>
          <w:noProof/>
          <w:sz w:val="24"/>
        </w:rPr>
      </w:pPr>
      <w:bookmarkStart w:id="10" w:name="_Toc331167059"/>
      <w:bookmarkStart w:id="11" w:name="_Toc393127467"/>
    </w:p>
    <w:p>
      <w:pPr>
        <w:tabs>
          <w:tab w:val="left" w:pos="0"/>
        </w:tabs>
        <w:spacing w:before="120" w:after="120" w:line="240" w:lineRule="auto"/>
        <w:jc w:val="both"/>
        <w:rPr>
          <w:rFonts w:ascii="Times New Roman" w:eastAsia="Times New Roman" w:hAnsi="Times New Roman"/>
          <w:noProof/>
          <w:sz w:val="24"/>
        </w:rPr>
      </w:pPr>
      <w:r>
        <w:rPr>
          <w:rFonts w:ascii="Times New Roman" w:hAnsi="Times New Roman"/>
          <w:noProof/>
          <w:sz w:val="24"/>
        </w:rPr>
        <w:t>Tableau 1 — Cadre financier 2014-2020</w:t>
      </w:r>
    </w:p>
    <w:tbl>
      <w:tblPr>
        <w:tblW w:w="9273" w:type="dxa"/>
        <w:tblLayout w:type="fixed"/>
        <w:tblLook w:val="04A0" w:firstRow="1" w:lastRow="0" w:firstColumn="1" w:lastColumn="0" w:noHBand="0" w:noVBand="1"/>
      </w:tblPr>
      <w:tblGrid>
        <w:gridCol w:w="2857"/>
        <w:gridCol w:w="900"/>
        <w:gridCol w:w="900"/>
        <w:gridCol w:w="900"/>
        <w:gridCol w:w="900"/>
        <w:gridCol w:w="958"/>
        <w:gridCol w:w="958"/>
        <w:gridCol w:w="900"/>
      </w:tblGrid>
      <w:tr>
        <w:trPr>
          <w:trHeight w:val="270"/>
        </w:trPr>
        <w:tc>
          <w:tcPr>
            <w:tcW w:w="2857" w:type="dxa"/>
            <w:tcBorders>
              <w:top w:val="single" w:sz="8" w:space="0" w:color="auto"/>
              <w:left w:val="single" w:sz="8" w:space="0" w:color="auto"/>
              <w:right w:val="single" w:sz="8" w:space="0" w:color="auto"/>
            </w:tcBorders>
            <w:shd w:val="clear" w:color="000000" w:fill="FFFF99"/>
            <w:vAlign w:val="center"/>
          </w:tcPr>
          <w:p>
            <w:pPr>
              <w:spacing w:after="0" w:line="240" w:lineRule="auto"/>
              <w:rPr>
                <w:rFonts w:ascii="Times New Roman" w:eastAsia="Times New Roman" w:hAnsi="Times New Roman"/>
                <w:b/>
                <w:bCs/>
                <w:noProof/>
                <w:sz w:val="20"/>
                <w:szCs w:val="20"/>
              </w:rPr>
            </w:pPr>
            <w:r>
              <w:rPr>
                <w:rFonts w:ascii="Times New Roman" w:hAnsi="Times New Roman"/>
                <w:b/>
                <w:noProof/>
                <w:sz w:val="20"/>
              </w:rPr>
              <w:t>RUBRIQUE 2</w:t>
            </w:r>
          </w:p>
        </w:tc>
        <w:tc>
          <w:tcPr>
            <w:tcW w:w="6416" w:type="dxa"/>
            <w:gridSpan w:val="7"/>
            <w:tcBorders>
              <w:top w:val="single" w:sz="8" w:space="0" w:color="auto"/>
              <w:left w:val="nil"/>
              <w:bottom w:val="nil"/>
              <w:right w:val="single" w:sz="8" w:space="0" w:color="000000"/>
            </w:tcBorders>
            <w:shd w:val="clear" w:color="000000" w:fill="FFFF99"/>
            <w:vAlign w:val="center"/>
          </w:tcPr>
          <w:p>
            <w:pPr>
              <w:spacing w:after="0" w:line="240" w:lineRule="auto"/>
              <w:jc w:val="center"/>
              <w:rPr>
                <w:rFonts w:ascii="Times New Roman" w:eastAsia="Times New Roman" w:hAnsi="Times New Roman"/>
                <w:bCs/>
                <w:noProof/>
                <w:sz w:val="20"/>
                <w:szCs w:val="20"/>
              </w:rPr>
            </w:pPr>
            <w:r>
              <w:rPr>
                <w:rFonts w:ascii="Times New Roman" w:hAnsi="Times New Roman"/>
                <w:noProof/>
                <w:sz w:val="20"/>
              </w:rPr>
              <w:t>en Mio EUR; prix courants</w:t>
            </w:r>
          </w:p>
        </w:tc>
      </w:tr>
      <w:tr>
        <w:trPr>
          <w:trHeight w:val="510"/>
        </w:trPr>
        <w:tc>
          <w:tcPr>
            <w:tcW w:w="2857" w:type="dxa"/>
            <w:tcBorders>
              <w:top w:val="nil"/>
              <w:left w:val="single" w:sz="8" w:space="0" w:color="auto"/>
              <w:bottom w:val="single" w:sz="4" w:space="0" w:color="auto"/>
              <w:right w:val="single" w:sz="8" w:space="0" w:color="auto"/>
            </w:tcBorders>
            <w:shd w:val="clear" w:color="000000" w:fill="FFFF99"/>
            <w:vAlign w:val="center"/>
          </w:tcPr>
          <w:p>
            <w:pPr>
              <w:spacing w:after="0" w:line="240" w:lineRule="auto"/>
              <w:rPr>
                <w:rFonts w:ascii="Times New Roman" w:eastAsia="Times New Roman" w:hAnsi="Times New Roman"/>
                <w:b/>
                <w:bCs/>
                <w:noProof/>
                <w:sz w:val="18"/>
                <w:szCs w:val="18"/>
              </w:rPr>
            </w:pPr>
            <w:r>
              <w:rPr>
                <w:rFonts w:ascii="Times New Roman" w:hAnsi="Times New Roman"/>
                <w:b/>
                <w:noProof/>
                <w:sz w:val="18"/>
              </w:rPr>
              <w:t>Croissance durable: ressources naturelles</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2014</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2015</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2016</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2017</w:t>
            </w:r>
          </w:p>
        </w:tc>
        <w:tc>
          <w:tcPr>
            <w:tcW w:w="958"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2018</w:t>
            </w:r>
          </w:p>
        </w:tc>
        <w:tc>
          <w:tcPr>
            <w:tcW w:w="958"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2019</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2020</w:t>
            </w:r>
          </w:p>
        </w:tc>
      </w:tr>
      <w:tr>
        <w:trPr>
          <w:trHeight w:val="375"/>
        </w:trPr>
        <w:tc>
          <w:tcPr>
            <w:tcW w:w="2857" w:type="dxa"/>
            <w:tcBorders>
              <w:top w:val="single" w:sz="4" w:space="0" w:color="auto"/>
              <w:left w:val="single" w:sz="8" w:space="0" w:color="auto"/>
              <w:bottom w:val="dotted" w:sz="4" w:space="0" w:color="auto"/>
              <w:right w:val="single" w:sz="8" w:space="0" w:color="auto"/>
            </w:tcBorders>
            <w:shd w:val="clear" w:color="auto" w:fill="auto"/>
            <w:vAlign w:val="center"/>
          </w:tcPr>
          <w:p>
            <w:pPr>
              <w:spacing w:after="0" w:line="240" w:lineRule="auto"/>
              <w:rPr>
                <w:rFonts w:ascii="Times New Roman" w:eastAsia="Times New Roman" w:hAnsi="Times New Roman"/>
                <w:b/>
                <w:bCs/>
                <w:noProof/>
                <w:sz w:val="18"/>
                <w:szCs w:val="18"/>
              </w:rPr>
            </w:pPr>
            <w:r>
              <w:rPr>
                <w:rFonts w:ascii="Times New Roman" w:hAnsi="Times New Roman"/>
                <w:b/>
                <w:noProof/>
                <w:sz w:val="18"/>
              </w:rPr>
              <w:t xml:space="preserve">TOTAL </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49 857</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64 692</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64 262</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60 191</w:t>
            </w:r>
          </w:p>
        </w:tc>
        <w:tc>
          <w:tcPr>
            <w:tcW w:w="958"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60 267</w:t>
            </w:r>
          </w:p>
        </w:tc>
        <w:tc>
          <w:tcPr>
            <w:tcW w:w="958"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60 344</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60 421</w:t>
            </w:r>
          </w:p>
        </w:tc>
      </w:tr>
      <w:tr>
        <w:trPr>
          <w:trHeight w:val="255"/>
        </w:trPr>
        <w:tc>
          <w:tcPr>
            <w:tcW w:w="9273" w:type="dxa"/>
            <w:gridSpan w:val="8"/>
            <w:tcBorders>
              <w:top w:val="dotted" w:sz="4" w:space="0" w:color="auto"/>
              <w:left w:val="single" w:sz="8" w:space="0" w:color="auto"/>
              <w:bottom w:val="dotted" w:sz="4" w:space="0" w:color="auto"/>
              <w:right w:val="single" w:sz="8" w:space="0" w:color="000000"/>
            </w:tcBorders>
            <w:shd w:val="clear" w:color="auto" w:fill="auto"/>
            <w:vAlign w:val="center"/>
          </w:tcPr>
          <w:p>
            <w:pPr>
              <w:spacing w:after="0" w:line="240" w:lineRule="auto"/>
              <w:jc w:val="both"/>
              <w:rPr>
                <w:rFonts w:ascii="Times New Roman" w:eastAsia="Times New Roman" w:hAnsi="Times New Roman"/>
                <w:noProof/>
                <w:sz w:val="18"/>
                <w:szCs w:val="18"/>
              </w:rPr>
            </w:pPr>
            <w:r>
              <w:rPr>
                <w:rFonts w:ascii="Times New Roman" w:hAnsi="Times New Roman"/>
                <w:noProof/>
                <w:sz w:val="18"/>
              </w:rPr>
              <w:t>Dont:</w:t>
            </w:r>
          </w:p>
        </w:tc>
      </w:tr>
      <w:tr>
        <w:trPr>
          <w:trHeight w:val="540"/>
        </w:trPr>
        <w:tc>
          <w:tcPr>
            <w:tcW w:w="2857" w:type="dxa"/>
            <w:tcBorders>
              <w:top w:val="nil"/>
              <w:left w:val="single" w:sz="8" w:space="0" w:color="auto"/>
              <w:bottom w:val="dotted" w:sz="4" w:space="0" w:color="auto"/>
              <w:right w:val="single" w:sz="8" w:space="0" w:color="auto"/>
            </w:tcBorders>
            <w:shd w:val="clear" w:color="auto" w:fill="auto"/>
            <w:vAlign w:val="center"/>
          </w:tcPr>
          <w:p>
            <w:pPr>
              <w:spacing w:after="0" w:line="240" w:lineRule="auto"/>
              <w:rPr>
                <w:rFonts w:ascii="Times New Roman" w:eastAsia="Times New Roman" w:hAnsi="Times New Roman"/>
                <w:noProof/>
                <w:sz w:val="18"/>
                <w:szCs w:val="18"/>
              </w:rPr>
            </w:pPr>
            <w:r>
              <w:rPr>
                <w:rFonts w:ascii="Times New Roman" w:hAnsi="Times New Roman"/>
                <w:noProof/>
                <w:sz w:val="18"/>
              </w:rPr>
              <w:t xml:space="preserve">- Développement rural </w:t>
            </w:r>
            <w:r>
              <w:rPr>
                <w:rFonts w:ascii="Times New Roman" w:hAnsi="Times New Roman"/>
                <w:noProof/>
                <w:vertAlign w:val="superscript"/>
              </w:rPr>
              <w:t>a), b), c), d), e)</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5 299</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18 184</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18 684</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14 371</w:t>
            </w:r>
          </w:p>
        </w:tc>
        <w:tc>
          <w:tcPr>
            <w:tcW w:w="958"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14 381</w:t>
            </w:r>
          </w:p>
        </w:tc>
        <w:tc>
          <w:tcPr>
            <w:tcW w:w="958"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14 330</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14 333</w:t>
            </w:r>
          </w:p>
        </w:tc>
      </w:tr>
      <w:tr>
        <w:trPr>
          <w:trHeight w:val="630"/>
        </w:trPr>
        <w:tc>
          <w:tcPr>
            <w:tcW w:w="2857" w:type="dxa"/>
            <w:tcBorders>
              <w:top w:val="nil"/>
              <w:left w:val="single" w:sz="8" w:space="0" w:color="auto"/>
              <w:bottom w:val="single" w:sz="8" w:space="0" w:color="auto"/>
              <w:right w:val="single" w:sz="8" w:space="0" w:color="auto"/>
            </w:tcBorders>
            <w:shd w:val="clear" w:color="auto" w:fill="auto"/>
            <w:vAlign w:val="center"/>
          </w:tcPr>
          <w:p>
            <w:pPr>
              <w:spacing w:after="0" w:line="240" w:lineRule="auto"/>
              <w:rPr>
                <w:rFonts w:ascii="Times New Roman" w:eastAsia="Times New Roman" w:hAnsi="Times New Roman"/>
                <w:noProof/>
                <w:sz w:val="18"/>
                <w:szCs w:val="18"/>
              </w:rPr>
            </w:pPr>
            <w:r>
              <w:rPr>
                <w:rFonts w:ascii="Times New Roman" w:hAnsi="Times New Roman"/>
                <w:noProof/>
                <w:sz w:val="18"/>
              </w:rPr>
              <w:t xml:space="preserve">- Dépenses relatives au marché et aides directes </w:t>
            </w:r>
            <w:r>
              <w:rPr>
                <w:rFonts w:ascii="Times New Roman" w:hAnsi="Times New Roman"/>
                <w:noProof/>
                <w:vertAlign w:val="superscript"/>
              </w:rPr>
              <w:t>a), b), c), d)</w:t>
            </w:r>
          </w:p>
        </w:tc>
        <w:tc>
          <w:tcPr>
            <w:tcW w:w="900"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43 778</w:t>
            </w:r>
          </w:p>
        </w:tc>
        <w:tc>
          <w:tcPr>
            <w:tcW w:w="900"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44 190</w:t>
            </w:r>
          </w:p>
        </w:tc>
        <w:tc>
          <w:tcPr>
            <w:tcW w:w="900"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43 950</w:t>
            </w:r>
          </w:p>
        </w:tc>
        <w:tc>
          <w:tcPr>
            <w:tcW w:w="900"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44 146</w:t>
            </w:r>
          </w:p>
        </w:tc>
        <w:tc>
          <w:tcPr>
            <w:tcW w:w="958"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44 162</w:t>
            </w:r>
          </w:p>
        </w:tc>
        <w:tc>
          <w:tcPr>
            <w:tcW w:w="958"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44 241</w:t>
            </w:r>
          </w:p>
        </w:tc>
        <w:tc>
          <w:tcPr>
            <w:tcW w:w="900"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44 263</w:t>
            </w:r>
          </w:p>
        </w:tc>
      </w:tr>
      <w:tr>
        <w:trPr>
          <w:trHeight w:val="255"/>
        </w:trPr>
        <w:tc>
          <w:tcPr>
            <w:tcW w:w="2857"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rPr>
            </w:pPr>
          </w:p>
        </w:tc>
        <w:tc>
          <w:tcPr>
            <w:tcW w:w="958"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rPr>
            </w:pPr>
          </w:p>
        </w:tc>
        <w:tc>
          <w:tcPr>
            <w:tcW w:w="958"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rPr>
            </w:pP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noProof/>
                <w:sz w:val="18"/>
                <w:szCs w:val="18"/>
              </w:rPr>
            </w:pPr>
            <w:r>
              <w:rPr>
                <w:rFonts w:ascii="Times New Roman" w:hAnsi="Times New Roman"/>
                <w:noProof/>
                <w:sz w:val="18"/>
              </w:rPr>
              <w:t>a) après virement net de 351,9 Mio EUR entre le FEAGA et Feader pour l’exercice 2014 (voir note f pour les détails)</w:t>
            </w:r>
          </w:p>
          <w:p>
            <w:pPr>
              <w:spacing w:after="0" w:line="240" w:lineRule="auto"/>
              <w:jc w:val="both"/>
              <w:rPr>
                <w:rFonts w:ascii="Times New Roman" w:eastAsia="Times New Roman" w:hAnsi="Times New Roman"/>
                <w:noProof/>
                <w:sz w:val="18"/>
                <w:szCs w:val="18"/>
              </w:rPr>
            </w:pP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noProof/>
                <w:sz w:val="18"/>
                <w:szCs w:val="18"/>
              </w:rPr>
            </w:pPr>
            <w:r>
              <w:rPr>
                <w:rFonts w:ascii="Times New Roman" w:hAnsi="Times New Roman"/>
                <w:noProof/>
                <w:sz w:val="18"/>
              </w:rPr>
              <w:t>b) après virement net de 51,6 Mio EUR entre le FEAGA et Feader pour l’exercice 2015 (voir note f pour les détails)</w:t>
            </w:r>
          </w:p>
          <w:p>
            <w:pPr>
              <w:spacing w:after="0" w:line="240" w:lineRule="auto"/>
              <w:jc w:val="both"/>
              <w:rPr>
                <w:rFonts w:ascii="Times New Roman" w:eastAsia="Times New Roman" w:hAnsi="Times New Roman"/>
                <w:noProof/>
                <w:sz w:val="18"/>
                <w:szCs w:val="18"/>
              </w:rPr>
            </w:pP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noProof/>
                <w:sz w:val="18"/>
                <w:szCs w:val="18"/>
              </w:rPr>
            </w:pPr>
            <w:r>
              <w:rPr>
                <w:rFonts w:ascii="Times New Roman" w:hAnsi="Times New Roman"/>
                <w:noProof/>
                <w:sz w:val="18"/>
              </w:rPr>
              <w:t xml:space="preserve">c) après virement net de 28 Mio EUR entre le FEAGA et Feader pour les exercices 2014-2020 (voir note f pour les détails) </w:t>
            </w:r>
          </w:p>
          <w:p>
            <w:pPr>
              <w:spacing w:after="0" w:line="240" w:lineRule="auto"/>
              <w:jc w:val="both"/>
              <w:rPr>
                <w:rFonts w:ascii="Times New Roman" w:eastAsia="Times New Roman" w:hAnsi="Times New Roman"/>
                <w:noProof/>
                <w:sz w:val="18"/>
                <w:szCs w:val="18"/>
              </w:rPr>
            </w:pP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noProof/>
                <w:sz w:val="18"/>
                <w:szCs w:val="18"/>
              </w:rPr>
            </w:pPr>
            <w:r>
              <w:rPr>
                <w:rFonts w:ascii="Times New Roman" w:hAnsi="Times New Roman"/>
                <w:noProof/>
                <w:sz w:val="18"/>
              </w:rPr>
              <w:t>d) après virement net de 3 577,2 Mio EUR entre le FEAGA et Feader pour les exercices 2015-2020 (voir note f pour les détails)</w:t>
            </w:r>
          </w:p>
          <w:p>
            <w:pPr>
              <w:spacing w:after="0" w:line="240" w:lineRule="auto"/>
              <w:jc w:val="both"/>
              <w:rPr>
                <w:rFonts w:ascii="Times New Roman" w:eastAsia="Times New Roman" w:hAnsi="Times New Roman"/>
                <w:noProof/>
                <w:sz w:val="18"/>
                <w:szCs w:val="18"/>
              </w:rPr>
            </w:pPr>
          </w:p>
        </w:tc>
      </w:tr>
      <w:tr>
        <w:trPr>
          <w:trHeight w:val="255"/>
        </w:trPr>
        <w:tc>
          <w:tcPr>
            <w:tcW w:w="9273" w:type="dxa"/>
            <w:gridSpan w:val="8"/>
            <w:tcBorders>
              <w:top w:val="nil"/>
              <w:left w:val="nil"/>
              <w:bottom w:val="nil"/>
              <w:right w:val="nil"/>
            </w:tcBorders>
            <w:shd w:val="clear" w:color="auto" w:fill="auto"/>
            <w:noWrap/>
            <w:vAlign w:val="bottom"/>
          </w:tcPr>
          <w:p>
            <w:pPr>
              <w:pStyle w:val="Default"/>
              <w:rPr>
                <w:rFonts w:ascii="Times New Roman" w:eastAsia="Times New Roman" w:hAnsi="Times New Roman"/>
                <w:noProof/>
                <w:sz w:val="18"/>
                <w:szCs w:val="18"/>
              </w:rPr>
            </w:pPr>
            <w:r>
              <w:rPr>
                <w:rFonts w:ascii="Times New Roman" w:hAnsi="Times New Roman"/>
                <w:noProof/>
                <w:sz w:val="18"/>
              </w:rPr>
              <w:t>e) après la reprogrammation de la dotation du Feader pour l’année 2014 à la suite de l’application de l’article 19 du règlement (UE) n° 1311/2013 relatif au CFP, un montant total de 8 705 Mio EUR prélevé sur les engagements de 2014 a été réparti de façon égale entre les engagements de 2015 et de 2016</w:t>
            </w: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noProof/>
                <w:sz w:val="18"/>
                <w:szCs w:val="18"/>
              </w:rPr>
            </w:pPr>
          </w:p>
          <w:p>
            <w:pPr>
              <w:spacing w:after="0" w:line="240" w:lineRule="auto"/>
              <w:jc w:val="both"/>
              <w:rPr>
                <w:rFonts w:ascii="Times New Roman" w:eastAsia="Times New Roman" w:hAnsi="Times New Roman"/>
                <w:noProof/>
                <w:sz w:val="18"/>
                <w:szCs w:val="18"/>
              </w:rPr>
            </w:pPr>
            <w:r>
              <w:rPr>
                <w:rFonts w:ascii="Times New Roman" w:hAnsi="Times New Roman"/>
                <w:noProof/>
                <w:sz w:val="18"/>
              </w:rPr>
              <w:t>f) les virements vers le développement rural (Feader) mentionnés dans les notes a) à d) ci-dessus concernent: un montant de 4 Mio EUR transféré annuellement pour l’ensemble de la période 2014-2020 à partir du secteur du coton (EL) sur la base de l’article 66, paragraphe 1, du règlement (UE) n° 1307/2013; un montant de 296,3 Mio EUR retenu pour l’ajustement facultatif transféré pour l’exercice 2014 (UK) sur la base de l’article 10 </w:t>
            </w:r>
            <w:r>
              <w:rPr>
                <w:rFonts w:ascii="Times New Roman" w:hAnsi="Times New Roman"/>
                <w:i/>
                <w:noProof/>
                <w:sz w:val="18"/>
              </w:rPr>
              <w:t>ter</w:t>
            </w:r>
            <w:r>
              <w:rPr>
                <w:rFonts w:ascii="Times New Roman" w:hAnsi="Times New Roman"/>
                <w:noProof/>
                <w:sz w:val="18"/>
              </w:rPr>
              <w:t xml:space="preserve"> et 10 </w:t>
            </w:r>
            <w:r>
              <w:rPr>
                <w:rFonts w:ascii="Times New Roman" w:hAnsi="Times New Roman"/>
                <w:i/>
                <w:noProof/>
                <w:sz w:val="18"/>
              </w:rPr>
              <w:t>quater</w:t>
            </w:r>
            <w:r>
              <w:rPr>
                <w:rFonts w:ascii="Times New Roman" w:hAnsi="Times New Roman"/>
                <w:noProof/>
                <w:sz w:val="18"/>
              </w:rPr>
              <w:t xml:space="preserve"> du règlement (CE) n° 73/2009; un montant de 51,6 Mio EUR pour les montants non dépensés, transféré chaque année pour les exercices financiers 2014 et 2015 (SE et DE) sur la base des articles 136 et 136 </w:t>
            </w:r>
            <w:r>
              <w:rPr>
                <w:rFonts w:ascii="Times New Roman" w:hAnsi="Times New Roman"/>
                <w:i/>
                <w:noProof/>
                <w:sz w:val="18"/>
              </w:rPr>
              <w:t>ter</w:t>
            </w:r>
            <w:r>
              <w:rPr>
                <w:rFonts w:ascii="Times New Roman" w:hAnsi="Times New Roman"/>
                <w:noProof/>
                <w:sz w:val="18"/>
              </w:rPr>
              <w:t xml:space="preserve"> du règlement (CE) n° 73/2009; et un montant de 3 577,2 Mio EUR pour la réduction des paiements et la flexibilité entre les piliers sur la base de l'article</w:t>
            </w:r>
            <w:r>
              <w:rPr>
                <w:noProof/>
              </w:rPr>
              <w:t xml:space="preserve"> </w:t>
            </w:r>
            <w:r>
              <w:rPr>
                <w:rFonts w:ascii="Times New Roman" w:hAnsi="Times New Roman"/>
                <w:noProof/>
                <w:sz w:val="18"/>
              </w:rPr>
              <w:t>7, paragraphe 2, et de l'article 14, paragraphe 1, du règlement (UE) n° 1307/2013</w:t>
            </w:r>
            <w:r>
              <w:rPr>
                <w:noProof/>
              </w:rPr>
              <w:t>.</w:t>
            </w:r>
          </w:p>
          <w:p>
            <w:pPr>
              <w:spacing w:after="0" w:line="240" w:lineRule="auto"/>
              <w:jc w:val="both"/>
              <w:rPr>
                <w:rFonts w:ascii="Times New Roman" w:eastAsia="Times New Roman" w:hAnsi="Times New Roman"/>
                <w:noProof/>
                <w:sz w:val="18"/>
                <w:szCs w:val="18"/>
              </w:rPr>
            </w:pPr>
          </w:p>
        </w:tc>
      </w:tr>
    </w:tbl>
    <w:p>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12" w:name="_Toc457569406"/>
      <w:bookmarkStart w:id="13" w:name="_Toc461201079"/>
      <w:r>
        <w:rPr>
          <w:rFonts w:ascii="Times New Roman" w:hAnsi="Times New Roman"/>
          <w:b/>
          <w:noProof/>
          <w:sz w:val="24"/>
        </w:rPr>
        <w:t>1.2.</w:t>
      </w:r>
      <w:r>
        <w:rPr>
          <w:noProof/>
        </w:rPr>
        <w:tab/>
      </w:r>
      <w:r>
        <w:rPr>
          <w:rFonts w:ascii="Times New Roman" w:hAnsi="Times New Roman"/>
          <w:b/>
          <w:noProof/>
          <w:sz w:val="24"/>
        </w:rPr>
        <w:t xml:space="preserve">Projet de budget (PB) </w:t>
      </w:r>
      <w:bookmarkEnd w:id="10"/>
      <w:r>
        <w:rPr>
          <w:rFonts w:ascii="Times New Roman" w:hAnsi="Times New Roman"/>
          <w:b/>
          <w:noProof/>
          <w:sz w:val="24"/>
        </w:rPr>
        <w:t>2015</w:t>
      </w:r>
      <w:bookmarkEnd w:id="11"/>
      <w:bookmarkEnd w:id="12"/>
      <w:bookmarkEnd w:id="13"/>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Le projet de budget (PB) 2015 a été adopté par la Commission et proposé à l’autorité budgétaire le 24 juin 2014.</w:t>
      </w: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Le projet de budget concernant le Fonds européen agricole pour le développement rural (Feader) au titre de la rubrique 2 du cadre financier 2007-2013 s’élevait à un montant total de 6,144 Mio EUR en crédits de paiement.</w:t>
      </w:r>
      <w:bookmarkStart w:id="14" w:name="OLE_LINK6"/>
      <w:r>
        <w:rPr>
          <w:rFonts w:ascii="Times New Roman" w:hAnsi="Times New Roman"/>
          <w:noProof/>
          <w:sz w:val="24"/>
        </w:rPr>
        <w:t xml:space="preserve"> Aucun crédit d'engagement n'avait été demandé pour l'année 2015 étant donné que l'ancienne période de programmation avait pris fin en 2013. Pour la nouvelle période de programmation </w:t>
      </w:r>
      <w:r>
        <w:rPr>
          <w:rFonts w:ascii="Times New Roman" w:hAnsi="Times New Roman"/>
          <w:noProof/>
          <w:sz w:val="24"/>
        </w:rPr>
        <w:lastRenderedPageBreak/>
        <w:t>2014-2020, le PB 2015 comprenait un montant de 13 819 Mio EUR en crédits d'engagement et un montant de 5 499 Mio EUR en crédits de paiement.</w:t>
      </w:r>
    </w:p>
    <w:p>
      <w:pPr>
        <w:spacing w:before="120" w:after="120" w:line="240" w:lineRule="auto"/>
        <w:ind w:left="850"/>
        <w:jc w:val="both"/>
        <w:rPr>
          <w:rFonts w:ascii="Times New Roman" w:eastAsia="Times New Roman" w:hAnsi="Times New Roman"/>
          <w:noProof/>
          <w:sz w:val="24"/>
        </w:rPr>
      </w:pPr>
    </w:p>
    <w:p>
      <w:pPr>
        <w:spacing w:before="120" w:after="120" w:line="240" w:lineRule="auto"/>
        <w:ind w:left="850"/>
        <w:jc w:val="both"/>
        <w:rPr>
          <w:rFonts w:ascii="Times New Roman" w:eastAsia="Times New Roman" w:hAnsi="Times New Roman"/>
          <w:noProof/>
          <w:sz w:val="24"/>
        </w:rPr>
      </w:pPr>
      <w:r>
        <w:rPr>
          <w:rFonts w:ascii="Times New Roman" w:hAnsi="Times New Roman"/>
          <w:noProof/>
          <w:sz w:val="24"/>
        </w:rPr>
        <w:t>Tableau 2</w:t>
      </w:r>
    </w:p>
    <w:tbl>
      <w:tblPr>
        <w:tblW w:w="816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1920"/>
        <w:gridCol w:w="1920"/>
      </w:tblGrid>
      <w:tr>
        <w:trPr>
          <w:trHeight w:val="464"/>
        </w:trPr>
        <w:tc>
          <w:tcPr>
            <w:tcW w:w="8160" w:type="dxa"/>
            <w:gridSpan w:val="3"/>
            <w:tcBorders>
              <w:bottom w:val="single" w:sz="4" w:space="0" w:color="auto"/>
            </w:tcBorders>
            <w:shd w:val="clear" w:color="auto" w:fill="FFFF99"/>
            <w:vAlign w:val="center"/>
          </w:tcPr>
          <w:p>
            <w:pPr>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Projet de budget 2015</w:t>
            </w:r>
          </w:p>
        </w:tc>
      </w:tr>
      <w:tr>
        <w:trPr>
          <w:trHeight w:val="763"/>
        </w:trPr>
        <w:tc>
          <w:tcPr>
            <w:tcW w:w="4320" w:type="dxa"/>
            <w:tcBorders>
              <w:bottom w:val="single" w:sz="4" w:space="0" w:color="auto"/>
            </w:tcBorders>
            <w:shd w:val="clear" w:color="auto" w:fill="FFFF99"/>
            <w:vAlign w:val="center"/>
          </w:tcPr>
          <w:p>
            <w:pPr>
              <w:autoSpaceDE w:val="0"/>
              <w:autoSpaceDN w:val="0"/>
              <w:adjustRightInd w:val="0"/>
              <w:spacing w:after="0" w:line="240" w:lineRule="auto"/>
              <w:rPr>
                <w:rFonts w:ascii="Times New Roman" w:eastAsia="Times New Roman" w:hAnsi="Times New Roman"/>
                <w:b/>
                <w:noProof/>
              </w:rPr>
            </w:pPr>
            <w:r>
              <w:rPr>
                <w:rFonts w:ascii="Times New Roman" w:hAnsi="Times New Roman"/>
                <w:b/>
                <w:noProof/>
              </w:rPr>
              <w:t>Poste budgétaire</w:t>
            </w:r>
          </w:p>
        </w:tc>
        <w:tc>
          <w:tcPr>
            <w:tcW w:w="1920" w:type="dxa"/>
            <w:tcBorders>
              <w:bottom w:val="single" w:sz="4" w:space="0" w:color="auto"/>
            </w:tcBorders>
            <w:shd w:val="clear" w:color="auto" w:fill="FFFF99"/>
            <w:vAlign w:val="center"/>
          </w:tcPr>
          <w:p>
            <w:pPr>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Crédits d’engagement</w:t>
            </w:r>
            <w:r>
              <w:rPr>
                <w:rFonts w:ascii="Times New Roman" w:eastAsia="Times New Roman" w:hAnsi="Times New Roman"/>
                <w:b/>
                <w:noProof/>
              </w:rPr>
              <w:br/>
            </w:r>
            <w:r>
              <w:rPr>
                <w:rFonts w:ascii="Times New Roman" w:hAnsi="Times New Roman"/>
                <w:noProof/>
                <w:sz w:val="18"/>
              </w:rPr>
              <w:t>(en EUR)</w:t>
            </w:r>
          </w:p>
        </w:tc>
        <w:tc>
          <w:tcPr>
            <w:tcW w:w="1920" w:type="dxa"/>
            <w:tcBorders>
              <w:bottom w:val="single" w:sz="4" w:space="0" w:color="auto"/>
            </w:tcBorders>
            <w:shd w:val="clear" w:color="auto" w:fill="FFFF99"/>
            <w:vAlign w:val="center"/>
          </w:tcPr>
          <w:p>
            <w:pPr>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Crédits de paiement</w:t>
            </w:r>
            <w:r>
              <w:rPr>
                <w:rFonts w:ascii="Times New Roman" w:eastAsia="Times New Roman" w:hAnsi="Times New Roman"/>
                <w:b/>
                <w:noProof/>
              </w:rPr>
              <w:br/>
            </w:r>
            <w:r>
              <w:rPr>
                <w:rFonts w:ascii="Times New Roman" w:hAnsi="Times New Roman"/>
                <w:noProof/>
                <w:sz w:val="18"/>
              </w:rPr>
              <w:t>(en EUR)</w:t>
            </w:r>
          </w:p>
        </w:tc>
      </w:tr>
      <w:tr>
        <w:trPr>
          <w:trHeight w:val="416"/>
        </w:trPr>
        <w:tc>
          <w:tcPr>
            <w:tcW w:w="8160" w:type="dxa"/>
            <w:gridSpan w:val="3"/>
            <w:shd w:val="clear" w:color="auto" w:fill="auto"/>
            <w:vAlign w:val="center"/>
          </w:tcPr>
          <w:p>
            <w:pPr>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2007-2013</w:t>
            </w:r>
          </w:p>
        </w:tc>
      </w:tr>
      <w:tr>
        <w:tc>
          <w:tcPr>
            <w:tcW w:w="4320" w:type="dxa"/>
            <w:shd w:val="clear" w:color="auto" w:fill="auto"/>
            <w:vAlign w:val="center"/>
          </w:tcPr>
          <w:p>
            <w:pPr>
              <w:autoSpaceDE w:val="0"/>
              <w:autoSpaceDN w:val="0"/>
              <w:adjustRightInd w:val="0"/>
              <w:spacing w:before="100" w:after="100" w:line="240" w:lineRule="auto"/>
              <w:rPr>
                <w:rFonts w:ascii="Times New Roman" w:eastAsia="Times New Roman" w:hAnsi="Times New Roman"/>
                <w:noProof/>
              </w:rPr>
            </w:pPr>
            <w:r>
              <w:rPr>
                <w:rFonts w:ascii="Times New Roman" w:hAnsi="Times New Roman"/>
                <w:noProof/>
              </w:rPr>
              <w:t xml:space="preserve">05.040501 (Programmes de développement rural ) </w:t>
            </w:r>
          </w:p>
        </w:tc>
        <w:tc>
          <w:tcPr>
            <w:tcW w:w="1920" w:type="dxa"/>
            <w:shd w:val="clear" w:color="auto" w:fill="auto"/>
            <w:vAlign w:val="center"/>
          </w:tcPr>
          <w:p>
            <w:pPr>
              <w:autoSpaceDE w:val="0"/>
              <w:autoSpaceDN w:val="0"/>
              <w:adjustRightInd w:val="0"/>
              <w:spacing w:before="100" w:after="100" w:line="240" w:lineRule="auto"/>
              <w:jc w:val="right"/>
              <w:rPr>
                <w:rFonts w:ascii="Times New Roman" w:eastAsia="Times New Roman" w:hAnsi="Times New Roman"/>
                <w:noProof/>
              </w:rPr>
            </w:pPr>
            <w:r>
              <w:rPr>
                <w:rFonts w:ascii="Times New Roman" w:hAnsi="Times New Roman"/>
                <w:noProof/>
              </w:rPr>
              <w:t>-</w:t>
            </w:r>
          </w:p>
        </w:tc>
        <w:tc>
          <w:tcPr>
            <w:tcW w:w="1920" w:type="dxa"/>
            <w:shd w:val="clear" w:color="auto" w:fill="auto"/>
            <w:vAlign w:val="center"/>
          </w:tcPr>
          <w:p>
            <w:pPr>
              <w:autoSpaceDE w:val="0"/>
              <w:autoSpaceDN w:val="0"/>
              <w:adjustRightInd w:val="0"/>
              <w:spacing w:before="100" w:after="100" w:line="240" w:lineRule="auto"/>
              <w:jc w:val="right"/>
              <w:rPr>
                <w:rFonts w:ascii="Times New Roman" w:eastAsia="Times New Roman" w:hAnsi="Times New Roman"/>
                <w:noProof/>
              </w:rPr>
            </w:pPr>
            <w:r>
              <w:rPr>
                <w:rFonts w:ascii="Times New Roman" w:hAnsi="Times New Roman"/>
                <w:noProof/>
              </w:rPr>
              <w:t>6 143 583 000</w:t>
            </w:r>
          </w:p>
        </w:tc>
      </w:tr>
      <w:tr>
        <w:tc>
          <w:tcPr>
            <w:tcW w:w="4320" w:type="dxa"/>
            <w:shd w:val="clear" w:color="auto" w:fill="auto"/>
            <w:vAlign w:val="center"/>
          </w:tcPr>
          <w:p>
            <w:pPr>
              <w:autoSpaceDE w:val="0"/>
              <w:autoSpaceDN w:val="0"/>
              <w:adjustRightInd w:val="0"/>
              <w:spacing w:before="100" w:after="100" w:line="240" w:lineRule="auto"/>
              <w:rPr>
                <w:rFonts w:ascii="Times New Roman" w:eastAsia="Times New Roman" w:hAnsi="Times New Roman"/>
                <w:noProof/>
              </w:rPr>
            </w:pPr>
            <w:r>
              <w:rPr>
                <w:rFonts w:ascii="Times New Roman" w:hAnsi="Times New Roman"/>
                <w:noProof/>
              </w:rPr>
              <w:t>05.040502 (Assistance technique opérationnelle)</w:t>
            </w:r>
          </w:p>
        </w:tc>
        <w:tc>
          <w:tcPr>
            <w:tcW w:w="1920" w:type="dxa"/>
            <w:shd w:val="clear" w:color="auto" w:fill="auto"/>
            <w:vAlign w:val="center"/>
          </w:tcPr>
          <w:p>
            <w:pPr>
              <w:autoSpaceDE w:val="0"/>
              <w:autoSpaceDN w:val="0"/>
              <w:adjustRightInd w:val="0"/>
              <w:spacing w:before="100" w:after="100" w:line="240" w:lineRule="auto"/>
              <w:jc w:val="right"/>
              <w:rPr>
                <w:rFonts w:ascii="Times New Roman" w:eastAsia="Times New Roman" w:hAnsi="Times New Roman"/>
                <w:noProof/>
              </w:rPr>
            </w:pPr>
            <w:r>
              <w:rPr>
                <w:rFonts w:ascii="Times New Roman" w:hAnsi="Times New Roman"/>
                <w:noProof/>
              </w:rPr>
              <w:t>-</w:t>
            </w:r>
          </w:p>
        </w:tc>
        <w:tc>
          <w:tcPr>
            <w:tcW w:w="1920" w:type="dxa"/>
            <w:shd w:val="clear" w:color="auto" w:fill="auto"/>
            <w:vAlign w:val="center"/>
          </w:tcPr>
          <w:p>
            <w:pPr>
              <w:autoSpaceDE w:val="0"/>
              <w:autoSpaceDN w:val="0"/>
              <w:adjustRightInd w:val="0"/>
              <w:spacing w:before="100" w:after="100" w:line="240" w:lineRule="auto"/>
              <w:jc w:val="right"/>
              <w:rPr>
                <w:rFonts w:ascii="Times New Roman" w:eastAsia="Times New Roman" w:hAnsi="Times New Roman"/>
                <w:noProof/>
              </w:rPr>
            </w:pPr>
            <w:r>
              <w:rPr>
                <w:rFonts w:ascii="Times New Roman" w:hAnsi="Times New Roman"/>
                <w:noProof/>
              </w:rPr>
              <w:t>-</w:t>
            </w:r>
          </w:p>
        </w:tc>
      </w:tr>
      <w:tr>
        <w:trPr>
          <w:trHeight w:val="296"/>
        </w:trPr>
        <w:tc>
          <w:tcPr>
            <w:tcW w:w="8160" w:type="dxa"/>
            <w:gridSpan w:val="3"/>
            <w:shd w:val="clear" w:color="auto" w:fill="auto"/>
            <w:vAlign w:val="center"/>
          </w:tcPr>
          <w:p>
            <w:pPr>
              <w:autoSpaceDE w:val="0"/>
              <w:autoSpaceDN w:val="0"/>
              <w:adjustRightInd w:val="0"/>
              <w:spacing w:before="100" w:after="100" w:line="240" w:lineRule="auto"/>
              <w:jc w:val="center"/>
              <w:rPr>
                <w:noProof/>
              </w:rPr>
            </w:pPr>
            <w:r>
              <w:rPr>
                <w:rFonts w:ascii="Times New Roman" w:hAnsi="Times New Roman"/>
                <w:b/>
                <w:noProof/>
              </w:rPr>
              <w:t>2014-2020</w:t>
            </w:r>
          </w:p>
        </w:tc>
      </w:tr>
      <w:tr>
        <w:tc>
          <w:tcPr>
            <w:tcW w:w="4320" w:type="dxa"/>
            <w:shd w:val="clear" w:color="auto" w:fill="auto"/>
            <w:vAlign w:val="center"/>
          </w:tcPr>
          <w:p>
            <w:pPr>
              <w:autoSpaceDE w:val="0"/>
              <w:autoSpaceDN w:val="0"/>
              <w:adjustRightInd w:val="0"/>
              <w:spacing w:before="100" w:after="100" w:line="240" w:lineRule="auto"/>
              <w:rPr>
                <w:rFonts w:ascii="Times New Roman" w:eastAsia="Times New Roman" w:hAnsi="Times New Roman"/>
                <w:noProof/>
              </w:rPr>
            </w:pPr>
            <w:r>
              <w:rPr>
                <w:rFonts w:ascii="Times New Roman" w:hAnsi="Times New Roman"/>
                <w:noProof/>
              </w:rPr>
              <w:t>05.046001 (Programmes de développement rural )</w:t>
            </w:r>
          </w:p>
        </w:tc>
        <w:tc>
          <w:tcPr>
            <w:tcW w:w="1920" w:type="dxa"/>
            <w:shd w:val="clear" w:color="auto" w:fill="auto"/>
            <w:vAlign w:val="center"/>
          </w:tcPr>
          <w:p>
            <w:pPr>
              <w:autoSpaceDE w:val="0"/>
              <w:autoSpaceDN w:val="0"/>
              <w:adjustRightInd w:val="0"/>
              <w:spacing w:before="100" w:after="100" w:line="240" w:lineRule="auto"/>
              <w:jc w:val="right"/>
              <w:rPr>
                <w:noProof/>
              </w:rPr>
            </w:pPr>
            <w:r>
              <w:rPr>
                <w:rFonts w:ascii="Times New Roman" w:hAnsi="Times New Roman"/>
                <w:noProof/>
              </w:rPr>
              <w:t>13 796 873 677</w:t>
            </w:r>
          </w:p>
        </w:tc>
        <w:tc>
          <w:tcPr>
            <w:tcW w:w="1920" w:type="dxa"/>
            <w:shd w:val="clear" w:color="auto" w:fill="auto"/>
            <w:vAlign w:val="center"/>
          </w:tcPr>
          <w:p>
            <w:pPr>
              <w:autoSpaceDE w:val="0"/>
              <w:autoSpaceDN w:val="0"/>
              <w:adjustRightInd w:val="0"/>
              <w:spacing w:before="100" w:after="100" w:line="240" w:lineRule="auto"/>
              <w:jc w:val="right"/>
              <w:rPr>
                <w:noProof/>
              </w:rPr>
            </w:pPr>
            <w:r>
              <w:rPr>
                <w:rFonts w:ascii="Times New Roman" w:hAnsi="Times New Roman"/>
                <w:noProof/>
              </w:rPr>
              <w:t>5 478 000 000</w:t>
            </w:r>
          </w:p>
        </w:tc>
      </w:tr>
      <w:tr>
        <w:tc>
          <w:tcPr>
            <w:tcW w:w="4320" w:type="dxa"/>
            <w:shd w:val="clear" w:color="auto" w:fill="auto"/>
            <w:vAlign w:val="center"/>
          </w:tcPr>
          <w:p>
            <w:pPr>
              <w:autoSpaceDE w:val="0"/>
              <w:autoSpaceDN w:val="0"/>
              <w:adjustRightInd w:val="0"/>
              <w:spacing w:before="100" w:after="100" w:line="240" w:lineRule="auto"/>
              <w:rPr>
                <w:rFonts w:ascii="Times New Roman" w:eastAsia="Times New Roman" w:hAnsi="Times New Roman"/>
                <w:noProof/>
              </w:rPr>
            </w:pPr>
            <w:r>
              <w:rPr>
                <w:rFonts w:ascii="Times New Roman" w:hAnsi="Times New Roman"/>
                <w:noProof/>
              </w:rPr>
              <w:t>05.046002 (Assistance technique opérationnelle)</w:t>
            </w:r>
          </w:p>
        </w:tc>
        <w:tc>
          <w:tcPr>
            <w:tcW w:w="1920" w:type="dxa"/>
            <w:shd w:val="clear" w:color="auto" w:fill="auto"/>
            <w:vAlign w:val="center"/>
          </w:tcPr>
          <w:p>
            <w:pPr>
              <w:autoSpaceDE w:val="0"/>
              <w:autoSpaceDN w:val="0"/>
              <w:adjustRightInd w:val="0"/>
              <w:spacing w:before="100" w:after="100" w:line="240" w:lineRule="auto"/>
              <w:jc w:val="right"/>
              <w:rPr>
                <w:noProof/>
              </w:rPr>
            </w:pPr>
            <w:r>
              <w:rPr>
                <w:rFonts w:ascii="Times New Roman" w:hAnsi="Times New Roman"/>
                <w:noProof/>
              </w:rPr>
              <w:t>22 292 400</w:t>
            </w:r>
          </w:p>
        </w:tc>
        <w:tc>
          <w:tcPr>
            <w:tcW w:w="1920" w:type="dxa"/>
            <w:shd w:val="clear" w:color="auto" w:fill="auto"/>
            <w:vAlign w:val="center"/>
          </w:tcPr>
          <w:p>
            <w:pPr>
              <w:autoSpaceDE w:val="0"/>
              <w:autoSpaceDN w:val="0"/>
              <w:adjustRightInd w:val="0"/>
              <w:spacing w:before="100" w:after="100" w:line="240" w:lineRule="auto"/>
              <w:jc w:val="right"/>
              <w:rPr>
                <w:noProof/>
              </w:rPr>
            </w:pPr>
            <w:r>
              <w:rPr>
                <w:rFonts w:ascii="Times New Roman" w:hAnsi="Times New Roman"/>
                <w:noProof/>
              </w:rPr>
              <w:t>20 621 000</w:t>
            </w:r>
          </w:p>
        </w:tc>
      </w:tr>
      <w:bookmarkEnd w:id="14"/>
    </w:tbl>
    <w:p>
      <w:pPr>
        <w:spacing w:before="120" w:after="120" w:line="240" w:lineRule="auto"/>
        <w:ind w:left="850" w:right="749"/>
        <w:jc w:val="both"/>
        <w:rPr>
          <w:rFonts w:ascii="Times New Roman" w:eastAsia="Times New Roman" w:hAnsi="Times New Roman"/>
          <w:noProof/>
          <w:sz w:val="24"/>
        </w:rPr>
      </w:pP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Le Conseil a adopté sa position sur le projet de budget 2015 le 2 septembre 2014 et le Parlement européen a adopté sa position le 22 octobre 2014. Le comité de conciliation a dû être convoqué; il n’a toutefois pas été possible de concilier les positions du Parlement européen et du Conseil pendant la période prescrite. En l’absence d’accord au sein du comité de conciliation, la Commission a présenté un nouveau projet de budget pour 2015 le 27 novembre 2014. Le nouveau projet de budget prévoyait une diminution de 262 Mio EUR des crédits de paiement du Feader par rapport au projet de budget initial. Cette diminution concernait les deux périodes de programmation (138 Mio EUR pour l’ancienne période et 124 Mio EUR pour la nouvelle période). Le budget 2015 a finalement été adopté le 17 décembre 2014 avec une nouvelle réduction des crédits de paiement du Feader de 218 Mio EUR, dont 115 Mio EUR pour l’ancienne période de programmation et 103 Mio EUR pour la nouvelle période.</w:t>
      </w:r>
    </w:p>
    <w:p>
      <w:pPr>
        <w:spacing w:before="120" w:after="120" w:line="240" w:lineRule="auto"/>
        <w:ind w:left="850" w:right="71"/>
        <w:jc w:val="both"/>
        <w:rPr>
          <w:rFonts w:ascii="Times New Roman" w:eastAsia="Times New Roman" w:hAnsi="Times New Roman"/>
          <w:noProof/>
          <w:sz w:val="24"/>
        </w:rPr>
      </w:pPr>
    </w:p>
    <w:p>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15" w:name="_Toc331167061"/>
      <w:bookmarkStart w:id="16" w:name="_Toc393127468"/>
      <w:bookmarkStart w:id="17" w:name="_Toc457569407"/>
      <w:bookmarkStart w:id="18" w:name="_Toc461201080"/>
      <w:r>
        <w:rPr>
          <w:rFonts w:ascii="Times New Roman" w:hAnsi="Times New Roman"/>
          <w:b/>
          <w:noProof/>
          <w:sz w:val="24"/>
        </w:rPr>
        <w:t>1.3.</w:t>
      </w:r>
      <w:r>
        <w:rPr>
          <w:noProof/>
        </w:rPr>
        <w:tab/>
      </w:r>
      <w:r>
        <w:rPr>
          <w:rFonts w:ascii="Times New Roman" w:hAnsi="Times New Roman"/>
          <w:b/>
          <w:noProof/>
          <w:sz w:val="24"/>
        </w:rPr>
        <w:t>Adoption du budget 2015</w:t>
      </w:r>
      <w:bookmarkEnd w:id="15"/>
      <w:bookmarkEnd w:id="16"/>
      <w:bookmarkEnd w:id="17"/>
      <w:bookmarkEnd w:id="18"/>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Le budget 2015 adopté le 17 décembre 2014 pour le Feader au titre du chapitre 05 04 s’élevait à 5 890 Mio EUR en crédits de paiement pour la période de programmation 2007-2013 et à 13 819 Mio EUR en crédits d'engagement, et à 5 272 Mio EUR en crédits de paiement pour la période 2014-2020.</w:t>
      </w:r>
    </w:p>
    <w:p>
      <w:pPr>
        <w:spacing w:before="120" w:after="120" w:line="240" w:lineRule="auto"/>
        <w:ind w:left="850" w:right="71"/>
        <w:jc w:val="both"/>
        <w:rPr>
          <w:rFonts w:ascii="Times New Roman" w:eastAsia="Times New Roman" w:hAnsi="Times New Roman"/>
          <w:noProof/>
          <w:sz w:val="24"/>
        </w:rPr>
      </w:pPr>
      <w:r>
        <w:rPr>
          <w:noProof/>
        </w:rPr>
        <w:br w:type="page"/>
      </w:r>
      <w:bookmarkStart w:id="19" w:name="OLE_LINK7"/>
      <w:r>
        <w:rPr>
          <w:rFonts w:ascii="Times New Roman" w:hAnsi="Times New Roman"/>
          <w:noProof/>
          <w:sz w:val="24"/>
        </w:rPr>
        <w:lastRenderedPageBreak/>
        <w:t>Tableau 3</w:t>
      </w:r>
    </w:p>
    <w:tbl>
      <w:tblPr>
        <w:tblW w:w="8148"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8"/>
        <w:gridCol w:w="1780"/>
        <w:gridCol w:w="20"/>
        <w:gridCol w:w="2020"/>
      </w:tblGrid>
      <w:tr>
        <w:trPr>
          <w:trHeight w:val="763"/>
        </w:trPr>
        <w:tc>
          <w:tcPr>
            <w:tcW w:w="8148" w:type="dxa"/>
            <w:gridSpan w:val="4"/>
            <w:shd w:val="clear" w:color="auto" w:fill="FFFF99"/>
            <w:vAlign w:val="center"/>
          </w:tcPr>
          <w:p>
            <w:pPr>
              <w:keepNext/>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Budget 2015 adopté</w:t>
            </w:r>
          </w:p>
        </w:tc>
      </w:tr>
      <w:tr>
        <w:trPr>
          <w:trHeight w:val="763"/>
        </w:trPr>
        <w:tc>
          <w:tcPr>
            <w:tcW w:w="4328" w:type="dxa"/>
            <w:tcBorders>
              <w:bottom w:val="single" w:sz="4" w:space="0" w:color="auto"/>
            </w:tcBorders>
            <w:shd w:val="clear" w:color="auto" w:fill="FFFF99"/>
            <w:vAlign w:val="center"/>
          </w:tcPr>
          <w:p>
            <w:pPr>
              <w:autoSpaceDE w:val="0"/>
              <w:autoSpaceDN w:val="0"/>
              <w:adjustRightInd w:val="0"/>
              <w:spacing w:after="0" w:line="240" w:lineRule="auto"/>
              <w:rPr>
                <w:rFonts w:ascii="Times New Roman" w:eastAsia="Times New Roman" w:hAnsi="Times New Roman"/>
                <w:b/>
                <w:noProof/>
              </w:rPr>
            </w:pPr>
            <w:r>
              <w:rPr>
                <w:rFonts w:ascii="Times New Roman" w:hAnsi="Times New Roman"/>
                <w:b/>
                <w:noProof/>
              </w:rPr>
              <w:t>Poste budgétaire</w:t>
            </w:r>
          </w:p>
        </w:tc>
        <w:tc>
          <w:tcPr>
            <w:tcW w:w="1780" w:type="dxa"/>
            <w:tcBorders>
              <w:bottom w:val="single" w:sz="4" w:space="0" w:color="auto"/>
            </w:tcBorders>
            <w:shd w:val="clear" w:color="auto" w:fill="FFFF99"/>
            <w:vAlign w:val="center"/>
          </w:tcPr>
          <w:p>
            <w:pPr>
              <w:keepNext/>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Crédits d’engagement</w:t>
            </w:r>
            <w:r>
              <w:rPr>
                <w:rFonts w:ascii="Times New Roman" w:eastAsia="Times New Roman" w:hAnsi="Times New Roman"/>
                <w:b/>
                <w:noProof/>
              </w:rPr>
              <w:br/>
            </w:r>
            <w:r>
              <w:rPr>
                <w:rFonts w:ascii="Times New Roman" w:hAnsi="Times New Roman"/>
                <w:noProof/>
                <w:sz w:val="18"/>
              </w:rPr>
              <w:t>(en EUR)</w:t>
            </w:r>
          </w:p>
        </w:tc>
        <w:tc>
          <w:tcPr>
            <w:tcW w:w="2040" w:type="dxa"/>
            <w:gridSpan w:val="2"/>
            <w:tcBorders>
              <w:bottom w:val="single" w:sz="4" w:space="0" w:color="auto"/>
            </w:tcBorders>
            <w:shd w:val="clear" w:color="auto" w:fill="FFFF99"/>
            <w:vAlign w:val="center"/>
          </w:tcPr>
          <w:p>
            <w:pPr>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Crédits de paiement</w:t>
            </w:r>
            <w:r>
              <w:rPr>
                <w:rFonts w:ascii="Times New Roman" w:eastAsia="Times New Roman" w:hAnsi="Times New Roman"/>
                <w:b/>
                <w:noProof/>
              </w:rPr>
              <w:br/>
            </w:r>
            <w:r>
              <w:rPr>
                <w:rFonts w:ascii="Times New Roman" w:hAnsi="Times New Roman"/>
                <w:noProof/>
                <w:sz w:val="18"/>
              </w:rPr>
              <w:t>(en EUR)</w:t>
            </w:r>
          </w:p>
        </w:tc>
      </w:tr>
      <w:tr>
        <w:trPr>
          <w:trHeight w:val="452"/>
        </w:trPr>
        <w:tc>
          <w:tcPr>
            <w:tcW w:w="8148" w:type="dxa"/>
            <w:gridSpan w:val="4"/>
            <w:shd w:val="clear" w:color="auto" w:fill="auto"/>
            <w:vAlign w:val="center"/>
          </w:tcPr>
          <w:p>
            <w:pPr>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2007-2013</w:t>
            </w:r>
          </w:p>
        </w:tc>
      </w:tr>
      <w:tr>
        <w:tc>
          <w:tcPr>
            <w:tcW w:w="4328" w:type="dxa"/>
            <w:shd w:val="clear" w:color="auto" w:fill="auto"/>
            <w:vAlign w:val="center"/>
          </w:tcPr>
          <w:p>
            <w:pPr>
              <w:autoSpaceDE w:val="0"/>
              <w:autoSpaceDN w:val="0"/>
              <w:adjustRightInd w:val="0"/>
              <w:spacing w:before="100" w:after="100" w:line="240" w:lineRule="auto"/>
              <w:rPr>
                <w:rFonts w:ascii="Times New Roman" w:eastAsia="Times New Roman" w:hAnsi="Times New Roman"/>
                <w:noProof/>
              </w:rPr>
            </w:pPr>
            <w:r>
              <w:rPr>
                <w:rFonts w:ascii="Times New Roman" w:hAnsi="Times New Roman"/>
                <w:noProof/>
              </w:rPr>
              <w:t xml:space="preserve">05.040501 (Programmes de développement rural ) </w:t>
            </w:r>
          </w:p>
        </w:tc>
        <w:tc>
          <w:tcPr>
            <w:tcW w:w="1780" w:type="dxa"/>
            <w:shd w:val="clear" w:color="auto" w:fill="auto"/>
          </w:tcPr>
          <w:p>
            <w:pPr>
              <w:autoSpaceDE w:val="0"/>
              <w:autoSpaceDN w:val="0"/>
              <w:adjustRightInd w:val="0"/>
              <w:spacing w:before="100" w:after="100" w:line="240" w:lineRule="auto"/>
              <w:jc w:val="right"/>
              <w:rPr>
                <w:rFonts w:ascii="Times New Roman" w:eastAsia="Times New Roman" w:hAnsi="Times New Roman"/>
                <w:noProof/>
              </w:rPr>
            </w:pPr>
            <w:r>
              <w:rPr>
                <w:rFonts w:ascii="Times New Roman" w:hAnsi="Times New Roman"/>
                <w:noProof/>
              </w:rPr>
              <w:t xml:space="preserve">- </w:t>
            </w:r>
          </w:p>
        </w:tc>
        <w:tc>
          <w:tcPr>
            <w:tcW w:w="2040" w:type="dxa"/>
            <w:gridSpan w:val="2"/>
            <w:shd w:val="clear" w:color="auto" w:fill="auto"/>
          </w:tcPr>
          <w:p>
            <w:pPr>
              <w:autoSpaceDE w:val="0"/>
              <w:autoSpaceDN w:val="0"/>
              <w:adjustRightInd w:val="0"/>
              <w:spacing w:before="100" w:after="100" w:line="240" w:lineRule="auto"/>
              <w:jc w:val="right"/>
              <w:rPr>
                <w:rFonts w:ascii="Times New Roman" w:eastAsia="Times New Roman" w:hAnsi="Times New Roman"/>
                <w:noProof/>
              </w:rPr>
            </w:pPr>
            <w:r>
              <w:rPr>
                <w:rFonts w:ascii="Times New Roman" w:hAnsi="Times New Roman"/>
                <w:noProof/>
              </w:rPr>
              <w:t>5 890 339 551</w:t>
            </w:r>
          </w:p>
        </w:tc>
      </w:tr>
      <w:tr>
        <w:tc>
          <w:tcPr>
            <w:tcW w:w="4328" w:type="dxa"/>
            <w:shd w:val="clear" w:color="auto" w:fill="auto"/>
            <w:vAlign w:val="center"/>
          </w:tcPr>
          <w:p>
            <w:pPr>
              <w:autoSpaceDE w:val="0"/>
              <w:autoSpaceDN w:val="0"/>
              <w:adjustRightInd w:val="0"/>
              <w:spacing w:before="100" w:after="100" w:line="240" w:lineRule="auto"/>
              <w:rPr>
                <w:rFonts w:ascii="Times New Roman" w:eastAsia="Times New Roman" w:hAnsi="Times New Roman"/>
                <w:noProof/>
              </w:rPr>
            </w:pPr>
            <w:r>
              <w:rPr>
                <w:rFonts w:ascii="Times New Roman" w:hAnsi="Times New Roman"/>
                <w:noProof/>
              </w:rPr>
              <w:t>05.040502 (Assistance technique opérationnelle)</w:t>
            </w:r>
          </w:p>
        </w:tc>
        <w:tc>
          <w:tcPr>
            <w:tcW w:w="1780" w:type="dxa"/>
            <w:shd w:val="clear" w:color="auto" w:fill="auto"/>
          </w:tcPr>
          <w:p>
            <w:pPr>
              <w:autoSpaceDE w:val="0"/>
              <w:autoSpaceDN w:val="0"/>
              <w:adjustRightInd w:val="0"/>
              <w:spacing w:before="100" w:after="100" w:line="240" w:lineRule="auto"/>
              <w:jc w:val="right"/>
              <w:rPr>
                <w:rFonts w:ascii="Times New Roman" w:eastAsia="Times New Roman" w:hAnsi="Times New Roman"/>
                <w:noProof/>
              </w:rPr>
            </w:pPr>
            <w:r>
              <w:rPr>
                <w:rFonts w:ascii="Times New Roman" w:hAnsi="Times New Roman"/>
                <w:noProof/>
              </w:rPr>
              <w:t xml:space="preserve">- </w:t>
            </w:r>
          </w:p>
        </w:tc>
        <w:tc>
          <w:tcPr>
            <w:tcW w:w="2040" w:type="dxa"/>
            <w:gridSpan w:val="2"/>
            <w:shd w:val="clear" w:color="auto" w:fill="auto"/>
          </w:tcPr>
          <w:p>
            <w:pPr>
              <w:autoSpaceDE w:val="0"/>
              <w:autoSpaceDN w:val="0"/>
              <w:adjustRightInd w:val="0"/>
              <w:spacing w:before="100" w:after="100" w:line="240" w:lineRule="auto"/>
              <w:jc w:val="right"/>
              <w:rPr>
                <w:rFonts w:ascii="Times New Roman" w:eastAsia="Times New Roman" w:hAnsi="Times New Roman"/>
                <w:noProof/>
              </w:rPr>
            </w:pPr>
            <w:r>
              <w:rPr>
                <w:rFonts w:ascii="Times New Roman" w:hAnsi="Times New Roman"/>
                <w:noProof/>
              </w:rPr>
              <w:t>-</w:t>
            </w:r>
          </w:p>
        </w:tc>
      </w:tr>
      <w:tr>
        <w:tc>
          <w:tcPr>
            <w:tcW w:w="8148" w:type="dxa"/>
            <w:gridSpan w:val="4"/>
            <w:shd w:val="clear" w:color="auto" w:fill="auto"/>
            <w:vAlign w:val="center"/>
          </w:tcPr>
          <w:p>
            <w:pPr>
              <w:autoSpaceDE w:val="0"/>
              <w:autoSpaceDN w:val="0"/>
              <w:adjustRightInd w:val="0"/>
              <w:spacing w:before="100" w:after="100" w:line="240" w:lineRule="auto"/>
              <w:jc w:val="center"/>
              <w:rPr>
                <w:rFonts w:ascii="Times New Roman" w:eastAsia="Times New Roman" w:hAnsi="Times New Roman"/>
                <w:noProof/>
              </w:rPr>
            </w:pPr>
            <w:r>
              <w:rPr>
                <w:rFonts w:ascii="Times New Roman" w:hAnsi="Times New Roman"/>
                <w:b/>
                <w:noProof/>
              </w:rPr>
              <w:t>2014-2020</w:t>
            </w:r>
          </w:p>
        </w:tc>
      </w:tr>
      <w:tr>
        <w:tc>
          <w:tcPr>
            <w:tcW w:w="4328" w:type="dxa"/>
            <w:shd w:val="clear" w:color="auto" w:fill="auto"/>
            <w:vAlign w:val="center"/>
          </w:tcPr>
          <w:p>
            <w:pPr>
              <w:autoSpaceDE w:val="0"/>
              <w:autoSpaceDN w:val="0"/>
              <w:adjustRightInd w:val="0"/>
              <w:spacing w:before="100" w:after="100" w:line="240" w:lineRule="auto"/>
              <w:rPr>
                <w:rFonts w:ascii="Times New Roman" w:eastAsia="Times New Roman" w:hAnsi="Times New Roman"/>
                <w:noProof/>
              </w:rPr>
            </w:pPr>
            <w:r>
              <w:rPr>
                <w:rFonts w:ascii="Times New Roman" w:hAnsi="Times New Roman"/>
                <w:noProof/>
              </w:rPr>
              <w:t>05.046001 (Programmes de développement rural )</w:t>
            </w:r>
          </w:p>
        </w:tc>
        <w:tc>
          <w:tcPr>
            <w:tcW w:w="1800" w:type="dxa"/>
            <w:gridSpan w:val="2"/>
            <w:shd w:val="clear" w:color="auto" w:fill="auto"/>
            <w:vAlign w:val="center"/>
          </w:tcPr>
          <w:p>
            <w:pPr>
              <w:autoSpaceDE w:val="0"/>
              <w:autoSpaceDN w:val="0"/>
              <w:adjustRightInd w:val="0"/>
              <w:spacing w:before="100" w:after="100" w:line="240" w:lineRule="auto"/>
              <w:jc w:val="right"/>
              <w:rPr>
                <w:rFonts w:ascii="Times New Roman" w:eastAsia="Times New Roman" w:hAnsi="Times New Roman"/>
                <w:noProof/>
                <w:highlight w:val="yellow"/>
              </w:rPr>
            </w:pPr>
            <w:r>
              <w:rPr>
                <w:rFonts w:ascii="Times New Roman" w:hAnsi="Times New Roman"/>
                <w:noProof/>
              </w:rPr>
              <w:t>13 796 873 677</w:t>
            </w:r>
          </w:p>
        </w:tc>
        <w:tc>
          <w:tcPr>
            <w:tcW w:w="2020" w:type="dxa"/>
            <w:shd w:val="clear" w:color="auto" w:fill="auto"/>
            <w:vAlign w:val="center"/>
          </w:tcPr>
          <w:p>
            <w:pPr>
              <w:autoSpaceDE w:val="0"/>
              <w:autoSpaceDN w:val="0"/>
              <w:adjustRightInd w:val="0"/>
              <w:spacing w:before="100" w:after="100" w:line="240" w:lineRule="auto"/>
              <w:jc w:val="right"/>
              <w:rPr>
                <w:rFonts w:ascii="Times New Roman" w:eastAsia="Times New Roman" w:hAnsi="Times New Roman"/>
                <w:noProof/>
                <w:highlight w:val="yellow"/>
              </w:rPr>
            </w:pPr>
            <w:r>
              <w:rPr>
                <w:rFonts w:ascii="Times New Roman" w:hAnsi="Times New Roman"/>
                <w:noProof/>
              </w:rPr>
              <w:t>5 252 192 422</w:t>
            </w:r>
          </w:p>
        </w:tc>
      </w:tr>
      <w:tr>
        <w:tc>
          <w:tcPr>
            <w:tcW w:w="4328" w:type="dxa"/>
            <w:shd w:val="clear" w:color="auto" w:fill="auto"/>
            <w:vAlign w:val="center"/>
          </w:tcPr>
          <w:p>
            <w:pPr>
              <w:autoSpaceDE w:val="0"/>
              <w:autoSpaceDN w:val="0"/>
              <w:adjustRightInd w:val="0"/>
              <w:spacing w:before="100" w:after="100" w:line="240" w:lineRule="auto"/>
              <w:rPr>
                <w:rFonts w:ascii="Times New Roman" w:eastAsia="Times New Roman" w:hAnsi="Times New Roman"/>
                <w:noProof/>
              </w:rPr>
            </w:pPr>
            <w:r>
              <w:rPr>
                <w:rFonts w:ascii="Times New Roman" w:hAnsi="Times New Roman"/>
                <w:noProof/>
              </w:rPr>
              <w:t>05.046002 (Assistance technique opérationnelle)</w:t>
            </w:r>
          </w:p>
        </w:tc>
        <w:tc>
          <w:tcPr>
            <w:tcW w:w="1800" w:type="dxa"/>
            <w:gridSpan w:val="2"/>
            <w:shd w:val="clear" w:color="auto" w:fill="auto"/>
            <w:vAlign w:val="center"/>
          </w:tcPr>
          <w:p>
            <w:pPr>
              <w:autoSpaceDE w:val="0"/>
              <w:autoSpaceDN w:val="0"/>
              <w:adjustRightInd w:val="0"/>
              <w:spacing w:before="100" w:after="100" w:line="240" w:lineRule="auto"/>
              <w:jc w:val="right"/>
              <w:rPr>
                <w:rFonts w:ascii="Times New Roman" w:eastAsia="Times New Roman" w:hAnsi="Times New Roman"/>
                <w:noProof/>
                <w:highlight w:val="yellow"/>
              </w:rPr>
            </w:pPr>
            <w:r>
              <w:rPr>
                <w:rFonts w:ascii="Times New Roman" w:hAnsi="Times New Roman"/>
                <w:noProof/>
              </w:rPr>
              <w:t>22 292 400</w:t>
            </w:r>
          </w:p>
        </w:tc>
        <w:tc>
          <w:tcPr>
            <w:tcW w:w="2020" w:type="dxa"/>
            <w:shd w:val="clear" w:color="auto" w:fill="auto"/>
            <w:vAlign w:val="center"/>
          </w:tcPr>
          <w:p>
            <w:pPr>
              <w:autoSpaceDE w:val="0"/>
              <w:autoSpaceDN w:val="0"/>
              <w:adjustRightInd w:val="0"/>
              <w:spacing w:before="100" w:after="100" w:line="240" w:lineRule="auto"/>
              <w:jc w:val="right"/>
              <w:rPr>
                <w:rFonts w:ascii="Times New Roman" w:eastAsia="Times New Roman" w:hAnsi="Times New Roman"/>
                <w:noProof/>
                <w:highlight w:val="yellow"/>
              </w:rPr>
            </w:pPr>
            <w:r>
              <w:rPr>
                <w:rFonts w:ascii="Times New Roman" w:hAnsi="Times New Roman"/>
                <w:noProof/>
              </w:rPr>
              <w:t>19 770 986</w:t>
            </w:r>
          </w:p>
        </w:tc>
      </w:tr>
    </w:tbl>
    <w:p>
      <w:pPr>
        <w:spacing w:before="120" w:after="120" w:line="240" w:lineRule="auto"/>
        <w:ind w:left="850"/>
        <w:jc w:val="both"/>
        <w:rPr>
          <w:rFonts w:ascii="Times New Roman" w:eastAsia="Times New Roman" w:hAnsi="Times New Roman"/>
          <w:noProof/>
          <w:sz w:val="24"/>
        </w:rPr>
      </w:pPr>
      <w:bookmarkStart w:id="20" w:name="_Toc331167062"/>
      <w:bookmarkEnd w:id="19"/>
    </w:p>
    <w:p>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21" w:name="_Toc393127469"/>
      <w:bookmarkStart w:id="22" w:name="_Toc457569408"/>
      <w:bookmarkStart w:id="23" w:name="_Toc461201081"/>
      <w:r>
        <w:rPr>
          <w:rFonts w:ascii="Times New Roman" w:hAnsi="Times New Roman"/>
          <w:b/>
          <w:noProof/>
          <w:sz w:val="24"/>
        </w:rPr>
        <w:t>1.4.</w:t>
      </w:r>
      <w:r>
        <w:rPr>
          <w:noProof/>
        </w:rPr>
        <w:tab/>
      </w:r>
      <w:r>
        <w:rPr>
          <w:rFonts w:ascii="Times New Roman" w:hAnsi="Times New Roman"/>
          <w:b/>
          <w:noProof/>
          <w:sz w:val="24"/>
        </w:rPr>
        <w:t>Adoption des budgets rectificatifs</w:t>
      </w:r>
      <w:bookmarkEnd w:id="21"/>
      <w:bookmarkEnd w:id="22"/>
      <w:bookmarkEnd w:id="23"/>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Le budget rectificatif n° 1 a été adopté le 28 avril 2015. Il a augmenté de 4,4 Mrd EUR les crédits d’engagement destinés aux programmes de développement rural 2014-2020 correspondant à la reprogrammation de la dotation du Feader pour l’année 2014 à la suite de l’application de l’article 19 du règlement (UE) n° 1311/2013. Le budget rectificatif n° 7, adopté le 14 octobre 2015, a réduit de 6,5 Mio EUR les crédits d’engagement destinés à l’assistance technique pour la période de programmation 2014-2020 du Feader.</w:t>
      </w:r>
    </w:p>
    <w:p>
      <w:pPr>
        <w:spacing w:before="120" w:after="120" w:line="240" w:lineRule="auto"/>
        <w:ind w:left="850"/>
        <w:jc w:val="both"/>
        <w:rPr>
          <w:rFonts w:ascii="Times New Roman" w:eastAsia="Times New Roman" w:hAnsi="Times New Roman"/>
          <w:noProof/>
          <w:sz w:val="24"/>
        </w:rPr>
      </w:pPr>
    </w:p>
    <w:p>
      <w:pPr>
        <w:spacing w:before="120" w:after="120" w:line="240" w:lineRule="auto"/>
        <w:ind w:left="850"/>
        <w:jc w:val="both"/>
        <w:rPr>
          <w:rFonts w:ascii="Times New Roman" w:eastAsia="Times New Roman" w:hAnsi="Times New Roman"/>
          <w:noProof/>
          <w:sz w:val="24"/>
        </w:rPr>
      </w:pPr>
      <w:r>
        <w:rPr>
          <w:rFonts w:ascii="Times New Roman" w:hAnsi="Times New Roman"/>
          <w:noProof/>
          <w:sz w:val="24"/>
        </w:rPr>
        <w:t>Tableau 4</w:t>
      </w:r>
    </w:p>
    <w:tbl>
      <w:tblPr>
        <w:tblW w:w="816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920"/>
        <w:gridCol w:w="1920"/>
      </w:tblGrid>
      <w:tr>
        <w:trPr>
          <w:trHeight w:val="536"/>
        </w:trPr>
        <w:tc>
          <w:tcPr>
            <w:tcW w:w="8160" w:type="dxa"/>
            <w:gridSpan w:val="3"/>
            <w:shd w:val="clear" w:color="auto" w:fill="FFFF99"/>
            <w:vAlign w:val="center"/>
          </w:tcPr>
          <w:p>
            <w:pPr>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Budget 2015 après les modifications n° 1 et n° 7</w:t>
            </w:r>
          </w:p>
        </w:tc>
      </w:tr>
      <w:tr>
        <w:trPr>
          <w:trHeight w:val="763"/>
        </w:trPr>
        <w:tc>
          <w:tcPr>
            <w:tcW w:w="4320" w:type="dxa"/>
            <w:tcBorders>
              <w:bottom w:val="single" w:sz="4" w:space="0" w:color="auto"/>
            </w:tcBorders>
            <w:shd w:val="clear" w:color="auto" w:fill="FFFF99"/>
            <w:vAlign w:val="center"/>
          </w:tcPr>
          <w:p>
            <w:pPr>
              <w:autoSpaceDE w:val="0"/>
              <w:autoSpaceDN w:val="0"/>
              <w:adjustRightInd w:val="0"/>
              <w:spacing w:after="0" w:line="240" w:lineRule="auto"/>
              <w:rPr>
                <w:rFonts w:ascii="Times New Roman" w:eastAsia="Times New Roman" w:hAnsi="Times New Roman"/>
                <w:b/>
                <w:noProof/>
              </w:rPr>
            </w:pPr>
            <w:r>
              <w:rPr>
                <w:rFonts w:ascii="Times New Roman" w:hAnsi="Times New Roman"/>
                <w:b/>
                <w:noProof/>
              </w:rPr>
              <w:t>Poste budgétaire</w:t>
            </w:r>
          </w:p>
        </w:tc>
        <w:tc>
          <w:tcPr>
            <w:tcW w:w="1920" w:type="dxa"/>
            <w:tcBorders>
              <w:bottom w:val="single" w:sz="4" w:space="0" w:color="auto"/>
            </w:tcBorders>
            <w:shd w:val="clear" w:color="auto" w:fill="FFFF99"/>
            <w:vAlign w:val="center"/>
          </w:tcPr>
          <w:p>
            <w:pPr>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Crédits d’engagement</w:t>
            </w:r>
            <w:r>
              <w:rPr>
                <w:rFonts w:ascii="Times New Roman" w:eastAsia="Times New Roman" w:hAnsi="Times New Roman"/>
                <w:b/>
                <w:noProof/>
              </w:rPr>
              <w:br/>
            </w:r>
            <w:r>
              <w:rPr>
                <w:rFonts w:ascii="Times New Roman" w:hAnsi="Times New Roman"/>
                <w:noProof/>
                <w:sz w:val="18"/>
              </w:rPr>
              <w:t>(en EUR)</w:t>
            </w:r>
          </w:p>
        </w:tc>
        <w:tc>
          <w:tcPr>
            <w:tcW w:w="1920" w:type="dxa"/>
            <w:tcBorders>
              <w:bottom w:val="single" w:sz="4" w:space="0" w:color="auto"/>
            </w:tcBorders>
            <w:shd w:val="clear" w:color="auto" w:fill="FFFF99"/>
            <w:vAlign w:val="center"/>
          </w:tcPr>
          <w:p>
            <w:pPr>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Crédits de paiement</w:t>
            </w:r>
            <w:r>
              <w:rPr>
                <w:rFonts w:ascii="Times New Roman" w:eastAsia="Times New Roman" w:hAnsi="Times New Roman"/>
                <w:b/>
                <w:noProof/>
              </w:rPr>
              <w:br/>
            </w:r>
            <w:r>
              <w:rPr>
                <w:rFonts w:ascii="Times New Roman" w:hAnsi="Times New Roman"/>
                <w:noProof/>
                <w:sz w:val="18"/>
              </w:rPr>
              <w:t>(en EUR)</w:t>
            </w:r>
          </w:p>
        </w:tc>
      </w:tr>
      <w:tr>
        <w:trPr>
          <w:trHeight w:val="452"/>
        </w:trPr>
        <w:tc>
          <w:tcPr>
            <w:tcW w:w="8160" w:type="dxa"/>
            <w:gridSpan w:val="3"/>
            <w:shd w:val="clear" w:color="auto" w:fill="auto"/>
            <w:vAlign w:val="center"/>
          </w:tcPr>
          <w:p>
            <w:pPr>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2007-2013</w:t>
            </w:r>
          </w:p>
        </w:tc>
      </w:tr>
      <w:tr>
        <w:tc>
          <w:tcPr>
            <w:tcW w:w="4320" w:type="dxa"/>
            <w:shd w:val="clear" w:color="auto" w:fill="auto"/>
            <w:vAlign w:val="center"/>
          </w:tcPr>
          <w:p>
            <w:pPr>
              <w:autoSpaceDE w:val="0"/>
              <w:autoSpaceDN w:val="0"/>
              <w:adjustRightInd w:val="0"/>
              <w:spacing w:before="100" w:after="100" w:line="240" w:lineRule="auto"/>
              <w:rPr>
                <w:rFonts w:ascii="Times New Roman" w:eastAsia="Times New Roman" w:hAnsi="Times New Roman"/>
                <w:noProof/>
              </w:rPr>
            </w:pPr>
            <w:r>
              <w:rPr>
                <w:rFonts w:ascii="Times New Roman" w:hAnsi="Times New Roman"/>
                <w:noProof/>
              </w:rPr>
              <w:t xml:space="preserve">05.040501 (Programmes de développement rural ) </w:t>
            </w:r>
          </w:p>
        </w:tc>
        <w:tc>
          <w:tcPr>
            <w:tcW w:w="1920" w:type="dxa"/>
            <w:shd w:val="clear" w:color="auto" w:fill="auto"/>
          </w:tcPr>
          <w:p>
            <w:pPr>
              <w:autoSpaceDE w:val="0"/>
              <w:autoSpaceDN w:val="0"/>
              <w:adjustRightInd w:val="0"/>
              <w:spacing w:before="100" w:after="100" w:line="240" w:lineRule="auto"/>
              <w:jc w:val="right"/>
              <w:rPr>
                <w:rFonts w:ascii="Times New Roman" w:eastAsia="Times New Roman" w:hAnsi="Times New Roman"/>
                <w:noProof/>
              </w:rPr>
            </w:pPr>
            <w:r>
              <w:rPr>
                <w:rFonts w:ascii="Times New Roman" w:hAnsi="Times New Roman"/>
                <w:noProof/>
              </w:rPr>
              <w:t xml:space="preserve">- </w:t>
            </w:r>
          </w:p>
        </w:tc>
        <w:tc>
          <w:tcPr>
            <w:tcW w:w="1920" w:type="dxa"/>
            <w:shd w:val="clear" w:color="auto" w:fill="auto"/>
          </w:tcPr>
          <w:p>
            <w:pPr>
              <w:autoSpaceDE w:val="0"/>
              <w:autoSpaceDN w:val="0"/>
              <w:adjustRightInd w:val="0"/>
              <w:spacing w:before="100" w:after="100" w:line="240" w:lineRule="auto"/>
              <w:jc w:val="right"/>
              <w:rPr>
                <w:rFonts w:ascii="Times New Roman" w:eastAsia="Times New Roman" w:hAnsi="Times New Roman"/>
                <w:noProof/>
              </w:rPr>
            </w:pPr>
            <w:r>
              <w:rPr>
                <w:rFonts w:ascii="Times New Roman" w:hAnsi="Times New Roman"/>
                <w:noProof/>
              </w:rPr>
              <w:t>5 890 339 551</w:t>
            </w:r>
          </w:p>
        </w:tc>
      </w:tr>
      <w:tr>
        <w:tc>
          <w:tcPr>
            <w:tcW w:w="4320" w:type="dxa"/>
            <w:shd w:val="clear" w:color="auto" w:fill="auto"/>
            <w:vAlign w:val="center"/>
          </w:tcPr>
          <w:p>
            <w:pPr>
              <w:autoSpaceDE w:val="0"/>
              <w:autoSpaceDN w:val="0"/>
              <w:adjustRightInd w:val="0"/>
              <w:spacing w:before="100" w:after="100" w:line="240" w:lineRule="auto"/>
              <w:rPr>
                <w:rFonts w:ascii="Times New Roman" w:eastAsia="Times New Roman" w:hAnsi="Times New Roman"/>
                <w:noProof/>
              </w:rPr>
            </w:pPr>
            <w:r>
              <w:rPr>
                <w:rFonts w:ascii="Times New Roman" w:hAnsi="Times New Roman"/>
                <w:noProof/>
              </w:rPr>
              <w:t>05.040502 (Assistance technique opérationnelle)</w:t>
            </w:r>
          </w:p>
        </w:tc>
        <w:tc>
          <w:tcPr>
            <w:tcW w:w="1920" w:type="dxa"/>
            <w:shd w:val="clear" w:color="auto" w:fill="auto"/>
          </w:tcPr>
          <w:p>
            <w:pPr>
              <w:autoSpaceDE w:val="0"/>
              <w:autoSpaceDN w:val="0"/>
              <w:adjustRightInd w:val="0"/>
              <w:spacing w:before="100" w:after="100" w:line="240" w:lineRule="auto"/>
              <w:jc w:val="right"/>
              <w:rPr>
                <w:rFonts w:ascii="Times New Roman" w:eastAsia="Times New Roman" w:hAnsi="Times New Roman"/>
                <w:noProof/>
              </w:rPr>
            </w:pPr>
            <w:r>
              <w:rPr>
                <w:rFonts w:ascii="Times New Roman" w:hAnsi="Times New Roman"/>
                <w:noProof/>
              </w:rPr>
              <w:t xml:space="preserve">- </w:t>
            </w:r>
          </w:p>
        </w:tc>
        <w:tc>
          <w:tcPr>
            <w:tcW w:w="1920" w:type="dxa"/>
            <w:shd w:val="clear" w:color="auto" w:fill="auto"/>
          </w:tcPr>
          <w:p>
            <w:pPr>
              <w:autoSpaceDE w:val="0"/>
              <w:autoSpaceDN w:val="0"/>
              <w:adjustRightInd w:val="0"/>
              <w:spacing w:before="100" w:after="100" w:line="240" w:lineRule="auto"/>
              <w:jc w:val="right"/>
              <w:rPr>
                <w:rFonts w:ascii="Times New Roman" w:eastAsia="Times New Roman" w:hAnsi="Times New Roman"/>
                <w:noProof/>
              </w:rPr>
            </w:pPr>
            <w:r>
              <w:rPr>
                <w:rFonts w:ascii="Times New Roman" w:hAnsi="Times New Roman"/>
                <w:noProof/>
              </w:rPr>
              <w:t>-</w:t>
            </w:r>
          </w:p>
        </w:tc>
      </w:tr>
      <w:tr>
        <w:tc>
          <w:tcPr>
            <w:tcW w:w="8160" w:type="dxa"/>
            <w:gridSpan w:val="3"/>
            <w:shd w:val="clear" w:color="auto" w:fill="auto"/>
            <w:vAlign w:val="center"/>
          </w:tcPr>
          <w:p>
            <w:pPr>
              <w:autoSpaceDE w:val="0"/>
              <w:autoSpaceDN w:val="0"/>
              <w:adjustRightInd w:val="0"/>
              <w:spacing w:before="100" w:after="100" w:line="240" w:lineRule="auto"/>
              <w:jc w:val="center"/>
              <w:rPr>
                <w:rFonts w:ascii="Times New Roman" w:eastAsia="Times New Roman" w:hAnsi="Times New Roman"/>
                <w:noProof/>
              </w:rPr>
            </w:pPr>
            <w:r>
              <w:rPr>
                <w:rFonts w:ascii="Times New Roman" w:hAnsi="Times New Roman"/>
                <w:b/>
                <w:noProof/>
              </w:rPr>
              <w:t>2014-2020</w:t>
            </w:r>
          </w:p>
        </w:tc>
      </w:tr>
      <w:tr>
        <w:tc>
          <w:tcPr>
            <w:tcW w:w="4320" w:type="dxa"/>
            <w:shd w:val="clear" w:color="auto" w:fill="auto"/>
            <w:vAlign w:val="center"/>
          </w:tcPr>
          <w:p>
            <w:pPr>
              <w:autoSpaceDE w:val="0"/>
              <w:autoSpaceDN w:val="0"/>
              <w:adjustRightInd w:val="0"/>
              <w:spacing w:before="100" w:after="100" w:line="240" w:lineRule="auto"/>
              <w:rPr>
                <w:rFonts w:ascii="Times New Roman" w:eastAsia="Times New Roman" w:hAnsi="Times New Roman"/>
                <w:noProof/>
              </w:rPr>
            </w:pPr>
            <w:r>
              <w:rPr>
                <w:rFonts w:ascii="Times New Roman" w:hAnsi="Times New Roman"/>
                <w:noProof/>
              </w:rPr>
              <w:t xml:space="preserve">05.046001 (Programmes de développement </w:t>
            </w:r>
            <w:r>
              <w:rPr>
                <w:rFonts w:ascii="Times New Roman" w:hAnsi="Times New Roman"/>
                <w:noProof/>
              </w:rPr>
              <w:lastRenderedPageBreak/>
              <w:t>rural )</w:t>
            </w:r>
          </w:p>
        </w:tc>
        <w:tc>
          <w:tcPr>
            <w:tcW w:w="1920" w:type="dxa"/>
            <w:shd w:val="clear" w:color="auto" w:fill="auto"/>
            <w:vAlign w:val="center"/>
          </w:tcPr>
          <w:p>
            <w:pPr>
              <w:autoSpaceDE w:val="0"/>
              <w:autoSpaceDN w:val="0"/>
              <w:adjustRightInd w:val="0"/>
              <w:spacing w:before="100" w:after="100" w:line="240" w:lineRule="auto"/>
              <w:jc w:val="right"/>
              <w:rPr>
                <w:rFonts w:ascii="Times New Roman" w:eastAsia="Times New Roman" w:hAnsi="Times New Roman"/>
                <w:noProof/>
                <w:highlight w:val="yellow"/>
              </w:rPr>
            </w:pPr>
            <w:r>
              <w:rPr>
                <w:rFonts w:ascii="Times New Roman" w:hAnsi="Times New Roman"/>
                <w:noProof/>
              </w:rPr>
              <w:lastRenderedPageBreak/>
              <w:t>18 149 536 729</w:t>
            </w:r>
          </w:p>
        </w:tc>
        <w:tc>
          <w:tcPr>
            <w:tcW w:w="1920" w:type="dxa"/>
            <w:shd w:val="clear" w:color="auto" w:fill="auto"/>
            <w:vAlign w:val="center"/>
          </w:tcPr>
          <w:p>
            <w:pPr>
              <w:autoSpaceDE w:val="0"/>
              <w:autoSpaceDN w:val="0"/>
              <w:adjustRightInd w:val="0"/>
              <w:spacing w:before="100" w:after="100" w:line="240" w:lineRule="auto"/>
              <w:jc w:val="right"/>
              <w:rPr>
                <w:rFonts w:ascii="Times New Roman" w:eastAsia="Times New Roman" w:hAnsi="Times New Roman"/>
                <w:noProof/>
                <w:highlight w:val="yellow"/>
              </w:rPr>
            </w:pPr>
            <w:r>
              <w:rPr>
                <w:rFonts w:ascii="Times New Roman" w:hAnsi="Times New Roman"/>
                <w:noProof/>
              </w:rPr>
              <w:t>5 252 192 422</w:t>
            </w:r>
          </w:p>
        </w:tc>
      </w:tr>
      <w:tr>
        <w:tc>
          <w:tcPr>
            <w:tcW w:w="4320" w:type="dxa"/>
            <w:shd w:val="clear" w:color="auto" w:fill="auto"/>
            <w:vAlign w:val="center"/>
          </w:tcPr>
          <w:p>
            <w:pPr>
              <w:autoSpaceDE w:val="0"/>
              <w:autoSpaceDN w:val="0"/>
              <w:adjustRightInd w:val="0"/>
              <w:spacing w:before="100" w:after="100" w:line="240" w:lineRule="auto"/>
              <w:rPr>
                <w:rFonts w:ascii="Times New Roman" w:eastAsia="Times New Roman" w:hAnsi="Times New Roman"/>
                <w:noProof/>
              </w:rPr>
            </w:pPr>
            <w:r>
              <w:rPr>
                <w:rFonts w:ascii="Times New Roman" w:hAnsi="Times New Roman"/>
                <w:noProof/>
              </w:rPr>
              <w:lastRenderedPageBreak/>
              <w:t>05.046002 (Assistance technique opérationnelle)</w:t>
            </w:r>
          </w:p>
        </w:tc>
        <w:tc>
          <w:tcPr>
            <w:tcW w:w="1920" w:type="dxa"/>
            <w:shd w:val="clear" w:color="auto" w:fill="auto"/>
            <w:vAlign w:val="center"/>
          </w:tcPr>
          <w:p>
            <w:pPr>
              <w:autoSpaceDE w:val="0"/>
              <w:autoSpaceDN w:val="0"/>
              <w:adjustRightInd w:val="0"/>
              <w:spacing w:before="100" w:after="100" w:line="240" w:lineRule="auto"/>
              <w:jc w:val="right"/>
              <w:rPr>
                <w:rFonts w:ascii="Times New Roman" w:eastAsia="Times New Roman" w:hAnsi="Times New Roman"/>
                <w:noProof/>
                <w:highlight w:val="yellow"/>
              </w:rPr>
            </w:pPr>
            <w:r>
              <w:rPr>
                <w:rFonts w:ascii="Times New Roman" w:hAnsi="Times New Roman"/>
                <w:noProof/>
              </w:rPr>
              <w:t>15 792 400</w:t>
            </w:r>
          </w:p>
        </w:tc>
        <w:tc>
          <w:tcPr>
            <w:tcW w:w="1920" w:type="dxa"/>
            <w:shd w:val="clear" w:color="auto" w:fill="auto"/>
            <w:vAlign w:val="center"/>
          </w:tcPr>
          <w:p>
            <w:pPr>
              <w:autoSpaceDE w:val="0"/>
              <w:autoSpaceDN w:val="0"/>
              <w:adjustRightInd w:val="0"/>
              <w:spacing w:before="100" w:after="100" w:line="240" w:lineRule="auto"/>
              <w:jc w:val="right"/>
              <w:rPr>
                <w:rFonts w:ascii="Times New Roman" w:eastAsia="Times New Roman" w:hAnsi="Times New Roman"/>
                <w:noProof/>
                <w:highlight w:val="yellow"/>
              </w:rPr>
            </w:pPr>
            <w:r>
              <w:rPr>
                <w:rFonts w:ascii="Times New Roman" w:hAnsi="Times New Roman"/>
                <w:noProof/>
              </w:rPr>
              <w:t>19 770 986</w:t>
            </w:r>
          </w:p>
        </w:tc>
      </w:tr>
    </w:tbl>
    <w:p>
      <w:pPr>
        <w:spacing w:before="120" w:after="120" w:line="240" w:lineRule="auto"/>
        <w:ind w:left="850"/>
        <w:jc w:val="both"/>
        <w:rPr>
          <w:rFonts w:ascii="Times New Roman" w:eastAsia="Times New Roman" w:hAnsi="Times New Roman"/>
          <w:noProof/>
          <w:sz w:val="24"/>
          <w:highlight w:val="yellow"/>
        </w:rPr>
      </w:pPr>
    </w:p>
    <w:p>
      <w:pPr>
        <w:keepNext/>
        <w:tabs>
          <w:tab w:val="left" w:pos="850"/>
        </w:tabs>
        <w:spacing w:before="360" w:after="120" w:line="240" w:lineRule="auto"/>
        <w:ind w:left="850" w:hanging="850"/>
        <w:jc w:val="both"/>
        <w:outlineLvl w:val="0"/>
        <w:rPr>
          <w:rFonts w:ascii="Times New Roman" w:eastAsia="Times New Roman" w:hAnsi="Times New Roman"/>
          <w:b/>
          <w:smallCaps/>
          <w:noProof/>
          <w:sz w:val="24"/>
        </w:rPr>
      </w:pPr>
      <w:bookmarkStart w:id="24" w:name="_Toc393127470"/>
      <w:bookmarkStart w:id="25" w:name="_Toc457569409"/>
      <w:bookmarkStart w:id="26" w:name="_Toc461201082"/>
      <w:r>
        <w:rPr>
          <w:rFonts w:ascii="Times New Roman" w:hAnsi="Times New Roman"/>
          <w:b/>
          <w:smallCaps/>
          <w:noProof/>
          <w:sz w:val="24"/>
        </w:rPr>
        <w:t>2.</w:t>
      </w:r>
      <w:r>
        <w:rPr>
          <w:noProof/>
        </w:rPr>
        <w:tab/>
      </w:r>
      <w:r>
        <w:rPr>
          <w:rFonts w:ascii="Times New Roman" w:hAnsi="Times New Roman"/>
          <w:b/>
          <w:smallCaps/>
          <w:noProof/>
          <w:sz w:val="24"/>
        </w:rPr>
        <w:t>Gestion des crédits</w:t>
      </w:r>
      <w:bookmarkEnd w:id="20"/>
      <w:bookmarkEnd w:id="24"/>
      <w:bookmarkEnd w:id="25"/>
      <w:bookmarkEnd w:id="26"/>
    </w:p>
    <w:p>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27" w:name="_Toc331167063"/>
      <w:bookmarkStart w:id="28" w:name="_Toc393127471"/>
      <w:bookmarkStart w:id="29" w:name="_Toc457569410"/>
      <w:bookmarkStart w:id="30" w:name="_Toc461201083"/>
      <w:r>
        <w:rPr>
          <w:rFonts w:ascii="Times New Roman" w:hAnsi="Times New Roman"/>
          <w:b/>
          <w:noProof/>
          <w:sz w:val="24"/>
        </w:rPr>
        <w:t>2.1.</w:t>
      </w:r>
      <w:r>
        <w:rPr>
          <w:noProof/>
        </w:rPr>
        <w:tab/>
      </w:r>
      <w:r>
        <w:rPr>
          <w:rFonts w:ascii="Times New Roman" w:hAnsi="Times New Roman"/>
          <w:b/>
          <w:noProof/>
          <w:sz w:val="24"/>
        </w:rPr>
        <w:t>Gestion des crédits d’engagement</w:t>
      </w:r>
      <w:bookmarkEnd w:id="27"/>
      <w:bookmarkEnd w:id="28"/>
      <w:bookmarkEnd w:id="29"/>
      <w:bookmarkEnd w:id="30"/>
    </w:p>
    <w:p>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31" w:name="_Toc331167064"/>
      <w:bookmarkStart w:id="32" w:name="_Toc393127472"/>
      <w:bookmarkStart w:id="33" w:name="_Toc457569411"/>
      <w:bookmarkStart w:id="34" w:name="_Toc461201084"/>
      <w:r>
        <w:rPr>
          <w:rFonts w:ascii="Times New Roman" w:hAnsi="Times New Roman"/>
          <w:i/>
          <w:noProof/>
          <w:sz w:val="24"/>
        </w:rPr>
        <w:t>2.1.1.</w:t>
      </w:r>
      <w:r>
        <w:rPr>
          <w:noProof/>
        </w:rPr>
        <w:tab/>
      </w:r>
      <w:r>
        <w:rPr>
          <w:rFonts w:ascii="Times New Roman" w:hAnsi="Times New Roman"/>
          <w:i/>
          <w:noProof/>
          <w:sz w:val="24"/>
        </w:rPr>
        <w:t>Programmes de développement rural du Feader</w:t>
      </w:r>
      <w:bookmarkEnd w:id="31"/>
      <w:bookmarkEnd w:id="32"/>
      <w:bookmarkEnd w:id="33"/>
      <w:bookmarkEnd w:id="34"/>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Le budget 2015 ne prévoyait pas de crédits d’engagement pour les programmes du Feader pour la période 2007-2013.</w:t>
      </w: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En ce qui concerne la période de programmation 2014-2020 du Feader, le budget voté pour 2015 s’élevait à 13 797 Mio EUR. Le budget rectificatif n° 1 a ajouté un montant de 4 353 Mio EUR. En outre, en raison de l’adoption tardive des programmes, un montant de 1 970 Mio EUR a dû être reporté de 2014 à 2015. Au total, les crédits d’engagement disponibles en 2015 s’élevaient à 20 120 Mio EUR.</w:t>
      </w:r>
    </w:p>
    <w:p>
      <w:pPr>
        <w:spacing w:before="120" w:after="120" w:line="240" w:lineRule="auto"/>
        <w:ind w:left="850"/>
        <w:jc w:val="both"/>
        <w:rPr>
          <w:rFonts w:ascii="Times New Roman" w:eastAsia="Times New Roman" w:hAnsi="Times New Roman"/>
          <w:b/>
          <w:noProof/>
          <w:sz w:val="24"/>
        </w:rPr>
      </w:pPr>
    </w:p>
    <w:p>
      <w:pPr>
        <w:keepNext/>
        <w:keepLines/>
        <w:spacing w:before="120" w:after="120" w:line="240" w:lineRule="auto"/>
        <w:ind w:left="850"/>
        <w:jc w:val="both"/>
        <w:rPr>
          <w:rFonts w:ascii="Times New Roman" w:eastAsia="Times New Roman" w:hAnsi="Times New Roman"/>
          <w:noProof/>
          <w:sz w:val="24"/>
        </w:rPr>
      </w:pPr>
      <w:bookmarkStart w:id="35" w:name="OLE_LINK8"/>
      <w:r>
        <w:rPr>
          <w:rFonts w:ascii="Times New Roman" w:hAnsi="Times New Roman"/>
          <w:noProof/>
          <w:sz w:val="24"/>
        </w:rPr>
        <w:t>Tableau 5</w:t>
      </w:r>
    </w:p>
    <w:tbl>
      <w:tblPr>
        <w:tblW w:w="8341"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0"/>
        <w:gridCol w:w="1920"/>
        <w:gridCol w:w="1861"/>
      </w:tblGrid>
      <w:tr>
        <w:trPr>
          <w:trHeight w:val="763"/>
        </w:trPr>
        <w:tc>
          <w:tcPr>
            <w:tcW w:w="4560" w:type="dxa"/>
            <w:shd w:val="clear" w:color="auto" w:fill="FFFF99"/>
            <w:vAlign w:val="center"/>
          </w:tcPr>
          <w:p>
            <w:pPr>
              <w:keepNext/>
              <w:keepLines/>
              <w:autoSpaceDE w:val="0"/>
              <w:autoSpaceDN w:val="0"/>
              <w:adjustRightInd w:val="0"/>
              <w:spacing w:before="120" w:after="0" w:line="240" w:lineRule="auto"/>
              <w:jc w:val="center"/>
              <w:rPr>
                <w:rFonts w:ascii="Times New Roman" w:eastAsia="Times New Roman" w:hAnsi="Times New Roman"/>
                <w:b/>
                <w:noProof/>
              </w:rPr>
            </w:pPr>
            <w:r>
              <w:rPr>
                <w:rFonts w:ascii="Times New Roman" w:hAnsi="Times New Roman"/>
                <w:b/>
                <w:noProof/>
              </w:rPr>
              <w:t>Gestion des crédits d’engagement en 2015 – Feader</w:t>
            </w:r>
          </w:p>
        </w:tc>
        <w:tc>
          <w:tcPr>
            <w:tcW w:w="1920" w:type="dxa"/>
            <w:shd w:val="clear" w:color="auto" w:fill="FFFF99"/>
            <w:vAlign w:val="center"/>
          </w:tcPr>
          <w:p>
            <w:pPr>
              <w:keepNext/>
              <w:keepLines/>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Poste budgétaire</w:t>
            </w:r>
          </w:p>
          <w:p>
            <w:pPr>
              <w:keepNext/>
              <w:keepLines/>
              <w:autoSpaceDE w:val="0"/>
              <w:autoSpaceDN w:val="0"/>
              <w:adjustRightInd w:val="0"/>
              <w:spacing w:after="0" w:line="240" w:lineRule="auto"/>
              <w:jc w:val="center"/>
              <w:rPr>
                <w:rFonts w:ascii="Times New Roman" w:eastAsia="Times New Roman" w:hAnsi="Times New Roman"/>
                <w:b/>
                <w:noProof/>
                <w:sz w:val="20"/>
              </w:rPr>
            </w:pPr>
            <w:r>
              <w:rPr>
                <w:rFonts w:ascii="Times New Roman" w:hAnsi="Times New Roman"/>
                <w:b/>
                <w:noProof/>
                <w:sz w:val="20"/>
              </w:rPr>
              <w:t>05.040501</w:t>
            </w:r>
          </w:p>
          <w:p>
            <w:pPr>
              <w:keepNext/>
              <w:keepLines/>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sz w:val="20"/>
              </w:rPr>
              <w:t>(montants en EUR)</w:t>
            </w:r>
          </w:p>
        </w:tc>
        <w:tc>
          <w:tcPr>
            <w:tcW w:w="1861" w:type="dxa"/>
            <w:shd w:val="clear" w:color="auto" w:fill="FFFF99"/>
          </w:tcPr>
          <w:p>
            <w:pPr>
              <w:keepNext/>
              <w:keepLines/>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Poste budgétaire</w:t>
            </w:r>
          </w:p>
          <w:p>
            <w:pPr>
              <w:keepNext/>
              <w:keepLines/>
              <w:autoSpaceDE w:val="0"/>
              <w:autoSpaceDN w:val="0"/>
              <w:adjustRightInd w:val="0"/>
              <w:spacing w:after="0" w:line="240" w:lineRule="auto"/>
              <w:jc w:val="center"/>
              <w:rPr>
                <w:rFonts w:ascii="Times New Roman" w:eastAsia="Times New Roman" w:hAnsi="Times New Roman"/>
                <w:b/>
                <w:noProof/>
                <w:sz w:val="20"/>
              </w:rPr>
            </w:pPr>
            <w:r>
              <w:rPr>
                <w:rFonts w:ascii="Times New Roman" w:hAnsi="Times New Roman"/>
                <w:b/>
                <w:noProof/>
                <w:sz w:val="20"/>
              </w:rPr>
              <w:t>05.046001</w:t>
            </w:r>
          </w:p>
          <w:p>
            <w:pPr>
              <w:keepNext/>
              <w:keepLines/>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sz w:val="20"/>
              </w:rPr>
              <w:t>(montants en EUR)</w:t>
            </w:r>
          </w:p>
        </w:tc>
      </w:tr>
      <w:tr>
        <w:tc>
          <w:tcPr>
            <w:tcW w:w="4560" w:type="dxa"/>
            <w:shd w:val="clear" w:color="auto" w:fill="auto"/>
            <w:vAlign w:val="center"/>
          </w:tcPr>
          <w:p>
            <w:pPr>
              <w:keepNext/>
              <w:keepLines/>
              <w:autoSpaceDE w:val="0"/>
              <w:autoSpaceDN w:val="0"/>
              <w:adjustRightInd w:val="0"/>
              <w:spacing w:before="120" w:after="0" w:line="240" w:lineRule="auto"/>
              <w:rPr>
                <w:rFonts w:ascii="Times New Roman" w:eastAsia="Times New Roman" w:hAnsi="Times New Roman"/>
                <w:noProof/>
              </w:rPr>
            </w:pPr>
            <w:r>
              <w:rPr>
                <w:rFonts w:ascii="Times New Roman" w:hAnsi="Times New Roman"/>
                <w:noProof/>
              </w:rPr>
              <w:t>Crédits au début de 2015</w:t>
            </w:r>
          </w:p>
        </w:tc>
        <w:tc>
          <w:tcPr>
            <w:tcW w:w="1920" w:type="dxa"/>
            <w:shd w:val="clear" w:color="auto" w:fill="auto"/>
            <w:vAlign w:val="center"/>
          </w:tcPr>
          <w:p>
            <w:pPr>
              <w:keepNext/>
              <w:keepLines/>
              <w:autoSpaceDE w:val="0"/>
              <w:autoSpaceDN w:val="0"/>
              <w:adjustRightInd w:val="0"/>
              <w:spacing w:before="120" w:after="0" w:line="240" w:lineRule="auto"/>
              <w:jc w:val="right"/>
              <w:rPr>
                <w:rFonts w:ascii="Times New Roman" w:eastAsia="Times New Roman" w:hAnsi="Times New Roman"/>
                <w:noProof/>
              </w:rPr>
            </w:pPr>
            <w:r>
              <w:rPr>
                <w:rFonts w:ascii="Times New Roman" w:hAnsi="Times New Roman"/>
                <w:noProof/>
              </w:rPr>
              <w:t>-</w:t>
            </w:r>
          </w:p>
        </w:tc>
        <w:tc>
          <w:tcPr>
            <w:tcW w:w="1861" w:type="dxa"/>
          </w:tcPr>
          <w:p>
            <w:pPr>
              <w:keepNext/>
              <w:keepLines/>
              <w:autoSpaceDE w:val="0"/>
              <w:autoSpaceDN w:val="0"/>
              <w:adjustRightInd w:val="0"/>
              <w:spacing w:before="120" w:after="0" w:line="240" w:lineRule="auto"/>
              <w:jc w:val="right"/>
              <w:rPr>
                <w:rFonts w:ascii="Times New Roman" w:eastAsia="Times New Roman" w:hAnsi="Times New Roman"/>
                <w:noProof/>
              </w:rPr>
            </w:pPr>
            <w:r>
              <w:rPr>
                <w:rFonts w:ascii="Times New Roman" w:hAnsi="Times New Roman"/>
                <w:noProof/>
              </w:rPr>
              <w:t>13 796 873 677</w:t>
            </w:r>
          </w:p>
        </w:tc>
      </w:tr>
      <w:tr>
        <w:tc>
          <w:tcPr>
            <w:tcW w:w="4560" w:type="dxa"/>
            <w:shd w:val="clear" w:color="auto" w:fill="auto"/>
            <w:vAlign w:val="center"/>
          </w:tcPr>
          <w:p>
            <w:pPr>
              <w:autoSpaceDE w:val="0"/>
              <w:autoSpaceDN w:val="0"/>
              <w:adjustRightInd w:val="0"/>
              <w:spacing w:before="120" w:after="0" w:line="240" w:lineRule="auto"/>
              <w:rPr>
                <w:rFonts w:ascii="Times New Roman" w:eastAsia="Times New Roman" w:hAnsi="Times New Roman"/>
                <w:noProof/>
              </w:rPr>
            </w:pPr>
            <w:r>
              <w:rPr>
                <w:rFonts w:ascii="Times New Roman" w:hAnsi="Times New Roman"/>
                <w:noProof/>
              </w:rPr>
              <w:t>Report de 2014</w:t>
            </w:r>
          </w:p>
        </w:tc>
        <w:tc>
          <w:tcPr>
            <w:tcW w:w="1920" w:type="dxa"/>
            <w:shd w:val="clear" w:color="auto" w:fill="auto"/>
            <w:vAlign w:val="center"/>
          </w:tcPr>
          <w:p>
            <w:pPr>
              <w:autoSpaceDE w:val="0"/>
              <w:autoSpaceDN w:val="0"/>
              <w:adjustRightInd w:val="0"/>
              <w:spacing w:before="120" w:after="0" w:line="240" w:lineRule="auto"/>
              <w:jc w:val="right"/>
              <w:rPr>
                <w:rFonts w:ascii="Times New Roman" w:eastAsia="Times New Roman" w:hAnsi="Times New Roman"/>
                <w:noProof/>
              </w:rPr>
            </w:pPr>
            <w:r>
              <w:rPr>
                <w:rFonts w:ascii="Times New Roman" w:hAnsi="Times New Roman"/>
                <w:noProof/>
              </w:rPr>
              <w:t>-</w:t>
            </w:r>
          </w:p>
        </w:tc>
        <w:tc>
          <w:tcPr>
            <w:tcW w:w="1861" w:type="dxa"/>
          </w:tcPr>
          <w:p>
            <w:pPr>
              <w:autoSpaceDE w:val="0"/>
              <w:autoSpaceDN w:val="0"/>
              <w:adjustRightInd w:val="0"/>
              <w:spacing w:before="120" w:after="0" w:line="240" w:lineRule="auto"/>
              <w:jc w:val="right"/>
              <w:rPr>
                <w:rFonts w:ascii="Times New Roman" w:eastAsia="Times New Roman" w:hAnsi="Times New Roman"/>
                <w:noProof/>
              </w:rPr>
            </w:pPr>
            <w:r>
              <w:rPr>
                <w:rFonts w:ascii="Times New Roman" w:hAnsi="Times New Roman"/>
                <w:noProof/>
              </w:rPr>
              <w:t>1 970 095 304</w:t>
            </w:r>
          </w:p>
        </w:tc>
      </w:tr>
      <w:tr>
        <w:tc>
          <w:tcPr>
            <w:tcW w:w="4560" w:type="dxa"/>
            <w:shd w:val="clear" w:color="auto" w:fill="auto"/>
            <w:vAlign w:val="center"/>
          </w:tcPr>
          <w:p>
            <w:pPr>
              <w:autoSpaceDE w:val="0"/>
              <w:autoSpaceDN w:val="0"/>
              <w:adjustRightInd w:val="0"/>
              <w:spacing w:before="120" w:after="0" w:line="240" w:lineRule="auto"/>
              <w:rPr>
                <w:rFonts w:ascii="Times New Roman" w:eastAsia="Times New Roman" w:hAnsi="Times New Roman"/>
                <w:noProof/>
              </w:rPr>
            </w:pPr>
            <w:r>
              <w:rPr>
                <w:rFonts w:ascii="Times New Roman" w:hAnsi="Times New Roman"/>
                <w:noProof/>
              </w:rPr>
              <w:t>Budget rectificatif n° 1</w:t>
            </w:r>
          </w:p>
        </w:tc>
        <w:tc>
          <w:tcPr>
            <w:tcW w:w="1920" w:type="dxa"/>
            <w:shd w:val="clear" w:color="auto" w:fill="auto"/>
            <w:vAlign w:val="center"/>
          </w:tcPr>
          <w:p>
            <w:pPr>
              <w:autoSpaceDE w:val="0"/>
              <w:autoSpaceDN w:val="0"/>
              <w:adjustRightInd w:val="0"/>
              <w:spacing w:before="120" w:after="0" w:line="240" w:lineRule="auto"/>
              <w:jc w:val="right"/>
              <w:rPr>
                <w:rFonts w:ascii="Times New Roman" w:eastAsia="Times New Roman" w:hAnsi="Times New Roman"/>
                <w:noProof/>
              </w:rPr>
            </w:pPr>
            <w:r>
              <w:rPr>
                <w:rFonts w:ascii="Times New Roman" w:hAnsi="Times New Roman"/>
                <w:noProof/>
              </w:rPr>
              <w:t>-</w:t>
            </w:r>
          </w:p>
        </w:tc>
        <w:tc>
          <w:tcPr>
            <w:tcW w:w="1861" w:type="dxa"/>
          </w:tcPr>
          <w:p>
            <w:pPr>
              <w:autoSpaceDE w:val="0"/>
              <w:autoSpaceDN w:val="0"/>
              <w:adjustRightInd w:val="0"/>
              <w:spacing w:before="120" w:after="0" w:line="240" w:lineRule="auto"/>
              <w:jc w:val="right"/>
              <w:rPr>
                <w:rFonts w:ascii="Times New Roman" w:eastAsia="Times New Roman" w:hAnsi="Times New Roman"/>
                <w:noProof/>
              </w:rPr>
            </w:pPr>
            <w:r>
              <w:rPr>
                <w:rFonts w:ascii="Times New Roman" w:hAnsi="Times New Roman"/>
                <w:noProof/>
              </w:rPr>
              <w:t>4 352 663 052</w:t>
            </w:r>
          </w:p>
        </w:tc>
      </w:tr>
      <w:tr>
        <w:tc>
          <w:tcPr>
            <w:tcW w:w="4560" w:type="dxa"/>
            <w:shd w:val="clear" w:color="auto" w:fill="auto"/>
            <w:vAlign w:val="center"/>
          </w:tcPr>
          <w:p>
            <w:pPr>
              <w:autoSpaceDE w:val="0"/>
              <w:autoSpaceDN w:val="0"/>
              <w:adjustRightInd w:val="0"/>
              <w:spacing w:before="120" w:after="0" w:line="240" w:lineRule="auto"/>
              <w:rPr>
                <w:rFonts w:ascii="Times New Roman" w:eastAsia="Times New Roman" w:hAnsi="Times New Roman"/>
                <w:b/>
                <w:noProof/>
              </w:rPr>
            </w:pPr>
            <w:r>
              <w:rPr>
                <w:rFonts w:ascii="Times New Roman" w:hAnsi="Times New Roman"/>
                <w:b/>
                <w:noProof/>
              </w:rPr>
              <w:t>Crédits disponibles en 2015</w:t>
            </w:r>
          </w:p>
        </w:tc>
        <w:tc>
          <w:tcPr>
            <w:tcW w:w="1920" w:type="dxa"/>
            <w:shd w:val="clear" w:color="auto" w:fill="auto"/>
          </w:tcPr>
          <w:p>
            <w:pPr>
              <w:autoSpaceDE w:val="0"/>
              <w:autoSpaceDN w:val="0"/>
              <w:adjustRightInd w:val="0"/>
              <w:spacing w:before="120" w:after="0" w:line="240" w:lineRule="auto"/>
              <w:jc w:val="right"/>
              <w:rPr>
                <w:rFonts w:ascii="Times New Roman" w:eastAsia="Times New Roman" w:hAnsi="Times New Roman"/>
                <w:b/>
                <w:noProof/>
              </w:rPr>
            </w:pPr>
            <w:r>
              <w:rPr>
                <w:rFonts w:ascii="Times New Roman" w:hAnsi="Times New Roman"/>
                <w:b/>
                <w:noProof/>
              </w:rPr>
              <w:t>-</w:t>
            </w:r>
          </w:p>
        </w:tc>
        <w:tc>
          <w:tcPr>
            <w:tcW w:w="1861" w:type="dxa"/>
          </w:tcPr>
          <w:p>
            <w:pPr>
              <w:autoSpaceDE w:val="0"/>
              <w:autoSpaceDN w:val="0"/>
              <w:adjustRightInd w:val="0"/>
              <w:spacing w:before="120" w:after="0" w:line="240" w:lineRule="auto"/>
              <w:jc w:val="right"/>
              <w:rPr>
                <w:rFonts w:ascii="Times New Roman" w:eastAsia="Times New Roman" w:hAnsi="Times New Roman"/>
                <w:b/>
                <w:noProof/>
              </w:rPr>
            </w:pPr>
            <w:r>
              <w:rPr>
                <w:rFonts w:ascii="Times New Roman" w:hAnsi="Times New Roman"/>
                <w:b/>
                <w:noProof/>
              </w:rPr>
              <w:t>20 119 632 033</w:t>
            </w:r>
          </w:p>
        </w:tc>
      </w:tr>
      <w:tr>
        <w:tc>
          <w:tcPr>
            <w:tcW w:w="4560" w:type="dxa"/>
            <w:shd w:val="clear" w:color="auto" w:fill="auto"/>
            <w:vAlign w:val="center"/>
          </w:tcPr>
          <w:p>
            <w:pPr>
              <w:autoSpaceDE w:val="0"/>
              <w:autoSpaceDN w:val="0"/>
              <w:adjustRightInd w:val="0"/>
              <w:spacing w:before="120" w:after="0" w:line="240" w:lineRule="auto"/>
              <w:rPr>
                <w:rFonts w:ascii="Times New Roman" w:eastAsia="Times New Roman" w:hAnsi="Times New Roman"/>
                <w:noProof/>
              </w:rPr>
            </w:pPr>
            <w:r>
              <w:rPr>
                <w:rFonts w:ascii="Times New Roman" w:hAnsi="Times New Roman"/>
                <w:noProof/>
              </w:rPr>
              <w:t>Crédits utilisés en 2015</w:t>
            </w:r>
          </w:p>
        </w:tc>
        <w:tc>
          <w:tcPr>
            <w:tcW w:w="1920" w:type="dxa"/>
            <w:shd w:val="clear" w:color="auto" w:fill="auto"/>
          </w:tcPr>
          <w:p>
            <w:pPr>
              <w:autoSpaceDE w:val="0"/>
              <w:autoSpaceDN w:val="0"/>
              <w:adjustRightInd w:val="0"/>
              <w:spacing w:before="120" w:after="0" w:line="240" w:lineRule="auto"/>
              <w:jc w:val="right"/>
              <w:rPr>
                <w:rFonts w:ascii="Times New Roman" w:eastAsia="Times New Roman" w:hAnsi="Times New Roman"/>
                <w:noProof/>
              </w:rPr>
            </w:pPr>
            <w:r>
              <w:rPr>
                <w:rFonts w:ascii="Times New Roman" w:hAnsi="Times New Roman"/>
                <w:noProof/>
              </w:rPr>
              <w:t>-</w:t>
            </w:r>
          </w:p>
        </w:tc>
        <w:tc>
          <w:tcPr>
            <w:tcW w:w="1861" w:type="dxa"/>
          </w:tcPr>
          <w:p>
            <w:pPr>
              <w:autoSpaceDE w:val="0"/>
              <w:autoSpaceDN w:val="0"/>
              <w:adjustRightInd w:val="0"/>
              <w:spacing w:before="120" w:after="0" w:line="240" w:lineRule="auto"/>
              <w:jc w:val="right"/>
              <w:rPr>
                <w:rFonts w:ascii="Times New Roman" w:eastAsia="Times New Roman" w:hAnsi="Times New Roman"/>
                <w:noProof/>
              </w:rPr>
            </w:pPr>
            <w:r>
              <w:rPr>
                <w:rFonts w:ascii="Times New Roman" w:hAnsi="Times New Roman"/>
                <w:noProof/>
              </w:rPr>
              <w:t>20 119 632 033</w:t>
            </w:r>
          </w:p>
        </w:tc>
      </w:tr>
    </w:tbl>
    <w:p>
      <w:pPr>
        <w:spacing w:before="120" w:after="120" w:line="240" w:lineRule="auto"/>
        <w:ind w:left="850"/>
        <w:jc w:val="both"/>
        <w:rPr>
          <w:rFonts w:ascii="Times New Roman" w:eastAsia="Times New Roman" w:hAnsi="Times New Roman"/>
          <w:noProof/>
          <w:sz w:val="24"/>
        </w:rPr>
      </w:pPr>
      <w:bookmarkStart w:id="36" w:name="_Toc331167065"/>
      <w:bookmarkStart w:id="37" w:name="_Toc393127473"/>
      <w:bookmarkEnd w:id="35"/>
    </w:p>
    <w:p>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38" w:name="_Toc457569412"/>
      <w:bookmarkStart w:id="39" w:name="_Toc461201085"/>
      <w:r>
        <w:rPr>
          <w:rFonts w:ascii="Times New Roman" w:hAnsi="Times New Roman"/>
          <w:i/>
          <w:noProof/>
          <w:sz w:val="24"/>
        </w:rPr>
        <w:t>2.1.2.</w:t>
      </w:r>
      <w:r>
        <w:rPr>
          <w:noProof/>
        </w:rPr>
        <w:tab/>
      </w:r>
      <w:r>
        <w:rPr>
          <w:rFonts w:ascii="Times New Roman" w:hAnsi="Times New Roman"/>
          <w:i/>
          <w:noProof/>
          <w:sz w:val="24"/>
        </w:rPr>
        <w:t>Assistance technique</w:t>
      </w:r>
      <w:bookmarkEnd w:id="36"/>
      <w:bookmarkEnd w:id="37"/>
      <w:bookmarkEnd w:id="38"/>
      <w:bookmarkEnd w:id="39"/>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 xml:space="preserve">L’article 51, paragraphe 1, du règlement (UE) n° 1305/2013 prévoit que le Feader peut utiliser jusqu’à 0,25 % de sa dotation annuelle pour financer les actions d’assistance technique à l’initiative de la Commission. Dans le budget 2015, le montant initial disponible à cette fin était de 22,3 Mio EUR. Le budget rectificatif n° 7 a réduit ce montant de 6,5 Mio EUR et le montant du budget s'est finalement élevé à 15,8 Mio EUR. </w:t>
      </w:r>
    </w:p>
    <w:p>
      <w:pPr>
        <w:spacing w:before="120" w:after="120" w:line="240" w:lineRule="auto"/>
        <w:ind w:left="850"/>
        <w:jc w:val="both"/>
        <w:rPr>
          <w:rFonts w:ascii="Times New Roman" w:eastAsia="Times New Roman" w:hAnsi="Times New Roman"/>
          <w:noProof/>
          <w:sz w:val="24"/>
        </w:rPr>
      </w:pPr>
    </w:p>
    <w:p>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40" w:name="_Toc331167066"/>
      <w:bookmarkStart w:id="41" w:name="_Toc393127474"/>
      <w:bookmarkStart w:id="42" w:name="_Toc457569413"/>
      <w:bookmarkStart w:id="43" w:name="_Toc461201086"/>
      <w:r>
        <w:rPr>
          <w:rFonts w:ascii="Times New Roman" w:hAnsi="Times New Roman"/>
          <w:b/>
          <w:noProof/>
          <w:sz w:val="24"/>
        </w:rPr>
        <w:lastRenderedPageBreak/>
        <w:t>2.2.</w:t>
      </w:r>
      <w:r>
        <w:rPr>
          <w:noProof/>
        </w:rPr>
        <w:tab/>
      </w:r>
      <w:r>
        <w:rPr>
          <w:rFonts w:ascii="Times New Roman" w:hAnsi="Times New Roman"/>
          <w:b/>
          <w:noProof/>
          <w:sz w:val="24"/>
        </w:rPr>
        <w:t>Gestion des crédits de paiement</w:t>
      </w:r>
      <w:bookmarkEnd w:id="40"/>
      <w:bookmarkEnd w:id="41"/>
      <w:bookmarkEnd w:id="42"/>
      <w:bookmarkEnd w:id="43"/>
    </w:p>
    <w:p>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44" w:name="_Toc331167067"/>
      <w:bookmarkStart w:id="45" w:name="_Toc393127475"/>
      <w:bookmarkStart w:id="46" w:name="_Toc457569414"/>
      <w:bookmarkStart w:id="47" w:name="_Toc461201087"/>
      <w:r>
        <w:rPr>
          <w:rFonts w:ascii="Times New Roman" w:hAnsi="Times New Roman"/>
          <w:i/>
          <w:noProof/>
          <w:sz w:val="24"/>
        </w:rPr>
        <w:t>2.2.1.</w:t>
      </w:r>
      <w:r>
        <w:rPr>
          <w:noProof/>
        </w:rPr>
        <w:tab/>
      </w:r>
      <w:r>
        <w:rPr>
          <w:rFonts w:ascii="Times New Roman" w:hAnsi="Times New Roman"/>
          <w:i/>
          <w:noProof/>
          <w:sz w:val="24"/>
        </w:rPr>
        <w:t>Programmes de développement rural du Feader</w:t>
      </w:r>
      <w:bookmarkEnd w:id="44"/>
      <w:bookmarkEnd w:id="45"/>
      <w:bookmarkEnd w:id="46"/>
      <w:bookmarkEnd w:id="47"/>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En ce qui concerne les programmes 2007-2013, les crédits de paiement du budget voté pour 2015 s'élevaient à 5 890 Mio EUR. En outre, les recettes affectées disponibles, reportées de 2014 ou perçues durant l'année, s'élevaient à 310,0 Mio EUR. Au début de l’année, les crédits de paiement ont été réduits de 4 Mio EUR pour couvrir des besoins urgents liés à la coordination et à la stratégie de développement agricole et rural. Au cours de l'année, le suivi de l'exécution du budget et l'analyse des prévisions présentées par les États membres ont révélé un besoin supplémentaire. Ce besoin supplémentaire a été couvert en partie par un virement à partir de la ligne d’assistance technique 2014-2020 (2,1 Mio EUR), l’utilisation de recettes affectées (287,3 Mio EUR) et le virement de fin d’année (288,5 Mio EUR). Le montant total des crédits de paiement disponibles en 2015 s’élevait à 6 487 Mio EUR,  dont 22,7 Mio EUR de recettes affectées ont été automatiquement reportés à 2016.</w:t>
      </w:r>
    </w:p>
    <w:p>
      <w:pPr>
        <w:spacing w:before="120" w:after="120" w:line="240" w:lineRule="auto"/>
        <w:ind w:left="851" w:right="71"/>
        <w:jc w:val="both"/>
        <w:rPr>
          <w:rFonts w:ascii="Times New Roman" w:eastAsia="Times New Roman" w:hAnsi="Times New Roman"/>
          <w:noProof/>
          <w:sz w:val="24"/>
        </w:rPr>
      </w:pPr>
      <w:r>
        <w:rPr>
          <w:rFonts w:ascii="Times New Roman" w:hAnsi="Times New Roman"/>
          <w:noProof/>
          <w:sz w:val="24"/>
        </w:rPr>
        <w:t xml:space="preserve">En ce qui concerne les programmes 2014-2020, les crédits de paiement du budget voté s'élevaient à 5 252 Mio EUR. </w:t>
      </w:r>
    </w:p>
    <w:p>
      <w:pPr>
        <w:keepNext/>
        <w:keepLines/>
        <w:spacing w:before="120" w:after="120" w:line="240" w:lineRule="auto"/>
        <w:ind w:left="850"/>
        <w:jc w:val="both"/>
        <w:rPr>
          <w:rFonts w:ascii="Times New Roman" w:eastAsia="Times New Roman" w:hAnsi="Times New Roman"/>
          <w:noProof/>
          <w:sz w:val="24"/>
        </w:rPr>
      </w:pPr>
      <w:bookmarkStart w:id="48" w:name="OLE_LINK9"/>
      <w:r>
        <w:rPr>
          <w:rFonts w:ascii="Times New Roman" w:hAnsi="Times New Roman"/>
          <w:noProof/>
          <w:sz w:val="24"/>
        </w:rPr>
        <w:t>Tableau 6</w:t>
      </w:r>
    </w:p>
    <w:tbl>
      <w:tblPr>
        <w:tblW w:w="8040" w:type="dxa"/>
        <w:tblInd w:w="948" w:type="dxa"/>
        <w:tblLook w:val="04A0" w:firstRow="1" w:lastRow="0" w:firstColumn="1" w:lastColumn="0" w:noHBand="0" w:noVBand="1"/>
      </w:tblPr>
      <w:tblGrid>
        <w:gridCol w:w="5640"/>
        <w:gridCol w:w="2400"/>
      </w:tblGrid>
      <w:tr>
        <w:trPr>
          <w:trHeight w:val="430"/>
        </w:trPr>
        <w:tc>
          <w:tcPr>
            <w:tcW w:w="8040"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pPr>
              <w:keepNext/>
              <w:keepLines/>
              <w:spacing w:before="120" w:after="0" w:line="240" w:lineRule="auto"/>
              <w:jc w:val="center"/>
              <w:rPr>
                <w:rFonts w:ascii="Times New Roman" w:eastAsia="Times New Roman" w:hAnsi="Times New Roman"/>
                <w:b/>
                <w:bCs/>
                <w:noProof/>
              </w:rPr>
            </w:pPr>
            <w:r>
              <w:rPr>
                <w:rFonts w:ascii="Times New Roman" w:hAnsi="Times New Roman"/>
                <w:b/>
                <w:noProof/>
              </w:rPr>
              <w:t>Gestion des crédits de paiement en 2015</w:t>
            </w:r>
          </w:p>
          <w:p>
            <w:pPr>
              <w:keepNext/>
              <w:keepLines/>
              <w:spacing w:after="120" w:line="240" w:lineRule="auto"/>
              <w:jc w:val="center"/>
              <w:rPr>
                <w:rFonts w:ascii="Times New Roman" w:eastAsia="Times New Roman" w:hAnsi="Times New Roman"/>
                <w:b/>
                <w:bCs/>
                <w:noProof/>
              </w:rPr>
            </w:pPr>
            <w:r>
              <w:rPr>
                <w:rFonts w:ascii="Times New Roman" w:hAnsi="Times New Roman"/>
                <w:b/>
                <w:noProof/>
              </w:rPr>
              <w:t>(en EUR)</w:t>
            </w:r>
          </w:p>
        </w:tc>
      </w:tr>
      <w:tr>
        <w:trPr>
          <w:trHeight w:val="176"/>
        </w:trPr>
        <w:tc>
          <w:tcPr>
            <w:tcW w:w="80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keepNext/>
              <w:keepLines/>
              <w:spacing w:after="120" w:line="240" w:lineRule="auto"/>
              <w:jc w:val="center"/>
              <w:rPr>
                <w:rFonts w:ascii="Times New Roman" w:eastAsia="Times New Roman" w:hAnsi="Times New Roman"/>
                <w:noProof/>
              </w:rPr>
            </w:pPr>
          </w:p>
        </w:tc>
      </w:tr>
      <w:tr>
        <w:trPr>
          <w:trHeight w:val="706"/>
        </w:trPr>
        <w:tc>
          <w:tcPr>
            <w:tcW w:w="8040" w:type="dxa"/>
            <w:gridSpan w:val="2"/>
            <w:tcBorders>
              <w:top w:val="single" w:sz="4" w:space="0" w:color="auto"/>
              <w:left w:val="single" w:sz="4" w:space="0" w:color="auto"/>
              <w:bottom w:val="single" w:sz="4" w:space="0" w:color="auto"/>
              <w:right w:val="single" w:sz="4" w:space="0" w:color="auto"/>
            </w:tcBorders>
            <w:shd w:val="clear" w:color="000000" w:fill="FFFF99"/>
            <w:vAlign w:val="center"/>
          </w:tcPr>
          <w:p>
            <w:pPr>
              <w:keepNext/>
              <w:keepLines/>
              <w:spacing w:after="0" w:line="240" w:lineRule="auto"/>
              <w:jc w:val="center"/>
              <w:rPr>
                <w:rFonts w:ascii="Times New Roman" w:eastAsia="Times New Roman" w:hAnsi="Times New Roman"/>
                <w:b/>
                <w:bCs/>
                <w:noProof/>
              </w:rPr>
            </w:pPr>
            <w:r>
              <w:rPr>
                <w:rFonts w:ascii="Times New Roman" w:hAnsi="Times New Roman"/>
                <w:b/>
                <w:noProof/>
              </w:rPr>
              <w:t>Feader (2007-2013)</w:t>
            </w:r>
          </w:p>
          <w:p>
            <w:pPr>
              <w:keepNext/>
              <w:keepLines/>
              <w:spacing w:after="0" w:line="240" w:lineRule="auto"/>
              <w:jc w:val="center"/>
              <w:rPr>
                <w:rFonts w:ascii="Times New Roman" w:eastAsia="Times New Roman" w:hAnsi="Times New Roman"/>
                <w:b/>
                <w:bCs/>
                <w:noProof/>
              </w:rPr>
            </w:pPr>
            <w:r>
              <w:rPr>
                <w:rFonts w:ascii="Times New Roman" w:hAnsi="Times New Roman"/>
                <w:b/>
                <w:noProof/>
              </w:rPr>
              <w:t xml:space="preserve">Poste budgétaire - </w:t>
            </w:r>
            <w:r>
              <w:rPr>
                <w:rFonts w:ascii="Times New Roman" w:hAnsi="Times New Roman"/>
                <w:b/>
                <w:noProof/>
                <w:sz w:val="20"/>
              </w:rPr>
              <w:t>05.040501</w:t>
            </w:r>
          </w:p>
        </w:tc>
      </w:tr>
      <w:tr>
        <w:trPr>
          <w:trHeight w:val="315"/>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after="0" w:line="240" w:lineRule="auto"/>
              <w:rPr>
                <w:rFonts w:ascii="Times New Roman" w:eastAsia="Times New Roman" w:hAnsi="Times New Roman"/>
                <w:noProof/>
              </w:rPr>
            </w:pPr>
            <w:r>
              <w:rPr>
                <w:rFonts w:ascii="Times New Roman" w:hAnsi="Times New Roman"/>
                <w:noProof/>
              </w:rPr>
              <w:t>Crédits au début de 2015</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after="0" w:line="240" w:lineRule="auto"/>
              <w:jc w:val="right"/>
              <w:rPr>
                <w:rFonts w:ascii="Times New Roman" w:eastAsia="Times New Roman" w:hAnsi="Times New Roman"/>
                <w:noProof/>
              </w:rPr>
            </w:pPr>
            <w:r>
              <w:rPr>
                <w:rFonts w:ascii="Times New Roman" w:hAnsi="Times New Roman"/>
                <w:noProof/>
              </w:rPr>
              <w:t>5 890 339 551</w:t>
            </w:r>
          </w:p>
        </w:tc>
      </w:tr>
      <w:tr>
        <w:trPr>
          <w:trHeight w:val="315"/>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pPr>
              <w:keepNext/>
              <w:keepLines/>
              <w:spacing w:after="0" w:line="240" w:lineRule="auto"/>
              <w:rPr>
                <w:rFonts w:ascii="Times New Roman" w:eastAsia="Times New Roman" w:hAnsi="Times New Roman"/>
                <w:noProof/>
              </w:rPr>
            </w:pPr>
            <w:r>
              <w:rPr>
                <w:rFonts w:ascii="Times New Roman" w:hAnsi="Times New Roman"/>
                <w:noProof/>
              </w:rPr>
              <w:t>Virement pour besoins urgents</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pPr>
              <w:keepNext/>
              <w:keepLines/>
              <w:spacing w:after="0" w:line="240" w:lineRule="auto"/>
              <w:jc w:val="right"/>
              <w:rPr>
                <w:rFonts w:ascii="Times New Roman" w:eastAsia="Times New Roman" w:hAnsi="Times New Roman"/>
                <w:noProof/>
              </w:rPr>
            </w:pPr>
            <w:r>
              <w:rPr>
                <w:rFonts w:ascii="Times New Roman" w:hAnsi="Times New Roman"/>
                <w:noProof/>
              </w:rPr>
              <w:t>-4 000 000</w:t>
            </w:r>
          </w:p>
        </w:tc>
      </w:tr>
      <w:tr>
        <w:trPr>
          <w:trHeight w:val="315"/>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pPr>
              <w:keepNext/>
              <w:keepLines/>
              <w:spacing w:after="0" w:line="240" w:lineRule="auto"/>
              <w:rPr>
                <w:rFonts w:ascii="Times New Roman" w:eastAsia="Times New Roman" w:hAnsi="Times New Roman"/>
                <w:noProof/>
              </w:rPr>
            </w:pPr>
            <w:r>
              <w:rPr>
                <w:rFonts w:ascii="Times New Roman" w:hAnsi="Times New Roman"/>
                <w:noProof/>
              </w:rPr>
              <w:t>Recettes affectées reportées de 2014</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pPr>
              <w:keepNext/>
              <w:keepLines/>
              <w:spacing w:after="0" w:line="240" w:lineRule="auto"/>
              <w:jc w:val="right"/>
              <w:rPr>
                <w:rFonts w:ascii="Times New Roman" w:eastAsia="Times New Roman" w:hAnsi="Times New Roman"/>
                <w:noProof/>
              </w:rPr>
            </w:pPr>
            <w:r>
              <w:rPr>
                <w:rFonts w:ascii="Times New Roman" w:hAnsi="Times New Roman"/>
                <w:noProof/>
              </w:rPr>
              <w:t>68 843 782</w:t>
            </w:r>
          </w:p>
        </w:tc>
      </w:tr>
      <w:tr>
        <w:trPr>
          <w:trHeight w:val="315"/>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after="0" w:line="240" w:lineRule="auto"/>
              <w:rPr>
                <w:rFonts w:ascii="Times New Roman" w:eastAsia="Times New Roman" w:hAnsi="Times New Roman"/>
                <w:noProof/>
              </w:rPr>
            </w:pPr>
            <w:r>
              <w:rPr>
                <w:rFonts w:ascii="Times New Roman" w:hAnsi="Times New Roman"/>
                <w:noProof/>
              </w:rPr>
              <w:t>Recettes affectées perçues en 2015</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after="0" w:line="240" w:lineRule="auto"/>
              <w:jc w:val="right"/>
              <w:rPr>
                <w:rFonts w:ascii="Times New Roman" w:eastAsia="Times New Roman" w:hAnsi="Times New Roman"/>
                <w:noProof/>
              </w:rPr>
            </w:pPr>
            <w:r>
              <w:rPr>
                <w:rFonts w:ascii="Times New Roman" w:hAnsi="Times New Roman"/>
                <w:noProof/>
              </w:rPr>
              <w:t>241 194 023</w:t>
            </w:r>
          </w:p>
        </w:tc>
      </w:tr>
      <w:tr>
        <w:trPr>
          <w:trHeight w:val="315"/>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pPr>
              <w:keepNext/>
              <w:keepLines/>
              <w:spacing w:after="0" w:line="240" w:lineRule="auto"/>
              <w:rPr>
                <w:rFonts w:ascii="Times New Roman" w:eastAsia="Times New Roman" w:hAnsi="Times New Roman"/>
                <w:noProof/>
              </w:rPr>
            </w:pPr>
            <w:r>
              <w:rPr>
                <w:rFonts w:ascii="Times New Roman" w:hAnsi="Times New Roman"/>
                <w:noProof/>
              </w:rPr>
              <w:t>Virements à partir de la ligne «assistance technique» du Feader 2014-2020</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pPr>
              <w:keepNext/>
              <w:keepLines/>
              <w:spacing w:after="0" w:line="240" w:lineRule="auto"/>
              <w:jc w:val="right"/>
              <w:rPr>
                <w:rFonts w:ascii="Times New Roman" w:eastAsia="Times New Roman" w:hAnsi="Times New Roman"/>
                <w:noProof/>
              </w:rPr>
            </w:pPr>
            <w:r>
              <w:rPr>
                <w:rFonts w:ascii="Times New Roman" w:hAnsi="Times New Roman"/>
                <w:noProof/>
              </w:rPr>
              <w:t>2 134 784</w:t>
            </w:r>
          </w:p>
        </w:tc>
      </w:tr>
      <w:tr>
        <w:trPr>
          <w:trHeight w:val="315"/>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pPr>
              <w:keepNext/>
              <w:keepLines/>
              <w:spacing w:after="0" w:line="240" w:lineRule="auto"/>
              <w:rPr>
                <w:rFonts w:ascii="Times New Roman" w:eastAsia="Times New Roman" w:hAnsi="Times New Roman"/>
                <w:noProof/>
              </w:rPr>
            </w:pPr>
            <w:r>
              <w:rPr>
                <w:rFonts w:ascii="Times New Roman" w:hAnsi="Times New Roman"/>
                <w:noProof/>
              </w:rPr>
              <w:t>Virement de fin d'année</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pPr>
              <w:keepNext/>
              <w:keepLines/>
              <w:spacing w:after="0" w:line="240" w:lineRule="auto"/>
              <w:jc w:val="right"/>
              <w:rPr>
                <w:rFonts w:ascii="Times New Roman" w:eastAsia="Times New Roman" w:hAnsi="Times New Roman"/>
                <w:noProof/>
              </w:rPr>
            </w:pPr>
            <w:r>
              <w:rPr>
                <w:rFonts w:ascii="Times New Roman" w:hAnsi="Times New Roman"/>
                <w:noProof/>
              </w:rPr>
              <w:t>288 483 924</w:t>
            </w:r>
          </w:p>
        </w:tc>
      </w:tr>
      <w:tr>
        <w:trPr>
          <w:trHeight w:val="315"/>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after="0" w:line="240" w:lineRule="auto"/>
              <w:rPr>
                <w:rFonts w:ascii="Times New Roman" w:eastAsia="Times New Roman" w:hAnsi="Times New Roman"/>
                <w:b/>
                <w:noProof/>
              </w:rPr>
            </w:pPr>
            <w:r>
              <w:rPr>
                <w:rFonts w:ascii="Times New Roman" w:hAnsi="Times New Roman"/>
                <w:b/>
                <w:noProof/>
              </w:rPr>
              <w:t>Crédits disponibles en 2015</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after="0" w:line="240" w:lineRule="auto"/>
              <w:jc w:val="right"/>
              <w:rPr>
                <w:rFonts w:ascii="Times New Roman" w:eastAsia="Times New Roman" w:hAnsi="Times New Roman"/>
                <w:b/>
                <w:noProof/>
              </w:rPr>
            </w:pPr>
            <w:r>
              <w:rPr>
                <w:rFonts w:ascii="Times New Roman" w:hAnsi="Times New Roman"/>
                <w:b/>
                <w:noProof/>
              </w:rPr>
              <w:t>6 486 996 064</w:t>
            </w:r>
          </w:p>
        </w:tc>
      </w:tr>
      <w:tr>
        <w:trPr>
          <w:trHeight w:val="315"/>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pPr>
              <w:keepNext/>
              <w:keepLines/>
              <w:spacing w:after="0" w:line="240" w:lineRule="auto"/>
              <w:rPr>
                <w:rFonts w:ascii="Times New Roman" w:eastAsia="Times New Roman" w:hAnsi="Times New Roman"/>
                <w:noProof/>
              </w:rPr>
            </w:pPr>
            <w:r>
              <w:rPr>
                <w:rFonts w:ascii="Times New Roman" w:hAnsi="Times New Roman"/>
                <w:noProof/>
              </w:rPr>
              <w:t>Crédits utilisés en 2015</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pPr>
              <w:keepNext/>
              <w:keepLines/>
              <w:spacing w:after="0" w:line="240" w:lineRule="auto"/>
              <w:jc w:val="right"/>
              <w:rPr>
                <w:rFonts w:ascii="Times New Roman" w:eastAsia="Times New Roman" w:hAnsi="Times New Roman"/>
                <w:noProof/>
              </w:rPr>
            </w:pPr>
            <w:r>
              <w:rPr>
                <w:rFonts w:ascii="Times New Roman" w:hAnsi="Times New Roman"/>
                <w:noProof/>
              </w:rPr>
              <w:t>6 464 298 560</w:t>
            </w:r>
          </w:p>
        </w:tc>
      </w:tr>
      <w:tr>
        <w:trPr>
          <w:trHeight w:val="315"/>
        </w:trPr>
        <w:tc>
          <w:tcPr>
            <w:tcW w:w="8040" w:type="dxa"/>
            <w:gridSpan w:val="2"/>
            <w:tcBorders>
              <w:top w:val="single" w:sz="4" w:space="0" w:color="auto"/>
              <w:left w:val="single" w:sz="4" w:space="0" w:color="auto"/>
              <w:bottom w:val="single" w:sz="4" w:space="0" w:color="auto"/>
              <w:right w:val="single" w:sz="4" w:space="0" w:color="auto"/>
            </w:tcBorders>
            <w:shd w:val="pct60" w:color="FFFF00" w:fill="auto"/>
            <w:vAlign w:val="center"/>
          </w:tcPr>
          <w:p>
            <w:pPr>
              <w:spacing w:before="120" w:after="0" w:line="240" w:lineRule="auto"/>
              <w:jc w:val="center"/>
              <w:rPr>
                <w:rFonts w:ascii="Times New Roman" w:eastAsia="Times New Roman" w:hAnsi="Times New Roman"/>
                <w:b/>
                <w:bCs/>
                <w:noProof/>
              </w:rPr>
            </w:pPr>
            <w:r>
              <w:rPr>
                <w:rFonts w:ascii="Times New Roman" w:hAnsi="Times New Roman"/>
                <w:b/>
                <w:noProof/>
              </w:rPr>
              <w:t>Feader (2014-2020)</w:t>
            </w:r>
          </w:p>
          <w:p>
            <w:pPr>
              <w:spacing w:after="120" w:line="240" w:lineRule="auto"/>
              <w:jc w:val="center"/>
              <w:rPr>
                <w:rFonts w:ascii="Times New Roman" w:eastAsia="Times New Roman" w:hAnsi="Times New Roman"/>
                <w:b/>
                <w:bCs/>
                <w:noProof/>
              </w:rPr>
            </w:pPr>
            <w:r>
              <w:rPr>
                <w:rFonts w:ascii="Times New Roman" w:hAnsi="Times New Roman"/>
                <w:b/>
                <w:noProof/>
              </w:rPr>
              <w:t>Poste budgétaire - 05.046001</w:t>
            </w:r>
          </w:p>
        </w:tc>
      </w:tr>
      <w:tr>
        <w:trPr>
          <w:trHeight w:val="315"/>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b/>
                <w:noProof/>
              </w:rPr>
            </w:pPr>
            <w:r>
              <w:rPr>
                <w:rFonts w:ascii="Times New Roman" w:hAnsi="Times New Roman"/>
                <w:b/>
                <w:noProof/>
              </w:rPr>
              <w:t>Crédits disponibles en 2015</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right"/>
              <w:rPr>
                <w:rFonts w:ascii="Times New Roman" w:eastAsia="Times New Roman" w:hAnsi="Times New Roman"/>
                <w:b/>
                <w:noProof/>
              </w:rPr>
            </w:pPr>
            <w:r>
              <w:rPr>
                <w:rFonts w:ascii="Times New Roman" w:hAnsi="Times New Roman"/>
                <w:b/>
                <w:noProof/>
              </w:rPr>
              <w:t>5 252 192 422</w:t>
            </w:r>
          </w:p>
        </w:tc>
      </w:tr>
      <w:tr>
        <w:trPr>
          <w:trHeight w:val="315"/>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noProof/>
              </w:rPr>
            </w:pPr>
            <w:r>
              <w:rPr>
                <w:rFonts w:ascii="Times New Roman" w:hAnsi="Times New Roman"/>
                <w:noProof/>
              </w:rPr>
              <w:t>Crédits utilisés en 2015</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right"/>
              <w:rPr>
                <w:rFonts w:ascii="Times New Roman" w:eastAsia="Times New Roman" w:hAnsi="Times New Roman"/>
                <w:noProof/>
              </w:rPr>
            </w:pPr>
            <w:r>
              <w:rPr>
                <w:rFonts w:ascii="Times New Roman" w:hAnsi="Times New Roman"/>
                <w:noProof/>
              </w:rPr>
              <w:t>5 252 192 422</w:t>
            </w:r>
          </w:p>
        </w:tc>
      </w:tr>
    </w:tbl>
    <w:p>
      <w:pPr>
        <w:spacing w:before="120" w:after="120" w:line="240" w:lineRule="auto"/>
        <w:ind w:left="850"/>
        <w:jc w:val="both"/>
        <w:rPr>
          <w:rFonts w:ascii="Times New Roman" w:eastAsia="Times New Roman" w:hAnsi="Times New Roman"/>
          <w:noProof/>
          <w:sz w:val="24"/>
        </w:rPr>
      </w:pPr>
    </w:p>
    <w:p>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49" w:name="_Toc331167068"/>
      <w:bookmarkStart w:id="50" w:name="_Toc393127476"/>
      <w:bookmarkStart w:id="51" w:name="_Toc457569415"/>
      <w:bookmarkStart w:id="52" w:name="_Toc461201088"/>
      <w:bookmarkEnd w:id="48"/>
      <w:r>
        <w:rPr>
          <w:rFonts w:ascii="Times New Roman" w:hAnsi="Times New Roman"/>
          <w:i/>
          <w:noProof/>
          <w:sz w:val="24"/>
        </w:rPr>
        <w:t>2.2.2.</w:t>
      </w:r>
      <w:r>
        <w:rPr>
          <w:noProof/>
        </w:rPr>
        <w:tab/>
      </w:r>
      <w:r>
        <w:rPr>
          <w:rFonts w:ascii="Times New Roman" w:hAnsi="Times New Roman"/>
          <w:i/>
          <w:noProof/>
          <w:sz w:val="24"/>
        </w:rPr>
        <w:t>Assistance technique</w:t>
      </w:r>
      <w:bookmarkEnd w:id="49"/>
      <w:bookmarkEnd w:id="50"/>
      <w:bookmarkEnd w:id="51"/>
      <w:bookmarkEnd w:id="52"/>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 xml:space="preserve">Dans le budget 2015, les crédits de paiement s'élevaient à un montant total de 19,8 Mio EUR. En outre, un montant de 0,2 Mio EUR a été reporté de l’année 2014 pour des besoins encore à couvrir de la période 2007-2013, pour le poste 05.040502. </w:t>
      </w:r>
      <w:r>
        <w:rPr>
          <w:rFonts w:ascii="Times New Roman" w:hAnsi="Times New Roman"/>
          <w:noProof/>
          <w:sz w:val="24"/>
        </w:rPr>
        <w:lastRenderedPageBreak/>
        <w:t>Le montant total des paiements s'élevait à 8,9 Mio EUR, tandis qu'un montant de 8,8 Mio EUR a été redéployé au moyen de virements internes pour renforcer les programmes 2000-2006 et 2007-2013.</w:t>
      </w:r>
    </w:p>
    <w:p>
      <w:pPr>
        <w:spacing w:before="120" w:after="120" w:line="240" w:lineRule="auto"/>
        <w:ind w:left="850" w:right="71"/>
        <w:jc w:val="both"/>
        <w:rPr>
          <w:rFonts w:ascii="Times New Roman" w:eastAsia="Times New Roman" w:hAnsi="Times New Roman"/>
          <w:b/>
          <w:i/>
          <w:noProof/>
          <w:sz w:val="24"/>
        </w:rPr>
      </w:pPr>
    </w:p>
    <w:p>
      <w:pPr>
        <w:keepNext/>
        <w:tabs>
          <w:tab w:val="left" w:pos="850"/>
        </w:tabs>
        <w:spacing w:before="360" w:after="120" w:line="240" w:lineRule="auto"/>
        <w:ind w:left="850" w:right="749" w:hanging="850"/>
        <w:jc w:val="both"/>
        <w:outlineLvl w:val="0"/>
        <w:rPr>
          <w:rFonts w:ascii="Times New Roman" w:eastAsia="Times New Roman" w:hAnsi="Times New Roman"/>
          <w:b/>
          <w:smallCaps/>
          <w:noProof/>
          <w:sz w:val="24"/>
        </w:rPr>
      </w:pPr>
      <w:bookmarkStart w:id="53" w:name="_Toc331167069"/>
      <w:bookmarkStart w:id="54" w:name="_Toc393127477"/>
      <w:bookmarkStart w:id="55" w:name="_Toc457569416"/>
      <w:bookmarkStart w:id="56" w:name="_Toc461201089"/>
      <w:r>
        <w:rPr>
          <w:rFonts w:ascii="Times New Roman" w:hAnsi="Times New Roman"/>
          <w:b/>
          <w:smallCaps/>
          <w:noProof/>
          <w:sz w:val="24"/>
        </w:rPr>
        <w:t>3.</w:t>
      </w:r>
      <w:r>
        <w:rPr>
          <w:noProof/>
        </w:rPr>
        <w:tab/>
      </w:r>
      <w:r>
        <w:rPr>
          <w:rFonts w:ascii="Times New Roman" w:hAnsi="Times New Roman"/>
          <w:b/>
          <w:smallCaps/>
          <w:noProof/>
          <w:sz w:val="24"/>
        </w:rPr>
        <w:t>Exécution du budget 2015 du Feader</w:t>
      </w:r>
      <w:bookmarkEnd w:id="53"/>
      <w:bookmarkEnd w:id="54"/>
      <w:bookmarkEnd w:id="55"/>
      <w:bookmarkEnd w:id="56"/>
    </w:p>
    <w:p>
      <w:pPr>
        <w:keepNext/>
        <w:tabs>
          <w:tab w:val="left" w:pos="850"/>
        </w:tabs>
        <w:spacing w:before="240" w:after="120" w:line="240" w:lineRule="auto"/>
        <w:ind w:left="850" w:right="749" w:hanging="850"/>
        <w:jc w:val="both"/>
        <w:outlineLvl w:val="1"/>
        <w:rPr>
          <w:rFonts w:ascii="Times New Roman" w:eastAsia="Times New Roman" w:hAnsi="Times New Roman"/>
          <w:b/>
          <w:noProof/>
          <w:sz w:val="24"/>
        </w:rPr>
      </w:pPr>
      <w:bookmarkStart w:id="57" w:name="_Toc331167071"/>
      <w:bookmarkStart w:id="58" w:name="_Toc393127479"/>
      <w:bookmarkStart w:id="59" w:name="_Toc457569417"/>
      <w:bookmarkStart w:id="60" w:name="_Toc461201090"/>
      <w:r>
        <w:rPr>
          <w:rFonts w:ascii="Times New Roman" w:hAnsi="Times New Roman"/>
          <w:b/>
          <w:noProof/>
          <w:sz w:val="24"/>
        </w:rPr>
        <w:t>3.1.</w:t>
      </w:r>
      <w:r>
        <w:rPr>
          <w:noProof/>
        </w:rPr>
        <w:tab/>
      </w:r>
      <w:r>
        <w:rPr>
          <w:rFonts w:ascii="Times New Roman" w:hAnsi="Times New Roman"/>
          <w:b/>
          <w:noProof/>
          <w:sz w:val="24"/>
        </w:rPr>
        <w:t>Exécution des crédits d’engagement</w:t>
      </w:r>
      <w:bookmarkEnd w:id="57"/>
      <w:bookmarkEnd w:id="58"/>
      <w:bookmarkEnd w:id="59"/>
      <w:bookmarkEnd w:id="60"/>
    </w:p>
    <w:p>
      <w:pPr>
        <w:keepNext/>
        <w:tabs>
          <w:tab w:val="left" w:pos="850"/>
        </w:tabs>
        <w:spacing w:before="240" w:after="120" w:line="240" w:lineRule="auto"/>
        <w:ind w:left="850" w:right="749" w:hanging="850"/>
        <w:jc w:val="both"/>
        <w:outlineLvl w:val="2"/>
        <w:rPr>
          <w:rFonts w:ascii="Times New Roman" w:eastAsia="Times New Roman" w:hAnsi="Times New Roman"/>
          <w:i/>
          <w:noProof/>
          <w:sz w:val="24"/>
        </w:rPr>
      </w:pPr>
      <w:bookmarkStart w:id="61" w:name="_Toc331167072"/>
      <w:bookmarkStart w:id="62" w:name="_Toc393127480"/>
      <w:bookmarkStart w:id="63" w:name="_Toc457569418"/>
      <w:bookmarkStart w:id="64" w:name="_Toc461201091"/>
      <w:r>
        <w:rPr>
          <w:rFonts w:ascii="Times New Roman" w:hAnsi="Times New Roman"/>
          <w:i/>
          <w:noProof/>
          <w:sz w:val="24"/>
        </w:rPr>
        <w:t>3.1.1.</w:t>
      </w:r>
      <w:r>
        <w:rPr>
          <w:noProof/>
        </w:rPr>
        <w:tab/>
      </w:r>
      <w:r>
        <w:rPr>
          <w:rFonts w:ascii="Times New Roman" w:hAnsi="Times New Roman"/>
          <w:i/>
          <w:noProof/>
          <w:sz w:val="24"/>
        </w:rPr>
        <w:t>Programmes de développement rural du Feader</w:t>
      </w:r>
      <w:bookmarkEnd w:id="61"/>
      <w:bookmarkEnd w:id="62"/>
      <w:bookmarkEnd w:id="63"/>
      <w:bookmarkEnd w:id="64"/>
    </w:p>
    <w:p>
      <w:pPr>
        <w:spacing w:before="120" w:after="240" w:line="240" w:lineRule="auto"/>
        <w:ind w:left="850" w:right="71"/>
        <w:jc w:val="both"/>
        <w:rPr>
          <w:rFonts w:ascii="Times New Roman" w:eastAsia="Times New Roman" w:hAnsi="Times New Roman"/>
          <w:noProof/>
          <w:sz w:val="24"/>
        </w:rPr>
      </w:pPr>
      <w:r>
        <w:rPr>
          <w:rFonts w:ascii="Times New Roman" w:hAnsi="Times New Roman"/>
          <w:noProof/>
          <w:sz w:val="24"/>
        </w:rPr>
        <w:t>En 2015, les crédits d’engagement étaient uniquement disponibles pour les programmes du Feader 2014-2020 et leur montant total s’élevait à 20 120 Mio EUR. L’intégralité de ce montant a été engagée. Le tableau 7 présente la répartition par État membre, établie par le règlement (UE) n° 1305/2013 du 17 décembre 2013 tel que modifié par le règlement délégué (UE) 2015/791 de la Commission du 27 avril 2015 (à savoir, reprogrammation comprise), les montants reportés de 2014 à 2015 et les montants engagés en 2015.</w:t>
      </w:r>
    </w:p>
    <w:p>
      <w:pPr>
        <w:spacing w:before="120" w:after="120" w:line="240" w:lineRule="auto"/>
        <w:ind w:left="850"/>
        <w:jc w:val="both"/>
        <w:rPr>
          <w:rFonts w:ascii="Times New Roman" w:eastAsia="Times New Roman" w:hAnsi="Times New Roman"/>
          <w:noProof/>
          <w:sz w:val="24"/>
        </w:rPr>
      </w:pPr>
      <w:bookmarkStart w:id="65" w:name="OLE_LINK10"/>
      <w:r>
        <w:rPr>
          <w:rFonts w:ascii="Times New Roman" w:hAnsi="Times New Roman"/>
          <w:noProof/>
          <w:sz w:val="24"/>
        </w:rPr>
        <w:t>Tableau 7</w:t>
      </w:r>
    </w:p>
    <w:tbl>
      <w:tblPr>
        <w:tblW w:w="7810" w:type="dxa"/>
        <w:tblInd w:w="642" w:type="dxa"/>
        <w:tblLook w:val="04A0" w:firstRow="1" w:lastRow="0" w:firstColumn="1" w:lastColumn="0" w:noHBand="0" w:noVBand="1"/>
      </w:tblPr>
      <w:tblGrid>
        <w:gridCol w:w="960"/>
        <w:gridCol w:w="2146"/>
        <w:gridCol w:w="2304"/>
        <w:gridCol w:w="2400"/>
      </w:tblGrid>
      <w:tr>
        <w:trPr>
          <w:trHeight w:val="562"/>
        </w:trPr>
        <w:tc>
          <w:tcPr>
            <w:tcW w:w="7810"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pPr>
              <w:spacing w:after="0" w:line="240" w:lineRule="auto"/>
              <w:rPr>
                <w:rFonts w:ascii="Times New Roman" w:eastAsia="Times New Roman" w:hAnsi="Times New Roman"/>
                <w:b/>
                <w:bCs/>
                <w:i/>
                <w:iCs/>
                <w:noProof/>
              </w:rPr>
            </w:pPr>
            <w:r>
              <w:rPr>
                <w:rFonts w:ascii="Times New Roman" w:hAnsi="Times New Roman"/>
                <w:b/>
                <w:i/>
                <w:noProof/>
              </w:rPr>
              <w:t>Règlement (UE) n° 1305/2013 (modifié) - comparaison avec les montants engagés à la fin de 2015</w:t>
            </w:r>
          </w:p>
        </w:tc>
      </w:tr>
      <w:tr>
        <w:trPr>
          <w:trHeight w:val="270"/>
        </w:trPr>
        <w:tc>
          <w:tcPr>
            <w:tcW w:w="3106" w:type="dxa"/>
            <w:gridSpan w:val="2"/>
            <w:tcBorders>
              <w:top w:val="single" w:sz="4" w:space="0" w:color="auto"/>
              <w:left w:val="single" w:sz="8" w:space="0" w:color="auto"/>
              <w:bottom w:val="single" w:sz="8" w:space="0" w:color="auto"/>
              <w:right w:val="nil"/>
            </w:tcBorders>
            <w:shd w:val="clear" w:color="auto" w:fill="auto"/>
            <w:noWrap/>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noProof/>
                <w:sz w:val="20"/>
              </w:rPr>
              <w:t>Poste budgétaire: 05.046001</w:t>
            </w:r>
          </w:p>
        </w:tc>
        <w:tc>
          <w:tcPr>
            <w:tcW w:w="2304" w:type="dxa"/>
            <w:tcBorders>
              <w:top w:val="single" w:sz="4" w:space="0" w:color="auto"/>
              <w:left w:val="nil"/>
              <w:bottom w:val="single" w:sz="8" w:space="0" w:color="auto"/>
              <w:right w:val="nil"/>
            </w:tcBorders>
            <w:shd w:val="clear" w:color="auto" w:fill="auto"/>
            <w:noWrap/>
            <w:vAlign w:val="center"/>
            <w:hideMark/>
          </w:tcPr>
          <w:p>
            <w:pPr>
              <w:spacing w:after="0" w:line="240" w:lineRule="auto"/>
              <w:rPr>
                <w:rFonts w:ascii="Times New Roman" w:eastAsia="Times New Roman" w:hAnsi="Times New Roman"/>
                <w:noProof/>
                <w:sz w:val="20"/>
                <w:szCs w:val="20"/>
              </w:rPr>
            </w:pPr>
          </w:p>
        </w:tc>
        <w:tc>
          <w:tcPr>
            <w:tcW w:w="2400" w:type="dxa"/>
            <w:tcBorders>
              <w:top w:val="single" w:sz="4" w:space="0" w:color="auto"/>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i/>
                <w:iCs/>
                <w:noProof/>
                <w:sz w:val="20"/>
                <w:szCs w:val="20"/>
              </w:rPr>
            </w:pPr>
            <w:r>
              <w:rPr>
                <w:rFonts w:ascii="Times New Roman" w:hAnsi="Times New Roman"/>
                <w:i/>
                <w:noProof/>
                <w:sz w:val="20"/>
              </w:rPr>
              <w:t>(en EUR)</w:t>
            </w:r>
          </w:p>
        </w:tc>
      </w:tr>
      <w:tr>
        <w:trPr>
          <w:trHeight w:val="778"/>
        </w:trPr>
        <w:tc>
          <w:tcPr>
            <w:tcW w:w="960" w:type="dxa"/>
            <w:tcBorders>
              <w:top w:val="single" w:sz="8" w:space="0" w:color="auto"/>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EM</w:t>
            </w:r>
          </w:p>
        </w:tc>
        <w:tc>
          <w:tcPr>
            <w:tcW w:w="2146" w:type="dxa"/>
            <w:tcBorders>
              <w:top w:val="single" w:sz="8" w:space="0" w:color="auto"/>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Règlement (UE) n° 1305/2013</w:t>
            </w:r>
            <w:r>
              <w:rPr>
                <w:rFonts w:ascii="Times New Roman" w:eastAsia="Times New Roman" w:hAnsi="Times New Roman"/>
                <w:b/>
                <w:bCs/>
                <w:noProof/>
                <w:sz w:val="20"/>
                <w:szCs w:val="20"/>
              </w:rPr>
              <w:br/>
            </w:r>
            <w:r>
              <w:rPr>
                <w:rFonts w:ascii="Times New Roman" w:hAnsi="Times New Roman"/>
                <w:b/>
                <w:noProof/>
                <w:sz w:val="20"/>
              </w:rPr>
              <w:t xml:space="preserve"> Dotation 2015</w:t>
            </w:r>
            <w:r>
              <w:rPr>
                <w:rFonts w:ascii="Times New Roman" w:eastAsia="Times New Roman" w:hAnsi="Times New Roman"/>
                <w:b/>
                <w:bCs/>
                <w:noProof/>
                <w:sz w:val="20"/>
                <w:szCs w:val="20"/>
              </w:rPr>
              <w:br/>
            </w:r>
          </w:p>
        </w:tc>
        <w:tc>
          <w:tcPr>
            <w:tcW w:w="2304" w:type="dxa"/>
            <w:tcBorders>
              <w:top w:val="single" w:sz="8" w:space="0" w:color="auto"/>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Montants reportés pour engagement en 2015</w:t>
            </w:r>
          </w:p>
        </w:tc>
        <w:tc>
          <w:tcPr>
            <w:tcW w:w="2400" w:type="dxa"/>
            <w:tcBorders>
              <w:top w:val="single" w:sz="8" w:space="0" w:color="auto"/>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Montants engagés en 2015</w:t>
            </w:r>
          </w:p>
        </w:tc>
      </w:tr>
      <w:tr>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p>
        </w:tc>
        <w:tc>
          <w:tcPr>
            <w:tcW w:w="2146" w:type="dxa"/>
            <w:tcBorders>
              <w:top w:val="single" w:sz="8" w:space="0" w:color="auto"/>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(a)</w:t>
            </w:r>
          </w:p>
        </w:tc>
        <w:tc>
          <w:tcPr>
            <w:tcW w:w="2304" w:type="dxa"/>
            <w:tcBorders>
              <w:top w:val="single" w:sz="8" w:space="0" w:color="auto"/>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(b)</w:t>
            </w:r>
          </w:p>
        </w:tc>
        <w:tc>
          <w:tcPr>
            <w:tcW w:w="2400" w:type="dxa"/>
            <w:tcBorders>
              <w:top w:val="single" w:sz="8" w:space="0" w:color="auto"/>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(c=a+b)</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AT</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559 329 914</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559 329 914</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BE</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97 243 257</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40 855 562</w:t>
            </w: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138 098 819</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BG</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502 807 341</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502 807 341</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CY</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28 341 472</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28 341 472</w:t>
            </w:r>
          </w:p>
        </w:tc>
      </w:tr>
      <w:tr>
        <w:trPr>
          <w:trHeight w:val="202"/>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CZ</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470 143 771</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470 143 771</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DE</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1 498 240 410</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429 631 210</w:t>
            </w: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1 927 871 620</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DK</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90 168 920</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90 168 920</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EE</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103 651 030</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103 626 144</w:t>
            </w: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207 277 174</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ES</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1 780 169 908</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1 780 169 908</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FI</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336 933 734</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2 918 336</w:t>
            </w: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339 852 070</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FR</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2 336 138 618</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4 353 019</w:t>
            </w: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2 340 491 637</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GR</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907 059 608</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907 059 608</w:t>
            </w:r>
          </w:p>
        </w:tc>
      </w:tr>
      <w:tr>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HR</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w:eastAsia="Times New Roman" w:hAnsi="Times" w:cs="Calibri"/>
                <w:noProof/>
              </w:rPr>
            </w:pPr>
            <w:r>
              <w:rPr>
                <w:rFonts w:ascii="Times" w:hAnsi="Times"/>
                <w:noProof/>
              </w:rPr>
              <w:t>448 426 250</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448 426 250</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HU</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742 851 235</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742 851 235</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IE</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469 633 941</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469 633 941</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IT</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2 223 480 180</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2 223 480 180</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LT</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230 412 316</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230 392 975</w:t>
            </w: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460 805 291</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LU</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21 385 468</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21 385 468</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LV</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150 968 424</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138 327 376</w:t>
            </w: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289 295 800</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MT</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20 905 107</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20 905 107</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NL</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87 003 509</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87 118 078</w:t>
            </w: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174 121 587</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lastRenderedPageBreak/>
              <w:t>PL</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1 175 590 560</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1 175 590 560</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PT</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577 895 019</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67 508 413</w:t>
            </w: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645 403 432</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RO</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1 723 260 662</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1 723 260 662</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SE</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386 944 025</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386 944 025</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SI</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119 006 876</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118 678 072</w:t>
            </w: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237 684 948</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SK</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213 101 979</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271 154 575</w:t>
            </w: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484 256 554</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UK</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848 443 195</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475 531 544</w:t>
            </w: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1 323 974 739</w:t>
            </w:r>
          </w:p>
        </w:tc>
      </w:tr>
      <w:tr>
        <w:trPr>
          <w:trHeight w:val="270"/>
        </w:trPr>
        <w:tc>
          <w:tcPr>
            <w:tcW w:w="960"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Total</w:t>
            </w:r>
          </w:p>
        </w:tc>
        <w:tc>
          <w:tcPr>
            <w:tcW w:w="2146"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18 149 536 729</w:t>
            </w:r>
          </w:p>
        </w:tc>
        <w:tc>
          <w:tcPr>
            <w:tcW w:w="2304" w:type="dxa"/>
            <w:tcBorders>
              <w:top w:val="nil"/>
              <w:left w:val="nil"/>
              <w:bottom w:val="single" w:sz="8" w:space="0" w:color="auto"/>
              <w:right w:val="single" w:sz="8" w:space="0" w:color="auto"/>
            </w:tcBorders>
            <w:shd w:val="clear" w:color="000000" w:fill="FFFF99"/>
            <w:noWrap/>
            <w:hideMark/>
          </w:tcPr>
          <w:p>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1 970 095 304</w:t>
            </w:r>
          </w:p>
        </w:tc>
        <w:tc>
          <w:tcPr>
            <w:tcW w:w="2400" w:type="dxa"/>
            <w:tcBorders>
              <w:top w:val="nil"/>
              <w:left w:val="nil"/>
              <w:bottom w:val="single" w:sz="8" w:space="0" w:color="auto"/>
              <w:right w:val="single" w:sz="8" w:space="0" w:color="auto"/>
            </w:tcBorders>
            <w:shd w:val="clear" w:color="000000" w:fill="FFFF99"/>
            <w:noWrap/>
            <w:hideMark/>
          </w:tcPr>
          <w:p>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20 119 632 033</w:t>
            </w:r>
          </w:p>
        </w:tc>
      </w:tr>
    </w:tbl>
    <w:p>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66" w:name="_Toc331167073"/>
      <w:bookmarkStart w:id="67" w:name="_Toc393127481"/>
      <w:bookmarkStart w:id="68" w:name="_Toc457569419"/>
      <w:bookmarkStart w:id="69" w:name="_Toc461201092"/>
      <w:bookmarkEnd w:id="65"/>
      <w:r>
        <w:rPr>
          <w:rFonts w:ascii="Times New Roman" w:hAnsi="Times New Roman"/>
          <w:i/>
          <w:noProof/>
          <w:sz w:val="24"/>
        </w:rPr>
        <w:t>3.1.2.</w:t>
      </w:r>
      <w:r>
        <w:rPr>
          <w:noProof/>
        </w:rPr>
        <w:tab/>
      </w:r>
      <w:r>
        <w:rPr>
          <w:rFonts w:ascii="Times New Roman" w:hAnsi="Times New Roman"/>
          <w:i/>
          <w:noProof/>
          <w:sz w:val="24"/>
        </w:rPr>
        <w:t>Assistance technique</w:t>
      </w:r>
      <w:bookmarkEnd w:id="66"/>
      <w:bookmarkEnd w:id="67"/>
      <w:bookmarkEnd w:id="68"/>
      <w:bookmarkEnd w:id="69"/>
    </w:p>
    <w:p>
      <w:pPr>
        <w:spacing w:before="120" w:after="240" w:line="240" w:lineRule="auto"/>
        <w:ind w:left="851" w:right="71"/>
        <w:jc w:val="both"/>
        <w:rPr>
          <w:rFonts w:ascii="Times New Roman" w:eastAsia="Times New Roman" w:hAnsi="Times New Roman"/>
          <w:noProof/>
          <w:sz w:val="24"/>
        </w:rPr>
      </w:pPr>
      <w:r>
        <w:rPr>
          <w:rFonts w:ascii="Times New Roman" w:hAnsi="Times New Roman"/>
          <w:noProof/>
          <w:sz w:val="24"/>
        </w:rPr>
        <w:t>Le tableau 8 présente la consommation des crédits d’engagement disponibles au titre de l’assistance technique en 2015. La majeure partie de ces montants concerne des actions se rapportant au réseau européen de développement rural.</w:t>
      </w:r>
    </w:p>
    <w:p>
      <w:pPr>
        <w:keepNext/>
        <w:keepLines/>
        <w:spacing w:before="120" w:after="120" w:line="240" w:lineRule="auto"/>
        <w:ind w:left="850"/>
        <w:jc w:val="both"/>
        <w:rPr>
          <w:rFonts w:ascii="Times New Roman" w:eastAsia="Times New Roman" w:hAnsi="Times New Roman"/>
          <w:noProof/>
          <w:sz w:val="24"/>
        </w:rPr>
      </w:pPr>
      <w:bookmarkStart w:id="70" w:name="OLE_LINK11"/>
      <w:r>
        <w:rPr>
          <w:noProof/>
        </w:rPr>
        <w:br w:type="page"/>
      </w:r>
      <w:r>
        <w:rPr>
          <w:rFonts w:ascii="Times New Roman" w:hAnsi="Times New Roman"/>
          <w:noProof/>
          <w:sz w:val="24"/>
        </w:rPr>
        <w:lastRenderedPageBreak/>
        <w:t>Tableau 8</w:t>
      </w:r>
    </w:p>
    <w:tbl>
      <w:tblPr>
        <w:tblW w:w="8160" w:type="dxa"/>
        <w:tblInd w:w="948" w:type="dxa"/>
        <w:tblLook w:val="04A0" w:firstRow="1" w:lastRow="0" w:firstColumn="1" w:lastColumn="0" w:noHBand="0" w:noVBand="1"/>
      </w:tblPr>
      <w:tblGrid>
        <w:gridCol w:w="5640"/>
        <w:gridCol w:w="2520"/>
      </w:tblGrid>
      <w:tr>
        <w:trPr>
          <w:trHeight w:val="570"/>
        </w:trPr>
        <w:tc>
          <w:tcPr>
            <w:tcW w:w="8160"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bookmarkEnd w:id="70"/>
          <w:p>
            <w:pPr>
              <w:spacing w:after="0" w:line="240" w:lineRule="auto"/>
              <w:rPr>
                <w:rFonts w:ascii="Times New Roman" w:eastAsia="Times New Roman" w:hAnsi="Times New Roman"/>
                <w:b/>
                <w:bCs/>
                <w:i/>
                <w:iCs/>
                <w:noProof/>
              </w:rPr>
            </w:pPr>
            <w:r>
              <w:rPr>
                <w:rFonts w:ascii="Times New Roman" w:hAnsi="Times New Roman"/>
                <w:b/>
                <w:i/>
                <w:noProof/>
              </w:rPr>
              <w:t>Assistance technique - Exécution des crédits d’engagement</w:t>
            </w:r>
          </w:p>
        </w:tc>
      </w:tr>
      <w:tr>
        <w:trPr>
          <w:trHeight w:val="270"/>
        </w:trPr>
        <w:tc>
          <w:tcPr>
            <w:tcW w:w="5640" w:type="dxa"/>
            <w:tcBorders>
              <w:top w:val="nil"/>
              <w:left w:val="single" w:sz="4" w:space="0" w:color="auto"/>
              <w:bottom w:val="single" w:sz="4" w:space="0" w:color="auto"/>
            </w:tcBorders>
            <w:shd w:val="clear" w:color="auto" w:fill="auto"/>
            <w:noWrap/>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noProof/>
                <w:sz w:val="20"/>
              </w:rPr>
              <w:t>Poste budgétaire: 05.046002</w:t>
            </w:r>
          </w:p>
        </w:tc>
        <w:tc>
          <w:tcPr>
            <w:tcW w:w="25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i/>
                <w:iCs/>
                <w:noProof/>
                <w:sz w:val="20"/>
                <w:szCs w:val="20"/>
              </w:rPr>
            </w:pPr>
            <w:r>
              <w:rPr>
                <w:rFonts w:ascii="Times New Roman" w:hAnsi="Times New Roman"/>
                <w:i/>
                <w:noProof/>
                <w:sz w:val="20"/>
              </w:rPr>
              <w:t xml:space="preserve"> (en EUR) </w:t>
            </w:r>
          </w:p>
        </w:tc>
      </w:tr>
      <w:tr>
        <w:trPr>
          <w:trHeight w:val="525"/>
        </w:trPr>
        <w:tc>
          <w:tcPr>
            <w:tcW w:w="5640" w:type="dxa"/>
            <w:tcBorders>
              <w:top w:val="single" w:sz="4" w:space="0" w:color="auto"/>
              <w:left w:val="single" w:sz="4" w:space="0" w:color="auto"/>
              <w:bottom w:val="single" w:sz="4" w:space="0" w:color="auto"/>
              <w:right w:val="single" w:sz="4"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Description</w:t>
            </w:r>
          </w:p>
        </w:tc>
        <w:tc>
          <w:tcPr>
            <w:tcW w:w="2520" w:type="dxa"/>
            <w:tcBorders>
              <w:top w:val="nil"/>
              <w:left w:val="nil"/>
              <w:bottom w:val="single" w:sz="4" w:space="0" w:color="auto"/>
              <w:right w:val="single" w:sz="4"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 xml:space="preserve"> Montant engagé </w:t>
            </w:r>
          </w:p>
        </w:tc>
      </w:tr>
      <w:tr>
        <w:trPr>
          <w:trHeight w:val="525"/>
        </w:trPr>
        <w:tc>
          <w:tcPr>
            <w:tcW w:w="564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 xml:space="preserve">Réseau européen de développement rural </w:t>
            </w:r>
          </w:p>
        </w:tc>
        <w:tc>
          <w:tcPr>
            <w:tcW w:w="252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5 199 163</w:t>
            </w:r>
          </w:p>
        </w:tc>
      </w:tr>
      <w:tr>
        <w:trPr>
          <w:trHeight w:val="284"/>
        </w:trPr>
        <w:tc>
          <w:tcPr>
            <w:tcW w:w="564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 xml:space="preserve">Partenariat d'innovation européen </w:t>
            </w:r>
          </w:p>
        </w:tc>
        <w:tc>
          <w:tcPr>
            <w:tcW w:w="252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2 567 966</w:t>
            </w:r>
          </w:p>
        </w:tc>
      </w:tr>
      <w:tr>
        <w:trPr>
          <w:trHeight w:val="270"/>
        </w:trPr>
        <w:tc>
          <w:tcPr>
            <w:tcW w:w="564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Technologies de l’information</w:t>
            </w:r>
          </w:p>
        </w:tc>
        <w:tc>
          <w:tcPr>
            <w:tcW w:w="252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2 381 032</w:t>
            </w:r>
          </w:p>
        </w:tc>
      </w:tr>
      <w:tr>
        <w:trPr>
          <w:trHeight w:val="525"/>
        </w:trPr>
        <w:tc>
          <w:tcPr>
            <w:tcW w:w="564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 xml:space="preserve">Réseau européen d’évaluation </w:t>
            </w:r>
          </w:p>
        </w:tc>
        <w:tc>
          <w:tcPr>
            <w:tcW w:w="252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1 845 650</w:t>
            </w:r>
          </w:p>
        </w:tc>
      </w:tr>
      <w:tr>
        <w:trPr>
          <w:trHeight w:val="270"/>
        </w:trPr>
        <w:tc>
          <w:tcPr>
            <w:tcW w:w="564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Manifestations</w:t>
            </w:r>
          </w:p>
        </w:tc>
        <w:tc>
          <w:tcPr>
            <w:tcW w:w="252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366 780</w:t>
            </w:r>
          </w:p>
        </w:tc>
      </w:tr>
      <w:tr>
        <w:trPr>
          <w:trHeight w:val="270"/>
        </w:trPr>
        <w:tc>
          <w:tcPr>
            <w:tcW w:w="564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Audit et contrôles</w:t>
            </w:r>
          </w:p>
        </w:tc>
        <w:tc>
          <w:tcPr>
            <w:tcW w:w="252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159 900</w:t>
            </w:r>
          </w:p>
        </w:tc>
      </w:tr>
      <w:tr>
        <w:trPr>
          <w:trHeight w:val="525"/>
        </w:trPr>
        <w:tc>
          <w:tcPr>
            <w:tcW w:w="5640" w:type="dxa"/>
            <w:tcBorders>
              <w:top w:val="nil"/>
              <w:left w:val="single" w:sz="4" w:space="0" w:color="auto"/>
              <w:bottom w:val="single" w:sz="4" w:space="0" w:color="auto"/>
              <w:right w:val="single" w:sz="4" w:space="0" w:color="auto"/>
            </w:tcBorders>
            <w:shd w:val="clear" w:color="000000" w:fill="FFFF99"/>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noProof/>
                <w:sz w:val="20"/>
              </w:rPr>
              <w:t>Total</w:t>
            </w:r>
          </w:p>
        </w:tc>
        <w:tc>
          <w:tcPr>
            <w:tcW w:w="2520" w:type="dxa"/>
            <w:tcBorders>
              <w:top w:val="nil"/>
              <w:left w:val="nil"/>
              <w:bottom w:val="single" w:sz="4" w:space="0" w:color="auto"/>
              <w:right w:val="single" w:sz="4" w:space="0" w:color="auto"/>
            </w:tcBorders>
            <w:shd w:val="clear" w:color="000000" w:fill="FFFF99"/>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12 520 491</w:t>
            </w:r>
          </w:p>
        </w:tc>
      </w:tr>
    </w:tbl>
    <w:p>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71" w:name="_Toc331167074"/>
      <w:bookmarkStart w:id="72" w:name="_Toc393127482"/>
      <w:bookmarkStart w:id="73" w:name="_Toc457569420"/>
      <w:bookmarkStart w:id="74" w:name="_Toc461201093"/>
      <w:r>
        <w:rPr>
          <w:rFonts w:ascii="Times New Roman" w:hAnsi="Times New Roman"/>
          <w:b/>
          <w:noProof/>
          <w:sz w:val="24"/>
        </w:rPr>
        <w:t>3.2.</w:t>
      </w:r>
      <w:r>
        <w:rPr>
          <w:noProof/>
        </w:rPr>
        <w:tab/>
      </w:r>
      <w:r>
        <w:rPr>
          <w:rFonts w:ascii="Times New Roman" w:hAnsi="Times New Roman"/>
          <w:b/>
          <w:noProof/>
          <w:sz w:val="24"/>
        </w:rPr>
        <w:t>Exécution des crédits de paiement</w:t>
      </w:r>
      <w:bookmarkEnd w:id="71"/>
      <w:bookmarkEnd w:id="72"/>
      <w:bookmarkEnd w:id="73"/>
      <w:bookmarkEnd w:id="74"/>
    </w:p>
    <w:p>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75" w:name="_Toc331167075"/>
      <w:bookmarkStart w:id="76" w:name="_Toc393127483"/>
      <w:bookmarkStart w:id="77" w:name="_Toc457569421"/>
      <w:bookmarkStart w:id="78" w:name="_Toc461201094"/>
      <w:r>
        <w:rPr>
          <w:rFonts w:ascii="Times New Roman" w:hAnsi="Times New Roman"/>
          <w:i/>
          <w:noProof/>
          <w:sz w:val="24"/>
        </w:rPr>
        <w:t>3.2.1.</w:t>
      </w:r>
      <w:r>
        <w:rPr>
          <w:noProof/>
        </w:rPr>
        <w:tab/>
      </w:r>
      <w:r>
        <w:rPr>
          <w:rFonts w:ascii="Times New Roman" w:hAnsi="Times New Roman"/>
          <w:i/>
          <w:noProof/>
          <w:sz w:val="24"/>
        </w:rPr>
        <w:t>Programmes de développement rural du Feader</w:t>
      </w:r>
      <w:bookmarkEnd w:id="75"/>
      <w:bookmarkEnd w:id="76"/>
      <w:bookmarkEnd w:id="77"/>
      <w:bookmarkEnd w:id="78"/>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 xml:space="preserve">Pour la période de programmation 2007-2013, tous les crédits de paiement disponibles dans le budget (5 890 Mio EUR) ont été exécutés, à l’exception d'un montant de 4 Mio EUR transféré au début de l’année. Les paiements supplémentaires qui s'élèvent à un montant de 577,9 Mio EUR ont été effectués au moyen de crédits provenant de l’assistance technique, des recettes affectées et du virement de fin d’année. À la fin de 2015, le montant total versé en faveur des programmes du Feader 2007-2013 s’élevait à 6 464 Mio EUR. Néanmoins, à la fin de 2015, il y avait un arriéré de paiements d'un montant de 223 Mio EUR qui devait être versé au début de 2016 au moyen de crédits de paiement de 2016. Une partie substantielle de cet arriéré a été prévue dans le budget 2016. </w:t>
      </w: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Pour la période de programmation 2014-2020, tous les crédits de paiement (5 252 Mio EUR) ont été utilisés, dont 1 945 Mio EUR pour le préfinancement. À la fin de 2015, l'arriéré de paiements s'élevait à 462 Mio EUR. Cet arriéré a été versé au début de 2016 au moyen de crédits de paiement 2016. Le budget 2016 avait prévu une grande partie de l’arriéré.</w:t>
      </w:r>
    </w:p>
    <w:p>
      <w:pPr>
        <w:spacing w:before="120" w:after="120" w:line="240" w:lineRule="auto"/>
        <w:ind w:left="851" w:right="71"/>
        <w:jc w:val="both"/>
        <w:rPr>
          <w:rFonts w:ascii="Times New Roman" w:eastAsia="Times New Roman" w:hAnsi="Times New Roman"/>
          <w:noProof/>
          <w:sz w:val="24"/>
        </w:rPr>
      </w:pPr>
      <w:r>
        <w:rPr>
          <w:noProof/>
        </w:rPr>
        <w:br w:type="page"/>
      </w:r>
      <w:r>
        <w:rPr>
          <w:rFonts w:ascii="Times New Roman" w:hAnsi="Times New Roman"/>
          <w:noProof/>
          <w:sz w:val="24"/>
        </w:rPr>
        <w:lastRenderedPageBreak/>
        <w:t>Le tableau 9 ci-dessous présente la ventilation des paiements effectués en 2015 par période de déclaration.</w:t>
      </w:r>
    </w:p>
    <w:p>
      <w:pPr>
        <w:pStyle w:val="Text1"/>
        <w:ind w:right="749"/>
        <w:rPr>
          <w:noProof/>
        </w:rPr>
      </w:pPr>
      <w:bookmarkStart w:id="79" w:name="OLE_LINK12"/>
      <w:r>
        <w:rPr>
          <w:noProof/>
        </w:rPr>
        <w:t>Tableau 9</w:t>
      </w:r>
    </w:p>
    <w:tbl>
      <w:tblPr>
        <w:tblW w:w="8160" w:type="dxa"/>
        <w:tblInd w:w="948" w:type="dxa"/>
        <w:tblLayout w:type="fixed"/>
        <w:tblLook w:val="04A0" w:firstRow="1" w:lastRow="0" w:firstColumn="1" w:lastColumn="0" w:noHBand="0" w:noVBand="1"/>
      </w:tblPr>
      <w:tblGrid>
        <w:gridCol w:w="4680"/>
        <w:gridCol w:w="1680"/>
        <w:gridCol w:w="1800"/>
      </w:tblGrid>
      <w:tr>
        <w:trPr>
          <w:trHeight w:val="810"/>
        </w:trPr>
        <w:tc>
          <w:tcPr>
            <w:tcW w:w="4680" w:type="dxa"/>
            <w:tcBorders>
              <w:top w:val="single" w:sz="8" w:space="0" w:color="auto"/>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i/>
                <w:iCs/>
                <w:noProof/>
              </w:rPr>
            </w:pPr>
            <w:r>
              <w:rPr>
                <w:rFonts w:ascii="Times New Roman" w:hAnsi="Times New Roman"/>
                <w:b/>
                <w:i/>
                <w:noProof/>
              </w:rPr>
              <w:t>Paiements effectués en 2015 en faveur des programmes de développement rural (en Mio EUR)</w:t>
            </w:r>
          </w:p>
        </w:tc>
        <w:tc>
          <w:tcPr>
            <w:tcW w:w="1680" w:type="dxa"/>
            <w:tcBorders>
              <w:top w:val="single" w:sz="8" w:space="0" w:color="auto"/>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i/>
                <w:iCs/>
                <w:noProof/>
              </w:rPr>
            </w:pPr>
            <w:r>
              <w:rPr>
                <w:rFonts w:ascii="Times New Roman" w:hAnsi="Times New Roman"/>
                <w:b/>
                <w:i/>
                <w:noProof/>
              </w:rPr>
              <w:t>2007-2013</w:t>
            </w:r>
          </w:p>
        </w:tc>
        <w:tc>
          <w:tcPr>
            <w:tcW w:w="1800" w:type="dxa"/>
            <w:tcBorders>
              <w:top w:val="single" w:sz="8" w:space="0" w:color="auto"/>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i/>
                <w:iCs/>
                <w:noProof/>
              </w:rPr>
            </w:pPr>
            <w:r>
              <w:rPr>
                <w:rFonts w:ascii="Times New Roman" w:hAnsi="Times New Roman"/>
                <w:b/>
                <w:i/>
                <w:noProof/>
              </w:rPr>
              <w:t>2014-2020</w:t>
            </w:r>
          </w:p>
        </w:tc>
      </w:tr>
      <w:tr>
        <w:trPr>
          <w:trHeight w:val="270"/>
        </w:trPr>
        <w:tc>
          <w:tcPr>
            <w:tcW w:w="468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 </w:t>
            </w:r>
          </w:p>
        </w:tc>
        <w:tc>
          <w:tcPr>
            <w:tcW w:w="168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Poste 05.040501</w:t>
            </w:r>
          </w:p>
        </w:tc>
        <w:tc>
          <w:tcPr>
            <w:tcW w:w="180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Poste 05.046001</w:t>
            </w:r>
          </w:p>
        </w:tc>
      </w:tr>
      <w:tr>
        <w:trPr>
          <w:trHeight w:val="270"/>
        </w:trPr>
        <w:tc>
          <w:tcPr>
            <w:tcW w:w="468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Remboursement des demandes de paiement antérieures au T4 2014</w:t>
            </w:r>
          </w:p>
        </w:tc>
        <w:tc>
          <w:tcPr>
            <w:tcW w:w="168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2.08</w:t>
            </w:r>
          </w:p>
        </w:tc>
        <w:tc>
          <w:tcPr>
            <w:tcW w:w="180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w:t>
            </w:r>
          </w:p>
        </w:tc>
      </w:tr>
      <w:tr>
        <w:trPr>
          <w:trHeight w:val="270"/>
        </w:trPr>
        <w:tc>
          <w:tcPr>
            <w:tcW w:w="468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Remboursement des demandes de paiement pour le T4 2014</w:t>
            </w:r>
          </w:p>
        </w:tc>
        <w:tc>
          <w:tcPr>
            <w:tcW w:w="168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3 985,15</w:t>
            </w:r>
          </w:p>
        </w:tc>
        <w:tc>
          <w:tcPr>
            <w:tcW w:w="180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818,18</w:t>
            </w:r>
          </w:p>
        </w:tc>
      </w:tr>
      <w:tr>
        <w:trPr>
          <w:trHeight w:val="270"/>
        </w:trPr>
        <w:tc>
          <w:tcPr>
            <w:tcW w:w="468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Remboursement des demandes de paiement pour le T1 2015</w:t>
            </w:r>
          </w:p>
        </w:tc>
        <w:tc>
          <w:tcPr>
            <w:tcW w:w="168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1 045,92</w:t>
            </w:r>
          </w:p>
        </w:tc>
        <w:tc>
          <w:tcPr>
            <w:tcW w:w="180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810,43</w:t>
            </w:r>
          </w:p>
        </w:tc>
      </w:tr>
      <w:tr>
        <w:trPr>
          <w:trHeight w:val="270"/>
        </w:trPr>
        <w:tc>
          <w:tcPr>
            <w:tcW w:w="468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Remboursement des demandes de paiement pour le T2 2015</w:t>
            </w:r>
          </w:p>
        </w:tc>
        <w:tc>
          <w:tcPr>
            <w:tcW w:w="168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809,27</w:t>
            </w:r>
          </w:p>
        </w:tc>
        <w:tc>
          <w:tcPr>
            <w:tcW w:w="180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1 280,04</w:t>
            </w:r>
          </w:p>
        </w:tc>
      </w:tr>
      <w:tr>
        <w:trPr>
          <w:trHeight w:val="270"/>
        </w:trPr>
        <w:tc>
          <w:tcPr>
            <w:tcW w:w="468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Remboursement des demandes de paiement pour le T3 2015</w:t>
            </w:r>
          </w:p>
        </w:tc>
        <w:tc>
          <w:tcPr>
            <w:tcW w:w="168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621,87</w:t>
            </w:r>
          </w:p>
        </w:tc>
        <w:tc>
          <w:tcPr>
            <w:tcW w:w="180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398,30</w:t>
            </w:r>
          </w:p>
        </w:tc>
      </w:tr>
      <w:tr>
        <w:trPr>
          <w:trHeight w:val="270"/>
        </w:trPr>
        <w:tc>
          <w:tcPr>
            <w:tcW w:w="468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Préfinancement 2014-2020</w:t>
            </w:r>
          </w:p>
        </w:tc>
        <w:tc>
          <w:tcPr>
            <w:tcW w:w="168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0,00</w:t>
            </w:r>
          </w:p>
        </w:tc>
        <w:tc>
          <w:tcPr>
            <w:tcW w:w="180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1 945,25</w:t>
            </w:r>
          </w:p>
        </w:tc>
      </w:tr>
      <w:tr>
        <w:trPr>
          <w:trHeight w:val="270"/>
        </w:trPr>
        <w:tc>
          <w:tcPr>
            <w:tcW w:w="4680"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noProof/>
                <w:sz w:val="20"/>
              </w:rPr>
              <w:t>Total 2015:</w:t>
            </w:r>
          </w:p>
        </w:tc>
        <w:tc>
          <w:tcPr>
            <w:tcW w:w="168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6 464,30</w:t>
            </w:r>
          </w:p>
        </w:tc>
        <w:tc>
          <w:tcPr>
            <w:tcW w:w="180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5 252,19</w:t>
            </w:r>
          </w:p>
        </w:tc>
      </w:tr>
    </w:tbl>
    <w:bookmarkEnd w:id="79"/>
    <w:p>
      <w:pPr>
        <w:spacing w:before="120" w:after="120" w:line="240" w:lineRule="auto"/>
        <w:ind w:left="850" w:right="71"/>
        <w:jc w:val="both"/>
        <w:rPr>
          <w:rFonts w:ascii="Times New Roman" w:eastAsia="Times New Roman" w:hAnsi="Times New Roman"/>
          <w:noProof/>
          <w:color w:val="000000"/>
          <w:sz w:val="24"/>
        </w:rPr>
      </w:pPr>
      <w:r>
        <w:rPr>
          <w:rFonts w:ascii="Times New Roman" w:hAnsi="Times New Roman"/>
          <w:noProof/>
          <w:color w:val="000000"/>
          <w:sz w:val="24"/>
        </w:rPr>
        <w:t xml:space="preserve">La consommation mensuelle des crédits de paiement au cours de l’exercice (de janvier à décembre 2015) est présentée dans le graphique ci-dessous. </w:t>
      </w:r>
    </w:p>
    <w:p>
      <w:pPr>
        <w:spacing w:before="120" w:after="120" w:line="240" w:lineRule="auto"/>
        <w:ind w:left="840"/>
        <w:jc w:val="both"/>
        <w:rPr>
          <w:rFonts w:ascii="Times New Roman" w:eastAsia="Times New Roman" w:hAnsi="Times New Roman"/>
          <w:noProof/>
          <w:color w:val="000000"/>
          <w:sz w:val="24"/>
        </w:rPr>
      </w:pPr>
    </w:p>
    <w:p>
      <w:pPr>
        <w:spacing w:before="120" w:after="120" w:line="240" w:lineRule="auto"/>
        <w:ind w:left="840" w:right="749"/>
        <w:jc w:val="both"/>
        <w:rPr>
          <w:rFonts w:ascii="Times New Roman" w:eastAsia="Times New Roman" w:hAnsi="Times New Roman"/>
          <w:noProof/>
          <w:color w:val="000000"/>
          <w:sz w:val="24"/>
        </w:rPr>
      </w:pPr>
      <w:r>
        <w:rPr>
          <w:rFonts w:ascii="Times New Roman" w:hAnsi="Times New Roman"/>
          <w:noProof/>
          <w:color w:val="000000"/>
          <w:sz w:val="24"/>
        </w:rPr>
        <w:t>Graphique n°1</w:t>
      </w:r>
    </w:p>
    <w:p>
      <w:pPr>
        <w:spacing w:before="120" w:after="120" w:line="240" w:lineRule="auto"/>
        <w:ind w:left="850" w:right="71"/>
        <w:jc w:val="both"/>
        <w:rPr>
          <w:rFonts w:ascii="Times New Roman" w:eastAsia="Times New Roman" w:hAnsi="Times New Roman"/>
          <w:noProof/>
          <w:sz w:val="24"/>
        </w:rPr>
      </w:pPr>
      <w:r>
        <w:rPr>
          <w:noProof/>
        </w:rPr>
        <w:pict>
          <v:shape id="_x0000_i1026" type="#_x0000_t75" style="width:452.65pt;height:311.15pt">
            <v:imagedata r:id="rId22" o:title=""/>
          </v:shape>
        </w:pict>
      </w:r>
    </w:p>
    <w:p>
      <w:pPr>
        <w:spacing w:before="120" w:after="120" w:line="240" w:lineRule="auto"/>
        <w:ind w:left="850" w:right="71"/>
        <w:jc w:val="both"/>
        <w:rPr>
          <w:rFonts w:ascii="Times New Roman" w:eastAsia="Times New Roman" w:hAnsi="Times New Roman"/>
          <w:noProof/>
          <w:sz w:val="24"/>
        </w:rPr>
      </w:pPr>
    </w:p>
    <w:p>
      <w:pPr>
        <w:spacing w:before="120" w:after="120" w:line="240" w:lineRule="auto"/>
        <w:ind w:left="850" w:right="71"/>
        <w:jc w:val="both"/>
        <w:rPr>
          <w:rFonts w:ascii="Times New Roman" w:eastAsia="Times New Roman" w:hAnsi="Times New Roman"/>
          <w:noProof/>
          <w:sz w:val="24"/>
        </w:rPr>
      </w:pP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lastRenderedPageBreak/>
        <w:t xml:space="preserve">La ventilation, par État membre et par période de déclaration, des montants payés par la Commission au cours de l’exercice budgétaire 2015 est présentée dans les tableaux 10 a et 10 b. </w:t>
      </w:r>
    </w:p>
    <w:p>
      <w:pPr>
        <w:spacing w:before="120" w:after="120" w:line="240" w:lineRule="auto"/>
        <w:ind w:left="850" w:right="71"/>
        <w:jc w:val="both"/>
        <w:rPr>
          <w:rFonts w:ascii="Times New Roman" w:eastAsia="Times New Roman" w:hAnsi="Times New Roman"/>
          <w:noProof/>
          <w:sz w:val="24"/>
        </w:rPr>
      </w:pPr>
    </w:p>
    <w:p>
      <w:pPr>
        <w:spacing w:before="120" w:after="120" w:line="240" w:lineRule="auto"/>
        <w:ind w:left="850"/>
        <w:jc w:val="both"/>
        <w:rPr>
          <w:rFonts w:ascii="Times New Roman" w:eastAsia="Times New Roman" w:hAnsi="Times New Roman"/>
          <w:noProof/>
          <w:sz w:val="24"/>
        </w:rPr>
      </w:pPr>
      <w:bookmarkStart w:id="80" w:name="OLE_LINK14"/>
      <w:r>
        <w:rPr>
          <w:rFonts w:ascii="Times New Roman" w:hAnsi="Times New Roman"/>
          <w:noProof/>
          <w:sz w:val="24"/>
        </w:rPr>
        <w:t>Tableau 10 a</w:t>
      </w:r>
    </w:p>
    <w:tbl>
      <w:tblPr>
        <w:tblW w:w="8760" w:type="dxa"/>
        <w:tblInd w:w="108" w:type="dxa"/>
        <w:tblLook w:val="04A0" w:firstRow="1" w:lastRow="0" w:firstColumn="1" w:lastColumn="0" w:noHBand="0" w:noVBand="1"/>
      </w:tblPr>
      <w:tblGrid>
        <w:gridCol w:w="960"/>
        <w:gridCol w:w="1200"/>
        <w:gridCol w:w="1320"/>
        <w:gridCol w:w="1320"/>
        <w:gridCol w:w="1200"/>
        <w:gridCol w:w="1320"/>
        <w:gridCol w:w="1440"/>
      </w:tblGrid>
      <w:tr>
        <w:trPr>
          <w:trHeight w:val="270"/>
        </w:trPr>
        <w:tc>
          <w:tcPr>
            <w:tcW w:w="8760" w:type="dxa"/>
            <w:gridSpan w:val="7"/>
            <w:tcBorders>
              <w:top w:val="single" w:sz="4" w:space="0" w:color="auto"/>
              <w:left w:val="single" w:sz="8" w:space="0" w:color="auto"/>
              <w:bottom w:val="single" w:sz="8" w:space="0" w:color="auto"/>
              <w:right w:val="single" w:sz="8" w:space="0" w:color="auto"/>
            </w:tcBorders>
            <w:shd w:val="clear" w:color="000000" w:fill="FFFF99"/>
            <w:vAlign w:val="center"/>
          </w:tcPr>
          <w:p>
            <w:pPr>
              <w:spacing w:after="0" w:line="240" w:lineRule="auto"/>
              <w:rPr>
                <w:rFonts w:ascii="Times New Roman" w:eastAsia="Times New Roman" w:hAnsi="Times New Roman"/>
                <w:b/>
                <w:bCs/>
                <w:noProof/>
                <w:color w:val="000000"/>
                <w:sz w:val="18"/>
                <w:szCs w:val="18"/>
              </w:rPr>
            </w:pPr>
            <w:r>
              <w:rPr>
                <w:rFonts w:ascii="Times New Roman" w:hAnsi="Times New Roman"/>
                <w:b/>
                <w:noProof/>
                <w:sz w:val="20"/>
              </w:rPr>
              <w:t>Paiements effectivement réalisés entre le 1.1.2015 et le 31.12.2015</w:t>
            </w:r>
          </w:p>
        </w:tc>
      </w:tr>
      <w:tr>
        <w:trPr>
          <w:trHeight w:val="270"/>
        </w:trPr>
        <w:tc>
          <w:tcPr>
            <w:tcW w:w="8760" w:type="dxa"/>
            <w:gridSpan w:val="7"/>
            <w:tcBorders>
              <w:top w:val="nil"/>
              <w:left w:val="single" w:sz="8" w:space="0" w:color="auto"/>
              <w:bottom w:val="single" w:sz="8" w:space="0" w:color="auto"/>
              <w:right w:val="single" w:sz="8" w:space="0" w:color="auto"/>
            </w:tcBorders>
            <w:shd w:val="clear" w:color="000000" w:fill="FFFF99"/>
            <w:vAlign w:val="center"/>
          </w:tcPr>
          <w:p>
            <w:pPr>
              <w:spacing w:after="0" w:line="240" w:lineRule="auto"/>
              <w:rPr>
                <w:rFonts w:ascii="Times New Roman" w:eastAsia="Times New Roman" w:hAnsi="Times New Roman"/>
                <w:b/>
                <w:bCs/>
                <w:noProof/>
                <w:sz w:val="20"/>
                <w:szCs w:val="20"/>
              </w:rPr>
            </w:pPr>
            <w:r>
              <w:rPr>
                <w:rFonts w:ascii="Times New Roman" w:hAnsi="Times New Roman"/>
                <w:b/>
                <w:noProof/>
                <w:sz w:val="20"/>
              </w:rPr>
              <w:t xml:space="preserve">Feader 2007-2013 - poste budgétaire 05.040501                                                                </w:t>
            </w:r>
            <w:r>
              <w:rPr>
                <w:rFonts w:ascii="Times New Roman" w:hAnsi="Times New Roman"/>
                <w:b/>
                <w:i/>
                <w:noProof/>
                <w:sz w:val="20"/>
              </w:rPr>
              <w:t>(en EUR)</w:t>
            </w:r>
          </w:p>
        </w:tc>
      </w:tr>
      <w:tr>
        <w:trPr>
          <w:trHeight w:val="270"/>
        </w:trPr>
        <w:tc>
          <w:tcPr>
            <w:tcW w:w="960" w:type="dxa"/>
            <w:tcBorders>
              <w:top w:val="nil"/>
              <w:left w:val="single" w:sz="8" w:space="0" w:color="auto"/>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EM</w:t>
            </w:r>
          </w:p>
        </w:tc>
        <w:tc>
          <w:tcPr>
            <w:tcW w:w="1200" w:type="dxa"/>
            <w:tcBorders>
              <w:top w:val="nil"/>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Antérieurs au T4 2014</w:t>
            </w:r>
          </w:p>
        </w:tc>
        <w:tc>
          <w:tcPr>
            <w:tcW w:w="1320" w:type="dxa"/>
            <w:tcBorders>
              <w:top w:val="nil"/>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T4 2014</w:t>
            </w:r>
          </w:p>
        </w:tc>
        <w:tc>
          <w:tcPr>
            <w:tcW w:w="1320" w:type="dxa"/>
            <w:tcBorders>
              <w:top w:val="nil"/>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T1 2015</w:t>
            </w:r>
          </w:p>
        </w:tc>
        <w:tc>
          <w:tcPr>
            <w:tcW w:w="1200" w:type="dxa"/>
            <w:tcBorders>
              <w:top w:val="nil"/>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T2 2015</w:t>
            </w:r>
          </w:p>
        </w:tc>
        <w:tc>
          <w:tcPr>
            <w:tcW w:w="1320" w:type="dxa"/>
            <w:tcBorders>
              <w:top w:val="nil"/>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T3 2015</w:t>
            </w:r>
          </w:p>
        </w:tc>
        <w:tc>
          <w:tcPr>
            <w:tcW w:w="1440" w:type="dxa"/>
            <w:tcBorders>
              <w:top w:val="nil"/>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Total</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BE</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1 694 050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1 056 900</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2 609 070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5 360 020</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BG</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294 046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236 318 435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25 736 473</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42 602 808</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99 558 664</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404 510 426</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CY</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9 530 654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5 208 307</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2 067 221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1 474 246</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18 280 429</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DE</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235 588 057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25 872 235</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20 096 549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6 330 891</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287 887 731</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DK</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26 046 915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18 590 881</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11 905 900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4 183 878</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60 727 573</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ES</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18 561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582 164 052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94 073 366</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139 691 713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137 387 200</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953 334 892</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FR</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136 557 869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59 554 263</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29 641 236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14 112 065</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239 865 433</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GR</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405 763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269 682 804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48 819 773</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27 215 212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32 985 751</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379 109 303</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HU</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234 090 677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148 002 282</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382 092 959</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IT</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1 364 264 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765 795 904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104 439 114</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200 203 209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71 544 857</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1 143 347 348</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LT</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18 276 608</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17 935 424</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1 903 952</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38 115 984</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MT</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4 505 949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786 777</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2 541 006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756 998</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8 590 730</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NL</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10 583 063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10 583 063</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PL</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597 590 917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385 580 897</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187 427 206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1 170 599 020</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PT</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18 342 924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5 553 460</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4 365 266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2 777 867</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31 039 518</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RO</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798 629 707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79 633 176</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132 032 601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247 328 834</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1 257 624 319</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SK</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21 761 919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8 198 579</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29 960 498</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UK</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17 991 974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16 881 228</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6 872 407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1 523 703</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43 269 312</w:t>
            </w:r>
          </w:p>
        </w:tc>
      </w:tr>
      <w:tr>
        <w:trPr>
          <w:trHeight w:val="270"/>
        </w:trPr>
        <w:tc>
          <w:tcPr>
            <w:tcW w:w="960"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Total</w:t>
            </w:r>
          </w:p>
        </w:tc>
        <w:tc>
          <w:tcPr>
            <w:tcW w:w="120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2 082 633</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3 985 152 478</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1 045 923 138</w:t>
            </w:r>
          </w:p>
        </w:tc>
        <w:tc>
          <w:tcPr>
            <w:tcW w:w="120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809 271 405</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621 868 906</w:t>
            </w:r>
          </w:p>
        </w:tc>
        <w:tc>
          <w:tcPr>
            <w:tcW w:w="144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6 464 298 560</w:t>
            </w:r>
          </w:p>
        </w:tc>
      </w:tr>
    </w:tbl>
    <w:p>
      <w:pPr>
        <w:spacing w:before="120" w:after="120" w:line="240" w:lineRule="auto"/>
        <w:ind w:left="850"/>
        <w:jc w:val="both"/>
        <w:rPr>
          <w:rFonts w:ascii="Times New Roman" w:eastAsia="Times New Roman" w:hAnsi="Times New Roman"/>
          <w:noProof/>
          <w:sz w:val="24"/>
        </w:rPr>
      </w:pPr>
    </w:p>
    <w:p>
      <w:pPr>
        <w:spacing w:before="120" w:after="120" w:line="240" w:lineRule="auto"/>
        <w:ind w:left="850"/>
        <w:jc w:val="both"/>
        <w:rPr>
          <w:rFonts w:ascii="Times New Roman" w:eastAsia="Times New Roman" w:hAnsi="Times New Roman"/>
          <w:noProof/>
          <w:sz w:val="24"/>
        </w:rPr>
      </w:pPr>
      <w:r>
        <w:rPr>
          <w:noProof/>
        </w:rPr>
        <w:br w:type="page"/>
      </w:r>
      <w:r>
        <w:rPr>
          <w:rFonts w:ascii="Times New Roman" w:hAnsi="Times New Roman"/>
          <w:noProof/>
          <w:sz w:val="24"/>
        </w:rPr>
        <w:lastRenderedPageBreak/>
        <w:t>Tableau 10 b</w:t>
      </w:r>
    </w:p>
    <w:tbl>
      <w:tblPr>
        <w:tblW w:w="8760" w:type="dxa"/>
        <w:tblInd w:w="162" w:type="dxa"/>
        <w:tblLook w:val="04A0" w:firstRow="1" w:lastRow="0" w:firstColumn="1" w:lastColumn="0" w:noHBand="0" w:noVBand="1"/>
      </w:tblPr>
      <w:tblGrid>
        <w:gridCol w:w="960"/>
        <w:gridCol w:w="1200"/>
        <w:gridCol w:w="1320"/>
        <w:gridCol w:w="1320"/>
        <w:gridCol w:w="1200"/>
        <w:gridCol w:w="1436"/>
        <w:gridCol w:w="1441"/>
      </w:tblGrid>
      <w:tr>
        <w:trPr>
          <w:trHeight w:val="270"/>
        </w:trPr>
        <w:tc>
          <w:tcPr>
            <w:tcW w:w="8760" w:type="dxa"/>
            <w:gridSpan w:val="7"/>
            <w:tcBorders>
              <w:top w:val="single" w:sz="8" w:space="0" w:color="auto"/>
              <w:left w:val="single" w:sz="8" w:space="0" w:color="auto"/>
              <w:bottom w:val="single" w:sz="8" w:space="0" w:color="auto"/>
              <w:right w:val="single" w:sz="8" w:space="0" w:color="000000"/>
            </w:tcBorders>
            <w:shd w:val="clear" w:color="000000" w:fill="FFFF99"/>
            <w:noWrap/>
            <w:vAlign w:val="center"/>
            <w:hideMark/>
          </w:tcPr>
          <w:bookmarkEnd w:id="80"/>
          <w:p>
            <w:pPr>
              <w:spacing w:after="0" w:line="240" w:lineRule="auto"/>
              <w:rPr>
                <w:rFonts w:ascii="Times New Roman" w:eastAsia="Times New Roman" w:hAnsi="Times New Roman"/>
                <w:b/>
                <w:bCs/>
                <w:noProof/>
                <w:sz w:val="20"/>
                <w:szCs w:val="20"/>
              </w:rPr>
            </w:pPr>
            <w:r>
              <w:rPr>
                <w:rFonts w:ascii="Times New Roman" w:hAnsi="Times New Roman"/>
                <w:b/>
                <w:noProof/>
                <w:sz w:val="20"/>
              </w:rPr>
              <w:t xml:space="preserve">Paiements effectivement réalisés entre le 1.1.2015 et le 31.12.2015 </w:t>
            </w:r>
          </w:p>
        </w:tc>
      </w:tr>
      <w:tr>
        <w:trPr>
          <w:trHeight w:val="285"/>
        </w:trPr>
        <w:tc>
          <w:tcPr>
            <w:tcW w:w="6000" w:type="dxa"/>
            <w:gridSpan w:val="5"/>
            <w:tcBorders>
              <w:top w:val="single" w:sz="8" w:space="0" w:color="auto"/>
              <w:left w:val="single" w:sz="8" w:space="0" w:color="auto"/>
              <w:bottom w:val="single" w:sz="8" w:space="0" w:color="auto"/>
              <w:right w:val="nil"/>
            </w:tcBorders>
            <w:shd w:val="clear" w:color="000000" w:fill="FFFF99"/>
            <w:noWrap/>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noProof/>
                <w:sz w:val="20"/>
              </w:rPr>
              <w:t>Feader 2014-2020 - poste budgétaire 05.046001</w:t>
            </w:r>
          </w:p>
        </w:tc>
        <w:tc>
          <w:tcPr>
            <w:tcW w:w="1320" w:type="dxa"/>
            <w:tcBorders>
              <w:top w:val="nil"/>
              <w:left w:val="nil"/>
              <w:bottom w:val="single" w:sz="8" w:space="0" w:color="auto"/>
              <w:right w:val="nil"/>
            </w:tcBorders>
            <w:shd w:val="clear" w:color="000000" w:fill="FFFF99"/>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 </w:t>
            </w:r>
          </w:p>
        </w:tc>
        <w:tc>
          <w:tcPr>
            <w:tcW w:w="144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i/>
                <w:iCs/>
                <w:noProof/>
                <w:sz w:val="20"/>
                <w:szCs w:val="20"/>
              </w:rPr>
            </w:pPr>
            <w:r>
              <w:rPr>
                <w:rFonts w:ascii="Times New Roman" w:hAnsi="Times New Roman"/>
                <w:b/>
                <w:i/>
                <w:noProof/>
                <w:sz w:val="20"/>
              </w:rPr>
              <w:t>(en EUR)</w:t>
            </w:r>
          </w:p>
        </w:tc>
      </w:tr>
      <w:tr>
        <w:trPr>
          <w:trHeight w:val="495"/>
        </w:trPr>
        <w:tc>
          <w:tcPr>
            <w:tcW w:w="960"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EM</w:t>
            </w:r>
          </w:p>
        </w:tc>
        <w:tc>
          <w:tcPr>
            <w:tcW w:w="120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T4 2014</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T1 2015</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T2 2015</w:t>
            </w:r>
          </w:p>
        </w:tc>
        <w:tc>
          <w:tcPr>
            <w:tcW w:w="120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 xml:space="preserve"> T3 2015</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Préfinancement</w:t>
            </w:r>
          </w:p>
        </w:tc>
        <w:tc>
          <w:tcPr>
            <w:tcW w:w="144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Total</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AT</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284 992 317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96 213 465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156 122</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39 375 520</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420 737 424</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BE</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12 409 662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45 217 237</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3 328 948</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12 955 955</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73 911 803</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BG</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47 334 339</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47 334 339</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CY</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3 967 331</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3 967 331</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CZ</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184 302 819</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3 319 045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46 113 480</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233 735 344</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DE</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13 236 207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144 343 005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100 854 171</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12 087 339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171 219 696</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441 740 417</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DK</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1 025 347</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678 813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6 294 007</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7 998 168</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EE</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27 613 880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596 956</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2 832 080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16 466 831</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47 509 747</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ES</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3 134 546</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9 616 116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207 434 721</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220 185 382</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FI</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310 320 627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2 514 375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36 814 213</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32 869 513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24 011 173</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406 529 902</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FR</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129 178 250</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216 183 789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227 696 885</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573 058 924</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GR</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141 548 754</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141 548 754</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HR</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54 069 633</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265 601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40 524 450</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94 859 683</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HU</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68 613 290</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68 613 290</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IE</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292 954 816</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34 180 723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54 764 804</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381 900 343</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IT</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7 578 868</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208 887 615</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216 466 483</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LT</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28 493 708</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9 135 426</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785 089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32 261 765</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70 675 988</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LU</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12 200 302</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9 338</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2 011 492</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14 221 132</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LV</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49 756 283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1 853 434</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1 729 447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21 512 076</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74 851 240</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MT</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1 946 538</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1 946 538</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NL</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25 547 376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1 428 281</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645 996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12 146 107</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39 767 761</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PL</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100 405 931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73 954 934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85 982 808</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260 343 673</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PT</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109 223 113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13 813 538</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60 197 270</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43 362 393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47 698 857</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274 295 171</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RO</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243 839 892</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243 839 892</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SE</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140 428 835</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294 808</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34 911 305</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175 634 948</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SI</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29 137 393</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796 103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16 756 996</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46 690 492</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SK</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56 705 005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4 501 672</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460 674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30 905 457</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92 572 808</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UK</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279 060 319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172 856 524</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27 271 274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98 067 330</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577 255 447</w:t>
            </w:r>
          </w:p>
        </w:tc>
      </w:tr>
      <w:tr>
        <w:trPr>
          <w:trHeight w:val="270"/>
        </w:trPr>
        <w:tc>
          <w:tcPr>
            <w:tcW w:w="960"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Total</w:t>
            </w:r>
          </w:p>
        </w:tc>
        <w:tc>
          <w:tcPr>
            <w:tcW w:w="120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818 178 194</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810 425 550</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1 280 043 247</w:t>
            </w:r>
          </w:p>
        </w:tc>
        <w:tc>
          <w:tcPr>
            <w:tcW w:w="120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398 295 956</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1 945 249 474</w:t>
            </w:r>
          </w:p>
        </w:tc>
        <w:tc>
          <w:tcPr>
            <w:tcW w:w="144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5 252 192 422</w:t>
            </w:r>
          </w:p>
        </w:tc>
      </w:tr>
    </w:tbl>
    <w:p>
      <w:pPr>
        <w:spacing w:before="120" w:after="120" w:line="240" w:lineRule="auto"/>
        <w:ind w:left="850"/>
        <w:jc w:val="both"/>
        <w:rPr>
          <w:rFonts w:ascii="Times New Roman" w:eastAsia="Times New Roman" w:hAnsi="Times New Roman"/>
          <w:noProof/>
          <w:sz w:val="24"/>
        </w:rPr>
      </w:pPr>
    </w:p>
    <w:p>
      <w:pPr>
        <w:spacing w:before="120" w:after="120" w:line="240" w:lineRule="auto"/>
        <w:ind w:left="850" w:right="71"/>
        <w:jc w:val="both"/>
        <w:rPr>
          <w:rFonts w:ascii="Times New Roman" w:eastAsia="Times New Roman" w:hAnsi="Times New Roman"/>
          <w:noProof/>
          <w:sz w:val="24"/>
        </w:rPr>
      </w:pP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Les tableaux 11 a et 11 b présentent, pour chaque État membre, une comparaison des paiements du Feader effectués respectivement en 2015 et en 2014. Le montant total des paiements pour la période de programmation 2007-2013 du Feader a diminué de 41 % (6,5 Mrd EUR contre 10,9 Mrd EUR). Dans le même temps, les paiements pour la période de programmation 2014-2020 du Feader ont augmenté sensiblement par rapport à l’année 2014 (5,3 Mrd EUR contre 0,2 Mrd EUR), ce qui signifie qu'en 2014, seuls neuf programmes de développement rural ont été adoptés.</w:t>
      </w:r>
    </w:p>
    <w:p>
      <w:pPr>
        <w:spacing w:before="120" w:after="120" w:line="240" w:lineRule="auto"/>
        <w:ind w:left="850"/>
        <w:jc w:val="both"/>
        <w:rPr>
          <w:rFonts w:ascii="Times New Roman" w:eastAsia="Times New Roman" w:hAnsi="Times New Roman"/>
          <w:noProof/>
          <w:sz w:val="24"/>
        </w:rPr>
      </w:pPr>
      <w:bookmarkStart w:id="81" w:name="OLE_LINK15"/>
    </w:p>
    <w:p>
      <w:pPr>
        <w:spacing w:before="120" w:after="120" w:line="240" w:lineRule="auto"/>
        <w:ind w:left="850"/>
        <w:jc w:val="both"/>
        <w:rPr>
          <w:rFonts w:ascii="Times New Roman" w:eastAsia="Times New Roman" w:hAnsi="Times New Roman"/>
          <w:noProof/>
          <w:sz w:val="24"/>
        </w:rPr>
        <w:sectPr>
          <w:headerReference w:type="even" r:id="rId23"/>
          <w:headerReference w:type="default" r:id="rId24"/>
          <w:footerReference w:type="even" r:id="rId25"/>
          <w:footerReference w:type="default" r:id="rId26"/>
          <w:headerReference w:type="first" r:id="rId27"/>
          <w:footerReference w:type="first" r:id="rId28"/>
          <w:pgSz w:w="11907" w:h="16839" w:code="9"/>
          <w:pgMar w:top="1134" w:right="1418" w:bottom="1134" w:left="1418" w:header="709" w:footer="709" w:gutter="0"/>
          <w:cols w:space="708"/>
          <w:docGrid w:linePitch="360"/>
        </w:sectPr>
      </w:pPr>
    </w:p>
    <w:p>
      <w:pPr>
        <w:spacing w:after="0" w:line="240" w:lineRule="auto"/>
        <w:ind w:left="850"/>
        <w:jc w:val="both"/>
        <w:rPr>
          <w:rFonts w:ascii="Times New Roman" w:eastAsia="Times New Roman" w:hAnsi="Times New Roman"/>
          <w:noProof/>
          <w:sz w:val="24"/>
        </w:rPr>
      </w:pPr>
      <w:r>
        <w:rPr>
          <w:rFonts w:ascii="Times New Roman" w:hAnsi="Times New Roman"/>
          <w:noProof/>
          <w:sz w:val="24"/>
        </w:rPr>
        <w:lastRenderedPageBreak/>
        <w:t>Tableau 11 a</w:t>
      </w:r>
    </w:p>
    <w:tbl>
      <w:tblPr>
        <w:tblW w:w="13407" w:type="dxa"/>
        <w:tblInd w:w="741" w:type="dxa"/>
        <w:tblLook w:val="04A0" w:firstRow="1" w:lastRow="0" w:firstColumn="1" w:lastColumn="0" w:noHBand="0" w:noVBand="1"/>
      </w:tblPr>
      <w:tblGrid>
        <w:gridCol w:w="627"/>
        <w:gridCol w:w="1860"/>
        <w:gridCol w:w="1440"/>
        <w:gridCol w:w="1680"/>
        <w:gridCol w:w="1800"/>
        <w:gridCol w:w="1440"/>
        <w:gridCol w:w="1440"/>
        <w:gridCol w:w="1680"/>
        <w:gridCol w:w="116"/>
        <w:gridCol w:w="1324"/>
      </w:tblGrid>
      <w:tr>
        <w:trPr>
          <w:trHeight w:val="225"/>
        </w:trPr>
        <w:tc>
          <w:tcPr>
            <w:tcW w:w="10287" w:type="dxa"/>
            <w:gridSpan w:val="7"/>
            <w:vMerge w:val="restart"/>
            <w:tcBorders>
              <w:top w:val="single" w:sz="8" w:space="0" w:color="auto"/>
              <w:left w:val="single" w:sz="8" w:space="0" w:color="auto"/>
              <w:bottom w:val="single" w:sz="8" w:space="0" w:color="000000"/>
              <w:right w:val="nil"/>
            </w:tcBorders>
            <w:shd w:val="clear" w:color="000000" w:fill="FFFF99"/>
            <w:noWrap/>
            <w:vAlign w:val="center"/>
            <w:hideMark/>
          </w:tcPr>
          <w:bookmarkEnd w:id="81"/>
          <w:p>
            <w:pPr>
              <w:spacing w:after="0" w:line="240" w:lineRule="auto"/>
              <w:rPr>
                <w:rFonts w:ascii="Times New Roman" w:eastAsia="Times New Roman" w:hAnsi="Times New Roman"/>
                <w:b/>
                <w:bCs/>
                <w:noProof/>
                <w:sz w:val="18"/>
                <w:szCs w:val="18"/>
              </w:rPr>
            </w:pPr>
            <w:r>
              <w:rPr>
                <w:rFonts w:ascii="Times New Roman" w:hAnsi="Times New Roman"/>
                <w:b/>
                <w:noProof/>
                <w:sz w:val="18"/>
              </w:rPr>
              <w:t xml:space="preserve">Paiements effectués en faveur des États membres - comparaison 2015/ 2014 - </w:t>
            </w:r>
            <w:r>
              <w:rPr>
                <w:rFonts w:ascii="Times New Roman" w:hAnsi="Times New Roman"/>
                <w:b/>
                <w:noProof/>
                <w:sz w:val="18"/>
                <w:u w:val="single"/>
              </w:rPr>
              <w:t>Feader 2007-2013</w:t>
            </w:r>
          </w:p>
        </w:tc>
        <w:tc>
          <w:tcPr>
            <w:tcW w:w="1796" w:type="dxa"/>
            <w:gridSpan w:val="2"/>
            <w:vMerge w:val="restart"/>
            <w:tcBorders>
              <w:top w:val="single" w:sz="8" w:space="0" w:color="auto"/>
              <w:left w:val="nil"/>
              <w:bottom w:val="single" w:sz="8" w:space="0" w:color="000000"/>
              <w:right w:val="nil"/>
            </w:tcBorders>
            <w:shd w:val="clear" w:color="000000" w:fill="FFFF99"/>
            <w:noWrap/>
            <w:vAlign w:val="center"/>
            <w:hideMark/>
          </w:tcPr>
          <w:p>
            <w:pPr>
              <w:spacing w:after="0" w:line="240" w:lineRule="auto"/>
              <w:jc w:val="center"/>
              <w:rPr>
                <w:rFonts w:ascii="Times New Roman" w:eastAsia="Times New Roman" w:hAnsi="Times New Roman"/>
                <w:b/>
                <w:bCs/>
                <w:i/>
                <w:iCs/>
                <w:noProof/>
                <w:sz w:val="18"/>
                <w:szCs w:val="18"/>
              </w:rPr>
            </w:pPr>
            <w:r>
              <w:rPr>
                <w:rFonts w:ascii="Times New Roman" w:hAnsi="Times New Roman"/>
                <w:b/>
                <w:i/>
                <w:noProof/>
                <w:sz w:val="18"/>
              </w:rPr>
              <w:t>(en EUR)</w:t>
            </w:r>
          </w:p>
        </w:tc>
        <w:tc>
          <w:tcPr>
            <w:tcW w:w="1324" w:type="dxa"/>
            <w:vMerge w:val="restart"/>
            <w:tcBorders>
              <w:top w:val="single" w:sz="8" w:space="0" w:color="auto"/>
              <w:left w:val="nil"/>
              <w:bottom w:val="single" w:sz="8" w:space="0" w:color="000000"/>
              <w:right w:val="single" w:sz="8" w:space="0" w:color="auto"/>
            </w:tcBorders>
            <w:shd w:val="clear" w:color="000000" w:fill="FFFF99"/>
            <w:noWrap/>
            <w:vAlign w:val="center"/>
            <w:hideMark/>
          </w:tcPr>
          <w:p>
            <w:pPr>
              <w:spacing w:after="0" w:line="240" w:lineRule="auto"/>
              <w:rPr>
                <w:rFonts w:ascii="Times New Roman" w:eastAsia="Times New Roman" w:hAnsi="Times New Roman"/>
                <w:noProof/>
                <w:sz w:val="18"/>
                <w:szCs w:val="18"/>
              </w:rPr>
            </w:pPr>
            <w:r>
              <w:rPr>
                <w:rFonts w:ascii="Times New Roman" w:hAnsi="Times New Roman"/>
                <w:noProof/>
                <w:sz w:val="18"/>
              </w:rPr>
              <w:t> </w:t>
            </w:r>
          </w:p>
        </w:tc>
      </w:tr>
      <w:tr>
        <w:trPr>
          <w:trHeight w:val="225"/>
        </w:trPr>
        <w:tc>
          <w:tcPr>
            <w:tcW w:w="10287" w:type="dxa"/>
            <w:gridSpan w:val="7"/>
            <w:vMerge/>
            <w:tcBorders>
              <w:top w:val="single" w:sz="8" w:space="0" w:color="auto"/>
              <w:left w:val="single" w:sz="8" w:space="0" w:color="auto"/>
              <w:bottom w:val="single" w:sz="8" w:space="0" w:color="000000"/>
              <w:right w:val="nil"/>
            </w:tcBorders>
            <w:vAlign w:val="center"/>
            <w:hideMark/>
          </w:tcPr>
          <w:p>
            <w:pPr>
              <w:spacing w:after="0" w:line="240" w:lineRule="auto"/>
              <w:rPr>
                <w:rFonts w:ascii="Times New Roman" w:eastAsia="Times New Roman" w:hAnsi="Times New Roman"/>
                <w:b/>
                <w:bCs/>
                <w:noProof/>
                <w:sz w:val="18"/>
                <w:szCs w:val="18"/>
              </w:rPr>
            </w:pPr>
          </w:p>
        </w:tc>
        <w:tc>
          <w:tcPr>
            <w:tcW w:w="1796" w:type="dxa"/>
            <w:gridSpan w:val="2"/>
            <w:vMerge/>
            <w:tcBorders>
              <w:top w:val="single" w:sz="8" w:space="0" w:color="auto"/>
              <w:left w:val="nil"/>
              <w:bottom w:val="single" w:sz="8" w:space="0" w:color="000000"/>
              <w:right w:val="nil"/>
            </w:tcBorders>
            <w:vAlign w:val="center"/>
            <w:hideMark/>
          </w:tcPr>
          <w:p>
            <w:pPr>
              <w:spacing w:after="0" w:line="240" w:lineRule="auto"/>
              <w:rPr>
                <w:rFonts w:ascii="Times New Roman" w:eastAsia="Times New Roman" w:hAnsi="Times New Roman"/>
                <w:b/>
                <w:bCs/>
                <w:i/>
                <w:iCs/>
                <w:noProof/>
                <w:sz w:val="18"/>
                <w:szCs w:val="18"/>
              </w:rPr>
            </w:pPr>
          </w:p>
        </w:tc>
        <w:tc>
          <w:tcPr>
            <w:tcW w:w="1324" w:type="dxa"/>
            <w:vMerge/>
            <w:tcBorders>
              <w:top w:val="single" w:sz="8" w:space="0" w:color="auto"/>
              <w:left w:val="nil"/>
              <w:bottom w:val="single" w:sz="8" w:space="0" w:color="000000"/>
              <w:right w:val="single" w:sz="8" w:space="0" w:color="auto"/>
            </w:tcBorders>
            <w:vAlign w:val="center"/>
            <w:hideMark/>
          </w:tcPr>
          <w:p>
            <w:pPr>
              <w:spacing w:after="0" w:line="240" w:lineRule="auto"/>
              <w:rPr>
                <w:rFonts w:ascii="Times New Roman" w:eastAsia="Times New Roman" w:hAnsi="Times New Roman"/>
                <w:noProof/>
                <w:sz w:val="18"/>
                <w:szCs w:val="18"/>
              </w:rPr>
            </w:pPr>
          </w:p>
        </w:tc>
      </w:tr>
      <w:tr>
        <w:trPr>
          <w:trHeight w:val="270"/>
        </w:trPr>
        <w:tc>
          <w:tcPr>
            <w:tcW w:w="627" w:type="dxa"/>
            <w:vMerge w:val="restart"/>
            <w:tcBorders>
              <w:top w:val="nil"/>
              <w:left w:val="single" w:sz="8" w:space="0" w:color="auto"/>
              <w:bottom w:val="single" w:sz="8" w:space="0" w:color="000000"/>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EM</w:t>
            </w:r>
          </w:p>
        </w:tc>
        <w:tc>
          <w:tcPr>
            <w:tcW w:w="4980" w:type="dxa"/>
            <w:gridSpan w:val="3"/>
            <w:tcBorders>
              <w:top w:val="single" w:sz="8" w:space="0" w:color="auto"/>
              <w:left w:val="nil"/>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2014</w:t>
            </w:r>
          </w:p>
        </w:tc>
        <w:tc>
          <w:tcPr>
            <w:tcW w:w="4680" w:type="dxa"/>
            <w:gridSpan w:val="3"/>
            <w:tcBorders>
              <w:top w:val="single" w:sz="8" w:space="0" w:color="auto"/>
              <w:left w:val="nil"/>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2015</w:t>
            </w:r>
          </w:p>
        </w:tc>
        <w:tc>
          <w:tcPr>
            <w:tcW w:w="3120" w:type="dxa"/>
            <w:gridSpan w:val="3"/>
            <w:tcBorders>
              <w:top w:val="single" w:sz="8" w:space="0" w:color="auto"/>
              <w:left w:val="nil"/>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Écart entre 2015 et 2014</w:t>
            </w:r>
          </w:p>
        </w:tc>
      </w:tr>
      <w:tr>
        <w:trPr>
          <w:trHeight w:val="270"/>
        </w:trPr>
        <w:tc>
          <w:tcPr>
            <w:tcW w:w="627"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b/>
                <w:bCs/>
                <w:noProof/>
                <w:sz w:val="18"/>
                <w:szCs w:val="18"/>
              </w:rPr>
            </w:pPr>
          </w:p>
        </w:tc>
        <w:tc>
          <w:tcPr>
            <w:tcW w:w="1860" w:type="dxa"/>
            <w:tcBorders>
              <w:top w:val="nil"/>
              <w:left w:val="nil"/>
              <w:bottom w:val="single" w:sz="8" w:space="0" w:color="auto"/>
              <w:right w:val="nil"/>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Paiements intermédiaires</w:t>
            </w:r>
          </w:p>
        </w:tc>
        <w:tc>
          <w:tcPr>
            <w:tcW w:w="1440"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Préfinancement</w:t>
            </w:r>
          </w:p>
        </w:tc>
        <w:tc>
          <w:tcPr>
            <w:tcW w:w="16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Total</w:t>
            </w:r>
          </w:p>
        </w:tc>
        <w:tc>
          <w:tcPr>
            <w:tcW w:w="1800" w:type="dxa"/>
            <w:tcBorders>
              <w:top w:val="nil"/>
              <w:left w:val="nil"/>
              <w:bottom w:val="single" w:sz="8" w:space="0" w:color="auto"/>
              <w:right w:val="nil"/>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Paiements intermédiaires</w:t>
            </w:r>
          </w:p>
        </w:tc>
        <w:tc>
          <w:tcPr>
            <w:tcW w:w="1440"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Préfinancement</w:t>
            </w:r>
          </w:p>
        </w:tc>
        <w:tc>
          <w:tcPr>
            <w:tcW w:w="1440" w:type="dxa"/>
            <w:tcBorders>
              <w:top w:val="nil"/>
              <w:left w:val="nil"/>
              <w:bottom w:val="single" w:sz="8" w:space="0" w:color="auto"/>
              <w:right w:val="nil"/>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Total</w:t>
            </w:r>
          </w:p>
        </w:tc>
        <w:tc>
          <w:tcPr>
            <w:tcW w:w="1680"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(en EUR)</w:t>
            </w:r>
          </w:p>
        </w:tc>
        <w:tc>
          <w:tcPr>
            <w:tcW w:w="1440" w:type="dxa"/>
            <w:gridSpan w:val="2"/>
            <w:tcBorders>
              <w:top w:val="nil"/>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(en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AT</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244 873 999</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244 873 999</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-244 873 999</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-100,00 %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BE</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16 628 109</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16 628 109</w:t>
            </w:r>
          </w:p>
        </w:tc>
        <w:tc>
          <w:tcPr>
            <w:tcW w:w="18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5 360 020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5 360 020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-11 268 088</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-67,77 %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BG</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393 750 627</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393 750 627</w:t>
            </w:r>
          </w:p>
        </w:tc>
        <w:tc>
          <w:tcPr>
            <w:tcW w:w="18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404 510 426</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404 510 426</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10 759 799</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2,73 %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CY</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22 898 351</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22 898 351</w:t>
            </w:r>
          </w:p>
        </w:tc>
        <w:tc>
          <w:tcPr>
            <w:tcW w:w="18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18 280 429</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18 280 429</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-4 617 922</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-20,17 %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CZ</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283 248 060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283 248 060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-283 248 060</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-100,00 %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DE</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917 307 316</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917 307 316</w:t>
            </w:r>
          </w:p>
        </w:tc>
        <w:tc>
          <w:tcPr>
            <w:tcW w:w="18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287 887 731</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287 887 731</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-629 419 585</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-68,62 %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DK</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83 307 265</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83 307 265</w:t>
            </w:r>
          </w:p>
        </w:tc>
        <w:tc>
          <w:tcPr>
            <w:tcW w:w="18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60 727 573</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60 727 573</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-22 579 691</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-27,10 %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EE</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62 135 652</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62 135 652</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-62 135 652</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-100,00 %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ES</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964 188 641</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964 188 641</w:t>
            </w:r>
          </w:p>
        </w:tc>
        <w:tc>
          <w:tcPr>
            <w:tcW w:w="18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953 334 892</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953 334 892</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-10 853 749</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-1,13 %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FI</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56 934 909</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56 934 909</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-56 934 909</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-100,00 %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FR</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798 152 731</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798 152 731</w:t>
            </w:r>
          </w:p>
        </w:tc>
        <w:tc>
          <w:tcPr>
            <w:tcW w:w="18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239 865 433</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239 865 433</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-558 287 298</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-69,95 %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GR</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549 164 613</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549 164 613</w:t>
            </w:r>
          </w:p>
        </w:tc>
        <w:tc>
          <w:tcPr>
            <w:tcW w:w="18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379 109 303</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379 109 303</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-170 055 310</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-30,97 %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HR</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Sans objet</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HU</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550 351 068</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550 351 068</w:t>
            </w:r>
          </w:p>
        </w:tc>
        <w:tc>
          <w:tcPr>
            <w:tcW w:w="18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382 092 959</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382 092 959</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-168 258 109</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-30,57 %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IE</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Sans objet</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IT</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1 204 033 199</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1 204 033 199</w:t>
            </w:r>
          </w:p>
        </w:tc>
        <w:tc>
          <w:tcPr>
            <w:tcW w:w="18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1 143 347 348</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1 143 347 348</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-60 685 850</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-5,04 %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LT</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232 381 211</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232 381 211</w:t>
            </w:r>
          </w:p>
        </w:tc>
        <w:tc>
          <w:tcPr>
            <w:tcW w:w="18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38 115 984</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38 115 984</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-194 265 227</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-83,60 %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LU</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1 287 916</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1 287 916</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-1 287 916</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-100,00 %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LV</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58 786 443</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58 786 443</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-58 786 443</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-100,00 %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MT</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11 410 988</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11 410 988</w:t>
            </w:r>
          </w:p>
        </w:tc>
        <w:tc>
          <w:tcPr>
            <w:tcW w:w="18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8 590 730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8 590 730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-2 820 258</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-24,72 %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NL</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111 016 078</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111 016 078</w:t>
            </w:r>
          </w:p>
        </w:tc>
        <w:tc>
          <w:tcPr>
            <w:tcW w:w="18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10 583 063</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10 583 063</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-100 433 015</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-90,47 %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PL</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1 700 773 103</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1 700 773 103</w:t>
            </w:r>
          </w:p>
        </w:tc>
        <w:tc>
          <w:tcPr>
            <w:tcW w:w="18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1 170 599 020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1 170 599 020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-530 174 083</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-31,17 %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PT</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683 122 011</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683 122 011</w:t>
            </w:r>
          </w:p>
        </w:tc>
        <w:tc>
          <w:tcPr>
            <w:tcW w:w="18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31 039 518</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31 039 518</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-652 082 493</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-95,46 %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RO</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822 842 472</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822 842 472</w:t>
            </w:r>
          </w:p>
        </w:tc>
        <w:tc>
          <w:tcPr>
            <w:tcW w:w="18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1 257 624 319</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1 257 624 319</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434 781 847</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52,84 %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SE</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221 274 236</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221 274 236</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-221 274 236</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-100,00 %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SI</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118 091 451</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118 091 451</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-118 091 451</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-100,00 %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SK</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148 345 380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148 345 380</w:t>
            </w:r>
          </w:p>
        </w:tc>
        <w:tc>
          <w:tcPr>
            <w:tcW w:w="18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29 960 498</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29 960 498</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-118 384 881</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-79,80 %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UK</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691 044 486</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691 044 486</w:t>
            </w:r>
          </w:p>
        </w:tc>
        <w:tc>
          <w:tcPr>
            <w:tcW w:w="18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43 269 312</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43 269 312</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-647 775 173</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-93,74 %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lastRenderedPageBreak/>
              <w:t>Total</w:t>
            </w:r>
          </w:p>
        </w:tc>
        <w:tc>
          <w:tcPr>
            <w:tcW w:w="186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10 947 350 314</w:t>
            </w:r>
          </w:p>
        </w:tc>
        <w:tc>
          <w:tcPr>
            <w:tcW w:w="144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0</w:t>
            </w:r>
          </w:p>
        </w:tc>
        <w:tc>
          <w:tcPr>
            <w:tcW w:w="16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10 947 350 314</w:t>
            </w:r>
          </w:p>
        </w:tc>
        <w:tc>
          <w:tcPr>
            <w:tcW w:w="180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6 464 298 560</w:t>
            </w:r>
          </w:p>
        </w:tc>
        <w:tc>
          <w:tcPr>
            <w:tcW w:w="144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0</w:t>
            </w:r>
          </w:p>
        </w:tc>
        <w:tc>
          <w:tcPr>
            <w:tcW w:w="144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6 464 298 560</w:t>
            </w:r>
          </w:p>
        </w:tc>
        <w:tc>
          <w:tcPr>
            <w:tcW w:w="16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-4 483 051 754</w:t>
            </w:r>
          </w:p>
        </w:tc>
        <w:tc>
          <w:tcPr>
            <w:tcW w:w="1440" w:type="dxa"/>
            <w:gridSpan w:val="2"/>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-40,95 %</w:t>
            </w:r>
          </w:p>
        </w:tc>
      </w:tr>
    </w:tbl>
    <w:p>
      <w:pPr>
        <w:spacing w:after="0" w:line="240" w:lineRule="auto"/>
        <w:ind w:left="850"/>
        <w:jc w:val="both"/>
        <w:rPr>
          <w:rFonts w:ascii="Times New Roman" w:eastAsia="Times New Roman" w:hAnsi="Times New Roman"/>
          <w:noProof/>
          <w:sz w:val="24"/>
        </w:rPr>
      </w:pPr>
      <w:r>
        <w:rPr>
          <w:rFonts w:ascii="Times New Roman" w:hAnsi="Times New Roman"/>
          <w:noProof/>
          <w:sz w:val="24"/>
        </w:rPr>
        <w:t>Tableau 11 b</w:t>
      </w:r>
    </w:p>
    <w:tbl>
      <w:tblPr>
        <w:tblW w:w="13413" w:type="dxa"/>
        <w:tblInd w:w="741" w:type="dxa"/>
        <w:tblLook w:val="04A0" w:firstRow="1" w:lastRow="0" w:firstColumn="1" w:lastColumn="0" w:noHBand="0" w:noVBand="1"/>
      </w:tblPr>
      <w:tblGrid>
        <w:gridCol w:w="730"/>
        <w:gridCol w:w="1757"/>
        <w:gridCol w:w="1440"/>
        <w:gridCol w:w="1680"/>
        <w:gridCol w:w="1800"/>
        <w:gridCol w:w="1440"/>
        <w:gridCol w:w="1446"/>
        <w:gridCol w:w="1529"/>
        <w:gridCol w:w="145"/>
        <w:gridCol w:w="1446"/>
      </w:tblGrid>
      <w:tr>
        <w:trPr>
          <w:trHeight w:val="225"/>
        </w:trPr>
        <w:tc>
          <w:tcPr>
            <w:tcW w:w="10293" w:type="dxa"/>
            <w:gridSpan w:val="7"/>
            <w:vMerge w:val="restart"/>
            <w:tcBorders>
              <w:top w:val="single" w:sz="8" w:space="0" w:color="auto"/>
              <w:left w:val="single" w:sz="8" w:space="0" w:color="auto"/>
              <w:bottom w:val="single" w:sz="8" w:space="0" w:color="000000"/>
              <w:right w:val="nil"/>
            </w:tcBorders>
            <w:shd w:val="clear" w:color="000000" w:fill="FFFF99"/>
            <w:noWrap/>
            <w:vAlign w:val="center"/>
            <w:hideMark/>
          </w:tcPr>
          <w:p>
            <w:pPr>
              <w:spacing w:after="0" w:line="240" w:lineRule="auto"/>
              <w:rPr>
                <w:rFonts w:ascii="Times New Roman" w:eastAsia="Times New Roman" w:hAnsi="Times New Roman"/>
                <w:b/>
                <w:bCs/>
                <w:noProof/>
                <w:sz w:val="18"/>
                <w:szCs w:val="18"/>
              </w:rPr>
            </w:pPr>
            <w:r>
              <w:rPr>
                <w:rFonts w:ascii="Times New Roman" w:hAnsi="Times New Roman"/>
                <w:b/>
                <w:noProof/>
                <w:sz w:val="18"/>
              </w:rPr>
              <w:t xml:space="preserve">Paiements effectués en faveur des États membres - comparaison 2015/ 2014 - </w:t>
            </w:r>
            <w:r>
              <w:rPr>
                <w:rFonts w:ascii="Times New Roman" w:hAnsi="Times New Roman"/>
                <w:b/>
                <w:noProof/>
                <w:sz w:val="18"/>
                <w:u w:val="single"/>
              </w:rPr>
              <w:t>Feader 2014-2020</w:t>
            </w:r>
          </w:p>
        </w:tc>
        <w:tc>
          <w:tcPr>
            <w:tcW w:w="1529" w:type="dxa"/>
            <w:vMerge w:val="restart"/>
            <w:tcBorders>
              <w:top w:val="single" w:sz="8" w:space="0" w:color="auto"/>
              <w:left w:val="nil"/>
              <w:bottom w:val="single" w:sz="8" w:space="0" w:color="000000"/>
              <w:right w:val="nil"/>
            </w:tcBorders>
            <w:shd w:val="clear" w:color="000000" w:fill="FFFF99"/>
            <w:noWrap/>
            <w:vAlign w:val="center"/>
            <w:hideMark/>
          </w:tcPr>
          <w:p>
            <w:pPr>
              <w:spacing w:after="0" w:line="240" w:lineRule="auto"/>
              <w:jc w:val="center"/>
              <w:rPr>
                <w:rFonts w:ascii="Times New Roman" w:eastAsia="Times New Roman" w:hAnsi="Times New Roman"/>
                <w:b/>
                <w:bCs/>
                <w:i/>
                <w:iCs/>
                <w:noProof/>
                <w:sz w:val="18"/>
                <w:szCs w:val="18"/>
              </w:rPr>
            </w:pPr>
            <w:r>
              <w:rPr>
                <w:rFonts w:ascii="Times New Roman" w:hAnsi="Times New Roman"/>
                <w:b/>
                <w:i/>
                <w:noProof/>
                <w:sz w:val="18"/>
              </w:rPr>
              <w:t>(en EUR)</w:t>
            </w:r>
          </w:p>
        </w:tc>
        <w:tc>
          <w:tcPr>
            <w:tcW w:w="1591" w:type="dxa"/>
            <w:gridSpan w:val="2"/>
            <w:vMerge w:val="restart"/>
            <w:tcBorders>
              <w:top w:val="single" w:sz="8" w:space="0" w:color="auto"/>
              <w:left w:val="nil"/>
              <w:bottom w:val="single" w:sz="8" w:space="0" w:color="000000"/>
              <w:right w:val="single" w:sz="8" w:space="0" w:color="auto"/>
            </w:tcBorders>
            <w:shd w:val="clear" w:color="000000" w:fill="FFFF99"/>
            <w:noWrap/>
            <w:vAlign w:val="center"/>
            <w:hideMark/>
          </w:tcPr>
          <w:p>
            <w:pPr>
              <w:spacing w:after="0" w:line="240" w:lineRule="auto"/>
              <w:rPr>
                <w:rFonts w:ascii="Times New Roman" w:eastAsia="Times New Roman" w:hAnsi="Times New Roman"/>
                <w:noProof/>
                <w:sz w:val="18"/>
                <w:szCs w:val="18"/>
              </w:rPr>
            </w:pPr>
            <w:r>
              <w:rPr>
                <w:rFonts w:ascii="Times New Roman" w:hAnsi="Times New Roman"/>
                <w:noProof/>
                <w:sz w:val="18"/>
              </w:rPr>
              <w:t> </w:t>
            </w:r>
          </w:p>
        </w:tc>
      </w:tr>
      <w:tr>
        <w:trPr>
          <w:trHeight w:val="270"/>
        </w:trPr>
        <w:tc>
          <w:tcPr>
            <w:tcW w:w="10293" w:type="dxa"/>
            <w:gridSpan w:val="7"/>
            <w:vMerge/>
            <w:tcBorders>
              <w:top w:val="single" w:sz="8" w:space="0" w:color="auto"/>
              <w:left w:val="single" w:sz="8" w:space="0" w:color="auto"/>
              <w:bottom w:val="single" w:sz="8" w:space="0" w:color="000000"/>
              <w:right w:val="nil"/>
            </w:tcBorders>
            <w:vAlign w:val="center"/>
            <w:hideMark/>
          </w:tcPr>
          <w:p>
            <w:pPr>
              <w:spacing w:after="0" w:line="240" w:lineRule="auto"/>
              <w:rPr>
                <w:rFonts w:ascii="Times New Roman" w:eastAsia="Times New Roman" w:hAnsi="Times New Roman"/>
                <w:b/>
                <w:bCs/>
                <w:noProof/>
                <w:sz w:val="18"/>
                <w:szCs w:val="18"/>
              </w:rPr>
            </w:pPr>
          </w:p>
        </w:tc>
        <w:tc>
          <w:tcPr>
            <w:tcW w:w="1529" w:type="dxa"/>
            <w:vMerge/>
            <w:tcBorders>
              <w:top w:val="single" w:sz="8" w:space="0" w:color="auto"/>
              <w:left w:val="nil"/>
              <w:bottom w:val="single" w:sz="8" w:space="0" w:color="000000"/>
              <w:right w:val="nil"/>
            </w:tcBorders>
            <w:vAlign w:val="center"/>
            <w:hideMark/>
          </w:tcPr>
          <w:p>
            <w:pPr>
              <w:spacing w:after="0" w:line="240" w:lineRule="auto"/>
              <w:rPr>
                <w:rFonts w:ascii="Times New Roman" w:eastAsia="Times New Roman" w:hAnsi="Times New Roman"/>
                <w:b/>
                <w:bCs/>
                <w:i/>
                <w:iCs/>
                <w:noProof/>
                <w:sz w:val="18"/>
                <w:szCs w:val="18"/>
              </w:rPr>
            </w:pPr>
          </w:p>
        </w:tc>
        <w:tc>
          <w:tcPr>
            <w:tcW w:w="1591" w:type="dxa"/>
            <w:gridSpan w:val="2"/>
            <w:vMerge/>
            <w:tcBorders>
              <w:top w:val="single" w:sz="8" w:space="0" w:color="auto"/>
              <w:left w:val="nil"/>
              <w:bottom w:val="single" w:sz="8" w:space="0" w:color="000000"/>
              <w:right w:val="single" w:sz="8" w:space="0" w:color="auto"/>
            </w:tcBorders>
            <w:vAlign w:val="center"/>
            <w:hideMark/>
          </w:tcPr>
          <w:p>
            <w:pPr>
              <w:spacing w:after="0" w:line="240" w:lineRule="auto"/>
              <w:rPr>
                <w:rFonts w:ascii="Times New Roman" w:eastAsia="Times New Roman" w:hAnsi="Times New Roman"/>
                <w:noProof/>
                <w:sz w:val="18"/>
                <w:szCs w:val="18"/>
              </w:rPr>
            </w:pPr>
          </w:p>
        </w:tc>
      </w:tr>
      <w:tr>
        <w:trPr>
          <w:trHeight w:val="270"/>
        </w:trPr>
        <w:tc>
          <w:tcPr>
            <w:tcW w:w="730" w:type="dxa"/>
            <w:vMerge w:val="restart"/>
            <w:tcBorders>
              <w:top w:val="nil"/>
              <w:left w:val="single" w:sz="8" w:space="0" w:color="auto"/>
              <w:bottom w:val="single" w:sz="8" w:space="0" w:color="000000"/>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EM</w:t>
            </w:r>
          </w:p>
        </w:tc>
        <w:tc>
          <w:tcPr>
            <w:tcW w:w="4877" w:type="dxa"/>
            <w:gridSpan w:val="3"/>
            <w:tcBorders>
              <w:top w:val="single" w:sz="8" w:space="0" w:color="auto"/>
              <w:left w:val="nil"/>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2014</w:t>
            </w:r>
          </w:p>
        </w:tc>
        <w:tc>
          <w:tcPr>
            <w:tcW w:w="4686" w:type="dxa"/>
            <w:gridSpan w:val="3"/>
            <w:tcBorders>
              <w:top w:val="single" w:sz="8" w:space="0" w:color="auto"/>
              <w:left w:val="nil"/>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2015</w:t>
            </w:r>
          </w:p>
        </w:tc>
        <w:tc>
          <w:tcPr>
            <w:tcW w:w="3120" w:type="dxa"/>
            <w:gridSpan w:val="3"/>
            <w:tcBorders>
              <w:top w:val="single" w:sz="8" w:space="0" w:color="auto"/>
              <w:left w:val="nil"/>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Écart entre 2015 et 2014</w:t>
            </w:r>
          </w:p>
        </w:tc>
      </w:tr>
      <w:tr>
        <w:trPr>
          <w:trHeight w:val="270"/>
        </w:trPr>
        <w:tc>
          <w:tcPr>
            <w:tcW w:w="730"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b/>
                <w:bCs/>
                <w:noProof/>
                <w:sz w:val="18"/>
                <w:szCs w:val="18"/>
              </w:rPr>
            </w:pPr>
          </w:p>
        </w:tc>
        <w:tc>
          <w:tcPr>
            <w:tcW w:w="1757" w:type="dxa"/>
            <w:tcBorders>
              <w:top w:val="nil"/>
              <w:left w:val="nil"/>
              <w:bottom w:val="single" w:sz="8" w:space="0" w:color="auto"/>
              <w:right w:val="nil"/>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Paiements intermédiaires</w:t>
            </w:r>
          </w:p>
        </w:tc>
        <w:tc>
          <w:tcPr>
            <w:tcW w:w="1440"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Préfinancement</w:t>
            </w:r>
          </w:p>
        </w:tc>
        <w:tc>
          <w:tcPr>
            <w:tcW w:w="16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Total</w:t>
            </w:r>
          </w:p>
        </w:tc>
        <w:tc>
          <w:tcPr>
            <w:tcW w:w="1800" w:type="dxa"/>
            <w:tcBorders>
              <w:top w:val="nil"/>
              <w:left w:val="nil"/>
              <w:bottom w:val="single" w:sz="8" w:space="0" w:color="auto"/>
              <w:right w:val="nil"/>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Paiements intermédiaires</w:t>
            </w:r>
          </w:p>
        </w:tc>
        <w:tc>
          <w:tcPr>
            <w:tcW w:w="1440"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Préfinancement</w:t>
            </w:r>
          </w:p>
        </w:tc>
        <w:tc>
          <w:tcPr>
            <w:tcW w:w="1446" w:type="dxa"/>
            <w:tcBorders>
              <w:top w:val="nil"/>
              <w:left w:val="nil"/>
              <w:bottom w:val="single" w:sz="8" w:space="0" w:color="auto"/>
              <w:right w:val="nil"/>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Total</w:t>
            </w:r>
          </w:p>
        </w:tc>
        <w:tc>
          <w:tcPr>
            <w:tcW w:w="1674" w:type="dxa"/>
            <w:gridSpan w:val="2"/>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(en EUR)</w:t>
            </w:r>
          </w:p>
        </w:tc>
        <w:tc>
          <w:tcPr>
            <w:tcW w:w="1446"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(en %)</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AT</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39 375 520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39 375 520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381 361 904</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39 375 520</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420 737 424</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381 361 904</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968,53 %</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BE</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60 955 847</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12 955 955</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73 911 803</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73 911 803</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Sans objet</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BG</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47 334 339</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47 334 339</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47 334 339</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Sans objet</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CY</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3 967 331</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3 967 331</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3 967 331</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Sans objet</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CZ</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187 621 864</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46 113 480</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233 735 344</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233 735 344</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Sans objet</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DE</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15 994 705</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15 994 705</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270 520 722</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171 219 696</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441 740 417</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425 745 712</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2 661,79 %</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DK</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6 294 007</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6 294 007</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1 704 161</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6 294 007</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7 998 168</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1 704 161</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27,08 %</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EE</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31 042 916</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16 466 831</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47 509 747</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47 509 747</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Sans objet</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ES</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12 750 662</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207 434 721</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220 185 382</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220 185 382</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Sans objet</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FI</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23 596 993</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23 596 993</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382 518 728</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24 011 173</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406 529 902</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382 932 908</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1 622,80 %</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FR</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345 362 039</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227 696 885</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573 058 924</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573 058 924</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Sans objet</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GR</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141 548 754</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141 548 754</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141 548 754</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Sans objet</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HR</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54 335 233</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40 524 450</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94 859 683</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94 859 683</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Sans objet</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HU</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68 613 290</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68 613 290</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68 613 290</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Sans objet</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IE</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327 135 539</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54 764 804</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381 900 343</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381 900 343</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Sans objet</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IT</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7 578 868</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208 887 615</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216 466 483</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216 466 483</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Sans objet</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LT</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38 414 223</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32 261 765</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70 675 988</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70 675 988</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Sans objet</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LU</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12 209 640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2 011 492</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14 221 132</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14 221 132</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Sans objet</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LV</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53 339 164</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21 512 076</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74 851 240</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74 851 240</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Sans objet</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MT</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1 946 538</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1 946 538</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1 946 538</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Sans objet</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NL</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27 621 653</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12 146 107</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39 767 761</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39 767 761</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Sans objet</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PL</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85 982 808</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85 982 808</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174 360 865</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85 982 808</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260 343 673</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174 360 865</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202,79 %</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PT</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53 745 852</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53 745 852</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226 596 314</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47 698 857</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274 295 171</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220 549 318</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410,36 %</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RO</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243 839 892</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243 839 892</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243 839 892</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Sans objet</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SE</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140 723 643</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34 911 305</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175 634 948</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175 634 948</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Sans objet</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SI</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29 933 496</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16 756 996</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46 690 492</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46 690 492</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Sans objet</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SK</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61 667 351</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30 905 457</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92 572 808</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92 572 808</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Sans objet</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lastRenderedPageBreak/>
              <w:t>UK</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479 188 117</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98 067 330</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577 255 447</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577 255 447</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Sans objet</w:t>
            </w:r>
          </w:p>
        </w:tc>
      </w:tr>
      <w:tr>
        <w:trPr>
          <w:trHeight w:val="270"/>
        </w:trPr>
        <w:tc>
          <w:tcPr>
            <w:tcW w:w="730"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Total</w:t>
            </w:r>
          </w:p>
        </w:tc>
        <w:tc>
          <w:tcPr>
            <w:tcW w:w="1757"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0</w:t>
            </w:r>
          </w:p>
        </w:tc>
        <w:tc>
          <w:tcPr>
            <w:tcW w:w="144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224 989 886</w:t>
            </w:r>
          </w:p>
        </w:tc>
        <w:tc>
          <w:tcPr>
            <w:tcW w:w="16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224 989 886</w:t>
            </w:r>
          </w:p>
        </w:tc>
        <w:tc>
          <w:tcPr>
            <w:tcW w:w="180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3 306 942 948</w:t>
            </w:r>
          </w:p>
        </w:tc>
        <w:tc>
          <w:tcPr>
            <w:tcW w:w="144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1 945 249 474</w:t>
            </w:r>
          </w:p>
        </w:tc>
        <w:tc>
          <w:tcPr>
            <w:tcW w:w="1446"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5 252 192 422</w:t>
            </w:r>
          </w:p>
        </w:tc>
        <w:tc>
          <w:tcPr>
            <w:tcW w:w="1674" w:type="dxa"/>
            <w:gridSpan w:val="2"/>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5 027 202 536</w:t>
            </w:r>
          </w:p>
        </w:tc>
        <w:tc>
          <w:tcPr>
            <w:tcW w:w="1446"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2 234,41 %</w:t>
            </w:r>
          </w:p>
        </w:tc>
      </w:tr>
    </w:tbl>
    <w:p>
      <w:pPr>
        <w:spacing w:before="120" w:after="120" w:line="240" w:lineRule="auto"/>
        <w:jc w:val="both"/>
        <w:rPr>
          <w:rFonts w:ascii="Times New Roman" w:eastAsia="Times New Roman" w:hAnsi="Times New Roman"/>
          <w:noProof/>
          <w:sz w:val="24"/>
        </w:rPr>
        <w:sectPr>
          <w:headerReference w:type="even" r:id="rId29"/>
          <w:headerReference w:type="default" r:id="rId30"/>
          <w:footerReference w:type="even" r:id="rId31"/>
          <w:footerReference w:type="default" r:id="rId32"/>
          <w:headerReference w:type="first" r:id="rId33"/>
          <w:footerReference w:type="first" r:id="rId34"/>
          <w:pgSz w:w="16839" w:h="11907" w:orient="landscape" w:code="9"/>
          <w:pgMar w:top="600" w:right="1134" w:bottom="1418" w:left="1134" w:header="360" w:footer="0" w:gutter="0"/>
          <w:cols w:space="708"/>
          <w:docGrid w:linePitch="360"/>
        </w:sectPr>
      </w:pPr>
    </w:p>
    <w:p>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82" w:name="_Toc331167076"/>
      <w:bookmarkStart w:id="83" w:name="_Toc393127484"/>
      <w:bookmarkStart w:id="84" w:name="_Toc457569422"/>
      <w:bookmarkStart w:id="85" w:name="_Toc461201095"/>
      <w:r>
        <w:rPr>
          <w:rFonts w:ascii="Times New Roman" w:hAnsi="Times New Roman"/>
          <w:i/>
          <w:noProof/>
          <w:sz w:val="24"/>
        </w:rPr>
        <w:lastRenderedPageBreak/>
        <w:t>3.2.2.</w:t>
      </w:r>
      <w:r>
        <w:rPr>
          <w:noProof/>
        </w:rPr>
        <w:tab/>
      </w:r>
      <w:r>
        <w:rPr>
          <w:rFonts w:ascii="Times New Roman" w:hAnsi="Times New Roman"/>
          <w:i/>
          <w:noProof/>
          <w:sz w:val="24"/>
        </w:rPr>
        <w:t>Assistance technique</w:t>
      </w:r>
      <w:bookmarkEnd w:id="82"/>
      <w:bookmarkEnd w:id="83"/>
      <w:bookmarkEnd w:id="84"/>
      <w:bookmarkEnd w:id="85"/>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Dans le budget 2015, il n’y avait plus de crédits de paiement destinés à l’assistance technique pour la période de programmation 2007-2013. Toutefois, le montant de 0,2 Mio EUR a été reporté de l’exercice 2014.</w:t>
      </w: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 xml:space="preserve">Pour la période de programmation 2014-2020, le montant des crédits de paiement pour l’assistance technique s’élevait à 19,8 Mio EUR. Une partie de ces crédits (8,8 Mio EUR) a fait l'objet de virements pour couvrir les besoins de paiement liés aux programmes de développement rural au titre de l'objectif n° 1 et de la période de programmation 2007-2013 du Feader. </w:t>
      </w: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Le tableau 12 ci-après présente les paiements regroupés en fonction des principales activités. La plus grande part de ces montants concerne les actions se rapportant au réseau européen de développement rural.</w:t>
      </w:r>
    </w:p>
    <w:p>
      <w:pPr>
        <w:spacing w:before="120" w:after="120" w:line="240" w:lineRule="auto"/>
        <w:ind w:left="850"/>
        <w:jc w:val="both"/>
        <w:rPr>
          <w:rFonts w:ascii="Times New Roman" w:eastAsia="Times New Roman" w:hAnsi="Times New Roman"/>
          <w:noProof/>
          <w:sz w:val="24"/>
        </w:rPr>
      </w:pPr>
      <w:bookmarkStart w:id="86" w:name="OLE_LINK17"/>
      <w:r>
        <w:rPr>
          <w:rFonts w:ascii="Times New Roman" w:hAnsi="Times New Roman"/>
          <w:noProof/>
          <w:sz w:val="24"/>
        </w:rPr>
        <w:t>Tableau 12</w:t>
      </w:r>
    </w:p>
    <w:tbl>
      <w:tblPr>
        <w:tblW w:w="0" w:type="auto"/>
        <w:tblInd w:w="922" w:type="dxa"/>
        <w:tblLook w:val="04A0" w:firstRow="1" w:lastRow="0" w:firstColumn="1" w:lastColumn="0" w:noHBand="0" w:noVBand="1"/>
      </w:tblPr>
      <w:tblGrid>
        <w:gridCol w:w="3839"/>
        <w:gridCol w:w="1541"/>
      </w:tblGrid>
      <w:tr>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pPr>
              <w:spacing w:after="0" w:line="240" w:lineRule="auto"/>
              <w:rPr>
                <w:rFonts w:ascii="Times New Roman" w:eastAsia="Times New Roman" w:hAnsi="Times New Roman"/>
                <w:b/>
                <w:bCs/>
                <w:i/>
                <w:iCs/>
                <w:noProof/>
              </w:rPr>
            </w:pPr>
            <w:r>
              <w:rPr>
                <w:rFonts w:ascii="Times New Roman" w:hAnsi="Times New Roman"/>
                <w:b/>
                <w:i/>
                <w:noProof/>
              </w:rPr>
              <w:t>Assistance technique - Exécution des crédits de paiement</w:t>
            </w:r>
          </w:p>
        </w:tc>
      </w:tr>
      <w:tr>
        <w:trPr>
          <w:trHeight w:val="270"/>
        </w:trPr>
        <w:tc>
          <w:tcPr>
            <w:tcW w:w="0" w:type="auto"/>
            <w:tcBorders>
              <w:top w:val="nil"/>
              <w:left w:val="single" w:sz="4" w:space="0" w:color="auto"/>
              <w:bottom w:val="single" w:sz="4" w:space="0" w:color="auto"/>
              <w:right w:val="nil"/>
            </w:tcBorders>
            <w:shd w:val="clear" w:color="auto" w:fill="auto"/>
            <w:noWrap/>
            <w:vAlign w:val="center"/>
            <w:hideMark/>
          </w:tcPr>
          <w:p>
            <w:pPr>
              <w:spacing w:after="0" w:line="240" w:lineRule="auto"/>
              <w:rPr>
                <w:rFonts w:ascii="Times New Roman" w:eastAsia="Times New Roman" w:hAnsi="Times New Roman"/>
                <w:b/>
                <w:bCs/>
                <w:noProof/>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i/>
                <w:iCs/>
                <w:noProof/>
                <w:sz w:val="20"/>
                <w:szCs w:val="20"/>
              </w:rPr>
            </w:pPr>
          </w:p>
        </w:tc>
      </w:tr>
      <w:tr>
        <w:trPr>
          <w:trHeight w:val="270"/>
        </w:trPr>
        <w:tc>
          <w:tcPr>
            <w:tcW w:w="0" w:type="auto"/>
            <w:tcBorders>
              <w:top w:val="nil"/>
              <w:left w:val="single" w:sz="4" w:space="0" w:color="auto"/>
              <w:bottom w:val="single" w:sz="4" w:space="0" w:color="auto"/>
              <w:right w:val="single" w:sz="4"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Description</w:t>
            </w:r>
          </w:p>
        </w:tc>
        <w:tc>
          <w:tcPr>
            <w:tcW w:w="0" w:type="auto"/>
            <w:tcBorders>
              <w:top w:val="nil"/>
              <w:left w:val="nil"/>
              <w:bottom w:val="single" w:sz="4" w:space="0" w:color="auto"/>
              <w:right w:val="single" w:sz="4"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 xml:space="preserve">Montant payé </w:t>
            </w:r>
          </w:p>
        </w:tc>
      </w:tr>
      <w:tr>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b/>
                <w:bCs/>
                <w:noProof/>
                <w:sz w:val="24"/>
                <w:szCs w:val="24"/>
              </w:rPr>
            </w:pPr>
            <w:r>
              <w:rPr>
                <w:rFonts w:ascii="Times New Roman" w:hAnsi="Times New Roman"/>
                <w:b/>
                <w:noProof/>
                <w:sz w:val="24"/>
              </w:rPr>
              <w:t>Poste budgétaire: 05.040502</w:t>
            </w:r>
          </w:p>
        </w:tc>
        <w:tc>
          <w:tcPr>
            <w:tcW w:w="0" w:type="auto"/>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i/>
                <w:iCs/>
                <w:noProof/>
                <w:sz w:val="20"/>
                <w:szCs w:val="20"/>
              </w:rPr>
            </w:pPr>
            <w:r>
              <w:rPr>
                <w:rFonts w:ascii="Times New Roman" w:hAnsi="Times New Roman"/>
                <w:i/>
                <w:noProof/>
                <w:sz w:val="20"/>
              </w:rPr>
              <w:t xml:space="preserve">(en EUR) </w:t>
            </w:r>
          </w:p>
        </w:tc>
      </w:tr>
      <w:tr>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Technologies de l’information</w:t>
            </w:r>
          </w:p>
        </w:tc>
        <w:tc>
          <w:tcPr>
            <w:tcW w:w="0" w:type="auto"/>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154 655</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noProof/>
                <w:sz w:val="20"/>
              </w:rPr>
              <w:t>Total: 05,040502</w:t>
            </w:r>
          </w:p>
        </w:tc>
        <w:tc>
          <w:tcPr>
            <w:tcW w:w="0" w:type="auto"/>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154 655</w:t>
            </w:r>
          </w:p>
        </w:tc>
      </w:tr>
      <w:tr>
        <w:trPr>
          <w:trHeight w:val="270"/>
        </w:trPr>
        <w:tc>
          <w:tcPr>
            <w:tcW w:w="0" w:type="auto"/>
            <w:tcBorders>
              <w:top w:val="nil"/>
              <w:left w:val="single" w:sz="4" w:space="0" w:color="auto"/>
              <w:bottom w:val="single" w:sz="4" w:space="0" w:color="auto"/>
              <w:right w:val="nil"/>
            </w:tcBorders>
            <w:shd w:val="clear" w:color="auto" w:fill="auto"/>
            <w:noWrap/>
            <w:vAlign w:val="center"/>
            <w:hideMark/>
          </w:tcPr>
          <w:p>
            <w:pPr>
              <w:spacing w:after="0" w:line="240" w:lineRule="auto"/>
              <w:rPr>
                <w:rFonts w:ascii="Times New Roman" w:eastAsia="Times New Roman" w:hAnsi="Times New Roman"/>
                <w:b/>
                <w:bCs/>
                <w:noProof/>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i/>
                <w:iCs/>
                <w:noProof/>
                <w:sz w:val="20"/>
                <w:szCs w:val="20"/>
              </w:rPr>
            </w:pPr>
          </w:p>
        </w:tc>
      </w:tr>
      <w:tr>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b/>
                <w:bCs/>
                <w:noProof/>
                <w:sz w:val="24"/>
                <w:szCs w:val="24"/>
              </w:rPr>
            </w:pPr>
            <w:r>
              <w:rPr>
                <w:rFonts w:ascii="Times New Roman" w:hAnsi="Times New Roman"/>
                <w:b/>
                <w:noProof/>
                <w:sz w:val="24"/>
              </w:rPr>
              <w:t>Poste budgétaire: 05.046002</w:t>
            </w:r>
          </w:p>
        </w:tc>
        <w:tc>
          <w:tcPr>
            <w:tcW w:w="0" w:type="auto"/>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i/>
                <w:iCs/>
                <w:noProof/>
                <w:sz w:val="20"/>
                <w:szCs w:val="20"/>
              </w:rPr>
            </w:pPr>
            <w:r>
              <w:rPr>
                <w:rFonts w:ascii="Times New Roman" w:hAnsi="Times New Roman"/>
                <w:i/>
                <w:noProof/>
                <w:sz w:val="20"/>
              </w:rPr>
              <w:t xml:space="preserve">(en EUR) </w:t>
            </w:r>
          </w:p>
        </w:tc>
      </w:tr>
      <w:tr>
        <w:trPr>
          <w:trHeight w:val="294"/>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 xml:space="preserve">Réseau européen de développement rural </w:t>
            </w:r>
          </w:p>
        </w:tc>
        <w:tc>
          <w:tcPr>
            <w:tcW w:w="0" w:type="auto"/>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3 379 803</w:t>
            </w:r>
          </w:p>
        </w:tc>
      </w:tr>
      <w:tr>
        <w:trPr>
          <w:trHeight w:val="294"/>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Partenariat d'innovation européen</w:t>
            </w:r>
            <w:r>
              <w:rPr>
                <w:rFonts w:ascii="Times New Roman" w:hAnsi="Times New Roman"/>
                <w:noProof/>
              </w:rPr>
              <w:t xml:space="preserve"> </w:t>
            </w:r>
          </w:p>
        </w:tc>
        <w:tc>
          <w:tcPr>
            <w:tcW w:w="0" w:type="auto"/>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2 102 856</w:t>
            </w:r>
          </w:p>
        </w:tc>
      </w:tr>
      <w:tr>
        <w:trPr>
          <w:trHeight w:val="294"/>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Technologies de l’information</w:t>
            </w:r>
          </w:p>
        </w:tc>
        <w:tc>
          <w:tcPr>
            <w:tcW w:w="0" w:type="auto"/>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1 701 673</w:t>
            </w:r>
          </w:p>
        </w:tc>
      </w:tr>
      <w:tr>
        <w:trPr>
          <w:trHeight w:val="294"/>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 xml:space="preserve">Réseau européen d’évaluation </w:t>
            </w:r>
          </w:p>
        </w:tc>
        <w:tc>
          <w:tcPr>
            <w:tcW w:w="0" w:type="auto"/>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1 156 864</w:t>
            </w:r>
          </w:p>
        </w:tc>
      </w:tr>
      <w:tr>
        <w:trPr>
          <w:trHeight w:val="294"/>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Manifestations</w:t>
            </w:r>
          </w:p>
        </w:tc>
        <w:tc>
          <w:tcPr>
            <w:tcW w:w="0" w:type="auto"/>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295 482</w:t>
            </w:r>
          </w:p>
        </w:tc>
      </w:tr>
      <w:tr>
        <w:trPr>
          <w:trHeight w:val="294"/>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Protection des symboles de l'Union</w:t>
            </w:r>
          </w:p>
        </w:tc>
        <w:tc>
          <w:tcPr>
            <w:tcW w:w="0" w:type="auto"/>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150 000</w:t>
            </w:r>
          </w:p>
        </w:tc>
      </w:tr>
      <w:tr>
        <w:trPr>
          <w:trHeight w:val="294"/>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noProof/>
                <w:sz w:val="20"/>
              </w:rPr>
              <w:t>Total: 05.0406002</w:t>
            </w:r>
          </w:p>
        </w:tc>
        <w:tc>
          <w:tcPr>
            <w:tcW w:w="0" w:type="auto"/>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8 786 679</w:t>
            </w:r>
          </w:p>
        </w:tc>
      </w:tr>
      <w:tr>
        <w:trPr>
          <w:trHeight w:val="294"/>
        </w:trPr>
        <w:tc>
          <w:tcPr>
            <w:tcW w:w="0" w:type="auto"/>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p>
        </w:tc>
        <w:tc>
          <w:tcPr>
            <w:tcW w:w="0" w:type="auto"/>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20"/>
                <w:szCs w:val="20"/>
              </w:rPr>
            </w:pPr>
          </w:p>
        </w:tc>
      </w:tr>
      <w:tr>
        <w:trPr>
          <w:trHeight w:val="270"/>
        </w:trPr>
        <w:tc>
          <w:tcPr>
            <w:tcW w:w="0" w:type="auto"/>
            <w:tcBorders>
              <w:top w:val="single" w:sz="4" w:space="0" w:color="auto"/>
              <w:left w:val="single" w:sz="4" w:space="0" w:color="auto"/>
              <w:bottom w:val="single" w:sz="4" w:space="0" w:color="auto"/>
              <w:right w:val="single" w:sz="4" w:space="0" w:color="auto"/>
            </w:tcBorders>
            <w:shd w:val="clear" w:color="000000" w:fill="FFFF99"/>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noProof/>
                <w:sz w:val="20"/>
              </w:rPr>
              <w:t>Total Assistance technique</w:t>
            </w:r>
          </w:p>
        </w:tc>
        <w:tc>
          <w:tcPr>
            <w:tcW w:w="0" w:type="auto"/>
            <w:tcBorders>
              <w:top w:val="single" w:sz="4" w:space="0" w:color="auto"/>
              <w:left w:val="nil"/>
              <w:bottom w:val="single" w:sz="4" w:space="0" w:color="auto"/>
              <w:right w:val="single" w:sz="4" w:space="0" w:color="auto"/>
            </w:tcBorders>
            <w:shd w:val="clear" w:color="000000" w:fill="FFFF99"/>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8 941 334</w:t>
            </w:r>
          </w:p>
        </w:tc>
      </w:tr>
      <w:bookmarkEnd w:id="86"/>
    </w:tbl>
    <w:p>
      <w:pPr>
        <w:spacing w:before="120" w:after="120" w:line="240" w:lineRule="auto"/>
        <w:ind w:left="850"/>
        <w:jc w:val="both"/>
        <w:rPr>
          <w:rFonts w:ascii="Times New Roman" w:eastAsia="Times New Roman" w:hAnsi="Times New Roman"/>
          <w:noProof/>
          <w:color w:val="000000"/>
          <w:sz w:val="24"/>
        </w:rPr>
      </w:pPr>
    </w:p>
    <w:p>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87" w:name="_Toc331167077"/>
      <w:bookmarkStart w:id="88" w:name="_Toc393127485"/>
      <w:bookmarkStart w:id="89" w:name="_Toc457569423"/>
      <w:bookmarkStart w:id="90" w:name="_Toc461201096"/>
      <w:r>
        <w:rPr>
          <w:rFonts w:ascii="Times New Roman" w:hAnsi="Times New Roman"/>
          <w:b/>
          <w:noProof/>
          <w:sz w:val="24"/>
        </w:rPr>
        <w:t>3,3.</w:t>
      </w:r>
      <w:r>
        <w:rPr>
          <w:noProof/>
        </w:rPr>
        <w:tab/>
      </w:r>
      <w:r>
        <w:rPr>
          <w:rFonts w:ascii="Times New Roman" w:hAnsi="Times New Roman"/>
          <w:b/>
          <w:noProof/>
          <w:sz w:val="24"/>
        </w:rPr>
        <w:t>Analyse des dépenses déclarées par axe et par mesure</w:t>
      </w:r>
      <w:bookmarkEnd w:id="87"/>
      <w:bookmarkEnd w:id="88"/>
      <w:bookmarkEnd w:id="89"/>
      <w:bookmarkEnd w:id="90"/>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Les tableaux 13 a et 13 b présentent les demandes de paiement déclarées en 2015, par membre et par axe/mesure de développement rural (entre le 4</w:t>
      </w:r>
      <w:r>
        <w:rPr>
          <w:rFonts w:ascii="Times New Roman" w:hAnsi="Times New Roman"/>
          <w:noProof/>
          <w:sz w:val="24"/>
          <w:vertAlign w:val="superscript"/>
        </w:rPr>
        <w:t xml:space="preserve">e </w:t>
      </w:r>
      <w:r>
        <w:rPr>
          <w:rFonts w:ascii="Times New Roman" w:hAnsi="Times New Roman"/>
          <w:noProof/>
          <w:sz w:val="24"/>
        </w:rPr>
        <w:t>trimestre 2014 et le 3</w:t>
      </w:r>
      <w:r>
        <w:rPr>
          <w:rFonts w:ascii="Times New Roman" w:hAnsi="Times New Roman"/>
          <w:noProof/>
          <w:sz w:val="24"/>
          <w:vertAlign w:val="superscript"/>
        </w:rPr>
        <w:t>e</w:t>
      </w:r>
      <w:r>
        <w:rPr>
          <w:rFonts w:ascii="Times New Roman" w:hAnsi="Times New Roman"/>
          <w:noProof/>
          <w:sz w:val="24"/>
        </w:rPr>
        <w:t>trimestre 2015), les dépenses déclarées cumulées depuis le lancement des programmes, ainsi que les plans financiers des programmes du Feader.</w:t>
      </w: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En 2015, les dépenses en faveur du Feader pour la période 2007-2013 étaient concentrées sur l’axe 1 (37,1 %), suivi de l’axe 2 (31,4 %), de l’axe 3 (16,5 %) et de l’axe 4 (12,8 %). Par rapport à l’année précédente, on constate une baisse perceptible du pourcentage relatif à l’axe 2 en faveur des axes 1, 3 et 4, ce qui confirme la tendance à l’alignement entre la mise en œuvre réelle et la programmation par axe, même si, jusqu’au 3</w:t>
      </w:r>
      <w:r>
        <w:rPr>
          <w:rFonts w:ascii="Times New Roman" w:hAnsi="Times New Roman"/>
          <w:noProof/>
          <w:sz w:val="24"/>
          <w:vertAlign w:val="superscript"/>
        </w:rPr>
        <w:t xml:space="preserve">e </w:t>
      </w:r>
      <w:r>
        <w:rPr>
          <w:rFonts w:ascii="Times New Roman" w:hAnsi="Times New Roman"/>
          <w:noProof/>
          <w:sz w:val="24"/>
        </w:rPr>
        <w:t xml:space="preserve">trimestre 2015, cette répartition des </w:t>
      </w:r>
      <w:r>
        <w:rPr>
          <w:rFonts w:ascii="Times New Roman" w:hAnsi="Times New Roman"/>
          <w:noProof/>
          <w:sz w:val="24"/>
        </w:rPr>
        <w:lastRenderedPageBreak/>
        <w:t xml:space="preserve">dépenses diverge toujours de celle prévue dans les plans financiers (31,6 %, 46,7 %, 12,6 % et 5,9 %, respectivement pour les axes 1 à 4). </w:t>
      </w: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 xml:space="preserve">En ce qui concerne les mesures de l’axe 2, les dépenses consistent principalement en des paiements annuels (mesures agroenvironnementales, par exemple), alors que celles des axes 1 et 3, et dans une moindre mesure celles de l'axe 4, se rapportent principalement à des mesures pluriannuelles dont les procédures d’approbation et de mise en œuvre sont plus longues (projets d’investissements, par exemple). </w:t>
      </w: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En 2015, les dépenses en faveur du Feader pour la période 2014-2020 ont essentiellement porté sur la mesure 13 (paiements en faveur des zones soumises à des contraintes naturelles ou à d’autres contraintes spécifiques) et la mesure 10 (agroenvironnement-climat).</w:t>
      </w:r>
    </w:p>
    <w:p>
      <w:pPr>
        <w:spacing w:before="120" w:after="0" w:line="240" w:lineRule="auto"/>
        <w:jc w:val="both"/>
        <w:rPr>
          <w:rFonts w:ascii="Times New Roman" w:eastAsia="Times New Roman" w:hAnsi="Times New Roman"/>
          <w:noProof/>
          <w:sz w:val="24"/>
        </w:rPr>
      </w:pPr>
      <w:r>
        <w:rPr>
          <w:noProof/>
        </w:rPr>
        <w:br w:type="page"/>
      </w:r>
      <w:bookmarkStart w:id="91" w:name="OLE_LINK18"/>
      <w:r>
        <w:rPr>
          <w:rFonts w:ascii="Times New Roman" w:hAnsi="Times New Roman"/>
          <w:noProof/>
          <w:sz w:val="24"/>
        </w:rPr>
        <w:lastRenderedPageBreak/>
        <w:t>Tableau 13 a</w:t>
      </w:r>
    </w:p>
    <w:tbl>
      <w:tblPr>
        <w:tblW w:w="9370" w:type="dxa"/>
        <w:tblInd w:w="98" w:type="dxa"/>
        <w:tblLayout w:type="fixed"/>
        <w:tblLook w:val="04A0" w:firstRow="1" w:lastRow="0" w:firstColumn="1" w:lastColumn="0" w:noHBand="0" w:noVBand="1"/>
      </w:tblPr>
      <w:tblGrid>
        <w:gridCol w:w="3490"/>
        <w:gridCol w:w="1080"/>
        <w:gridCol w:w="840"/>
        <w:gridCol w:w="1080"/>
        <w:gridCol w:w="840"/>
        <w:gridCol w:w="1200"/>
        <w:gridCol w:w="840"/>
      </w:tblGrid>
      <w:tr>
        <w:trPr>
          <w:trHeight w:val="255"/>
        </w:trPr>
        <w:tc>
          <w:tcPr>
            <w:tcW w:w="9370" w:type="dxa"/>
            <w:gridSpan w:val="7"/>
            <w:tcBorders>
              <w:top w:val="single" w:sz="8" w:space="0" w:color="auto"/>
              <w:left w:val="single" w:sz="8" w:space="0" w:color="auto"/>
              <w:bottom w:val="nil"/>
              <w:right w:val="single" w:sz="8" w:space="0" w:color="000000"/>
            </w:tcBorders>
            <w:shd w:val="clear" w:color="000000" w:fill="FFCC99"/>
            <w:noWrap/>
            <w:vAlign w:val="center"/>
            <w:hideMark/>
          </w:tcPr>
          <w:p>
            <w:pPr>
              <w:spacing w:after="0" w:line="240" w:lineRule="auto"/>
              <w:jc w:val="center"/>
              <w:rPr>
                <w:rFonts w:ascii="Times New Roman" w:eastAsia="Times New Roman" w:hAnsi="Times New Roman"/>
                <w:b/>
                <w:bCs/>
                <w:noProof/>
                <w:sz w:val="18"/>
                <w:szCs w:val="18"/>
              </w:rPr>
            </w:pPr>
            <w:bookmarkStart w:id="92" w:name="_Toc331167078"/>
            <w:bookmarkEnd w:id="91"/>
            <w:r>
              <w:rPr>
                <w:rFonts w:ascii="Times New Roman" w:hAnsi="Times New Roman"/>
                <w:b/>
                <w:noProof/>
                <w:sz w:val="18"/>
              </w:rPr>
              <w:t xml:space="preserve">Dépenses Feader déclarées pour 2015 (entre le T4 2014 et le T3 2015) et total des dépenses cumulées (du T4 2006 au T3 2015) </w:t>
            </w:r>
          </w:p>
        </w:tc>
      </w:tr>
      <w:tr>
        <w:trPr>
          <w:trHeight w:val="270"/>
        </w:trPr>
        <w:tc>
          <w:tcPr>
            <w:tcW w:w="9370" w:type="dxa"/>
            <w:gridSpan w:val="7"/>
            <w:tcBorders>
              <w:top w:val="nil"/>
              <w:left w:val="single" w:sz="8" w:space="0" w:color="auto"/>
              <w:bottom w:val="single" w:sz="8" w:space="0" w:color="auto"/>
              <w:right w:val="single" w:sz="8" w:space="0" w:color="000000"/>
            </w:tcBorders>
            <w:shd w:val="clear" w:color="000000" w:fill="FFCC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 xml:space="preserve">par rapport aux plans financiers - </w:t>
            </w:r>
            <w:r>
              <w:rPr>
                <w:rFonts w:ascii="Times New Roman" w:hAnsi="Times New Roman"/>
                <w:b/>
                <w:noProof/>
                <w:sz w:val="18"/>
                <w:u w:val="single"/>
              </w:rPr>
              <w:t>Feader 2007-2013</w:t>
            </w:r>
          </w:p>
        </w:tc>
      </w:tr>
      <w:tr>
        <w:trPr>
          <w:trHeight w:val="630"/>
        </w:trPr>
        <w:tc>
          <w:tcPr>
            <w:tcW w:w="349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rPr>
                <w:rFonts w:ascii="Times New Roman" w:eastAsia="Times New Roman" w:hAnsi="Times New Roman"/>
                <w:b/>
                <w:bCs/>
                <w:noProof/>
                <w:sz w:val="16"/>
                <w:szCs w:val="16"/>
              </w:rPr>
            </w:pPr>
            <w:r>
              <w:rPr>
                <w:rFonts w:ascii="Times New Roman" w:hAnsi="Times New Roman"/>
                <w:b/>
                <w:noProof/>
                <w:sz w:val="16"/>
              </w:rPr>
              <w:t> </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Dépenses déclarées pour 2015 (entre le T4 2014 et le T3 2015)</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Dépenses déclarées cumulées (entre le T4 2006 et le T3 2015)</w:t>
            </w:r>
          </w:p>
        </w:tc>
        <w:tc>
          <w:tcPr>
            <w:tcW w:w="2040" w:type="dxa"/>
            <w:gridSpan w:val="2"/>
            <w:tcBorders>
              <w:top w:val="single" w:sz="8" w:space="0" w:color="auto"/>
              <w:left w:val="nil"/>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Plans financiers 2007-2013</w:t>
            </w:r>
          </w:p>
        </w:tc>
      </w:tr>
      <w:tr>
        <w:trPr>
          <w:trHeight w:val="435"/>
        </w:trPr>
        <w:tc>
          <w:tcPr>
            <w:tcW w:w="3490"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Axe / mesure Feader</w:t>
            </w:r>
          </w:p>
        </w:tc>
        <w:tc>
          <w:tcPr>
            <w:tcW w:w="108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 (en Mio EUR)</w:t>
            </w:r>
          </w:p>
        </w:tc>
        <w:tc>
          <w:tcPr>
            <w:tcW w:w="84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w:t>
            </w:r>
          </w:p>
        </w:tc>
        <w:tc>
          <w:tcPr>
            <w:tcW w:w="108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 (en Mio EUR)</w:t>
            </w:r>
          </w:p>
        </w:tc>
        <w:tc>
          <w:tcPr>
            <w:tcW w:w="84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w:t>
            </w:r>
          </w:p>
        </w:tc>
        <w:tc>
          <w:tcPr>
            <w:tcW w:w="120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 (en Mio EUR)</w:t>
            </w:r>
          </w:p>
        </w:tc>
        <w:tc>
          <w:tcPr>
            <w:tcW w:w="84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 xml:space="preserve">111 Formation professionnelle et actions d’information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132,1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1,2 %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787,1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0,9 %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902,3</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0,9 %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112 Installation des jeunes agriculteurs</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540,1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5,0 %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2 922,5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3,3 %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3 310,8</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3,4 %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 xml:space="preserve">113 Retraite anticipée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200,5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1,9 %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2 587,4</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2,9 %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2 593,8</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2,7 %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114 Utilisation des services de conseil</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18,4</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129,6</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139,4</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115 Mise en place de services de gestion, de remplacement et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1,7</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30,5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33,8</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121 Modernisation des exploitations agricoles</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1 447,5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13,4 %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11 037,0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12,4 %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11 828,7</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12,2 %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122 Amélioration de la valeur économique des forêts</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46,8</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0,4 %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302,2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0,3 %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324,1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0,3 %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123 Accroissement de la valeur ajoutée des produits agricoles et sylvicoles</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583,8</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5,4 %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4 094,6</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4,6 %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4 643,0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4,8 %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124 Coopération en vue de la mise au point de nouveaux produits</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47,1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0,4 %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205,6</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252,5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0,3 %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125 Infrastructures liées à l’évolution</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722,3</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6,7 %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3 840,2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4,3 %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4 366,9</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4,5 %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 xml:space="preserve">126 Reconstitution du potentiel de production agricole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135,0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1,3 %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612,1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0,7 %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652,9</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0,7 %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131 Respect des normes fondées sur la législation communautaire</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62,0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64,1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132 Participation des agriculteurs à des régimes de qualité alimentaire</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8,6</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88,3</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99,4</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 xml:space="preserve">133 Activités d’information et de promotion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26,6</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116,5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131,3</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 xml:space="preserve">141 Agriculture de semi-subsistance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50,3</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0,5 %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744,1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0,8 %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792,2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0,8 %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142 Groupements de producteurs</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36,9</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0,3 %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224,4</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0,3 %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250,7</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0,3 %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143 Paiements directs (BG + RO)</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0,6</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9,5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15,7</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r>
      <w:tr>
        <w:trPr>
          <w:trHeight w:val="270"/>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 xml:space="preserve">144 Exploitations faisant l’objet d’une restructuration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180,7</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190,0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r>
      <w:tr>
        <w:trPr>
          <w:trHeight w:val="270"/>
        </w:trPr>
        <w:tc>
          <w:tcPr>
            <w:tcW w:w="3490" w:type="dxa"/>
            <w:tcBorders>
              <w:top w:val="single" w:sz="8" w:space="0" w:color="auto"/>
              <w:left w:val="single" w:sz="8" w:space="0" w:color="auto"/>
              <w:bottom w:val="single" w:sz="8" w:space="0" w:color="auto"/>
              <w:right w:val="single" w:sz="8" w:space="0" w:color="auto"/>
            </w:tcBorders>
            <w:shd w:val="clear" w:color="000000" w:fill="FFFF99"/>
            <w:noWrap/>
            <w:vAlign w:val="center"/>
            <w:hideMark/>
          </w:tcPr>
          <w:p>
            <w:pPr>
              <w:spacing w:after="0" w:line="240" w:lineRule="auto"/>
              <w:rPr>
                <w:rFonts w:ascii="Times New Roman" w:eastAsia="Times New Roman" w:hAnsi="Times New Roman"/>
                <w:b/>
                <w:bCs/>
                <w:noProof/>
                <w:sz w:val="16"/>
                <w:szCs w:val="16"/>
              </w:rPr>
            </w:pPr>
            <w:r>
              <w:rPr>
                <w:rFonts w:ascii="Times New Roman" w:hAnsi="Times New Roman"/>
                <w:b/>
                <w:noProof/>
                <w:sz w:val="16"/>
              </w:rPr>
              <w:t>Axe 1</w:t>
            </w:r>
          </w:p>
        </w:tc>
        <w:tc>
          <w:tcPr>
            <w:tcW w:w="108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3 999,3</w:t>
            </w:r>
          </w:p>
        </w:tc>
        <w:tc>
          <w:tcPr>
            <w:tcW w:w="84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37,1 %</w:t>
            </w:r>
          </w:p>
        </w:tc>
        <w:tc>
          <w:tcPr>
            <w:tcW w:w="108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27 974,1</w:t>
            </w:r>
          </w:p>
        </w:tc>
        <w:tc>
          <w:tcPr>
            <w:tcW w:w="84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31,5 %</w:t>
            </w:r>
          </w:p>
        </w:tc>
        <w:tc>
          <w:tcPr>
            <w:tcW w:w="120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30 591,8</w:t>
            </w:r>
          </w:p>
        </w:tc>
        <w:tc>
          <w:tcPr>
            <w:tcW w:w="84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31,6 %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211 Paiements destinés à donner aux exploitants agricoles situés dans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331,2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3,1 %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7 210,0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8,1 %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7 128,0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7,4 %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212 Paiements destinés aux agriculteurs situés dans des zones présentant des handicaps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462,3</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4,3 %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7 593,5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8,6 %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8 062,5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8,3 %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213 Paiements Natura 2000 et paiements liés à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44,0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0,4 %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254,3</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0,3 %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272,6</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0,3 %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214 Paiements agroenvironnementaux</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1 618,9</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15,0 %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23 155,2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26,1 %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23 845,5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24,6 %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215 Paiements en faveur du bien-être des animaux</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258,1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2,4 %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899,9</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1,0 %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1 040,6</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1,1 %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216 Investissements non productifs</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120,9</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1,1 %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580,8</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0,7 %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656,4</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0,7 %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221 Premier boisement de terres agricoles</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133,2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1,2 %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1 543,7</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1,7 %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1 584,4</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1,6 %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222 Première installation de systèmes agroforestiers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0,4</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223 Premier boisement de terres non agricoles</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22,2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160,6</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176,1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224 Paiements Natura 2000</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12,7</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62,5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69,6</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225 Paiements sylvoenvironnementaux</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8,0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62,0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79,4</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226 Reconstitution du potentiel forestier et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248,0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2,3 %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1 393,3</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1,6 %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1 603,3</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1,7 %</w:t>
            </w:r>
          </w:p>
        </w:tc>
      </w:tr>
      <w:tr>
        <w:trPr>
          <w:trHeight w:val="270"/>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227 Investissements non productifs</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119,1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1,1 %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623,5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0,7 %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738,5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0,8 %</w:t>
            </w:r>
          </w:p>
        </w:tc>
      </w:tr>
      <w:tr>
        <w:trPr>
          <w:trHeight w:val="270"/>
        </w:trPr>
        <w:tc>
          <w:tcPr>
            <w:tcW w:w="3490" w:type="dxa"/>
            <w:tcBorders>
              <w:top w:val="single" w:sz="8" w:space="0" w:color="auto"/>
              <w:left w:val="single" w:sz="8" w:space="0" w:color="auto"/>
              <w:bottom w:val="single" w:sz="8" w:space="0" w:color="auto"/>
              <w:right w:val="single" w:sz="8" w:space="0" w:color="auto"/>
            </w:tcBorders>
            <w:shd w:val="clear" w:color="000000" w:fill="FFFF99"/>
            <w:noWrap/>
            <w:vAlign w:val="center"/>
            <w:hideMark/>
          </w:tcPr>
          <w:p>
            <w:pPr>
              <w:spacing w:after="0" w:line="240" w:lineRule="auto"/>
              <w:rPr>
                <w:rFonts w:ascii="Times New Roman" w:eastAsia="Times New Roman" w:hAnsi="Times New Roman"/>
                <w:b/>
                <w:bCs/>
                <w:noProof/>
                <w:sz w:val="16"/>
                <w:szCs w:val="16"/>
              </w:rPr>
            </w:pPr>
            <w:r>
              <w:rPr>
                <w:rFonts w:ascii="Times New Roman" w:hAnsi="Times New Roman"/>
                <w:b/>
                <w:noProof/>
                <w:sz w:val="16"/>
              </w:rPr>
              <w:t>Axe 2</w:t>
            </w:r>
          </w:p>
        </w:tc>
        <w:tc>
          <w:tcPr>
            <w:tcW w:w="108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3 379,04</w:t>
            </w:r>
          </w:p>
        </w:tc>
        <w:tc>
          <w:tcPr>
            <w:tcW w:w="84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31,4 %</w:t>
            </w:r>
          </w:p>
        </w:tc>
        <w:tc>
          <w:tcPr>
            <w:tcW w:w="108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43 540,65</w:t>
            </w:r>
          </w:p>
        </w:tc>
        <w:tc>
          <w:tcPr>
            <w:tcW w:w="84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49,1 %</w:t>
            </w:r>
          </w:p>
        </w:tc>
        <w:tc>
          <w:tcPr>
            <w:tcW w:w="120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45 259,23</w:t>
            </w:r>
          </w:p>
        </w:tc>
        <w:tc>
          <w:tcPr>
            <w:tcW w:w="84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46,7 %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311 Diversification vers des activités non agricoles</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137,3</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1,3 %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1 004,1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1,1 %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1 110,5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1,1 %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 xml:space="preserve">312 Création et développement d’entreprises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224,9</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2,1 %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1 318,9</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1,5 %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1 570,0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1,6 %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313 Promotion des activités touristiques</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168,5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1,6 %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791,9</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0,9 %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1 112,0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1,1 %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321 Services de base pour l’économie et la population rurale</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673,8</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6,3 %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3 160,9</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3,6 %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3 745,6</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3,9 %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 xml:space="preserve">322 Rénovation et développement des villages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332,9</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3,1 %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3 035,2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3,4 %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3 327,0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3,4 %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323 Conservation et mise en valeur du patrimoine rural</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206,3</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1,9 %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1 069,1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1,2 %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1 194,2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1,2 %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lastRenderedPageBreak/>
              <w:t xml:space="preserve">331 Formation et information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17,6</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89,5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96,4</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r>
      <w:tr>
        <w:trPr>
          <w:trHeight w:val="270"/>
        </w:trPr>
        <w:tc>
          <w:tcPr>
            <w:tcW w:w="3490"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 xml:space="preserve">341 Acquisition de compétences, animation et mise en œuvre … </w:t>
            </w:r>
          </w:p>
        </w:tc>
        <w:tc>
          <w:tcPr>
            <w:tcW w:w="1080" w:type="dxa"/>
            <w:tcBorders>
              <w:top w:val="nil"/>
              <w:left w:val="nil"/>
              <w:bottom w:val="single" w:sz="4"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12,6</w:t>
            </w:r>
          </w:p>
        </w:tc>
        <w:tc>
          <w:tcPr>
            <w:tcW w:w="840"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1080" w:type="dxa"/>
            <w:tcBorders>
              <w:top w:val="nil"/>
              <w:left w:val="nil"/>
              <w:bottom w:val="single" w:sz="4"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96,1</w:t>
            </w:r>
          </w:p>
        </w:tc>
        <w:tc>
          <w:tcPr>
            <w:tcW w:w="840"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1200" w:type="dxa"/>
            <w:tcBorders>
              <w:top w:val="nil"/>
              <w:left w:val="nil"/>
              <w:bottom w:val="single" w:sz="4"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101,0</w:t>
            </w:r>
          </w:p>
        </w:tc>
        <w:tc>
          <w:tcPr>
            <w:tcW w:w="840"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r>
      <w:tr>
        <w:trPr>
          <w:trHeight w:val="255"/>
        </w:trPr>
        <w:tc>
          <w:tcPr>
            <w:tcW w:w="3490" w:type="dxa"/>
            <w:tcBorders>
              <w:top w:val="single" w:sz="4" w:space="0" w:color="auto"/>
              <w:left w:val="single" w:sz="8" w:space="0" w:color="auto"/>
              <w:bottom w:val="single" w:sz="4" w:space="0" w:color="auto"/>
              <w:right w:val="single" w:sz="8" w:space="0" w:color="auto"/>
            </w:tcBorders>
            <w:shd w:val="clear" w:color="auto" w:fill="FFFF99"/>
            <w:noWrap/>
            <w:vAlign w:val="center"/>
          </w:tcPr>
          <w:p>
            <w:pPr>
              <w:spacing w:after="0" w:line="240" w:lineRule="auto"/>
              <w:rPr>
                <w:rFonts w:ascii="Times New Roman" w:eastAsia="Times New Roman" w:hAnsi="Times New Roman"/>
                <w:b/>
                <w:bCs/>
                <w:noProof/>
                <w:sz w:val="16"/>
                <w:szCs w:val="16"/>
              </w:rPr>
            </w:pPr>
            <w:r>
              <w:rPr>
                <w:rFonts w:ascii="Times New Roman" w:hAnsi="Times New Roman"/>
                <w:b/>
                <w:noProof/>
                <w:sz w:val="16"/>
              </w:rPr>
              <w:t>Axe 3</w:t>
            </w:r>
          </w:p>
        </w:tc>
        <w:tc>
          <w:tcPr>
            <w:tcW w:w="1080" w:type="dxa"/>
            <w:tcBorders>
              <w:top w:val="single" w:sz="4" w:space="0" w:color="auto"/>
              <w:left w:val="nil"/>
              <w:bottom w:val="single" w:sz="4" w:space="0" w:color="auto"/>
              <w:right w:val="single" w:sz="8" w:space="0" w:color="auto"/>
            </w:tcBorders>
            <w:shd w:val="clear" w:color="auto" w:fill="FFFF99"/>
            <w:noWrap/>
            <w:vAlign w:val="center"/>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1 773,85</w:t>
            </w:r>
          </w:p>
        </w:tc>
        <w:tc>
          <w:tcPr>
            <w:tcW w:w="840" w:type="dxa"/>
            <w:tcBorders>
              <w:top w:val="single" w:sz="4" w:space="0" w:color="auto"/>
              <w:left w:val="nil"/>
              <w:bottom w:val="single" w:sz="4" w:space="0" w:color="auto"/>
              <w:right w:val="single" w:sz="8" w:space="0" w:color="auto"/>
            </w:tcBorders>
            <w:shd w:val="clear" w:color="auto" w:fill="FFFF99"/>
            <w:noWrap/>
            <w:vAlign w:val="center"/>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16,5 %</w:t>
            </w:r>
          </w:p>
        </w:tc>
        <w:tc>
          <w:tcPr>
            <w:tcW w:w="1080" w:type="dxa"/>
            <w:tcBorders>
              <w:top w:val="single" w:sz="4" w:space="0" w:color="auto"/>
              <w:left w:val="nil"/>
              <w:bottom w:val="single" w:sz="4" w:space="0" w:color="auto"/>
              <w:right w:val="single" w:sz="8" w:space="0" w:color="auto"/>
            </w:tcBorders>
            <w:shd w:val="clear" w:color="auto" w:fill="FFFF99"/>
            <w:noWrap/>
            <w:vAlign w:val="center"/>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10 565,8</w:t>
            </w:r>
          </w:p>
        </w:tc>
        <w:tc>
          <w:tcPr>
            <w:tcW w:w="840" w:type="dxa"/>
            <w:tcBorders>
              <w:top w:val="single" w:sz="4" w:space="0" w:color="auto"/>
              <w:left w:val="nil"/>
              <w:bottom w:val="single" w:sz="4" w:space="0" w:color="auto"/>
              <w:right w:val="single" w:sz="8" w:space="0" w:color="auto"/>
            </w:tcBorders>
            <w:shd w:val="clear" w:color="auto" w:fill="FFFF99"/>
            <w:noWrap/>
            <w:vAlign w:val="center"/>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11,9 %</w:t>
            </w:r>
          </w:p>
        </w:tc>
        <w:tc>
          <w:tcPr>
            <w:tcW w:w="1200" w:type="dxa"/>
            <w:tcBorders>
              <w:top w:val="single" w:sz="4" w:space="0" w:color="auto"/>
              <w:left w:val="nil"/>
              <w:bottom w:val="single" w:sz="4" w:space="0" w:color="auto"/>
              <w:right w:val="single" w:sz="8" w:space="0" w:color="auto"/>
            </w:tcBorders>
            <w:shd w:val="clear" w:color="auto" w:fill="FFFF99"/>
            <w:noWrap/>
            <w:vAlign w:val="center"/>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12 256,8</w:t>
            </w:r>
          </w:p>
        </w:tc>
        <w:tc>
          <w:tcPr>
            <w:tcW w:w="840" w:type="dxa"/>
            <w:tcBorders>
              <w:top w:val="single" w:sz="4" w:space="0" w:color="auto"/>
              <w:left w:val="nil"/>
              <w:bottom w:val="single" w:sz="4" w:space="0" w:color="auto"/>
              <w:right w:val="single" w:sz="8" w:space="0" w:color="auto"/>
            </w:tcBorders>
            <w:shd w:val="clear" w:color="auto" w:fill="FFFF99"/>
            <w:noWrap/>
            <w:vAlign w:val="center"/>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12,6 %</w:t>
            </w:r>
          </w:p>
        </w:tc>
      </w:tr>
      <w:tr>
        <w:trPr>
          <w:trHeight w:val="270"/>
        </w:trPr>
        <w:tc>
          <w:tcPr>
            <w:tcW w:w="3490" w:type="dxa"/>
            <w:tcBorders>
              <w:top w:val="single" w:sz="4" w:space="0" w:color="auto"/>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411 Mise en œuvre de stratégies locales de développement</w:t>
            </w:r>
          </w:p>
        </w:tc>
        <w:tc>
          <w:tcPr>
            <w:tcW w:w="1080" w:type="dxa"/>
            <w:tcBorders>
              <w:top w:val="single" w:sz="4" w:space="0" w:color="auto"/>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140,0</w:t>
            </w:r>
          </w:p>
        </w:tc>
        <w:tc>
          <w:tcPr>
            <w:tcW w:w="840" w:type="dxa"/>
            <w:tcBorders>
              <w:top w:val="single" w:sz="4" w:space="0" w:color="auto"/>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1,3 %</w:t>
            </w:r>
          </w:p>
        </w:tc>
        <w:tc>
          <w:tcPr>
            <w:tcW w:w="1080" w:type="dxa"/>
            <w:tcBorders>
              <w:top w:val="single" w:sz="4" w:space="0" w:color="auto"/>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391,3</w:t>
            </w:r>
          </w:p>
        </w:tc>
        <w:tc>
          <w:tcPr>
            <w:tcW w:w="840" w:type="dxa"/>
            <w:tcBorders>
              <w:top w:val="single" w:sz="4" w:space="0" w:color="auto"/>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0,4 %</w:t>
            </w:r>
          </w:p>
        </w:tc>
        <w:tc>
          <w:tcPr>
            <w:tcW w:w="1200" w:type="dxa"/>
            <w:tcBorders>
              <w:top w:val="single" w:sz="4" w:space="0" w:color="auto"/>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505,2</w:t>
            </w:r>
          </w:p>
        </w:tc>
        <w:tc>
          <w:tcPr>
            <w:tcW w:w="840" w:type="dxa"/>
            <w:tcBorders>
              <w:top w:val="single" w:sz="4" w:space="0" w:color="auto"/>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0,5 %</w:t>
            </w:r>
          </w:p>
        </w:tc>
      </w:tr>
      <w:tr>
        <w:trPr>
          <w:trHeight w:val="270"/>
        </w:trPr>
        <w:tc>
          <w:tcPr>
            <w:tcW w:w="34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412 Mise en œuvre de stratégies locales de développement</w:t>
            </w:r>
          </w:p>
        </w:tc>
        <w:tc>
          <w:tcPr>
            <w:tcW w:w="1080" w:type="dxa"/>
            <w:tcBorders>
              <w:top w:val="single" w:sz="8" w:space="0" w:color="000000"/>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16,6</w:t>
            </w:r>
          </w:p>
        </w:tc>
        <w:tc>
          <w:tcPr>
            <w:tcW w:w="840"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c>
          <w:tcPr>
            <w:tcW w:w="1080" w:type="dxa"/>
            <w:tcBorders>
              <w:top w:val="single" w:sz="8" w:space="0" w:color="000000"/>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51,4</w:t>
            </w:r>
          </w:p>
        </w:tc>
        <w:tc>
          <w:tcPr>
            <w:tcW w:w="840"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1200" w:type="dxa"/>
            <w:tcBorders>
              <w:top w:val="single" w:sz="8" w:space="0" w:color="000000"/>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73,8</w:t>
            </w:r>
          </w:p>
        </w:tc>
        <w:tc>
          <w:tcPr>
            <w:tcW w:w="840"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r>
      <w:tr>
        <w:trPr>
          <w:trHeight w:val="270"/>
        </w:trPr>
        <w:tc>
          <w:tcPr>
            <w:tcW w:w="3490"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413 Mise en œuvre de stratégies locales de développement</w:t>
            </w:r>
          </w:p>
        </w:tc>
        <w:tc>
          <w:tcPr>
            <w:tcW w:w="1080" w:type="dxa"/>
            <w:tcBorders>
              <w:top w:val="nil"/>
              <w:left w:val="nil"/>
              <w:bottom w:val="single" w:sz="4"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1 034,3</w:t>
            </w:r>
          </w:p>
        </w:tc>
        <w:tc>
          <w:tcPr>
            <w:tcW w:w="840"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9,6 %</w:t>
            </w:r>
          </w:p>
        </w:tc>
        <w:tc>
          <w:tcPr>
            <w:tcW w:w="1080" w:type="dxa"/>
            <w:tcBorders>
              <w:top w:val="nil"/>
              <w:left w:val="nil"/>
              <w:bottom w:val="single" w:sz="4"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3 520,6</w:t>
            </w:r>
          </w:p>
        </w:tc>
        <w:tc>
          <w:tcPr>
            <w:tcW w:w="840"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4,0 %</w:t>
            </w:r>
          </w:p>
        </w:tc>
        <w:tc>
          <w:tcPr>
            <w:tcW w:w="1200" w:type="dxa"/>
            <w:tcBorders>
              <w:top w:val="nil"/>
              <w:left w:val="nil"/>
              <w:bottom w:val="single" w:sz="4"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4 059,9</w:t>
            </w:r>
          </w:p>
        </w:tc>
        <w:tc>
          <w:tcPr>
            <w:tcW w:w="840"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4,2 %</w:t>
            </w:r>
          </w:p>
        </w:tc>
      </w:tr>
      <w:tr>
        <w:trPr>
          <w:trHeight w:val="270"/>
        </w:trPr>
        <w:tc>
          <w:tcPr>
            <w:tcW w:w="349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 xml:space="preserve">421 Mise en œuvre de projets de coopération </w:t>
            </w:r>
          </w:p>
        </w:tc>
        <w:tc>
          <w:tcPr>
            <w:tcW w:w="1080" w:type="dxa"/>
            <w:tcBorders>
              <w:top w:val="single" w:sz="4" w:space="0" w:color="auto"/>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57,9</w:t>
            </w:r>
          </w:p>
        </w:tc>
        <w:tc>
          <w:tcPr>
            <w:tcW w:w="840" w:type="dxa"/>
            <w:tcBorders>
              <w:top w:val="single" w:sz="4"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0,5 %</w:t>
            </w:r>
          </w:p>
        </w:tc>
        <w:tc>
          <w:tcPr>
            <w:tcW w:w="1080" w:type="dxa"/>
            <w:tcBorders>
              <w:top w:val="single" w:sz="4" w:space="0" w:color="auto"/>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131,7</w:t>
            </w:r>
          </w:p>
        </w:tc>
        <w:tc>
          <w:tcPr>
            <w:tcW w:w="840" w:type="dxa"/>
            <w:tcBorders>
              <w:top w:val="single" w:sz="4"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189,9</w:t>
            </w:r>
          </w:p>
        </w:tc>
        <w:tc>
          <w:tcPr>
            <w:tcW w:w="840" w:type="dxa"/>
            <w:tcBorders>
              <w:top w:val="single" w:sz="4"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r>
      <w:tr>
        <w:trPr>
          <w:trHeight w:val="270"/>
        </w:trPr>
        <w:tc>
          <w:tcPr>
            <w:tcW w:w="34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431 Fonctionnement du groupe d’action locale, acquisition …</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126,6</w:t>
            </w:r>
          </w:p>
        </w:tc>
        <w:tc>
          <w:tcPr>
            <w:tcW w:w="840"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1,2 %</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826,8</w:t>
            </w:r>
          </w:p>
        </w:tc>
        <w:tc>
          <w:tcPr>
            <w:tcW w:w="840"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0,9 %</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928,6</w:t>
            </w:r>
          </w:p>
        </w:tc>
        <w:tc>
          <w:tcPr>
            <w:tcW w:w="840"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1,0 %</w:t>
            </w:r>
          </w:p>
        </w:tc>
      </w:tr>
      <w:tr>
        <w:trPr>
          <w:trHeight w:val="270"/>
        </w:trPr>
        <w:tc>
          <w:tcPr>
            <w:tcW w:w="3490" w:type="dxa"/>
            <w:tcBorders>
              <w:top w:val="nil"/>
              <w:left w:val="single" w:sz="8" w:space="0" w:color="auto"/>
              <w:bottom w:val="single" w:sz="8" w:space="0" w:color="auto"/>
              <w:right w:val="single" w:sz="8" w:space="0" w:color="auto"/>
            </w:tcBorders>
            <w:shd w:val="clear" w:color="auto" w:fill="FFFF99"/>
            <w:noWrap/>
            <w:vAlign w:val="center"/>
            <w:hideMark/>
          </w:tcPr>
          <w:p>
            <w:pPr>
              <w:spacing w:after="0" w:line="240" w:lineRule="auto"/>
              <w:rPr>
                <w:rFonts w:ascii="Times New Roman" w:eastAsia="Times New Roman" w:hAnsi="Times New Roman"/>
                <w:b/>
                <w:bCs/>
                <w:noProof/>
                <w:sz w:val="16"/>
                <w:szCs w:val="16"/>
              </w:rPr>
            </w:pPr>
            <w:r>
              <w:rPr>
                <w:rFonts w:ascii="Times New Roman" w:hAnsi="Times New Roman"/>
                <w:b/>
                <w:noProof/>
                <w:sz w:val="16"/>
              </w:rPr>
              <w:t>Axe 4</w:t>
            </w:r>
          </w:p>
        </w:tc>
        <w:tc>
          <w:tcPr>
            <w:tcW w:w="1080" w:type="dxa"/>
            <w:tcBorders>
              <w:top w:val="nil"/>
              <w:left w:val="nil"/>
              <w:bottom w:val="single" w:sz="8" w:space="0" w:color="auto"/>
              <w:right w:val="single" w:sz="8" w:space="0" w:color="auto"/>
            </w:tcBorders>
            <w:shd w:val="clear" w:color="auto"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1 375,3</w:t>
            </w:r>
          </w:p>
        </w:tc>
        <w:tc>
          <w:tcPr>
            <w:tcW w:w="840" w:type="dxa"/>
            <w:tcBorders>
              <w:top w:val="single" w:sz="8" w:space="0" w:color="auto"/>
              <w:left w:val="nil"/>
              <w:bottom w:val="single" w:sz="8" w:space="0" w:color="auto"/>
              <w:right w:val="single" w:sz="8" w:space="0" w:color="auto"/>
            </w:tcBorders>
            <w:shd w:val="clear" w:color="auto"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12,8 %</w:t>
            </w:r>
          </w:p>
        </w:tc>
        <w:tc>
          <w:tcPr>
            <w:tcW w:w="1080" w:type="dxa"/>
            <w:tcBorders>
              <w:top w:val="nil"/>
              <w:left w:val="nil"/>
              <w:bottom w:val="single" w:sz="8" w:space="0" w:color="auto"/>
              <w:right w:val="single" w:sz="8" w:space="0" w:color="auto"/>
            </w:tcBorders>
            <w:shd w:val="clear" w:color="auto"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4 921,8</w:t>
            </w:r>
          </w:p>
        </w:tc>
        <w:tc>
          <w:tcPr>
            <w:tcW w:w="840" w:type="dxa"/>
            <w:tcBorders>
              <w:top w:val="single" w:sz="8" w:space="0" w:color="auto"/>
              <w:left w:val="nil"/>
              <w:bottom w:val="single" w:sz="8" w:space="0" w:color="auto"/>
              <w:right w:val="single" w:sz="8" w:space="0" w:color="auto"/>
            </w:tcBorders>
            <w:shd w:val="clear" w:color="auto"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5,5 %</w:t>
            </w:r>
          </w:p>
        </w:tc>
        <w:tc>
          <w:tcPr>
            <w:tcW w:w="1200" w:type="dxa"/>
            <w:tcBorders>
              <w:top w:val="nil"/>
              <w:left w:val="nil"/>
              <w:bottom w:val="single" w:sz="8" w:space="0" w:color="auto"/>
              <w:right w:val="single" w:sz="8" w:space="0" w:color="auto"/>
            </w:tcBorders>
            <w:shd w:val="clear" w:color="auto"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5 757,4</w:t>
            </w:r>
          </w:p>
        </w:tc>
        <w:tc>
          <w:tcPr>
            <w:tcW w:w="840" w:type="dxa"/>
            <w:tcBorders>
              <w:top w:val="single" w:sz="8" w:space="0" w:color="auto"/>
              <w:left w:val="nil"/>
              <w:bottom w:val="single" w:sz="8" w:space="0" w:color="auto"/>
              <w:right w:val="single" w:sz="8" w:space="0" w:color="auto"/>
            </w:tcBorders>
            <w:shd w:val="clear" w:color="auto"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5,9 %</w:t>
            </w:r>
          </w:p>
        </w:tc>
      </w:tr>
      <w:tr>
        <w:trPr>
          <w:trHeight w:val="270"/>
        </w:trPr>
        <w:tc>
          <w:tcPr>
            <w:tcW w:w="349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rPr>
                <w:rFonts w:ascii="Times New Roman" w:eastAsia="Times New Roman" w:hAnsi="Times New Roman"/>
                <w:b/>
                <w:bCs/>
                <w:noProof/>
                <w:sz w:val="16"/>
                <w:szCs w:val="16"/>
              </w:rPr>
            </w:pPr>
            <w:r>
              <w:rPr>
                <w:rFonts w:ascii="Times New Roman" w:hAnsi="Times New Roman"/>
                <w:b/>
                <w:noProof/>
                <w:sz w:val="16"/>
              </w:rPr>
              <w:t>511 Assistance technique</w:t>
            </w:r>
          </w:p>
        </w:tc>
        <w:tc>
          <w:tcPr>
            <w:tcW w:w="10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bCs/>
                <w:noProof/>
                <w:sz w:val="16"/>
                <w:szCs w:val="16"/>
              </w:rPr>
            </w:pPr>
            <w:r>
              <w:rPr>
                <w:rFonts w:ascii="Times New Roman" w:hAnsi="Times New Roman"/>
                <w:noProof/>
                <w:sz w:val="16"/>
              </w:rPr>
              <w:t>247,4</w:t>
            </w:r>
          </w:p>
        </w:tc>
        <w:tc>
          <w:tcPr>
            <w:tcW w:w="840"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2,3 %</w:t>
            </w:r>
          </w:p>
        </w:tc>
        <w:tc>
          <w:tcPr>
            <w:tcW w:w="10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bCs/>
                <w:noProof/>
                <w:sz w:val="16"/>
                <w:szCs w:val="16"/>
              </w:rPr>
            </w:pPr>
            <w:r>
              <w:rPr>
                <w:rFonts w:ascii="Times New Roman" w:hAnsi="Times New Roman"/>
                <w:noProof/>
                <w:sz w:val="16"/>
              </w:rPr>
              <w:t>1 301,1</w:t>
            </w:r>
          </w:p>
        </w:tc>
        <w:tc>
          <w:tcPr>
            <w:tcW w:w="840"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1,5 %</w:t>
            </w:r>
          </w:p>
        </w:tc>
        <w:tc>
          <w:tcPr>
            <w:tcW w:w="12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bCs/>
                <w:noProof/>
                <w:sz w:val="16"/>
                <w:szCs w:val="16"/>
              </w:rPr>
            </w:pPr>
            <w:r>
              <w:rPr>
                <w:rFonts w:ascii="Times New Roman" w:hAnsi="Times New Roman"/>
                <w:noProof/>
                <w:sz w:val="16"/>
              </w:rPr>
              <w:t>1 531,1</w:t>
            </w:r>
          </w:p>
        </w:tc>
        <w:tc>
          <w:tcPr>
            <w:tcW w:w="840"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1,6 %</w:t>
            </w:r>
          </w:p>
        </w:tc>
      </w:tr>
      <w:tr>
        <w:trPr>
          <w:trHeight w:val="270"/>
        </w:trPr>
        <w:tc>
          <w:tcPr>
            <w:tcW w:w="349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rPr>
                <w:rFonts w:ascii="Times New Roman" w:eastAsia="Times New Roman" w:hAnsi="Times New Roman"/>
                <w:b/>
                <w:bCs/>
                <w:noProof/>
                <w:sz w:val="16"/>
                <w:szCs w:val="16"/>
              </w:rPr>
            </w:pPr>
            <w:r>
              <w:rPr>
                <w:rFonts w:ascii="Times New Roman" w:hAnsi="Times New Roman"/>
                <w:b/>
                <w:noProof/>
                <w:sz w:val="16"/>
              </w:rPr>
              <w:t>611 Paiements directs (BG + RO)</w:t>
            </w:r>
          </w:p>
        </w:tc>
        <w:tc>
          <w:tcPr>
            <w:tcW w:w="10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bCs/>
                <w:noProof/>
                <w:sz w:val="16"/>
                <w:szCs w:val="16"/>
              </w:rPr>
            </w:pPr>
            <w:r>
              <w:rPr>
                <w:rFonts w:ascii="Times New Roman" w:hAnsi="Times New Roman"/>
                <w:noProof/>
                <w:sz w:val="16"/>
              </w:rPr>
              <w:t>-0,2</w:t>
            </w:r>
          </w:p>
        </w:tc>
        <w:tc>
          <w:tcPr>
            <w:tcW w:w="840"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c>
          <w:tcPr>
            <w:tcW w:w="10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bCs/>
                <w:noProof/>
                <w:sz w:val="16"/>
                <w:szCs w:val="16"/>
              </w:rPr>
            </w:pPr>
            <w:r>
              <w:rPr>
                <w:rFonts w:ascii="Times New Roman" w:hAnsi="Times New Roman"/>
                <w:noProof/>
                <w:sz w:val="16"/>
              </w:rPr>
              <w:t>436,4</w:t>
            </w:r>
          </w:p>
        </w:tc>
        <w:tc>
          <w:tcPr>
            <w:tcW w:w="840"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0,5 %</w:t>
            </w:r>
          </w:p>
        </w:tc>
        <w:tc>
          <w:tcPr>
            <w:tcW w:w="12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bCs/>
                <w:noProof/>
                <w:sz w:val="16"/>
                <w:szCs w:val="16"/>
              </w:rPr>
            </w:pPr>
            <w:r>
              <w:rPr>
                <w:rFonts w:ascii="Times New Roman" w:hAnsi="Times New Roman"/>
                <w:noProof/>
                <w:sz w:val="16"/>
              </w:rPr>
              <w:t>1 531,1</w:t>
            </w:r>
          </w:p>
        </w:tc>
        <w:tc>
          <w:tcPr>
            <w:tcW w:w="840"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1,6 %</w:t>
            </w:r>
          </w:p>
        </w:tc>
      </w:tr>
      <w:tr>
        <w:trPr>
          <w:trHeight w:val="270"/>
        </w:trPr>
        <w:tc>
          <w:tcPr>
            <w:tcW w:w="3490" w:type="dxa"/>
            <w:tcBorders>
              <w:top w:val="nil"/>
              <w:left w:val="single" w:sz="8" w:space="0" w:color="auto"/>
              <w:bottom w:val="single" w:sz="8" w:space="0" w:color="auto"/>
              <w:right w:val="single" w:sz="8" w:space="0" w:color="auto"/>
            </w:tcBorders>
            <w:shd w:val="clear" w:color="auto" w:fill="FFFF99"/>
            <w:noWrap/>
            <w:vAlign w:val="center"/>
            <w:hideMark/>
          </w:tcPr>
          <w:p>
            <w:pPr>
              <w:spacing w:after="0" w:line="240" w:lineRule="auto"/>
              <w:rPr>
                <w:rFonts w:ascii="Times New Roman" w:eastAsia="Times New Roman" w:hAnsi="Times New Roman"/>
                <w:b/>
                <w:bCs/>
                <w:noProof/>
                <w:sz w:val="16"/>
                <w:szCs w:val="16"/>
              </w:rPr>
            </w:pPr>
            <w:r>
              <w:rPr>
                <w:rFonts w:ascii="Times New Roman" w:hAnsi="Times New Roman"/>
                <w:b/>
                <w:noProof/>
                <w:sz w:val="16"/>
              </w:rPr>
              <w:t>Total général</w:t>
            </w:r>
          </w:p>
        </w:tc>
        <w:tc>
          <w:tcPr>
            <w:tcW w:w="1080" w:type="dxa"/>
            <w:tcBorders>
              <w:top w:val="nil"/>
              <w:left w:val="nil"/>
              <w:bottom w:val="single" w:sz="8" w:space="0" w:color="auto"/>
              <w:right w:val="single" w:sz="8" w:space="0" w:color="auto"/>
            </w:tcBorders>
            <w:shd w:val="clear" w:color="auto"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10 774,6</w:t>
            </w:r>
          </w:p>
        </w:tc>
        <w:tc>
          <w:tcPr>
            <w:tcW w:w="840" w:type="dxa"/>
            <w:tcBorders>
              <w:top w:val="single" w:sz="8" w:space="0" w:color="auto"/>
              <w:left w:val="nil"/>
              <w:bottom w:val="single" w:sz="8" w:space="0" w:color="auto"/>
              <w:right w:val="single" w:sz="8" w:space="0" w:color="auto"/>
            </w:tcBorders>
            <w:shd w:val="clear" w:color="auto"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100,0 %</w:t>
            </w:r>
          </w:p>
        </w:tc>
        <w:tc>
          <w:tcPr>
            <w:tcW w:w="1080" w:type="dxa"/>
            <w:tcBorders>
              <w:top w:val="nil"/>
              <w:left w:val="nil"/>
              <w:bottom w:val="single" w:sz="8" w:space="0" w:color="auto"/>
              <w:right w:val="single" w:sz="8" w:space="0" w:color="auto"/>
            </w:tcBorders>
            <w:shd w:val="clear" w:color="auto"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88 739,9</w:t>
            </w:r>
          </w:p>
        </w:tc>
        <w:tc>
          <w:tcPr>
            <w:tcW w:w="840" w:type="dxa"/>
            <w:tcBorders>
              <w:top w:val="single" w:sz="8" w:space="0" w:color="auto"/>
              <w:left w:val="nil"/>
              <w:bottom w:val="single" w:sz="8" w:space="0" w:color="auto"/>
              <w:right w:val="single" w:sz="8" w:space="0" w:color="auto"/>
            </w:tcBorders>
            <w:shd w:val="clear" w:color="auto"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100,0 %</w:t>
            </w:r>
          </w:p>
        </w:tc>
        <w:tc>
          <w:tcPr>
            <w:tcW w:w="1200" w:type="dxa"/>
            <w:tcBorders>
              <w:top w:val="nil"/>
              <w:left w:val="nil"/>
              <w:bottom w:val="single" w:sz="8" w:space="0" w:color="auto"/>
              <w:right w:val="single" w:sz="8" w:space="0" w:color="auto"/>
            </w:tcBorders>
            <w:shd w:val="clear" w:color="auto"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95 833,8</w:t>
            </w:r>
          </w:p>
        </w:tc>
        <w:tc>
          <w:tcPr>
            <w:tcW w:w="840" w:type="dxa"/>
            <w:tcBorders>
              <w:top w:val="single" w:sz="8" w:space="0" w:color="auto"/>
              <w:left w:val="nil"/>
              <w:bottom w:val="single" w:sz="8" w:space="0" w:color="auto"/>
              <w:right w:val="single" w:sz="8" w:space="0" w:color="auto"/>
            </w:tcBorders>
            <w:shd w:val="clear" w:color="auto"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100,0 %</w:t>
            </w:r>
          </w:p>
        </w:tc>
      </w:tr>
    </w:tbl>
    <w:p>
      <w:pPr>
        <w:spacing w:before="120" w:after="120" w:line="240" w:lineRule="auto"/>
        <w:ind w:left="850"/>
        <w:jc w:val="both"/>
        <w:rPr>
          <w:rFonts w:ascii="Times New Roman" w:eastAsia="Times New Roman" w:hAnsi="Times New Roman"/>
          <w:noProof/>
          <w:sz w:val="20"/>
          <w:szCs w:val="20"/>
        </w:rPr>
      </w:pPr>
    </w:p>
    <w:p>
      <w:pPr>
        <w:spacing w:before="120" w:after="0" w:line="240" w:lineRule="auto"/>
        <w:jc w:val="both"/>
        <w:rPr>
          <w:rFonts w:ascii="Times New Roman" w:eastAsia="Times New Roman" w:hAnsi="Times New Roman"/>
          <w:noProof/>
          <w:sz w:val="24"/>
        </w:rPr>
      </w:pPr>
      <w:r>
        <w:rPr>
          <w:rFonts w:ascii="Times New Roman" w:hAnsi="Times New Roman"/>
          <w:noProof/>
          <w:sz w:val="24"/>
        </w:rPr>
        <w:t>Tableau 13 b</w:t>
      </w:r>
    </w:p>
    <w:tbl>
      <w:tblPr>
        <w:tblW w:w="9370" w:type="dxa"/>
        <w:tblInd w:w="98" w:type="dxa"/>
        <w:tblLayout w:type="fixed"/>
        <w:tblLook w:val="04A0" w:firstRow="1" w:lastRow="0" w:firstColumn="1" w:lastColumn="0" w:noHBand="0" w:noVBand="1"/>
      </w:tblPr>
      <w:tblGrid>
        <w:gridCol w:w="1090"/>
        <w:gridCol w:w="2760"/>
        <w:gridCol w:w="840"/>
        <w:gridCol w:w="840"/>
        <w:gridCol w:w="960"/>
        <w:gridCol w:w="1080"/>
        <w:gridCol w:w="960"/>
        <w:gridCol w:w="840"/>
      </w:tblGrid>
      <w:tr>
        <w:trPr>
          <w:trHeight w:val="255"/>
        </w:trPr>
        <w:tc>
          <w:tcPr>
            <w:tcW w:w="9370" w:type="dxa"/>
            <w:gridSpan w:val="8"/>
            <w:tcBorders>
              <w:top w:val="single" w:sz="8" w:space="0" w:color="auto"/>
              <w:left w:val="single" w:sz="8" w:space="0" w:color="auto"/>
              <w:bottom w:val="nil"/>
              <w:right w:val="single" w:sz="8" w:space="0" w:color="000000"/>
            </w:tcBorders>
            <w:shd w:val="clear" w:color="000000" w:fill="FFCC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 xml:space="preserve">Dépenses Feader déclarées pour 2015 (entre le T4 2014 et le T3 2015) et total des dépenses cumulées (du T4 2014 au T3 2015) </w:t>
            </w:r>
          </w:p>
        </w:tc>
      </w:tr>
      <w:tr>
        <w:trPr>
          <w:trHeight w:val="270"/>
        </w:trPr>
        <w:tc>
          <w:tcPr>
            <w:tcW w:w="9370" w:type="dxa"/>
            <w:gridSpan w:val="8"/>
            <w:tcBorders>
              <w:top w:val="nil"/>
              <w:left w:val="single" w:sz="8" w:space="0" w:color="auto"/>
              <w:bottom w:val="single" w:sz="8" w:space="0" w:color="auto"/>
              <w:right w:val="single" w:sz="8" w:space="0" w:color="000000"/>
            </w:tcBorders>
            <w:shd w:val="clear" w:color="000000" w:fill="FFCC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 xml:space="preserve">par rapport aux plans financiers - </w:t>
            </w:r>
            <w:r>
              <w:rPr>
                <w:rFonts w:ascii="Times New Roman" w:hAnsi="Times New Roman"/>
                <w:b/>
                <w:noProof/>
                <w:sz w:val="18"/>
                <w:u w:val="single"/>
              </w:rPr>
              <w:t>Feader 2014-2020</w:t>
            </w:r>
          </w:p>
        </w:tc>
      </w:tr>
      <w:tr>
        <w:trPr>
          <w:trHeight w:val="660"/>
        </w:trPr>
        <w:tc>
          <w:tcPr>
            <w:tcW w:w="3850" w:type="dxa"/>
            <w:gridSpan w:val="2"/>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Arial" w:eastAsia="Times New Roman" w:hAnsi="Arial" w:cs="Arial"/>
                <w:noProof/>
                <w:sz w:val="20"/>
                <w:szCs w:val="20"/>
              </w:rPr>
            </w:pPr>
            <w:r>
              <w:rPr>
                <w:rFonts w:ascii="Times New Roman" w:hAnsi="Times New Roman"/>
                <w:b/>
                <w:noProof/>
                <w:sz w:val="16"/>
              </w:rPr>
              <w:t> </w:t>
            </w:r>
          </w:p>
        </w:tc>
        <w:tc>
          <w:tcPr>
            <w:tcW w:w="16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Dépenses déclarées pour 2015 (entre le T4 2014 et le T3 2015)</w:t>
            </w:r>
          </w:p>
        </w:tc>
        <w:tc>
          <w:tcPr>
            <w:tcW w:w="2040" w:type="dxa"/>
            <w:gridSpan w:val="2"/>
            <w:tcBorders>
              <w:top w:val="single" w:sz="8" w:space="0" w:color="auto"/>
              <w:left w:val="nil"/>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Dépenses déclarées cumulées (entre le T4 2014 et le T3 2015)</w:t>
            </w:r>
          </w:p>
        </w:tc>
        <w:tc>
          <w:tcPr>
            <w:tcW w:w="1800" w:type="dxa"/>
            <w:gridSpan w:val="2"/>
            <w:tcBorders>
              <w:top w:val="single" w:sz="8" w:space="0" w:color="auto"/>
              <w:left w:val="nil"/>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Plans financiers 2014-2020</w:t>
            </w:r>
          </w:p>
        </w:tc>
      </w:tr>
      <w:tr>
        <w:trPr>
          <w:trHeight w:val="270"/>
        </w:trPr>
        <w:tc>
          <w:tcPr>
            <w:tcW w:w="3850" w:type="dxa"/>
            <w:gridSpan w:val="2"/>
            <w:tcBorders>
              <w:top w:val="single" w:sz="8" w:space="0" w:color="auto"/>
              <w:left w:val="single" w:sz="8" w:space="0" w:color="auto"/>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Mesure relevant du Feader</w:t>
            </w:r>
          </w:p>
        </w:tc>
        <w:tc>
          <w:tcPr>
            <w:tcW w:w="84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 (en Mio EUR)</w:t>
            </w:r>
          </w:p>
        </w:tc>
        <w:tc>
          <w:tcPr>
            <w:tcW w:w="84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w:t>
            </w:r>
          </w:p>
        </w:tc>
        <w:tc>
          <w:tcPr>
            <w:tcW w:w="96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 (en Mio EUR)</w:t>
            </w:r>
          </w:p>
        </w:tc>
        <w:tc>
          <w:tcPr>
            <w:tcW w:w="108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w:t>
            </w:r>
          </w:p>
        </w:tc>
        <w:tc>
          <w:tcPr>
            <w:tcW w:w="96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 (en Mio EUR)</w:t>
            </w:r>
          </w:p>
        </w:tc>
        <w:tc>
          <w:tcPr>
            <w:tcW w:w="84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01</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Transfert de connaissances et actions d'information</w:t>
            </w:r>
          </w:p>
        </w:tc>
        <w:tc>
          <w:tcPr>
            <w:tcW w:w="840" w:type="dxa"/>
            <w:tcBorders>
              <w:top w:val="single" w:sz="8" w:space="0" w:color="auto"/>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1,6</w:t>
            </w:r>
          </w:p>
        </w:tc>
        <w:tc>
          <w:tcPr>
            <w:tcW w:w="840" w:type="dxa"/>
            <w:tcBorders>
              <w:top w:val="single" w:sz="8" w:space="0" w:color="auto"/>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960" w:type="dxa"/>
            <w:tcBorders>
              <w:top w:val="single" w:sz="8" w:space="0" w:color="auto"/>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1,6</w:t>
            </w:r>
          </w:p>
        </w:tc>
        <w:tc>
          <w:tcPr>
            <w:tcW w:w="1080" w:type="dxa"/>
            <w:tcBorders>
              <w:top w:val="single" w:sz="8" w:space="0" w:color="auto"/>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960" w:type="dxa"/>
            <w:tcBorders>
              <w:top w:val="single" w:sz="8" w:space="0" w:color="auto"/>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1 158</w:t>
            </w:r>
          </w:p>
        </w:tc>
        <w:tc>
          <w:tcPr>
            <w:tcW w:w="840" w:type="dxa"/>
            <w:tcBorders>
              <w:top w:val="single" w:sz="8" w:space="0" w:color="auto"/>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1,2 %</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02</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Services de conseil, services d'aide à la gestion agricole et services de remplacement sur l'exploitation</w:t>
            </w:r>
          </w:p>
        </w:tc>
        <w:tc>
          <w:tcPr>
            <w:tcW w:w="84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0,7</w:t>
            </w:r>
          </w:p>
        </w:tc>
        <w:tc>
          <w:tcPr>
            <w:tcW w:w="84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0,7</w:t>
            </w:r>
          </w:p>
        </w:tc>
        <w:tc>
          <w:tcPr>
            <w:tcW w:w="108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885</w:t>
            </w:r>
          </w:p>
        </w:tc>
        <w:tc>
          <w:tcPr>
            <w:tcW w:w="840" w:type="dxa"/>
            <w:tcBorders>
              <w:top w:val="nil"/>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0,9 %</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03</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Systèmes de qualité applicables aux produits agricoles et aux denrées alimentaires</w:t>
            </w:r>
          </w:p>
        </w:tc>
        <w:tc>
          <w:tcPr>
            <w:tcW w:w="84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1,7</w:t>
            </w:r>
          </w:p>
        </w:tc>
        <w:tc>
          <w:tcPr>
            <w:tcW w:w="84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1,7</w:t>
            </w:r>
          </w:p>
        </w:tc>
        <w:tc>
          <w:tcPr>
            <w:tcW w:w="108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381</w:t>
            </w:r>
          </w:p>
        </w:tc>
        <w:tc>
          <w:tcPr>
            <w:tcW w:w="840" w:type="dxa"/>
            <w:tcBorders>
              <w:top w:val="nil"/>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0,4 %</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04</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Aides aux investissements matériels/investissements physiques</w:t>
            </w:r>
          </w:p>
        </w:tc>
        <w:tc>
          <w:tcPr>
            <w:tcW w:w="84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219,7</w:t>
            </w:r>
          </w:p>
        </w:tc>
        <w:tc>
          <w:tcPr>
            <w:tcW w:w="84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5,8 %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219,7</w:t>
            </w:r>
          </w:p>
        </w:tc>
        <w:tc>
          <w:tcPr>
            <w:tcW w:w="108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5,8 %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22 483</w:t>
            </w:r>
          </w:p>
        </w:tc>
        <w:tc>
          <w:tcPr>
            <w:tcW w:w="840" w:type="dxa"/>
            <w:tcBorders>
              <w:top w:val="nil"/>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22,7 %</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05</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Reconstitution du potentiel de production agricole endommagé par des catastrophes naturelles et des événements catastrophiques et mise en place de mesures de prévention appropriées</w:t>
            </w:r>
          </w:p>
        </w:tc>
        <w:tc>
          <w:tcPr>
            <w:tcW w:w="84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15,1</w:t>
            </w:r>
          </w:p>
        </w:tc>
        <w:tc>
          <w:tcPr>
            <w:tcW w:w="84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0,4 %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15,1</w:t>
            </w:r>
          </w:p>
        </w:tc>
        <w:tc>
          <w:tcPr>
            <w:tcW w:w="108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0,4 %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956</w:t>
            </w:r>
          </w:p>
        </w:tc>
        <w:tc>
          <w:tcPr>
            <w:tcW w:w="840" w:type="dxa"/>
            <w:tcBorders>
              <w:top w:val="nil"/>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1,0 %</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06</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Aide au développement des exploitations agricoles et des entreprises</w:t>
            </w:r>
          </w:p>
        </w:tc>
        <w:tc>
          <w:tcPr>
            <w:tcW w:w="84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71,4</w:t>
            </w:r>
          </w:p>
        </w:tc>
        <w:tc>
          <w:tcPr>
            <w:tcW w:w="84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1,9 %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71,4</w:t>
            </w:r>
          </w:p>
        </w:tc>
        <w:tc>
          <w:tcPr>
            <w:tcW w:w="108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1,9 %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7 315</w:t>
            </w:r>
          </w:p>
        </w:tc>
        <w:tc>
          <w:tcPr>
            <w:tcW w:w="840" w:type="dxa"/>
            <w:tcBorders>
              <w:top w:val="nil"/>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7,4 %</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07</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Services de base et rénovation des villages dans les zones rurales</w:t>
            </w:r>
          </w:p>
        </w:tc>
        <w:tc>
          <w:tcPr>
            <w:tcW w:w="84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2,9</w:t>
            </w:r>
          </w:p>
        </w:tc>
        <w:tc>
          <w:tcPr>
            <w:tcW w:w="84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0,1 %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2,9</w:t>
            </w:r>
          </w:p>
        </w:tc>
        <w:tc>
          <w:tcPr>
            <w:tcW w:w="108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0,1 %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6 652</w:t>
            </w:r>
          </w:p>
        </w:tc>
        <w:tc>
          <w:tcPr>
            <w:tcW w:w="840" w:type="dxa"/>
            <w:tcBorders>
              <w:top w:val="nil"/>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6,7 %</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08</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Investissements en faveur du développement des zones forestières et de l’amélioration de la viabilité des forêts</w:t>
            </w:r>
          </w:p>
        </w:tc>
        <w:tc>
          <w:tcPr>
            <w:tcW w:w="84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80,6</w:t>
            </w:r>
          </w:p>
        </w:tc>
        <w:tc>
          <w:tcPr>
            <w:tcW w:w="84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2,1 %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80,6</w:t>
            </w:r>
          </w:p>
        </w:tc>
        <w:tc>
          <w:tcPr>
            <w:tcW w:w="108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2,1 %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4 610</w:t>
            </w:r>
          </w:p>
        </w:tc>
        <w:tc>
          <w:tcPr>
            <w:tcW w:w="840" w:type="dxa"/>
            <w:tcBorders>
              <w:top w:val="nil"/>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4,7 %</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09</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Mise en place de groupements et d’organisations de producteurs</w:t>
            </w:r>
          </w:p>
        </w:tc>
        <w:tc>
          <w:tcPr>
            <w:tcW w:w="84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w:t>
            </w:r>
          </w:p>
        </w:tc>
        <w:tc>
          <w:tcPr>
            <w:tcW w:w="84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w:t>
            </w:r>
          </w:p>
        </w:tc>
        <w:tc>
          <w:tcPr>
            <w:tcW w:w="108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477</w:t>
            </w:r>
          </w:p>
        </w:tc>
        <w:tc>
          <w:tcPr>
            <w:tcW w:w="840" w:type="dxa"/>
            <w:tcBorders>
              <w:top w:val="nil"/>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0,5 %</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10</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Agroenvironnement – climat</w:t>
            </w:r>
          </w:p>
        </w:tc>
        <w:tc>
          <w:tcPr>
            <w:tcW w:w="84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1 364,3</w:t>
            </w:r>
          </w:p>
        </w:tc>
        <w:tc>
          <w:tcPr>
            <w:tcW w:w="84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36,2 %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1 364,3</w:t>
            </w:r>
          </w:p>
        </w:tc>
        <w:tc>
          <w:tcPr>
            <w:tcW w:w="108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36,2 %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16 335</w:t>
            </w:r>
          </w:p>
        </w:tc>
        <w:tc>
          <w:tcPr>
            <w:tcW w:w="840" w:type="dxa"/>
            <w:tcBorders>
              <w:top w:val="nil"/>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16,5 %</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11</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Aide à l'agriculture biologique</w:t>
            </w:r>
          </w:p>
        </w:tc>
        <w:tc>
          <w:tcPr>
            <w:tcW w:w="84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216,0</w:t>
            </w:r>
          </w:p>
        </w:tc>
        <w:tc>
          <w:tcPr>
            <w:tcW w:w="84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5,7 %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216,0</w:t>
            </w:r>
          </w:p>
        </w:tc>
        <w:tc>
          <w:tcPr>
            <w:tcW w:w="108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5,7 %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6 290</w:t>
            </w:r>
          </w:p>
        </w:tc>
        <w:tc>
          <w:tcPr>
            <w:tcW w:w="840" w:type="dxa"/>
            <w:tcBorders>
              <w:top w:val="nil"/>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6,4 %</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12</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Paiements au titre de Natura 2000 et de la directive-cadre sur l'eau</w:t>
            </w:r>
          </w:p>
        </w:tc>
        <w:tc>
          <w:tcPr>
            <w:tcW w:w="84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34,7</w:t>
            </w:r>
          </w:p>
        </w:tc>
        <w:tc>
          <w:tcPr>
            <w:tcW w:w="84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0,9 %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34,7</w:t>
            </w:r>
          </w:p>
        </w:tc>
        <w:tc>
          <w:tcPr>
            <w:tcW w:w="108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0,9 %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575</w:t>
            </w:r>
          </w:p>
        </w:tc>
        <w:tc>
          <w:tcPr>
            <w:tcW w:w="840" w:type="dxa"/>
            <w:tcBorders>
              <w:top w:val="nil"/>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0,6 %</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13</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 xml:space="preserve">Paiements en faveur des zones soumises à des contraintes naturelles ou à d'autres contraintes spécifiques </w:t>
            </w:r>
          </w:p>
        </w:tc>
        <w:tc>
          <w:tcPr>
            <w:tcW w:w="84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1 540,0</w:t>
            </w:r>
          </w:p>
        </w:tc>
        <w:tc>
          <w:tcPr>
            <w:tcW w:w="84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40,9 %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1 540,0</w:t>
            </w:r>
          </w:p>
        </w:tc>
        <w:tc>
          <w:tcPr>
            <w:tcW w:w="108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40,9 %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16 149</w:t>
            </w:r>
          </w:p>
        </w:tc>
        <w:tc>
          <w:tcPr>
            <w:tcW w:w="840" w:type="dxa"/>
            <w:tcBorders>
              <w:top w:val="nil"/>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16,3 %</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14</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Bien-être des animaux</w:t>
            </w:r>
          </w:p>
        </w:tc>
        <w:tc>
          <w:tcPr>
            <w:tcW w:w="84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49,0</w:t>
            </w:r>
          </w:p>
        </w:tc>
        <w:tc>
          <w:tcPr>
            <w:tcW w:w="84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1,3 %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49,0</w:t>
            </w:r>
          </w:p>
        </w:tc>
        <w:tc>
          <w:tcPr>
            <w:tcW w:w="108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1,3 %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1 401</w:t>
            </w:r>
          </w:p>
        </w:tc>
        <w:tc>
          <w:tcPr>
            <w:tcW w:w="840" w:type="dxa"/>
            <w:tcBorders>
              <w:top w:val="nil"/>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1,4 %</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15</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 xml:space="preserve">Services forestiers, environnementaux et climatiques et conservation des </w:t>
            </w:r>
            <w:r>
              <w:rPr>
                <w:rFonts w:ascii="Times New Roman" w:hAnsi="Times New Roman"/>
                <w:noProof/>
                <w:sz w:val="16"/>
              </w:rPr>
              <w:lastRenderedPageBreak/>
              <w:t>forêts</w:t>
            </w:r>
          </w:p>
        </w:tc>
        <w:tc>
          <w:tcPr>
            <w:tcW w:w="84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lastRenderedPageBreak/>
              <w:t>2,6</w:t>
            </w:r>
          </w:p>
        </w:tc>
        <w:tc>
          <w:tcPr>
            <w:tcW w:w="84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0,1 %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2,6</w:t>
            </w:r>
          </w:p>
        </w:tc>
        <w:tc>
          <w:tcPr>
            <w:tcW w:w="108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0,1 %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281</w:t>
            </w:r>
          </w:p>
        </w:tc>
        <w:tc>
          <w:tcPr>
            <w:tcW w:w="840" w:type="dxa"/>
            <w:tcBorders>
              <w:top w:val="nil"/>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0,3 %</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lastRenderedPageBreak/>
              <w:t>Mesure 16</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Coopération</w:t>
            </w:r>
          </w:p>
        </w:tc>
        <w:tc>
          <w:tcPr>
            <w:tcW w:w="84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1,2</w:t>
            </w:r>
          </w:p>
        </w:tc>
        <w:tc>
          <w:tcPr>
            <w:tcW w:w="84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1,2</w:t>
            </w:r>
          </w:p>
        </w:tc>
        <w:tc>
          <w:tcPr>
            <w:tcW w:w="108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1 708</w:t>
            </w:r>
          </w:p>
        </w:tc>
        <w:tc>
          <w:tcPr>
            <w:tcW w:w="840" w:type="dxa"/>
            <w:tcBorders>
              <w:top w:val="nil"/>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1,7 %</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17</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Gestion du risque</w:t>
            </w:r>
          </w:p>
        </w:tc>
        <w:tc>
          <w:tcPr>
            <w:tcW w:w="84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5,2</w:t>
            </w:r>
          </w:p>
        </w:tc>
        <w:tc>
          <w:tcPr>
            <w:tcW w:w="84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0,1 %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5,2</w:t>
            </w:r>
          </w:p>
        </w:tc>
        <w:tc>
          <w:tcPr>
            <w:tcW w:w="108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0,1 %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1 706</w:t>
            </w:r>
          </w:p>
        </w:tc>
        <w:tc>
          <w:tcPr>
            <w:tcW w:w="840" w:type="dxa"/>
            <w:tcBorders>
              <w:top w:val="nil"/>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1,7 %</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18</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Financement des paiements directs nationaux complémentaires pour la Croatie</w:t>
            </w:r>
          </w:p>
        </w:tc>
        <w:tc>
          <w:tcPr>
            <w:tcW w:w="84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54,6</w:t>
            </w:r>
          </w:p>
        </w:tc>
        <w:tc>
          <w:tcPr>
            <w:tcW w:w="84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1,4 %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54,6</w:t>
            </w:r>
          </w:p>
        </w:tc>
        <w:tc>
          <w:tcPr>
            <w:tcW w:w="108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1,4 %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112</w:t>
            </w:r>
          </w:p>
        </w:tc>
        <w:tc>
          <w:tcPr>
            <w:tcW w:w="840" w:type="dxa"/>
            <w:tcBorders>
              <w:top w:val="nil"/>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0,1 %</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19</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Soutien au développement local Leader — développement local mené par les acteurs locaux (DLAL)</w:t>
            </w:r>
          </w:p>
        </w:tc>
        <w:tc>
          <w:tcPr>
            <w:tcW w:w="84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9,0</w:t>
            </w:r>
          </w:p>
        </w:tc>
        <w:tc>
          <w:tcPr>
            <w:tcW w:w="84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0,2 %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9,0</w:t>
            </w:r>
          </w:p>
        </w:tc>
        <w:tc>
          <w:tcPr>
            <w:tcW w:w="108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0,2 %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6 878</w:t>
            </w:r>
          </w:p>
        </w:tc>
        <w:tc>
          <w:tcPr>
            <w:tcW w:w="840" w:type="dxa"/>
            <w:tcBorders>
              <w:top w:val="nil"/>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7,0 %</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20</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Assistance technique des États membres</w:t>
            </w:r>
          </w:p>
        </w:tc>
        <w:tc>
          <w:tcPr>
            <w:tcW w:w="84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18,3</w:t>
            </w:r>
          </w:p>
        </w:tc>
        <w:tc>
          <w:tcPr>
            <w:tcW w:w="84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0,5 %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18,3</w:t>
            </w:r>
          </w:p>
        </w:tc>
        <w:tc>
          <w:tcPr>
            <w:tcW w:w="108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0,5 %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1 990</w:t>
            </w:r>
          </w:p>
        </w:tc>
        <w:tc>
          <w:tcPr>
            <w:tcW w:w="840" w:type="dxa"/>
            <w:tcBorders>
              <w:top w:val="nil"/>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2,0 %</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113</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Retraite anticipée</w:t>
            </w:r>
          </w:p>
        </w:tc>
        <w:tc>
          <w:tcPr>
            <w:tcW w:w="84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80,7</w:t>
            </w:r>
          </w:p>
        </w:tc>
        <w:tc>
          <w:tcPr>
            <w:tcW w:w="84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2,1 %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80,7</w:t>
            </w:r>
          </w:p>
        </w:tc>
        <w:tc>
          <w:tcPr>
            <w:tcW w:w="108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2,1 %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615</w:t>
            </w:r>
          </w:p>
        </w:tc>
        <w:tc>
          <w:tcPr>
            <w:tcW w:w="840" w:type="dxa"/>
            <w:tcBorders>
              <w:top w:val="nil"/>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0,6 %</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131</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Respect des normes fondées sur la législation communautaire</w:t>
            </w:r>
          </w:p>
        </w:tc>
        <w:tc>
          <w:tcPr>
            <w:tcW w:w="84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w:t>
            </w:r>
          </w:p>
        </w:tc>
        <w:tc>
          <w:tcPr>
            <w:tcW w:w="84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w:t>
            </w:r>
          </w:p>
        </w:tc>
        <w:tc>
          <w:tcPr>
            <w:tcW w:w="108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w:t>
            </w:r>
          </w:p>
        </w:tc>
        <w:tc>
          <w:tcPr>
            <w:tcW w:w="840" w:type="dxa"/>
            <w:tcBorders>
              <w:top w:val="nil"/>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r>
      <w:tr>
        <w:trPr>
          <w:trHeight w:val="270"/>
        </w:trPr>
        <w:tc>
          <w:tcPr>
            <w:tcW w:w="1090" w:type="dxa"/>
            <w:tcBorders>
              <w:top w:val="nil"/>
              <w:left w:val="single" w:sz="8" w:space="0" w:color="auto"/>
              <w:bottom w:val="single" w:sz="8" w:space="0" w:color="auto"/>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341</w:t>
            </w:r>
          </w:p>
        </w:tc>
        <w:tc>
          <w:tcPr>
            <w:tcW w:w="2760" w:type="dxa"/>
            <w:tcBorders>
              <w:top w:val="nil"/>
              <w:left w:val="nil"/>
              <w:bottom w:val="single" w:sz="8" w:space="0" w:color="auto"/>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Acquisition de compétences, animation et mise en œuvre</w:t>
            </w:r>
          </w:p>
        </w:tc>
        <w:tc>
          <w:tcPr>
            <w:tcW w:w="840" w:type="dxa"/>
            <w:tcBorders>
              <w:top w:val="nil"/>
              <w:left w:val="single" w:sz="8" w:space="0" w:color="auto"/>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w:t>
            </w:r>
          </w:p>
        </w:tc>
        <w:tc>
          <w:tcPr>
            <w:tcW w:w="840" w:type="dxa"/>
            <w:tcBorders>
              <w:top w:val="nil"/>
              <w:left w:val="nil"/>
              <w:bottom w:val="single" w:sz="8" w:space="0" w:color="auto"/>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single" w:sz="8" w:space="0" w:color="auto"/>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w:t>
            </w:r>
          </w:p>
        </w:tc>
        <w:tc>
          <w:tcPr>
            <w:tcW w:w="1080" w:type="dxa"/>
            <w:tcBorders>
              <w:top w:val="nil"/>
              <w:left w:val="nil"/>
              <w:bottom w:val="single" w:sz="8" w:space="0" w:color="auto"/>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single" w:sz="8" w:space="0" w:color="auto"/>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w:t>
            </w:r>
          </w:p>
        </w:tc>
        <w:tc>
          <w:tcPr>
            <w:tcW w:w="84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r>
      <w:tr>
        <w:trPr>
          <w:trHeight w:val="270"/>
        </w:trPr>
        <w:tc>
          <w:tcPr>
            <w:tcW w:w="1090" w:type="dxa"/>
            <w:tcBorders>
              <w:top w:val="single" w:sz="8" w:space="0" w:color="auto"/>
              <w:left w:val="single" w:sz="8" w:space="0" w:color="auto"/>
              <w:bottom w:val="single" w:sz="8" w:space="0" w:color="auto"/>
              <w:right w:val="single" w:sz="8" w:space="0" w:color="auto"/>
            </w:tcBorders>
            <w:shd w:val="clear" w:color="auto" w:fill="FFFF99"/>
            <w:noWrap/>
            <w:vAlign w:val="center"/>
            <w:hideMark/>
          </w:tcPr>
          <w:p>
            <w:pPr>
              <w:spacing w:after="0" w:line="240" w:lineRule="auto"/>
              <w:rPr>
                <w:rFonts w:ascii="Times New Roman" w:eastAsia="Times New Roman" w:hAnsi="Times New Roman"/>
                <w:b/>
                <w:bCs/>
                <w:noProof/>
                <w:sz w:val="16"/>
                <w:szCs w:val="16"/>
              </w:rPr>
            </w:pPr>
            <w:r>
              <w:rPr>
                <w:rFonts w:ascii="Times New Roman" w:hAnsi="Times New Roman"/>
                <w:b/>
                <w:noProof/>
                <w:sz w:val="16"/>
              </w:rPr>
              <w:t>Total général</w:t>
            </w:r>
          </w:p>
        </w:tc>
        <w:tc>
          <w:tcPr>
            <w:tcW w:w="2760" w:type="dxa"/>
            <w:tcBorders>
              <w:top w:val="single" w:sz="8" w:space="0" w:color="auto"/>
              <w:left w:val="nil"/>
              <w:bottom w:val="single" w:sz="8" w:space="0" w:color="auto"/>
              <w:right w:val="single" w:sz="8" w:space="0" w:color="auto"/>
            </w:tcBorders>
            <w:shd w:val="clear" w:color="auto" w:fill="FFFF99"/>
            <w:noWrap/>
            <w:vAlign w:val="bottom"/>
            <w:hideMark/>
          </w:tcPr>
          <w:p>
            <w:pPr>
              <w:spacing w:after="0" w:line="240" w:lineRule="auto"/>
              <w:rPr>
                <w:rFonts w:ascii="Arial" w:eastAsia="Times New Roman" w:hAnsi="Arial" w:cs="Arial"/>
                <w:noProof/>
                <w:sz w:val="20"/>
                <w:szCs w:val="20"/>
              </w:rPr>
            </w:pPr>
            <w:r>
              <w:rPr>
                <w:rFonts w:ascii="Arial" w:hAnsi="Arial"/>
                <w:noProof/>
                <w:sz w:val="20"/>
              </w:rPr>
              <w:t> </w:t>
            </w:r>
          </w:p>
        </w:tc>
        <w:tc>
          <w:tcPr>
            <w:tcW w:w="840" w:type="dxa"/>
            <w:tcBorders>
              <w:top w:val="single" w:sz="8" w:space="0" w:color="auto"/>
              <w:left w:val="nil"/>
              <w:bottom w:val="single" w:sz="8" w:space="0" w:color="auto"/>
              <w:right w:val="single" w:sz="8" w:space="0" w:color="auto"/>
            </w:tcBorders>
            <w:shd w:val="clear" w:color="auto"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3 769</w:t>
            </w:r>
          </w:p>
        </w:tc>
        <w:tc>
          <w:tcPr>
            <w:tcW w:w="84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100,0 %</w:t>
            </w:r>
          </w:p>
        </w:tc>
        <w:tc>
          <w:tcPr>
            <w:tcW w:w="96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3 769</w:t>
            </w:r>
          </w:p>
        </w:tc>
        <w:tc>
          <w:tcPr>
            <w:tcW w:w="10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100,0 %</w:t>
            </w:r>
          </w:p>
        </w:tc>
        <w:tc>
          <w:tcPr>
            <w:tcW w:w="96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98 958</w:t>
            </w:r>
          </w:p>
        </w:tc>
        <w:tc>
          <w:tcPr>
            <w:tcW w:w="84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100,0 %</w:t>
            </w:r>
          </w:p>
        </w:tc>
      </w:tr>
    </w:tbl>
    <w:p>
      <w:pPr>
        <w:spacing w:before="120" w:after="120" w:line="240" w:lineRule="auto"/>
        <w:ind w:left="850"/>
        <w:jc w:val="both"/>
        <w:rPr>
          <w:rFonts w:ascii="Times New Roman" w:eastAsia="Times New Roman" w:hAnsi="Times New Roman"/>
          <w:noProof/>
          <w:sz w:val="20"/>
          <w:szCs w:val="20"/>
        </w:rPr>
      </w:pPr>
      <w:r>
        <w:rPr>
          <w:rFonts w:ascii="Times New Roman" w:hAnsi="Times New Roman"/>
          <w:noProof/>
          <w:sz w:val="20"/>
        </w:rPr>
        <w:t>* Les États membre déclarent leurs dépenses chaque trimestre. Toutefois, pour l’année N, les déclarations T4 sont déposées en janvier de l’année N+1. En conséquence, les remboursements correspondants versés par la Commission aux États membres au cours de l’année N portent sur la période comprise entre le 4</w:t>
      </w:r>
      <w:r>
        <w:rPr>
          <w:rFonts w:ascii="Times New Roman" w:hAnsi="Times New Roman"/>
          <w:noProof/>
          <w:sz w:val="20"/>
          <w:vertAlign w:val="superscript"/>
        </w:rPr>
        <w:t>e</w:t>
      </w:r>
      <w:r>
        <w:rPr>
          <w:rFonts w:ascii="Times New Roman" w:hAnsi="Times New Roman"/>
          <w:noProof/>
          <w:sz w:val="20"/>
        </w:rPr>
        <w:t xml:space="preserve"> trimestre (T4) de l'année N-1 et le 3</w:t>
      </w:r>
      <w:r>
        <w:rPr>
          <w:rFonts w:ascii="Times New Roman" w:hAnsi="Times New Roman"/>
          <w:noProof/>
          <w:sz w:val="20"/>
          <w:vertAlign w:val="superscript"/>
        </w:rPr>
        <w:t>e</w:t>
      </w:r>
      <w:r>
        <w:rPr>
          <w:rFonts w:ascii="Times New Roman" w:hAnsi="Times New Roman"/>
          <w:noProof/>
          <w:sz w:val="20"/>
        </w:rPr>
        <w:t xml:space="preserve"> trimestre (T3) de l’année N.</w:t>
      </w:r>
    </w:p>
    <w:p>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93" w:name="_Toc393127486"/>
      <w:bookmarkStart w:id="94" w:name="_Toc457569424"/>
      <w:bookmarkStart w:id="95" w:name="_Toc461201097"/>
      <w:r>
        <w:rPr>
          <w:rFonts w:ascii="Times New Roman" w:hAnsi="Times New Roman"/>
          <w:b/>
          <w:noProof/>
          <w:sz w:val="24"/>
        </w:rPr>
        <w:t>3.4.</w:t>
      </w:r>
      <w:r>
        <w:rPr>
          <w:noProof/>
        </w:rPr>
        <w:tab/>
      </w:r>
      <w:r>
        <w:rPr>
          <w:rFonts w:ascii="Times New Roman" w:hAnsi="Times New Roman"/>
          <w:b/>
          <w:noProof/>
          <w:sz w:val="24"/>
        </w:rPr>
        <w:t>Mise en œuvre des programmes du Feader</w:t>
      </w:r>
      <w:bookmarkEnd w:id="93"/>
      <w:r>
        <w:rPr>
          <w:rFonts w:ascii="Times New Roman" w:hAnsi="Times New Roman"/>
          <w:b/>
          <w:noProof/>
          <w:sz w:val="24"/>
        </w:rPr>
        <w:t xml:space="preserve"> - période de programmation 2007-2013</w:t>
      </w:r>
      <w:bookmarkEnd w:id="94"/>
      <w:bookmarkEnd w:id="95"/>
    </w:p>
    <w:bookmarkEnd w:id="92"/>
    <w:p>
      <w:pPr>
        <w:spacing w:before="120" w:after="120" w:line="240" w:lineRule="auto"/>
        <w:ind w:left="850"/>
        <w:jc w:val="both"/>
        <w:rPr>
          <w:rFonts w:ascii="Times New Roman" w:eastAsia="Times New Roman" w:hAnsi="Times New Roman"/>
          <w:noProof/>
          <w:sz w:val="24"/>
        </w:rPr>
      </w:pPr>
      <w:r>
        <w:rPr>
          <w:rFonts w:ascii="Times New Roman" w:hAnsi="Times New Roman"/>
          <w:noProof/>
          <w:sz w:val="24"/>
        </w:rPr>
        <w:t>Le graphique n° 2 présente les taux d’exécution financière des programmes de développement rural 2007-2013, par État membre: les paiements effectués depuis le début de la période de programmation jusqu'à 2015, y compris le T4 2015 remboursé au cours de l’exercice 2016, par rapport aux engagements 2007-2013, conformément au plan financier. L'année 2013 étant la dernière année au cours de laquelle des engagements ont été inscrits au budget, le taux d'exécution correspond au taux d'absorption (paiements effectués depuis le début de la période de programmation par rapport à l'enveloppe totale pour la période 2007-2013). Le taux moyen d’exécution financière pour l’ensemble des programmes du Feader s’établit à 95 %.</w:t>
      </w:r>
    </w:p>
    <w:p>
      <w:pPr>
        <w:spacing w:before="120" w:after="120" w:line="240" w:lineRule="auto"/>
        <w:ind w:left="850"/>
        <w:jc w:val="both"/>
        <w:rPr>
          <w:rFonts w:ascii="Times New Roman" w:eastAsia="Times New Roman" w:hAnsi="Times New Roman"/>
          <w:noProof/>
          <w:sz w:val="24"/>
        </w:rPr>
      </w:pPr>
      <w:r>
        <w:rPr>
          <w:rFonts w:ascii="Times New Roman" w:hAnsi="Times New Roman"/>
          <w:noProof/>
          <w:sz w:val="24"/>
        </w:rPr>
        <w:t>Il ressort du graphique n° 2 que pratiquement tous les États membres ont absorbé 95 % des engagements pour la période 2007-2013.</w:t>
      </w:r>
    </w:p>
    <w:p>
      <w:pPr>
        <w:spacing w:before="120" w:after="120" w:line="240" w:lineRule="auto"/>
        <w:ind w:left="850"/>
        <w:jc w:val="both"/>
        <w:rPr>
          <w:rFonts w:ascii="Times New Roman" w:eastAsia="Times New Roman" w:hAnsi="Times New Roman"/>
          <w:noProof/>
          <w:sz w:val="24"/>
        </w:rPr>
      </w:pPr>
      <w:r>
        <w:rPr>
          <w:rFonts w:ascii="Times New Roman" w:hAnsi="Times New Roman"/>
          <w:noProof/>
          <w:sz w:val="24"/>
        </w:rPr>
        <w:t>Jusqu'à la fin de 2015, l'application de la règle N+2 a donné lieu à des désengagements dont le montant s'élève à 410,4 Mio EUR. Ce montant concerne les années 2008, 2009, 2010, 2011 et 2012.</w:t>
      </w:r>
    </w:p>
    <w:p>
      <w:pPr>
        <w:spacing w:before="120" w:after="120" w:line="240" w:lineRule="auto"/>
        <w:ind w:left="850"/>
        <w:jc w:val="both"/>
        <w:rPr>
          <w:rFonts w:ascii="Times New Roman" w:eastAsia="Times New Roman" w:hAnsi="Times New Roman"/>
          <w:noProof/>
          <w:sz w:val="24"/>
        </w:rPr>
      </w:pPr>
    </w:p>
    <w:p>
      <w:pPr>
        <w:spacing w:before="120" w:after="120" w:line="240" w:lineRule="auto"/>
        <w:jc w:val="both"/>
        <w:rPr>
          <w:rFonts w:ascii="Times New Roman" w:eastAsia="Times New Roman" w:hAnsi="Times New Roman"/>
          <w:noProof/>
          <w:sz w:val="24"/>
        </w:rPr>
      </w:pPr>
    </w:p>
    <w:p>
      <w:pPr>
        <w:spacing w:before="120" w:after="120" w:line="240" w:lineRule="auto"/>
        <w:rPr>
          <w:rFonts w:ascii="Times New Roman" w:eastAsia="Times New Roman" w:hAnsi="Times New Roman"/>
          <w:noProof/>
          <w:sz w:val="24"/>
        </w:rPr>
        <w:sectPr>
          <w:headerReference w:type="even" r:id="rId35"/>
          <w:headerReference w:type="default" r:id="rId36"/>
          <w:footerReference w:type="even" r:id="rId37"/>
          <w:footerReference w:type="default" r:id="rId38"/>
          <w:headerReference w:type="first" r:id="rId39"/>
          <w:footerReference w:type="first" r:id="rId40"/>
          <w:pgSz w:w="11907" w:h="16839" w:code="9"/>
          <w:pgMar w:top="1134" w:right="1418" w:bottom="1134" w:left="1418" w:header="709" w:footer="709" w:gutter="0"/>
          <w:cols w:space="708"/>
          <w:docGrid w:linePitch="360"/>
        </w:sectPr>
      </w:pPr>
    </w:p>
    <w:p>
      <w:pPr>
        <w:spacing w:before="120" w:after="120" w:line="240" w:lineRule="auto"/>
        <w:jc w:val="both"/>
        <w:rPr>
          <w:noProof/>
        </w:rPr>
      </w:pPr>
      <w:r>
        <w:rPr>
          <w:noProof/>
        </w:rPr>
        <w:lastRenderedPageBreak/>
        <w:pict>
          <v:shape id="_x0000_i1027" type="#_x0000_t75" style="width:577.25pt;height:365pt">
            <v:imagedata r:id="rId41" o:title=""/>
          </v:shape>
        </w:pict>
      </w:r>
    </w:p>
    <w:sectPr>
      <w:headerReference w:type="even" r:id="rId42"/>
      <w:headerReference w:type="default" r:id="rId43"/>
      <w:footerReference w:type="even" r:id="rId44"/>
      <w:footerReference w:type="default" r:id="rId45"/>
      <w:headerReference w:type="first" r:id="rId46"/>
      <w:footerReference w:type="first" r:id="rId4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16</w:t>
    </w:r>
    <w:r>
      <w:rPr>
        <w:noProof/>
      </w:rPr>
      <w:fldChar w:fldCharType="end"/>
    </w:r>
  </w:p>
  <w:p>
    <w:pPr>
      <w:pStyle w:val="Footer"/>
      <w:rPr>
        <w:sz w:val="16"/>
        <w:szCs w:val="16"/>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21</w:t>
    </w:r>
    <w:r>
      <w:rPr>
        <w:noProof/>
      </w:rPr>
      <w:fldChar w:fldCharType="end"/>
    </w:r>
  </w:p>
  <w:p>
    <w:pPr>
      <w:pStyle w:val="Footer"/>
      <w:rPr>
        <w:sz w:val="16"/>
        <w:szCs w:val="16"/>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22</w:t>
    </w:r>
    <w:r>
      <w:rPr>
        <w:noProof/>
      </w:rPr>
      <w:fldChar w:fldCharType="end"/>
    </w:r>
  </w:p>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13</w:t>
    </w:r>
    <w:r>
      <w:rPr>
        <w:noProof/>
      </w:rPr>
      <w:fldChar w:fldCharType="end"/>
    </w:r>
  </w:p>
  <w:p>
    <w:pPr>
      <w:pStyle w:val="Footer"/>
      <w:rPr>
        <w:sz w:val="16"/>
        <w:szCs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16"/>
        <w:szCs w:val="16"/>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16"/>
        <w:szCs w:val="16"/>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16"/>
        <w:szCs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D5905"/>
    <w:multiLevelType w:val="singleLevel"/>
    <w:tmpl w:val="6CB4B73E"/>
    <w:name w:val="List Bullet 2"/>
    <w:lvl w:ilvl="0">
      <w:start w:val="1"/>
      <w:numFmt w:val="bullet"/>
      <w:lvlRestart w:val="0"/>
      <w:lvlText w:val=""/>
      <w:lvlJc w:val="left"/>
      <w:pPr>
        <w:tabs>
          <w:tab w:val="num" w:pos="1134"/>
        </w:tabs>
        <w:ind w:left="1134" w:hanging="283"/>
      </w:pPr>
      <w:rPr>
        <w:rFonts w:ascii="Symbol" w:hAnsi="Symbol" w:hint="default"/>
      </w:rPr>
    </w:lvl>
  </w:abstractNum>
  <w:abstractNum w:abstractNumId="1">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96D67A1"/>
    <w:multiLevelType w:val="singleLevel"/>
    <w:tmpl w:val="9AC8831A"/>
    <w:name w:val="0,7215801"/>
    <w:lvl w:ilvl="0">
      <w:start w:val="1"/>
      <w:numFmt w:val="bullet"/>
      <w:lvlRestart w:val="0"/>
      <w:lvlText w:val="–"/>
      <w:lvlJc w:val="left"/>
      <w:pPr>
        <w:tabs>
          <w:tab w:val="num" w:pos="1134"/>
        </w:tabs>
        <w:ind w:left="1134" w:hanging="283"/>
      </w:pPr>
      <w:rPr>
        <w:rFonts w:ascii="Times New Roman" w:hAnsi="Times New Roman" w:cs="Times New Roman"/>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6">
    <w:nsid w:val="62A8042C"/>
    <w:multiLevelType w:val="singleLevel"/>
    <w:tmpl w:val="CCF20C06"/>
    <w:name w:val="0,4528865"/>
    <w:lvl w:ilvl="0">
      <w:start w:val="1"/>
      <w:numFmt w:val="bullet"/>
      <w:lvlRestart w:val="0"/>
      <w:lvlText w:val="–"/>
      <w:lvlJc w:val="left"/>
      <w:pPr>
        <w:tabs>
          <w:tab w:val="num" w:pos="1134"/>
        </w:tabs>
        <w:ind w:left="1134" w:hanging="283"/>
      </w:pPr>
      <w:rPr>
        <w:rFonts w:ascii="Times New Roman" w:hAnsi="Times New Roman" w:cs="Times New Roman"/>
      </w:r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6A6901C1"/>
    <w:multiLevelType w:val="singleLevel"/>
    <w:tmpl w:val="208841AE"/>
    <w:name w:val="Point"/>
    <w:lvl w:ilvl="0">
      <w:start w:val="1"/>
      <w:numFmt w:val="bullet"/>
      <w:lvlRestart w:val="0"/>
      <w:lvlText w:val=""/>
      <w:lvlJc w:val="left"/>
      <w:pPr>
        <w:tabs>
          <w:tab w:val="num" w:pos="1134"/>
        </w:tabs>
        <w:ind w:left="1134" w:hanging="283"/>
      </w:pPr>
      <w:rPr>
        <w:rFonts w:ascii="Symbol" w:hAnsi="Symbol" w:hint="default"/>
      </w:rPr>
    </w:lvl>
  </w:abstractNum>
  <w:abstractNum w:abstractNumId="3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9C96D36"/>
    <w:multiLevelType w:val="multilevel"/>
    <w:tmpl w:val="E2CADEF8"/>
    <w:name w:val="0,0873878"/>
    <w:lvl w:ilvl="0">
      <w:start w:val="1"/>
      <w:numFmt w:val="decimal"/>
      <w:lvlRestart w:val="0"/>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cs="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4">
    <w:nsid w:val="7D8820A0"/>
    <w:multiLevelType w:val="singleLevel"/>
    <w:tmpl w:val="54F6C7B4"/>
    <w:name w:val="1,378596E-02"/>
    <w:lvl w:ilvl="0">
      <w:start w:val="1"/>
      <w:numFmt w:val="bullet"/>
      <w:lvlRestart w:val="0"/>
      <w:lvlText w:val="–"/>
      <w:lvlJc w:val="left"/>
      <w:pPr>
        <w:tabs>
          <w:tab w:val="num" w:pos="1134"/>
        </w:tabs>
        <w:ind w:left="1134" w:hanging="283"/>
      </w:pPr>
      <w:rPr>
        <w:rFonts w:ascii="Times New Roman" w:hAnsi="Times New Roman" w:cs="Times New Roman"/>
      </w:rPr>
    </w:lvl>
  </w:abstractNum>
  <w:num w:numId="1">
    <w:abstractNumId w:val="13"/>
    <w:lvlOverride w:ilvl="0">
      <w:startOverride w:val="1"/>
    </w:lvlOverride>
  </w:num>
  <w:num w:numId="2">
    <w:abstractNumId w:val="22"/>
  </w:num>
  <w:num w:numId="3">
    <w:abstractNumId w:val="28"/>
  </w:num>
  <w:num w:numId="4">
    <w:abstractNumId w:val="8"/>
  </w:num>
  <w:num w:numId="5">
    <w:abstractNumId w:val="14"/>
  </w:num>
  <w:num w:numId="6">
    <w:abstractNumId w:val="4"/>
  </w:num>
  <w:num w:numId="7">
    <w:abstractNumId w:val="27"/>
  </w:num>
  <w:num w:numId="8">
    <w:abstractNumId w:val="2"/>
  </w:num>
  <w:num w:numId="9">
    <w:abstractNumId w:val="15"/>
  </w:num>
  <w:num w:numId="10">
    <w:abstractNumId w:val="20"/>
  </w:num>
  <w:num w:numId="11">
    <w:abstractNumId w:val="21"/>
  </w:num>
  <w:num w:numId="12">
    <w:abstractNumId w:val="7"/>
  </w:num>
  <w:num w:numId="13">
    <w:abstractNumId w:val="18"/>
  </w:num>
  <w:num w:numId="14">
    <w:abstractNumId w:val="33"/>
  </w:num>
  <w:num w:numId="15">
    <w:abstractNumId w:val="12"/>
  </w:num>
  <w:num w:numId="16">
    <w:abstractNumId w:val="5"/>
  </w:num>
  <w:num w:numId="17">
    <w:abstractNumId w:val="11"/>
  </w:num>
  <w:num w:numId="18">
    <w:abstractNumId w:val="25"/>
  </w:num>
  <w:num w:numId="19">
    <w:abstractNumId w:val="30"/>
  </w:num>
  <w:num w:numId="20">
    <w:abstractNumId w:val="9"/>
  </w:num>
  <w:num w:numId="21">
    <w:abstractNumId w:val="24"/>
  </w:num>
  <w:num w:numId="22">
    <w:abstractNumId w:val="23"/>
  </w:num>
  <w:num w:numId="23">
    <w:abstractNumId w:val="16"/>
  </w:num>
  <w:num w:numId="24">
    <w:abstractNumId w:val="17"/>
  </w:num>
  <w:num w:numId="25">
    <w:abstractNumId w:val="3"/>
  </w:num>
  <w:num w:numId="26">
    <w:abstractNumId w:val="10"/>
  </w:num>
  <w:num w:numId="27">
    <w:abstractNumId w:val="1"/>
  </w:num>
  <w:num w:numId="28">
    <w:abstractNumId w:val="6"/>
  </w:num>
  <w:num w:numId="29">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oNotTrackMoves/>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C149A86FECE3451C842F2A26052BC624"/>
    <w:docVar w:name="LW_CROSSREFERENCE" w:val="&lt;UNUSED&gt;"/>
    <w:docVar w:name="LW_DocType" w:val="NORMAL"/>
    <w:docVar w:name="LW_EMISSION" w:val="30.9.2016"/>
    <w:docVar w:name="LW_EMISSION_ISODATE" w:val="2016-09-30"/>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632"/>
    <w:docVar w:name="LW_REF.INTERNE" w:val="&lt;UNUSED&gt;"/>
    <w:docVar w:name="LW_SOUS.TITRE.OBJ.CP" w:val="&lt;UNUSED&gt;"/>
    <w:docVar w:name="LW_SUPERTITRE" w:val="&lt;UNUSED&gt;"/>
    <w:docVar w:name="LW_TITRE.OBJ.CP" w:val="9e RAPPORT FINANCIER DE LA COMMISSION AU PARLEMENT EUROPÉEN ET AU CONSEIL  _x000b_SUR LE FONDS EUROPÉEN AGRICOLE POUR LE DÉVELOPPEMENT RURAL (Feader)_x000b_EXERCICE FINANCIER 2015"/>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
    <w:qFormat/>
    <w:pPr>
      <w:keepNext/>
      <w:numPr>
        <w:numId w:val="7"/>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Text1"/>
    <w:link w:val="Heading2Char"/>
    <w:uiPriority w:val="9"/>
    <w:qFormat/>
    <w:pPr>
      <w:keepNext/>
      <w:numPr>
        <w:ilvl w:val="1"/>
        <w:numId w:val="7"/>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Text1"/>
    <w:link w:val="Heading3Char"/>
    <w:uiPriority w:val="9"/>
    <w:qFormat/>
    <w:pPr>
      <w:keepNext/>
      <w:numPr>
        <w:ilvl w:val="2"/>
        <w:numId w:val="7"/>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Text1"/>
    <w:link w:val="Heading4Char"/>
    <w:uiPriority w:val="9"/>
    <w:qFormat/>
    <w:pPr>
      <w:keepNext/>
      <w:numPr>
        <w:ilvl w:val="3"/>
        <w:numId w:val="7"/>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rPr>
      <w:rFonts w:ascii="Times New Roman" w:eastAsia="Times New Roman" w:hAnsi="Times New Roman"/>
      <w:bCs/>
      <w:i/>
      <w:sz w:val="24"/>
      <w:szCs w:val="22"/>
    </w:rPr>
  </w:style>
  <w:style w:type="character" w:customStyle="1" w:styleId="Heading4Char">
    <w:name w:val="Heading 4 Char"/>
    <w:link w:val="Heading4"/>
    <w:uiPriority w:val="9"/>
    <w:rPr>
      <w:rFonts w:ascii="Times New Roman" w:eastAsia="Times New Roman" w:hAnsi="Times New Roman"/>
      <w:bCs/>
      <w:iCs/>
      <w:sz w:val="24"/>
      <w:szCs w:val="22"/>
    </w:rPr>
  </w:style>
  <w:style w:type="numbering" w:customStyle="1" w:styleId="NoList1">
    <w:name w:val="No List1"/>
    <w:next w:val="NoList"/>
    <w:uiPriority w:val="99"/>
    <w:semiHidden/>
    <w:unhideWhenUsed/>
  </w:style>
  <w:style w:type="paragraph" w:styleId="ListNumber">
    <w:name w:val="List Number"/>
    <w:basedOn w:val="Normal"/>
    <w:pPr>
      <w:numPr>
        <w:numId w:val="25"/>
      </w:numPr>
      <w:spacing w:after="240" w:line="240" w:lineRule="auto"/>
      <w:jc w:val="both"/>
    </w:pPr>
    <w:rPr>
      <w:rFonts w:ascii="Times New Roman" w:eastAsia="Times New Roman" w:hAnsi="Times New Roman"/>
      <w:sz w:val="24"/>
      <w:szCs w:val="20"/>
      <w:lang w:eastAsia="en-US" w:bidi="ar-SA"/>
    </w:rPr>
  </w:style>
  <w:style w:type="paragraph" w:customStyle="1" w:styleId="ListBullet1">
    <w:name w:val="List Bullet 1"/>
    <w:basedOn w:val="Text1"/>
    <w:pPr>
      <w:numPr>
        <w:numId w:val="16"/>
      </w:numPr>
      <w:spacing w:before="0" w:after="240"/>
    </w:pPr>
    <w:rPr>
      <w:szCs w:val="20"/>
      <w:lang w:eastAsia="en-US" w:bidi="ar-SA"/>
    </w:rPr>
  </w:style>
  <w:style w:type="paragraph" w:customStyle="1" w:styleId="ListDash1">
    <w:name w:val="List Dash 1"/>
    <w:basedOn w:val="Text1"/>
    <w:pPr>
      <w:numPr>
        <w:numId w:val="21"/>
      </w:numPr>
      <w:spacing w:before="0" w:after="240"/>
    </w:pPr>
    <w:rPr>
      <w:szCs w:val="20"/>
      <w:lang w:eastAsia="en-US" w:bidi="ar-SA"/>
    </w:rPr>
  </w:style>
  <w:style w:type="paragraph" w:customStyle="1" w:styleId="ListDash2">
    <w:name w:val="List Dash 2"/>
    <w:basedOn w:val="Text2"/>
    <w:pPr>
      <w:numPr>
        <w:numId w:val="22"/>
      </w:numPr>
      <w:spacing w:before="0" w:after="240"/>
    </w:pPr>
    <w:rPr>
      <w:szCs w:val="20"/>
      <w:lang w:eastAsia="en-US" w:bidi="ar-SA"/>
    </w:rPr>
  </w:style>
  <w:style w:type="paragraph" w:customStyle="1" w:styleId="ListNumberLevel2">
    <w:name w:val="List Number (Level 2)"/>
    <w:basedOn w:val="Normal"/>
    <w:pPr>
      <w:numPr>
        <w:ilvl w:val="1"/>
        <w:numId w:val="25"/>
      </w:numPr>
      <w:spacing w:after="240" w:line="240" w:lineRule="auto"/>
      <w:jc w:val="both"/>
    </w:pPr>
    <w:rPr>
      <w:rFonts w:ascii="Times New Roman" w:eastAsia="Times New Roman" w:hAnsi="Times New Roman"/>
      <w:sz w:val="24"/>
      <w:szCs w:val="20"/>
      <w:lang w:eastAsia="en-US" w:bidi="ar-SA"/>
    </w:rPr>
  </w:style>
  <w:style w:type="paragraph" w:customStyle="1" w:styleId="ListNumberLevel3">
    <w:name w:val="List Number (Level 3)"/>
    <w:basedOn w:val="Normal"/>
    <w:pPr>
      <w:numPr>
        <w:ilvl w:val="2"/>
        <w:numId w:val="25"/>
      </w:numPr>
      <w:spacing w:after="240" w:line="240" w:lineRule="auto"/>
      <w:jc w:val="both"/>
    </w:pPr>
    <w:rPr>
      <w:rFonts w:ascii="Times New Roman" w:eastAsia="Times New Roman" w:hAnsi="Times New Roman"/>
      <w:sz w:val="24"/>
      <w:szCs w:val="20"/>
      <w:lang w:eastAsia="en-US" w:bidi="ar-SA"/>
    </w:rPr>
  </w:style>
  <w:style w:type="paragraph" w:customStyle="1" w:styleId="ListNumberLevel4">
    <w:name w:val="List Number (Level 4)"/>
    <w:basedOn w:val="Normal"/>
    <w:pPr>
      <w:numPr>
        <w:ilvl w:val="3"/>
        <w:numId w:val="25"/>
      </w:numPr>
      <w:spacing w:after="240" w:line="240" w:lineRule="auto"/>
      <w:jc w:val="both"/>
    </w:pPr>
    <w:rPr>
      <w:rFonts w:ascii="Times New Roman" w:eastAsia="Times New Roman" w:hAnsi="Times New Roman"/>
      <w:sz w:val="24"/>
      <w:szCs w:val="20"/>
      <w:lang w:eastAsia="en-US" w:bidi="ar-SA"/>
    </w:rPr>
  </w:style>
  <w:style w:type="paragraph" w:customStyle="1" w:styleId="Annexetitreacte">
    <w:name w:val="Annexe titre (act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exposglobal">
    <w:name w:val="Annexe titre (exposé global)"/>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b/>
      <w:sz w:val="24"/>
      <w:u w:val="single"/>
    </w:rPr>
  </w:style>
  <w:style w:type="table" w:styleId="TableGrid">
    <w:name w:val="Table Grid"/>
    <w:basedOn w:val="TableNormal"/>
    <w:pPr>
      <w:spacing w:after="24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Pr>
      <w:rFonts w:cs="Times New Roman"/>
      <w:i/>
      <w:iCs/>
      <w:shd w:val="clear" w:color="auto" w:fill="auto"/>
    </w:rPr>
  </w:style>
  <w:style w:type="paragraph" w:styleId="ListNumber2">
    <w:name w:val="List Number 2"/>
    <w:basedOn w:val="Text2"/>
    <w:pPr>
      <w:numPr>
        <w:numId w:val="27"/>
      </w:numPr>
      <w:spacing w:before="0" w:after="240"/>
    </w:pPr>
    <w:rPr>
      <w:szCs w:val="20"/>
      <w:lang w:eastAsia="en-US" w:bidi="ar-SA"/>
    </w:rPr>
  </w:style>
  <w:style w:type="paragraph" w:styleId="ListNumber3">
    <w:name w:val="List Number 3"/>
    <w:basedOn w:val="Text3"/>
    <w:pPr>
      <w:numPr>
        <w:numId w:val="28"/>
      </w:numPr>
      <w:spacing w:before="0" w:after="240"/>
    </w:pPr>
    <w:rPr>
      <w:szCs w:val="20"/>
      <w:lang w:eastAsia="en-US" w:bidi="ar-SA"/>
    </w:rPr>
  </w:style>
  <w:style w:type="paragraph" w:styleId="ListNumber4">
    <w:name w:val="List Number 4"/>
    <w:basedOn w:val="Text4"/>
    <w:pPr>
      <w:numPr>
        <w:numId w:val="29"/>
      </w:numPr>
      <w:spacing w:before="0" w:after="240"/>
    </w:pPr>
    <w:rPr>
      <w:szCs w:val="20"/>
      <w:lang w:eastAsia="en-US" w:bidi="ar-SA"/>
    </w:rPr>
  </w:style>
  <w:style w:type="paragraph" w:customStyle="1" w:styleId="ListNumber1">
    <w:name w:val="List Number 1"/>
    <w:basedOn w:val="Text1"/>
    <w:pPr>
      <w:numPr>
        <w:numId w:val="26"/>
      </w:numPr>
      <w:spacing w:before="0" w:after="240"/>
    </w:pPr>
    <w:rPr>
      <w:szCs w:val="20"/>
      <w:lang w:eastAsia="en-US" w:bidi="ar-SA"/>
    </w:rPr>
  </w:style>
  <w:style w:type="paragraph" w:customStyle="1" w:styleId="ListNumber1Level2">
    <w:name w:val="List Number 1 (Level 2)"/>
    <w:basedOn w:val="Text1"/>
    <w:pPr>
      <w:numPr>
        <w:ilvl w:val="1"/>
        <w:numId w:val="26"/>
      </w:numPr>
      <w:spacing w:before="0" w:after="240"/>
    </w:pPr>
    <w:rPr>
      <w:szCs w:val="20"/>
      <w:lang w:eastAsia="en-US" w:bidi="ar-SA"/>
    </w:rPr>
  </w:style>
  <w:style w:type="paragraph" w:customStyle="1" w:styleId="ListNumber2Level2">
    <w:name w:val="List Number 2 (Level 2)"/>
    <w:basedOn w:val="Text2"/>
    <w:pPr>
      <w:numPr>
        <w:ilvl w:val="1"/>
        <w:numId w:val="27"/>
      </w:numPr>
      <w:spacing w:before="0" w:after="240"/>
    </w:pPr>
    <w:rPr>
      <w:szCs w:val="20"/>
      <w:lang w:eastAsia="en-US" w:bidi="ar-SA"/>
    </w:rPr>
  </w:style>
  <w:style w:type="paragraph" w:customStyle="1" w:styleId="ListNumber3Level2">
    <w:name w:val="List Number 3 (Level 2)"/>
    <w:basedOn w:val="Text3"/>
    <w:pPr>
      <w:numPr>
        <w:ilvl w:val="1"/>
        <w:numId w:val="28"/>
      </w:numPr>
      <w:spacing w:before="0" w:after="240"/>
    </w:pPr>
    <w:rPr>
      <w:szCs w:val="20"/>
      <w:lang w:eastAsia="en-US" w:bidi="ar-SA"/>
    </w:rPr>
  </w:style>
  <w:style w:type="paragraph" w:customStyle="1" w:styleId="ListNumber4Level2">
    <w:name w:val="List Number 4 (Level 2)"/>
    <w:basedOn w:val="Text4"/>
    <w:pPr>
      <w:numPr>
        <w:ilvl w:val="1"/>
        <w:numId w:val="29"/>
      </w:numPr>
      <w:spacing w:before="0" w:after="240"/>
    </w:pPr>
    <w:rPr>
      <w:szCs w:val="20"/>
      <w:lang w:eastAsia="en-US" w:bidi="ar-SA"/>
    </w:rPr>
  </w:style>
  <w:style w:type="paragraph" w:customStyle="1" w:styleId="ListNumber1Level3">
    <w:name w:val="List Number 1 (Level 3)"/>
    <w:basedOn w:val="Text1"/>
    <w:pPr>
      <w:numPr>
        <w:ilvl w:val="2"/>
        <w:numId w:val="26"/>
      </w:numPr>
      <w:spacing w:before="0" w:after="240"/>
    </w:pPr>
    <w:rPr>
      <w:szCs w:val="20"/>
      <w:lang w:eastAsia="en-US" w:bidi="ar-SA"/>
    </w:rPr>
  </w:style>
  <w:style w:type="paragraph" w:customStyle="1" w:styleId="ListNumber2Level3">
    <w:name w:val="List Number 2 (Level 3)"/>
    <w:basedOn w:val="Text2"/>
    <w:pPr>
      <w:numPr>
        <w:ilvl w:val="2"/>
        <w:numId w:val="27"/>
      </w:numPr>
      <w:spacing w:before="0" w:after="240"/>
    </w:pPr>
    <w:rPr>
      <w:szCs w:val="20"/>
      <w:lang w:eastAsia="en-US" w:bidi="ar-SA"/>
    </w:rPr>
  </w:style>
  <w:style w:type="paragraph" w:customStyle="1" w:styleId="ListNumber3Level3">
    <w:name w:val="List Number 3 (Level 3)"/>
    <w:basedOn w:val="Text3"/>
    <w:pPr>
      <w:numPr>
        <w:ilvl w:val="2"/>
        <w:numId w:val="28"/>
      </w:numPr>
      <w:spacing w:before="0" w:after="240"/>
    </w:pPr>
    <w:rPr>
      <w:szCs w:val="20"/>
      <w:lang w:eastAsia="en-US" w:bidi="ar-SA"/>
    </w:rPr>
  </w:style>
  <w:style w:type="paragraph" w:customStyle="1" w:styleId="ListNumber4Level3">
    <w:name w:val="List Number 4 (Level 3)"/>
    <w:basedOn w:val="Text4"/>
    <w:pPr>
      <w:numPr>
        <w:ilvl w:val="2"/>
        <w:numId w:val="29"/>
      </w:numPr>
      <w:spacing w:before="0" w:after="240"/>
    </w:pPr>
    <w:rPr>
      <w:szCs w:val="20"/>
      <w:lang w:eastAsia="en-US" w:bidi="ar-SA"/>
    </w:rPr>
  </w:style>
  <w:style w:type="paragraph" w:customStyle="1" w:styleId="ListNumber1Level4">
    <w:name w:val="List Number 1 (Level 4)"/>
    <w:basedOn w:val="Text1"/>
    <w:pPr>
      <w:numPr>
        <w:ilvl w:val="3"/>
        <w:numId w:val="26"/>
      </w:numPr>
      <w:spacing w:before="0" w:after="240"/>
    </w:pPr>
    <w:rPr>
      <w:szCs w:val="20"/>
      <w:lang w:eastAsia="en-US" w:bidi="ar-SA"/>
    </w:rPr>
  </w:style>
  <w:style w:type="paragraph" w:customStyle="1" w:styleId="ListNumber2Level4">
    <w:name w:val="List Number 2 (Level 4)"/>
    <w:basedOn w:val="Text2"/>
    <w:pPr>
      <w:numPr>
        <w:ilvl w:val="3"/>
        <w:numId w:val="27"/>
      </w:numPr>
      <w:spacing w:before="0" w:after="240"/>
    </w:pPr>
    <w:rPr>
      <w:szCs w:val="20"/>
      <w:lang w:eastAsia="en-US" w:bidi="ar-SA"/>
    </w:rPr>
  </w:style>
  <w:style w:type="paragraph" w:customStyle="1" w:styleId="ListNumber3Level4">
    <w:name w:val="List Number 3 (Level 4)"/>
    <w:basedOn w:val="Text3"/>
    <w:pPr>
      <w:numPr>
        <w:ilvl w:val="3"/>
        <w:numId w:val="28"/>
      </w:numPr>
      <w:spacing w:before="0" w:after="240"/>
    </w:pPr>
    <w:rPr>
      <w:szCs w:val="20"/>
      <w:lang w:eastAsia="en-US" w:bidi="ar-SA"/>
    </w:rPr>
  </w:style>
  <w:style w:type="paragraph" w:customStyle="1" w:styleId="ListNumber4Level4">
    <w:name w:val="List Number 4 (Level 4)"/>
    <w:basedOn w:val="Text4"/>
    <w:pPr>
      <w:numPr>
        <w:ilvl w:val="3"/>
        <w:numId w:val="29"/>
      </w:numPr>
      <w:spacing w:before="0" w:after="240"/>
    </w:pPr>
    <w:rPr>
      <w:szCs w:val="20"/>
      <w:lang w:eastAsia="en-US" w:bidi="ar-SA"/>
    </w:rPr>
  </w:style>
  <w:style w:type="paragraph" w:styleId="ListBullet">
    <w:name w:val="List Bullet"/>
    <w:basedOn w:val="Normal"/>
    <w:pPr>
      <w:numPr>
        <w:numId w:val="15"/>
      </w:numPr>
      <w:spacing w:after="240" w:line="240" w:lineRule="auto"/>
      <w:jc w:val="both"/>
    </w:pPr>
    <w:rPr>
      <w:rFonts w:ascii="Times New Roman" w:eastAsia="Times New Roman" w:hAnsi="Times New Roman"/>
      <w:sz w:val="24"/>
      <w:szCs w:val="20"/>
      <w:lang w:eastAsia="en-US" w:bidi="ar-SA"/>
    </w:rPr>
  </w:style>
  <w:style w:type="paragraph" w:styleId="ListBullet2">
    <w:name w:val="List Bullet 2"/>
    <w:basedOn w:val="Text2"/>
    <w:pPr>
      <w:numPr>
        <w:numId w:val="17"/>
      </w:numPr>
      <w:spacing w:before="0" w:after="240"/>
    </w:pPr>
    <w:rPr>
      <w:szCs w:val="20"/>
      <w:lang w:eastAsia="en-US" w:bidi="ar-SA"/>
    </w:rPr>
  </w:style>
  <w:style w:type="paragraph" w:styleId="ListBullet3">
    <w:name w:val="List Bullet 3"/>
    <w:basedOn w:val="Text3"/>
    <w:pPr>
      <w:numPr>
        <w:numId w:val="18"/>
      </w:numPr>
      <w:spacing w:before="0" w:after="240"/>
    </w:pPr>
    <w:rPr>
      <w:szCs w:val="20"/>
      <w:lang w:eastAsia="en-US" w:bidi="ar-SA"/>
    </w:rPr>
  </w:style>
  <w:style w:type="paragraph" w:styleId="ListBullet4">
    <w:name w:val="List Bullet 4"/>
    <w:basedOn w:val="Text4"/>
    <w:pPr>
      <w:numPr>
        <w:numId w:val="19"/>
      </w:numPr>
      <w:spacing w:before="0" w:after="240"/>
    </w:pPr>
    <w:rPr>
      <w:szCs w:val="20"/>
      <w:lang w:eastAsia="en-US" w:bidi="ar-SA"/>
    </w:rPr>
  </w:style>
  <w:style w:type="paragraph" w:customStyle="1" w:styleId="ListDash">
    <w:name w:val="List Dash"/>
    <w:basedOn w:val="Normal"/>
    <w:pPr>
      <w:numPr>
        <w:numId w:val="20"/>
      </w:numPr>
      <w:spacing w:after="240" w:line="240" w:lineRule="auto"/>
      <w:jc w:val="both"/>
    </w:pPr>
    <w:rPr>
      <w:rFonts w:ascii="Times New Roman" w:eastAsia="Times New Roman" w:hAnsi="Times New Roman"/>
      <w:sz w:val="24"/>
      <w:szCs w:val="20"/>
      <w:lang w:eastAsia="en-US" w:bidi="ar-SA"/>
    </w:rPr>
  </w:style>
  <w:style w:type="paragraph" w:customStyle="1" w:styleId="ListDash3">
    <w:name w:val="List Dash 3"/>
    <w:basedOn w:val="Text3"/>
    <w:pPr>
      <w:numPr>
        <w:numId w:val="23"/>
      </w:numPr>
      <w:spacing w:before="0" w:after="240"/>
    </w:pPr>
    <w:rPr>
      <w:szCs w:val="20"/>
      <w:lang w:eastAsia="en-US" w:bidi="ar-SA"/>
    </w:rPr>
  </w:style>
  <w:style w:type="paragraph" w:customStyle="1" w:styleId="ListDash4">
    <w:name w:val="List Dash 4"/>
    <w:basedOn w:val="Text4"/>
    <w:pPr>
      <w:numPr>
        <w:numId w:val="24"/>
      </w:numPr>
      <w:spacing w:before="0" w:after="240"/>
    </w:pPr>
    <w:rPr>
      <w:szCs w:val="20"/>
      <w:lang w:eastAsia="en-US" w:bidi="ar-SA"/>
    </w:rPr>
  </w:style>
  <w:style w:type="paragraph" w:customStyle="1" w:styleId="Annexetitrefichefinglobale">
    <w:name w:val="Annexe titre (fiche fin. global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Exposdesmotifstitreglobal">
    <w:name w:val="Exposé des motifs titre (global)"/>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Langueoriginale">
    <w:name w:val="Langue originale"/>
    <w:basedOn w:val="Normal"/>
    <w:next w:val="Phrasefinale"/>
    <w:pPr>
      <w:spacing w:before="360" w:after="120" w:line="240" w:lineRule="auto"/>
      <w:jc w:val="center"/>
    </w:pPr>
    <w:rPr>
      <w:rFonts w:ascii="Times New Roman" w:eastAsia="Times New Roman" w:hAnsi="Times New Roman"/>
      <w:caps/>
      <w:sz w:val="24"/>
    </w:rPr>
  </w:style>
  <w:style w:type="paragraph" w:customStyle="1" w:styleId="Phrasefinale">
    <w:name w:val="Phrase finale"/>
    <w:basedOn w:val="Normal"/>
    <w:next w:val="Normal"/>
    <w:pPr>
      <w:spacing w:before="360" w:after="0" w:line="240" w:lineRule="auto"/>
      <w:jc w:val="center"/>
    </w:pPr>
    <w:rPr>
      <w:rFonts w:ascii="Times New Roman" w:eastAsia="Times New Roman" w:hAnsi="Times New Roman"/>
      <w:sz w:val="24"/>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b/>
      <w:sz w:val="24"/>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b/>
      <w:sz w:val="24"/>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sz w:val="24"/>
    </w:rPr>
  </w:style>
  <w:style w:type="paragraph" w:customStyle="1" w:styleId="Rfrenceinterinstitutionelle">
    <w:name w:val="Référence interinstitutionelle"/>
    <w:basedOn w:val="Normal"/>
    <w:next w:val="Statut"/>
    <w:pPr>
      <w:spacing w:after="0" w:line="240" w:lineRule="auto"/>
      <w:ind w:left="5103"/>
    </w:pPr>
    <w:rPr>
      <w:rFonts w:ascii="Times New Roman" w:eastAsia="Times New Roman" w:hAnsi="Times New Roman"/>
      <w:sz w:val="24"/>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rPr>
  </w:style>
  <w:style w:type="paragraph" w:customStyle="1" w:styleId="Fichefinancirestandardtitre">
    <w:name w:val="Fiche financière (standard)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standardtitreacte">
    <w:name w:val="Fiche financière (standard) titre (act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travailtitre">
    <w:name w:val="Fiche financière (travail)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travailtitreacte">
    <w:name w:val="Fiche financière (travail) titre (act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attributiontitre">
    <w:name w:val="Fiche financière (attribution)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attributiontitreacte">
    <w:name w:val="Fiche financière (attribution) titre (acte)"/>
    <w:basedOn w:val="Normal"/>
    <w:next w:val="Normal"/>
    <w:pPr>
      <w:spacing w:before="120" w:after="120" w:line="240" w:lineRule="auto"/>
      <w:jc w:val="center"/>
    </w:pPr>
    <w:rPr>
      <w:rFonts w:ascii="Times New Roman" w:eastAsia="Times New Roman" w:hAnsi="Times New Roman"/>
      <w:b/>
      <w:sz w:val="24"/>
      <w:u w:val="single"/>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Pr>
      <w:rFonts w:ascii="Courier New" w:eastAsia="Times New Roman" w:hAnsi="Courier New" w:cs="Courier New"/>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sz w:val="16"/>
      <w:szCs w:val="20"/>
    </w:rPr>
  </w:style>
  <w:style w:type="character" w:customStyle="1" w:styleId="BodyTextIndent3Char">
    <w:name w:val="Body Text Indent 3 Char"/>
    <w:link w:val="BodyTextIndent3"/>
    <w:rPr>
      <w:rFonts w:ascii="Times New Roman" w:eastAsia="Times New Roman" w:hAnsi="Times New Roman"/>
      <w:sz w:val="16"/>
    </w:rPr>
  </w:style>
  <w:style w:type="character" w:customStyle="1" w:styleId="shorttext">
    <w:name w:val="short_text"/>
    <w:rPr>
      <w:shd w:val="clear" w:color="auto" w:fill="auto"/>
    </w:rPr>
  </w:style>
  <w:style w:type="character" w:customStyle="1" w:styleId="hps">
    <w:name w:val="hps"/>
    <w:rPr>
      <w:shd w:val="clear" w:color="auto" w:fill="auto"/>
    </w:rPr>
  </w:style>
  <w:style w:type="character" w:styleId="Hyperlink">
    <w:name w:val="Hyperlink"/>
    <w:uiPriority w:val="99"/>
    <w:rPr>
      <w:color w:val="0000FF"/>
      <w:u w:val="single"/>
      <w:shd w:val="clear" w:color="auto" w:fill="auto"/>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sz w:val="24"/>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semiHidden/>
    <w:rPr>
      <w:rFonts w:ascii="Times New Roman" w:eastAsia="Times New Roman" w:hAnsi="Times New Roma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b/>
      <w:bCs/>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character" w:styleId="CommentReference">
    <w:name w:val="annotation reference"/>
    <w:semiHidden/>
    <w:rPr>
      <w:sz w:val="16"/>
      <w:szCs w:val="16"/>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imes New Roman" w:hAnsi="Times New Roman"/>
      <w:sz w:val="24"/>
    </w:rPr>
  </w:style>
  <w:style w:type="character" w:customStyle="1" w:styleId="HeaderChar">
    <w:name w:val="Header Char"/>
    <w:link w:val="Header"/>
    <w:uiPriority w:val="99"/>
    <w:rPr>
      <w:rFonts w:ascii="Times New Roman" w:eastAsia="Times New Roman" w:hAnsi="Times New Roman"/>
      <w:sz w:val="24"/>
      <w:szCs w:val="22"/>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sz w:val="24"/>
    </w:rPr>
  </w:style>
  <w:style w:type="character" w:customStyle="1" w:styleId="FooterChar">
    <w:name w:val="Footer Char"/>
    <w:link w:val="Footer"/>
    <w:uiPriority w:val="99"/>
    <w:rPr>
      <w:rFonts w:ascii="Times New Roman" w:eastAsia="Times New Roman" w:hAnsi="Times New Roman"/>
      <w:sz w:val="24"/>
      <w:szCs w:val="22"/>
    </w:rPr>
  </w:style>
  <w:style w:type="paragraph" w:styleId="FootnoteText">
    <w:name w:val="footnote text"/>
    <w:basedOn w:val="Normal"/>
    <w:link w:val="FootnoteTextChar"/>
    <w:unhideWhenUsed/>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rPr>
      <w:rFonts w:ascii="Times New Roman" w:eastAsia="Times New Roman" w:hAnsi="Times New Roman"/>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b/>
      <w:sz w:val="24"/>
      <w:szCs w:val="20"/>
      <w:lang w:eastAsia="en-US" w:bidi="ar-SA"/>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rPr>
  </w:style>
  <w:style w:type="paragraph" w:styleId="TOC3">
    <w:name w:val="toc 3"/>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lang w:eastAsia="en-US" w:bidi="ar-SA"/>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rPr>
  </w:style>
  <w:style w:type="paragraph" w:customStyle="1" w:styleId="NormalLeft">
    <w:name w:val="Normal Left"/>
    <w:basedOn w:val="Normal"/>
    <w:pPr>
      <w:spacing w:before="120" w:after="120" w:line="240" w:lineRule="auto"/>
    </w:pPr>
    <w:rPr>
      <w:rFonts w:ascii="Times New Roman" w:eastAsia="Times New Roman" w:hAnsi="Times New Roman"/>
      <w:sz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rPr>
  </w:style>
  <w:style w:type="paragraph" w:customStyle="1" w:styleId="Tiret0">
    <w:name w:val="Tiret 0"/>
    <w:basedOn w:val="Point0"/>
    <w:pPr>
      <w:numPr>
        <w:numId w:val="2"/>
      </w:numPr>
    </w:pPr>
  </w:style>
  <w:style w:type="paragraph" w:customStyle="1" w:styleId="Tiret1">
    <w:name w:val="Tiret 1"/>
    <w:basedOn w:val="Point1"/>
    <w:pPr>
      <w:numPr>
        <w:numId w:val="1"/>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sz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sz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sz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sz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sz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sz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sz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sz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sz w:val="24"/>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sz w:val="24"/>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sz w:val="24"/>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sz w:val="24"/>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sz w:val="24"/>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sz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i/>
      <w:sz w:val="32"/>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sz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Revision">
    <w:name w:val="Revision"/>
    <w:hidden/>
    <w:uiPriority w:val="99"/>
    <w:semiHidden/>
    <w:rPr>
      <w:sz w:val="22"/>
      <w:szCs w:val="22"/>
    </w:rPr>
  </w:style>
  <w:style w:type="character" w:customStyle="1" w:styleId="Text1Char">
    <w:name w:val="Text 1 Char"/>
    <w:link w:val="Text1"/>
    <w:locked/>
    <w:rPr>
      <w:rFonts w:ascii="Times New Roman" w:eastAsia="Times New Roman" w:hAnsi="Times New Roman"/>
      <w:sz w:val="24"/>
      <w:szCs w:val="22"/>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sz w:val="24"/>
      <w:szCs w:val="20"/>
      <w:lang w:eastAsia="en-US" w:bidi="ar-SA"/>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styleId="Strong">
    <w:name w:val="Strong"/>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0005">
      <w:bodyDiv w:val="1"/>
      <w:marLeft w:val="0"/>
      <w:marRight w:val="0"/>
      <w:marTop w:val="0"/>
      <w:marBottom w:val="0"/>
      <w:divBdr>
        <w:top w:val="none" w:sz="0" w:space="0" w:color="auto"/>
        <w:left w:val="none" w:sz="0" w:space="0" w:color="auto"/>
        <w:bottom w:val="none" w:sz="0" w:space="0" w:color="auto"/>
        <w:right w:val="none" w:sz="0" w:space="0" w:color="auto"/>
      </w:divBdr>
    </w:div>
    <w:div w:id="57746921">
      <w:bodyDiv w:val="1"/>
      <w:marLeft w:val="0"/>
      <w:marRight w:val="0"/>
      <w:marTop w:val="0"/>
      <w:marBottom w:val="0"/>
      <w:divBdr>
        <w:top w:val="none" w:sz="0" w:space="0" w:color="auto"/>
        <w:left w:val="none" w:sz="0" w:space="0" w:color="auto"/>
        <w:bottom w:val="none" w:sz="0" w:space="0" w:color="auto"/>
        <w:right w:val="none" w:sz="0" w:space="0" w:color="auto"/>
      </w:divBdr>
    </w:div>
    <w:div w:id="89620424">
      <w:bodyDiv w:val="1"/>
      <w:marLeft w:val="0"/>
      <w:marRight w:val="0"/>
      <w:marTop w:val="0"/>
      <w:marBottom w:val="0"/>
      <w:divBdr>
        <w:top w:val="none" w:sz="0" w:space="0" w:color="auto"/>
        <w:left w:val="none" w:sz="0" w:space="0" w:color="auto"/>
        <w:bottom w:val="none" w:sz="0" w:space="0" w:color="auto"/>
        <w:right w:val="none" w:sz="0" w:space="0" w:color="auto"/>
      </w:divBdr>
    </w:div>
    <w:div w:id="230584177">
      <w:bodyDiv w:val="1"/>
      <w:marLeft w:val="0"/>
      <w:marRight w:val="0"/>
      <w:marTop w:val="0"/>
      <w:marBottom w:val="0"/>
      <w:divBdr>
        <w:top w:val="none" w:sz="0" w:space="0" w:color="auto"/>
        <w:left w:val="none" w:sz="0" w:space="0" w:color="auto"/>
        <w:bottom w:val="none" w:sz="0" w:space="0" w:color="auto"/>
        <w:right w:val="none" w:sz="0" w:space="0" w:color="auto"/>
      </w:divBdr>
    </w:div>
    <w:div w:id="232088436">
      <w:bodyDiv w:val="1"/>
      <w:marLeft w:val="0"/>
      <w:marRight w:val="0"/>
      <w:marTop w:val="0"/>
      <w:marBottom w:val="0"/>
      <w:divBdr>
        <w:top w:val="none" w:sz="0" w:space="0" w:color="auto"/>
        <w:left w:val="none" w:sz="0" w:space="0" w:color="auto"/>
        <w:bottom w:val="none" w:sz="0" w:space="0" w:color="auto"/>
        <w:right w:val="none" w:sz="0" w:space="0" w:color="auto"/>
      </w:divBdr>
    </w:div>
    <w:div w:id="288627254">
      <w:bodyDiv w:val="1"/>
      <w:marLeft w:val="0"/>
      <w:marRight w:val="0"/>
      <w:marTop w:val="0"/>
      <w:marBottom w:val="0"/>
      <w:divBdr>
        <w:top w:val="none" w:sz="0" w:space="0" w:color="auto"/>
        <w:left w:val="none" w:sz="0" w:space="0" w:color="auto"/>
        <w:bottom w:val="none" w:sz="0" w:space="0" w:color="auto"/>
        <w:right w:val="none" w:sz="0" w:space="0" w:color="auto"/>
      </w:divBdr>
    </w:div>
    <w:div w:id="344330042">
      <w:bodyDiv w:val="1"/>
      <w:marLeft w:val="0"/>
      <w:marRight w:val="0"/>
      <w:marTop w:val="0"/>
      <w:marBottom w:val="0"/>
      <w:divBdr>
        <w:top w:val="none" w:sz="0" w:space="0" w:color="auto"/>
        <w:left w:val="none" w:sz="0" w:space="0" w:color="auto"/>
        <w:bottom w:val="none" w:sz="0" w:space="0" w:color="auto"/>
        <w:right w:val="none" w:sz="0" w:space="0" w:color="auto"/>
      </w:divBdr>
    </w:div>
    <w:div w:id="526061196">
      <w:bodyDiv w:val="1"/>
      <w:marLeft w:val="0"/>
      <w:marRight w:val="0"/>
      <w:marTop w:val="0"/>
      <w:marBottom w:val="0"/>
      <w:divBdr>
        <w:top w:val="none" w:sz="0" w:space="0" w:color="auto"/>
        <w:left w:val="none" w:sz="0" w:space="0" w:color="auto"/>
        <w:bottom w:val="none" w:sz="0" w:space="0" w:color="auto"/>
        <w:right w:val="none" w:sz="0" w:space="0" w:color="auto"/>
      </w:divBdr>
    </w:div>
    <w:div w:id="526068619">
      <w:bodyDiv w:val="1"/>
      <w:marLeft w:val="0"/>
      <w:marRight w:val="0"/>
      <w:marTop w:val="0"/>
      <w:marBottom w:val="0"/>
      <w:divBdr>
        <w:top w:val="none" w:sz="0" w:space="0" w:color="auto"/>
        <w:left w:val="none" w:sz="0" w:space="0" w:color="auto"/>
        <w:bottom w:val="none" w:sz="0" w:space="0" w:color="auto"/>
        <w:right w:val="none" w:sz="0" w:space="0" w:color="auto"/>
      </w:divBdr>
    </w:div>
    <w:div w:id="736437301">
      <w:bodyDiv w:val="1"/>
      <w:marLeft w:val="0"/>
      <w:marRight w:val="0"/>
      <w:marTop w:val="0"/>
      <w:marBottom w:val="0"/>
      <w:divBdr>
        <w:top w:val="none" w:sz="0" w:space="0" w:color="auto"/>
        <w:left w:val="none" w:sz="0" w:space="0" w:color="auto"/>
        <w:bottom w:val="none" w:sz="0" w:space="0" w:color="auto"/>
        <w:right w:val="none" w:sz="0" w:space="0" w:color="auto"/>
      </w:divBdr>
    </w:div>
    <w:div w:id="742799920">
      <w:bodyDiv w:val="1"/>
      <w:marLeft w:val="0"/>
      <w:marRight w:val="0"/>
      <w:marTop w:val="0"/>
      <w:marBottom w:val="0"/>
      <w:divBdr>
        <w:top w:val="none" w:sz="0" w:space="0" w:color="auto"/>
        <w:left w:val="none" w:sz="0" w:space="0" w:color="auto"/>
        <w:bottom w:val="none" w:sz="0" w:space="0" w:color="auto"/>
        <w:right w:val="none" w:sz="0" w:space="0" w:color="auto"/>
      </w:divBdr>
    </w:div>
    <w:div w:id="746150139">
      <w:bodyDiv w:val="1"/>
      <w:marLeft w:val="0"/>
      <w:marRight w:val="0"/>
      <w:marTop w:val="0"/>
      <w:marBottom w:val="0"/>
      <w:divBdr>
        <w:top w:val="none" w:sz="0" w:space="0" w:color="auto"/>
        <w:left w:val="none" w:sz="0" w:space="0" w:color="auto"/>
        <w:bottom w:val="none" w:sz="0" w:space="0" w:color="auto"/>
        <w:right w:val="none" w:sz="0" w:space="0" w:color="auto"/>
      </w:divBdr>
    </w:div>
    <w:div w:id="772557418">
      <w:bodyDiv w:val="1"/>
      <w:marLeft w:val="0"/>
      <w:marRight w:val="0"/>
      <w:marTop w:val="0"/>
      <w:marBottom w:val="0"/>
      <w:divBdr>
        <w:top w:val="none" w:sz="0" w:space="0" w:color="auto"/>
        <w:left w:val="none" w:sz="0" w:space="0" w:color="auto"/>
        <w:bottom w:val="none" w:sz="0" w:space="0" w:color="auto"/>
        <w:right w:val="none" w:sz="0" w:space="0" w:color="auto"/>
      </w:divBdr>
    </w:div>
    <w:div w:id="774903897">
      <w:bodyDiv w:val="1"/>
      <w:marLeft w:val="0"/>
      <w:marRight w:val="0"/>
      <w:marTop w:val="0"/>
      <w:marBottom w:val="0"/>
      <w:divBdr>
        <w:top w:val="none" w:sz="0" w:space="0" w:color="auto"/>
        <w:left w:val="none" w:sz="0" w:space="0" w:color="auto"/>
        <w:bottom w:val="none" w:sz="0" w:space="0" w:color="auto"/>
        <w:right w:val="none" w:sz="0" w:space="0" w:color="auto"/>
      </w:divBdr>
    </w:div>
    <w:div w:id="824054861">
      <w:bodyDiv w:val="1"/>
      <w:marLeft w:val="0"/>
      <w:marRight w:val="0"/>
      <w:marTop w:val="0"/>
      <w:marBottom w:val="0"/>
      <w:divBdr>
        <w:top w:val="none" w:sz="0" w:space="0" w:color="auto"/>
        <w:left w:val="none" w:sz="0" w:space="0" w:color="auto"/>
        <w:bottom w:val="none" w:sz="0" w:space="0" w:color="auto"/>
        <w:right w:val="none" w:sz="0" w:space="0" w:color="auto"/>
      </w:divBdr>
    </w:div>
    <w:div w:id="889069503">
      <w:bodyDiv w:val="1"/>
      <w:marLeft w:val="0"/>
      <w:marRight w:val="0"/>
      <w:marTop w:val="0"/>
      <w:marBottom w:val="0"/>
      <w:divBdr>
        <w:top w:val="none" w:sz="0" w:space="0" w:color="auto"/>
        <w:left w:val="none" w:sz="0" w:space="0" w:color="auto"/>
        <w:bottom w:val="none" w:sz="0" w:space="0" w:color="auto"/>
        <w:right w:val="none" w:sz="0" w:space="0" w:color="auto"/>
      </w:divBdr>
    </w:div>
    <w:div w:id="1065105355">
      <w:bodyDiv w:val="1"/>
      <w:marLeft w:val="0"/>
      <w:marRight w:val="0"/>
      <w:marTop w:val="0"/>
      <w:marBottom w:val="0"/>
      <w:divBdr>
        <w:top w:val="none" w:sz="0" w:space="0" w:color="auto"/>
        <w:left w:val="none" w:sz="0" w:space="0" w:color="auto"/>
        <w:bottom w:val="none" w:sz="0" w:space="0" w:color="auto"/>
        <w:right w:val="none" w:sz="0" w:space="0" w:color="auto"/>
      </w:divBdr>
    </w:div>
    <w:div w:id="1104810222">
      <w:bodyDiv w:val="1"/>
      <w:marLeft w:val="0"/>
      <w:marRight w:val="0"/>
      <w:marTop w:val="0"/>
      <w:marBottom w:val="0"/>
      <w:divBdr>
        <w:top w:val="none" w:sz="0" w:space="0" w:color="auto"/>
        <w:left w:val="none" w:sz="0" w:space="0" w:color="auto"/>
        <w:bottom w:val="none" w:sz="0" w:space="0" w:color="auto"/>
        <w:right w:val="none" w:sz="0" w:space="0" w:color="auto"/>
      </w:divBdr>
    </w:div>
    <w:div w:id="1179542234">
      <w:bodyDiv w:val="1"/>
      <w:marLeft w:val="0"/>
      <w:marRight w:val="0"/>
      <w:marTop w:val="0"/>
      <w:marBottom w:val="0"/>
      <w:divBdr>
        <w:top w:val="none" w:sz="0" w:space="0" w:color="auto"/>
        <w:left w:val="none" w:sz="0" w:space="0" w:color="auto"/>
        <w:bottom w:val="none" w:sz="0" w:space="0" w:color="auto"/>
        <w:right w:val="none" w:sz="0" w:space="0" w:color="auto"/>
      </w:divBdr>
    </w:div>
    <w:div w:id="1190029536">
      <w:bodyDiv w:val="1"/>
      <w:marLeft w:val="0"/>
      <w:marRight w:val="0"/>
      <w:marTop w:val="0"/>
      <w:marBottom w:val="0"/>
      <w:divBdr>
        <w:top w:val="none" w:sz="0" w:space="0" w:color="auto"/>
        <w:left w:val="none" w:sz="0" w:space="0" w:color="auto"/>
        <w:bottom w:val="none" w:sz="0" w:space="0" w:color="auto"/>
        <w:right w:val="none" w:sz="0" w:space="0" w:color="auto"/>
      </w:divBdr>
    </w:div>
    <w:div w:id="1325818863">
      <w:bodyDiv w:val="1"/>
      <w:marLeft w:val="0"/>
      <w:marRight w:val="0"/>
      <w:marTop w:val="0"/>
      <w:marBottom w:val="0"/>
      <w:divBdr>
        <w:top w:val="none" w:sz="0" w:space="0" w:color="auto"/>
        <w:left w:val="none" w:sz="0" w:space="0" w:color="auto"/>
        <w:bottom w:val="none" w:sz="0" w:space="0" w:color="auto"/>
        <w:right w:val="none" w:sz="0" w:space="0" w:color="auto"/>
      </w:divBdr>
    </w:div>
    <w:div w:id="1354109431">
      <w:bodyDiv w:val="1"/>
      <w:marLeft w:val="0"/>
      <w:marRight w:val="0"/>
      <w:marTop w:val="0"/>
      <w:marBottom w:val="0"/>
      <w:divBdr>
        <w:top w:val="none" w:sz="0" w:space="0" w:color="auto"/>
        <w:left w:val="none" w:sz="0" w:space="0" w:color="auto"/>
        <w:bottom w:val="none" w:sz="0" w:space="0" w:color="auto"/>
        <w:right w:val="none" w:sz="0" w:space="0" w:color="auto"/>
      </w:divBdr>
    </w:div>
    <w:div w:id="1372345142">
      <w:bodyDiv w:val="1"/>
      <w:marLeft w:val="0"/>
      <w:marRight w:val="0"/>
      <w:marTop w:val="0"/>
      <w:marBottom w:val="0"/>
      <w:divBdr>
        <w:top w:val="none" w:sz="0" w:space="0" w:color="auto"/>
        <w:left w:val="none" w:sz="0" w:space="0" w:color="auto"/>
        <w:bottom w:val="none" w:sz="0" w:space="0" w:color="auto"/>
        <w:right w:val="none" w:sz="0" w:space="0" w:color="auto"/>
      </w:divBdr>
    </w:div>
    <w:div w:id="1538005148">
      <w:bodyDiv w:val="1"/>
      <w:marLeft w:val="0"/>
      <w:marRight w:val="0"/>
      <w:marTop w:val="0"/>
      <w:marBottom w:val="0"/>
      <w:divBdr>
        <w:top w:val="none" w:sz="0" w:space="0" w:color="auto"/>
        <w:left w:val="none" w:sz="0" w:space="0" w:color="auto"/>
        <w:bottom w:val="none" w:sz="0" w:space="0" w:color="auto"/>
        <w:right w:val="none" w:sz="0" w:space="0" w:color="auto"/>
      </w:divBdr>
    </w:div>
    <w:div w:id="1622609434">
      <w:bodyDiv w:val="1"/>
      <w:marLeft w:val="0"/>
      <w:marRight w:val="0"/>
      <w:marTop w:val="0"/>
      <w:marBottom w:val="0"/>
      <w:divBdr>
        <w:top w:val="none" w:sz="0" w:space="0" w:color="auto"/>
        <w:left w:val="none" w:sz="0" w:space="0" w:color="auto"/>
        <w:bottom w:val="none" w:sz="0" w:space="0" w:color="auto"/>
        <w:right w:val="none" w:sz="0" w:space="0" w:color="auto"/>
      </w:divBdr>
    </w:div>
    <w:div w:id="1659728628">
      <w:bodyDiv w:val="1"/>
      <w:marLeft w:val="0"/>
      <w:marRight w:val="0"/>
      <w:marTop w:val="0"/>
      <w:marBottom w:val="0"/>
      <w:divBdr>
        <w:top w:val="none" w:sz="0" w:space="0" w:color="auto"/>
        <w:left w:val="none" w:sz="0" w:space="0" w:color="auto"/>
        <w:bottom w:val="none" w:sz="0" w:space="0" w:color="auto"/>
        <w:right w:val="none" w:sz="0" w:space="0" w:color="auto"/>
      </w:divBdr>
    </w:div>
    <w:div w:id="1741518366">
      <w:bodyDiv w:val="1"/>
      <w:marLeft w:val="0"/>
      <w:marRight w:val="0"/>
      <w:marTop w:val="0"/>
      <w:marBottom w:val="0"/>
      <w:divBdr>
        <w:top w:val="none" w:sz="0" w:space="0" w:color="auto"/>
        <w:left w:val="none" w:sz="0" w:space="0" w:color="auto"/>
        <w:bottom w:val="none" w:sz="0" w:space="0" w:color="auto"/>
        <w:right w:val="none" w:sz="0" w:space="0" w:color="auto"/>
      </w:divBdr>
    </w:div>
    <w:div w:id="1867711935">
      <w:bodyDiv w:val="1"/>
      <w:marLeft w:val="0"/>
      <w:marRight w:val="0"/>
      <w:marTop w:val="0"/>
      <w:marBottom w:val="0"/>
      <w:divBdr>
        <w:top w:val="none" w:sz="0" w:space="0" w:color="auto"/>
        <w:left w:val="none" w:sz="0" w:space="0" w:color="auto"/>
        <w:bottom w:val="none" w:sz="0" w:space="0" w:color="auto"/>
        <w:right w:val="none" w:sz="0" w:space="0" w:color="auto"/>
      </w:divBdr>
    </w:div>
    <w:div w:id="1888374777">
      <w:bodyDiv w:val="1"/>
      <w:marLeft w:val="0"/>
      <w:marRight w:val="0"/>
      <w:marTop w:val="0"/>
      <w:marBottom w:val="0"/>
      <w:divBdr>
        <w:top w:val="none" w:sz="0" w:space="0" w:color="auto"/>
        <w:left w:val="none" w:sz="0" w:space="0" w:color="auto"/>
        <w:bottom w:val="none" w:sz="0" w:space="0" w:color="auto"/>
        <w:right w:val="none" w:sz="0" w:space="0" w:color="auto"/>
      </w:divBdr>
    </w:div>
    <w:div w:id="1914316164">
      <w:bodyDiv w:val="1"/>
      <w:marLeft w:val="0"/>
      <w:marRight w:val="0"/>
      <w:marTop w:val="0"/>
      <w:marBottom w:val="0"/>
      <w:divBdr>
        <w:top w:val="none" w:sz="0" w:space="0" w:color="auto"/>
        <w:left w:val="none" w:sz="0" w:space="0" w:color="auto"/>
        <w:bottom w:val="none" w:sz="0" w:space="0" w:color="auto"/>
        <w:right w:val="none" w:sz="0" w:space="0" w:color="auto"/>
      </w:divBdr>
    </w:div>
    <w:div w:id="1941063620">
      <w:bodyDiv w:val="1"/>
      <w:marLeft w:val="0"/>
      <w:marRight w:val="0"/>
      <w:marTop w:val="0"/>
      <w:marBottom w:val="0"/>
      <w:divBdr>
        <w:top w:val="none" w:sz="0" w:space="0" w:color="auto"/>
        <w:left w:val="none" w:sz="0" w:space="0" w:color="auto"/>
        <w:bottom w:val="none" w:sz="0" w:space="0" w:color="auto"/>
        <w:right w:val="none" w:sz="0" w:space="0" w:color="auto"/>
      </w:divBdr>
    </w:div>
    <w:div w:id="2045985606">
      <w:bodyDiv w:val="1"/>
      <w:marLeft w:val="0"/>
      <w:marRight w:val="0"/>
      <w:marTop w:val="0"/>
      <w:marBottom w:val="0"/>
      <w:divBdr>
        <w:top w:val="none" w:sz="0" w:space="0" w:color="auto"/>
        <w:left w:val="none" w:sz="0" w:space="0" w:color="auto"/>
        <w:bottom w:val="none" w:sz="0" w:space="0" w:color="auto"/>
        <w:right w:val="none" w:sz="0" w:space="0" w:color="auto"/>
      </w:divBdr>
    </w:div>
    <w:div w:id="2046366012">
      <w:bodyDiv w:val="1"/>
      <w:marLeft w:val="0"/>
      <w:marRight w:val="0"/>
      <w:marTop w:val="0"/>
      <w:marBottom w:val="0"/>
      <w:divBdr>
        <w:top w:val="none" w:sz="0" w:space="0" w:color="auto"/>
        <w:left w:val="none" w:sz="0" w:space="0" w:color="auto"/>
        <w:bottom w:val="none" w:sz="0" w:space="0" w:color="auto"/>
        <w:right w:val="none" w:sz="0" w:space="0" w:color="auto"/>
      </w:divBdr>
    </w:div>
    <w:div w:id="208086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header" Target="header16.xml"/><Relationship Id="rId47" Type="http://schemas.openxmlformats.org/officeDocument/2006/relationships/footer" Target="footer1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footer" Target="footer1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footer" Target="footer1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EEEDC-6BF2-491E-B3A8-8530E5C0D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27</TotalTime>
  <Pages>22</Pages>
  <Words>7335</Words>
  <Characters>30222</Characters>
  <Application>Microsoft Office Word</Application>
  <DocSecurity>0</DocSecurity>
  <Lines>2518</Lines>
  <Paragraphs>2347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35210</CharactersWithSpaces>
  <SharedDoc>false</SharedDoc>
  <HLinks>
    <vt:vector size="126" baseType="variant">
      <vt:variant>
        <vt:i4>1835057</vt:i4>
      </vt:variant>
      <vt:variant>
        <vt:i4>122</vt:i4>
      </vt:variant>
      <vt:variant>
        <vt:i4>0</vt:i4>
      </vt:variant>
      <vt:variant>
        <vt:i4>5</vt:i4>
      </vt:variant>
      <vt:variant>
        <vt:lpwstr/>
      </vt:variant>
      <vt:variant>
        <vt:lpwstr>_Toc457569424</vt:lpwstr>
      </vt:variant>
      <vt:variant>
        <vt:i4>1835057</vt:i4>
      </vt:variant>
      <vt:variant>
        <vt:i4>116</vt:i4>
      </vt:variant>
      <vt:variant>
        <vt:i4>0</vt:i4>
      </vt:variant>
      <vt:variant>
        <vt:i4>5</vt:i4>
      </vt:variant>
      <vt:variant>
        <vt:lpwstr/>
      </vt:variant>
      <vt:variant>
        <vt:lpwstr>_Toc457569423</vt:lpwstr>
      </vt:variant>
      <vt:variant>
        <vt:i4>1835057</vt:i4>
      </vt:variant>
      <vt:variant>
        <vt:i4>110</vt:i4>
      </vt:variant>
      <vt:variant>
        <vt:i4>0</vt:i4>
      </vt:variant>
      <vt:variant>
        <vt:i4>5</vt:i4>
      </vt:variant>
      <vt:variant>
        <vt:lpwstr/>
      </vt:variant>
      <vt:variant>
        <vt:lpwstr>_Toc457569422</vt:lpwstr>
      </vt:variant>
      <vt:variant>
        <vt:i4>1835057</vt:i4>
      </vt:variant>
      <vt:variant>
        <vt:i4>104</vt:i4>
      </vt:variant>
      <vt:variant>
        <vt:i4>0</vt:i4>
      </vt:variant>
      <vt:variant>
        <vt:i4>5</vt:i4>
      </vt:variant>
      <vt:variant>
        <vt:lpwstr/>
      </vt:variant>
      <vt:variant>
        <vt:lpwstr>_Toc457569421</vt:lpwstr>
      </vt:variant>
      <vt:variant>
        <vt:i4>1835057</vt:i4>
      </vt:variant>
      <vt:variant>
        <vt:i4>98</vt:i4>
      </vt:variant>
      <vt:variant>
        <vt:i4>0</vt:i4>
      </vt:variant>
      <vt:variant>
        <vt:i4>5</vt:i4>
      </vt:variant>
      <vt:variant>
        <vt:lpwstr/>
      </vt:variant>
      <vt:variant>
        <vt:lpwstr>_Toc457569420</vt:lpwstr>
      </vt:variant>
      <vt:variant>
        <vt:i4>2031665</vt:i4>
      </vt:variant>
      <vt:variant>
        <vt:i4>92</vt:i4>
      </vt:variant>
      <vt:variant>
        <vt:i4>0</vt:i4>
      </vt:variant>
      <vt:variant>
        <vt:i4>5</vt:i4>
      </vt:variant>
      <vt:variant>
        <vt:lpwstr/>
      </vt:variant>
      <vt:variant>
        <vt:lpwstr>_Toc457569419</vt:lpwstr>
      </vt:variant>
      <vt:variant>
        <vt:i4>2031665</vt:i4>
      </vt:variant>
      <vt:variant>
        <vt:i4>86</vt:i4>
      </vt:variant>
      <vt:variant>
        <vt:i4>0</vt:i4>
      </vt:variant>
      <vt:variant>
        <vt:i4>5</vt:i4>
      </vt:variant>
      <vt:variant>
        <vt:lpwstr/>
      </vt:variant>
      <vt:variant>
        <vt:lpwstr>_Toc457569418</vt:lpwstr>
      </vt:variant>
      <vt:variant>
        <vt:i4>2031665</vt:i4>
      </vt:variant>
      <vt:variant>
        <vt:i4>80</vt:i4>
      </vt:variant>
      <vt:variant>
        <vt:i4>0</vt:i4>
      </vt:variant>
      <vt:variant>
        <vt:i4>5</vt:i4>
      </vt:variant>
      <vt:variant>
        <vt:lpwstr/>
      </vt:variant>
      <vt:variant>
        <vt:lpwstr>_Toc457569417</vt:lpwstr>
      </vt:variant>
      <vt:variant>
        <vt:i4>2031665</vt:i4>
      </vt:variant>
      <vt:variant>
        <vt:i4>74</vt:i4>
      </vt:variant>
      <vt:variant>
        <vt:i4>0</vt:i4>
      </vt:variant>
      <vt:variant>
        <vt:i4>5</vt:i4>
      </vt:variant>
      <vt:variant>
        <vt:lpwstr/>
      </vt:variant>
      <vt:variant>
        <vt:lpwstr>_Toc457569416</vt:lpwstr>
      </vt:variant>
      <vt:variant>
        <vt:i4>2031665</vt:i4>
      </vt:variant>
      <vt:variant>
        <vt:i4>68</vt:i4>
      </vt:variant>
      <vt:variant>
        <vt:i4>0</vt:i4>
      </vt:variant>
      <vt:variant>
        <vt:i4>5</vt:i4>
      </vt:variant>
      <vt:variant>
        <vt:lpwstr/>
      </vt:variant>
      <vt:variant>
        <vt:lpwstr>_Toc457569415</vt:lpwstr>
      </vt:variant>
      <vt:variant>
        <vt:i4>2031665</vt:i4>
      </vt:variant>
      <vt:variant>
        <vt:i4>62</vt:i4>
      </vt:variant>
      <vt:variant>
        <vt:i4>0</vt:i4>
      </vt:variant>
      <vt:variant>
        <vt:i4>5</vt:i4>
      </vt:variant>
      <vt:variant>
        <vt:lpwstr/>
      </vt:variant>
      <vt:variant>
        <vt:lpwstr>_Toc457569414</vt:lpwstr>
      </vt:variant>
      <vt:variant>
        <vt:i4>2031665</vt:i4>
      </vt:variant>
      <vt:variant>
        <vt:i4>56</vt:i4>
      </vt:variant>
      <vt:variant>
        <vt:i4>0</vt:i4>
      </vt:variant>
      <vt:variant>
        <vt:i4>5</vt:i4>
      </vt:variant>
      <vt:variant>
        <vt:lpwstr/>
      </vt:variant>
      <vt:variant>
        <vt:lpwstr>_Toc457569413</vt:lpwstr>
      </vt:variant>
      <vt:variant>
        <vt:i4>2031665</vt:i4>
      </vt:variant>
      <vt:variant>
        <vt:i4>50</vt:i4>
      </vt:variant>
      <vt:variant>
        <vt:i4>0</vt:i4>
      </vt:variant>
      <vt:variant>
        <vt:i4>5</vt:i4>
      </vt:variant>
      <vt:variant>
        <vt:lpwstr/>
      </vt:variant>
      <vt:variant>
        <vt:lpwstr>_Toc457569412</vt:lpwstr>
      </vt:variant>
      <vt:variant>
        <vt:i4>2031665</vt:i4>
      </vt:variant>
      <vt:variant>
        <vt:i4>44</vt:i4>
      </vt:variant>
      <vt:variant>
        <vt:i4>0</vt:i4>
      </vt:variant>
      <vt:variant>
        <vt:i4>5</vt:i4>
      </vt:variant>
      <vt:variant>
        <vt:lpwstr/>
      </vt:variant>
      <vt:variant>
        <vt:lpwstr>_Toc457569411</vt:lpwstr>
      </vt:variant>
      <vt:variant>
        <vt:i4>2031665</vt:i4>
      </vt:variant>
      <vt:variant>
        <vt:i4>38</vt:i4>
      </vt:variant>
      <vt:variant>
        <vt:i4>0</vt:i4>
      </vt:variant>
      <vt:variant>
        <vt:i4>5</vt:i4>
      </vt:variant>
      <vt:variant>
        <vt:lpwstr/>
      </vt:variant>
      <vt:variant>
        <vt:lpwstr>_Toc457569410</vt:lpwstr>
      </vt:variant>
      <vt:variant>
        <vt:i4>1966129</vt:i4>
      </vt:variant>
      <vt:variant>
        <vt:i4>32</vt:i4>
      </vt:variant>
      <vt:variant>
        <vt:i4>0</vt:i4>
      </vt:variant>
      <vt:variant>
        <vt:i4>5</vt:i4>
      </vt:variant>
      <vt:variant>
        <vt:lpwstr/>
      </vt:variant>
      <vt:variant>
        <vt:lpwstr>_Toc457569409</vt:lpwstr>
      </vt:variant>
      <vt:variant>
        <vt:i4>1966129</vt:i4>
      </vt:variant>
      <vt:variant>
        <vt:i4>26</vt:i4>
      </vt:variant>
      <vt:variant>
        <vt:i4>0</vt:i4>
      </vt:variant>
      <vt:variant>
        <vt:i4>5</vt:i4>
      </vt:variant>
      <vt:variant>
        <vt:lpwstr/>
      </vt:variant>
      <vt:variant>
        <vt:lpwstr>_Toc457569408</vt:lpwstr>
      </vt:variant>
      <vt:variant>
        <vt:i4>1966129</vt:i4>
      </vt:variant>
      <vt:variant>
        <vt:i4>20</vt:i4>
      </vt:variant>
      <vt:variant>
        <vt:i4>0</vt:i4>
      </vt:variant>
      <vt:variant>
        <vt:i4>5</vt:i4>
      </vt:variant>
      <vt:variant>
        <vt:lpwstr/>
      </vt:variant>
      <vt:variant>
        <vt:lpwstr>_Toc457569407</vt:lpwstr>
      </vt:variant>
      <vt:variant>
        <vt:i4>1966129</vt:i4>
      </vt:variant>
      <vt:variant>
        <vt:i4>14</vt:i4>
      </vt:variant>
      <vt:variant>
        <vt:i4>0</vt:i4>
      </vt:variant>
      <vt:variant>
        <vt:i4>5</vt:i4>
      </vt:variant>
      <vt:variant>
        <vt:lpwstr/>
      </vt:variant>
      <vt:variant>
        <vt:lpwstr>_Toc457569406</vt:lpwstr>
      </vt:variant>
      <vt:variant>
        <vt:i4>1966129</vt:i4>
      </vt:variant>
      <vt:variant>
        <vt:i4>8</vt:i4>
      </vt:variant>
      <vt:variant>
        <vt:i4>0</vt:i4>
      </vt:variant>
      <vt:variant>
        <vt:i4>5</vt:i4>
      </vt:variant>
      <vt:variant>
        <vt:lpwstr/>
      </vt:variant>
      <vt:variant>
        <vt:lpwstr>_Toc457569405</vt:lpwstr>
      </vt:variant>
      <vt:variant>
        <vt:i4>1966129</vt:i4>
      </vt:variant>
      <vt:variant>
        <vt:i4>2</vt:i4>
      </vt:variant>
      <vt:variant>
        <vt:i4>0</vt:i4>
      </vt:variant>
      <vt:variant>
        <vt:i4>5</vt:i4>
      </vt:variant>
      <vt:variant>
        <vt:lpwstr/>
      </vt:variant>
      <vt:variant>
        <vt:lpwstr>_Toc457569404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21</cp:revision>
  <cp:lastPrinted>2016-07-29T13:23:00Z</cp:lastPrinted>
  <dcterms:created xsi:type="dcterms:W3CDTF">2016-08-04T11:40:00Z</dcterms:created>
  <dcterms:modified xsi:type="dcterms:W3CDTF">2016-09-23T07:56:00Z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ELDocType">
    <vt:lpwstr>REP.DOT</vt:lpwstr>
  </property>
  <property fmtid="{D5CDD505-2E9C-101B-9397-08002B2CF9AE}" pid="6" name="Created using">
    <vt:lpwstr>3.0</vt:lpwstr>
  </property>
  <property fmtid="{D5CDD505-2E9C-101B-9397-08002B2CF9AE}" pid="7" name="Last edited using">
    <vt:lpwstr>EL </vt:lpwstr>
  </property>
  <property fmtid="{D5CDD505-2E9C-101B-9397-08002B2CF9AE}" pid="8" name="DocStatus">
    <vt:lpwstr>Green</vt:lpwstr>
  </property>
</Properties>
</file>