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C1FB6BC474342FEB6A5B9E16A029246" style="width:450.35pt;height:455.75pt">
            <v:imagedata r:id="rId7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0" w:after="200" w:line="276" w:lineRule="auto"/>
        <w:jc w:val="center"/>
        <w:rPr>
          <w:rFonts w:cstheme="minorBidi"/>
          <w:noProof/>
          <w:szCs w:val="24"/>
        </w:rPr>
      </w:pPr>
      <w:bookmarkStart w:id="1" w:name="_GoBack"/>
      <w:bookmarkEnd w:id="1"/>
    </w:p>
    <w:p>
      <w:pPr>
        <w:spacing w:before="0" w:after="200" w:line="276" w:lineRule="auto"/>
        <w:jc w:val="center"/>
        <w:rPr>
          <w:rFonts w:cstheme="minorBidi"/>
          <w:noProof/>
          <w:szCs w:val="24"/>
        </w:rPr>
      </w:pPr>
      <w:r>
        <w:rPr>
          <w:noProof/>
        </w:rPr>
        <w:t>ОТГОВАРЯЩИ НА УСЛОВИЯТА ЗА ФИНАНСИРАНЕ РЕГИОНИ И ДЪРЖАВИ</w:t>
      </w:r>
    </w:p>
    <w:p>
      <w:pPr>
        <w:widowControl w:val="0"/>
        <w:tabs>
          <w:tab w:val="left" w:pos="289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A. Държави в процес на предприсъединяване</w:t>
      </w:r>
    </w:p>
    <w:p>
      <w:pPr>
        <w:widowControl w:val="0"/>
        <w:tabs>
          <w:tab w:val="left" w:pos="25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1. Кандидати за членство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  <w:r>
        <w:rPr>
          <w:noProof/>
        </w:rPr>
        <w:t>Албания, бивша югославска република Македония, Сърбия, Турция, Черна гора</w:t>
      </w:r>
    </w:p>
    <w:p>
      <w:pPr>
        <w:widowControl w:val="0"/>
        <w:tabs>
          <w:tab w:val="left" w:pos="25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2. Потенциални кандидати за членство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  <w:r>
        <w:rPr>
          <w:noProof/>
        </w:rPr>
        <w:t>Босна и Херцеговина, Косово</w:t>
      </w:r>
    </w:p>
    <w:p>
      <w:pPr>
        <w:widowControl w:val="0"/>
        <w:tabs>
          <w:tab w:val="left" w:pos="260"/>
        </w:tabs>
        <w:spacing w:before="0"/>
        <w:jc w:val="left"/>
        <w:rPr>
          <w:rFonts w:cstheme="minorBidi"/>
          <w:noProof/>
          <w:szCs w:val="24"/>
          <w:shd w:val="clear" w:color="auto" w:fill="FFFFFF"/>
        </w:rPr>
      </w:pPr>
    </w:p>
    <w:p>
      <w:pPr>
        <w:widowControl w:val="0"/>
        <w:tabs>
          <w:tab w:val="left" w:pos="26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Б. Държави, обхванати от европейската политика на съседство, и партньорски държави</w:t>
      </w:r>
    </w:p>
    <w:p>
      <w:pPr>
        <w:widowControl w:val="0"/>
        <w:tabs>
          <w:tab w:val="left" w:pos="246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1. Средиземноморски държави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  <w:r>
        <w:rPr>
          <w:noProof/>
        </w:rPr>
        <w:t>Алжир, Египет, Йордания, Либия, Ливан, Мароко, Палестина, Тунис</w:t>
      </w:r>
    </w:p>
    <w:p>
      <w:pPr>
        <w:widowControl w:val="0"/>
        <w:tabs>
          <w:tab w:val="left" w:pos="250"/>
        </w:tabs>
        <w:spacing w:before="0"/>
        <w:ind w:right="71"/>
        <w:jc w:val="left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>2. Източна Европа, Южен Кавказ и Русия</w:t>
      </w:r>
    </w:p>
    <w:p>
      <w:pPr>
        <w:widowControl w:val="0"/>
        <w:tabs>
          <w:tab w:val="left" w:pos="250"/>
        </w:tabs>
        <w:spacing w:before="0"/>
        <w:ind w:right="71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ab/>
        <w:t xml:space="preserve">Източна Европа: Беларус, Република Молдова, Украйна </w:t>
      </w:r>
    </w:p>
    <w:p>
      <w:pPr>
        <w:widowControl w:val="0"/>
        <w:shd w:val="clear" w:color="auto" w:fill="FFFFFF"/>
        <w:tabs>
          <w:tab w:val="left" w:pos="250"/>
        </w:tabs>
        <w:spacing w:before="0"/>
        <w:ind w:left="20" w:right="2111"/>
        <w:jc w:val="left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ab/>
        <w:t xml:space="preserve">Южен Кавказ: Азербайджан, Армения, Грузия </w:t>
      </w:r>
    </w:p>
    <w:p>
      <w:pPr>
        <w:widowControl w:val="0"/>
        <w:shd w:val="clear" w:color="auto" w:fill="FFFFFF"/>
        <w:tabs>
          <w:tab w:val="left" w:pos="250"/>
        </w:tabs>
        <w:spacing w:before="0"/>
        <w:ind w:left="20" w:right="2111"/>
        <w:jc w:val="left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ab/>
        <w:t>Русия</w:t>
      </w:r>
    </w:p>
    <w:p>
      <w:pPr>
        <w:widowControl w:val="0"/>
        <w:tabs>
          <w:tab w:val="left" w:pos="260"/>
        </w:tabs>
        <w:spacing w:before="0"/>
        <w:jc w:val="left"/>
        <w:rPr>
          <w:rFonts w:cstheme="minorBidi"/>
          <w:noProof/>
          <w:szCs w:val="24"/>
          <w:shd w:val="clear" w:color="auto" w:fill="FFFFFF"/>
        </w:rPr>
      </w:pPr>
    </w:p>
    <w:p>
      <w:pPr>
        <w:widowControl w:val="0"/>
        <w:tabs>
          <w:tab w:val="left" w:pos="26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В. Азия и Латинска Америка</w:t>
      </w:r>
    </w:p>
    <w:p>
      <w:pPr>
        <w:widowControl w:val="0"/>
        <w:tabs>
          <w:tab w:val="left" w:pos="246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1. Латинска Америка</w:t>
      </w:r>
    </w:p>
    <w:p>
      <w:pPr>
        <w:widowControl w:val="0"/>
        <w:spacing w:before="0"/>
        <w:ind w:left="260" w:right="200"/>
        <w:rPr>
          <w:rFonts w:cstheme="minorBidi"/>
          <w:noProof/>
          <w:szCs w:val="24"/>
        </w:rPr>
      </w:pPr>
      <w:r>
        <w:rPr>
          <w:noProof/>
        </w:rPr>
        <w:t>Аржентина, Боливия, Бразилия, Венецуела, Гватемала, Еквадор, Ел Салвадор, Колумбия, Коста Рика, Мексико, Никарагуа, Панама, Парагвай, Перу, Уругвай, Хондурас</w:t>
      </w:r>
    </w:p>
    <w:p>
      <w:pPr>
        <w:widowControl w:val="0"/>
        <w:tabs>
          <w:tab w:val="left" w:pos="246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2. Азия</w:t>
      </w:r>
    </w:p>
    <w:p>
      <w:pPr>
        <w:widowControl w:val="0"/>
        <w:spacing w:before="0"/>
        <w:ind w:left="260" w:right="200"/>
        <w:rPr>
          <w:rFonts w:cstheme="minorBidi"/>
          <w:noProof/>
          <w:szCs w:val="24"/>
        </w:rPr>
      </w:pPr>
      <w:r>
        <w:rPr>
          <w:noProof/>
        </w:rPr>
        <w:t>Бангладеш, Бутан, Виетнам, Индия, Индонезия, Ирак, Йемен, Камбоджа, Китай, Лаос, Малайзия, Малдивските острови, Мианмар/Бирма, Монголия, Непал, Пакистан, Тайланд, Филипини, Шри Ланка</w:t>
      </w:r>
    </w:p>
    <w:p>
      <w:pPr>
        <w:widowControl w:val="0"/>
        <w:tabs>
          <w:tab w:val="left" w:pos="25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3. Централна Азия</w:t>
      </w:r>
    </w:p>
    <w:p>
      <w:pPr>
        <w:widowControl w:val="0"/>
        <w:spacing w:before="0"/>
        <w:ind w:left="260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>Казахстан, Киргизстан, Таджикистан, Туркменистан, Узбекистан</w:t>
      </w:r>
    </w:p>
    <w:p>
      <w:pPr>
        <w:widowControl w:val="0"/>
        <w:spacing w:before="0"/>
        <w:ind w:left="260"/>
        <w:rPr>
          <w:rFonts w:cstheme="minorBidi"/>
          <w:noProof/>
          <w:szCs w:val="24"/>
          <w:shd w:val="clear" w:color="auto" w:fill="FFFFFF"/>
        </w:rPr>
      </w:pPr>
    </w:p>
    <w:p>
      <w:pPr>
        <w:spacing w:before="0"/>
        <w:rPr>
          <w:rFonts w:cstheme="minorBidi"/>
          <w:noProof/>
          <w:szCs w:val="24"/>
        </w:rPr>
      </w:pPr>
      <w:r>
        <w:rPr>
          <w:noProof/>
        </w:rPr>
        <w:t>Г. Южна Африка</w:t>
      </w:r>
    </w:p>
    <w:p>
      <w:pPr>
        <w:spacing w:before="0"/>
        <w:ind w:left="260"/>
        <w:rPr>
          <w:rFonts w:cstheme="minorBidi"/>
          <w:noProof/>
          <w:szCs w:val="24"/>
        </w:rPr>
      </w:pPr>
      <w:r>
        <w:rPr>
          <w:noProof/>
        </w:rPr>
        <w:t>Южна Африка</w:t>
      </w:r>
    </w:p>
    <w:p>
      <w:pPr>
        <w:spacing w:before="0"/>
        <w:rPr>
          <w:noProof/>
          <w:szCs w:val="24"/>
        </w:rPr>
      </w:pPr>
    </w:p>
    <w:p>
      <w:pPr>
        <w:spacing w:before="0" w:after="200" w:line="276" w:lineRule="auto"/>
        <w:jc w:val="center"/>
        <w:rPr>
          <w:noProof/>
          <w:szCs w:val="24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5105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7C1FB6BC474342FEB6A5B9E16A029246"/>
    <w:docVar w:name="LW_CROSSREFERENCE" w:val="&lt;UNUSED&gt;"/>
    <w:docVar w:name="LW_DocType" w:val="NORMAL"/>
    <w:docVar w:name="LW_EMISSION" w:val="14.9.2016"/>
    <w:docVar w:name="LW_EMISSION_ISODATE" w:val="2016-09-14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56?\u1077?\u1096?\u1077?\u1085?\u1080?\u1077? \u8470? 466/2014/\u1045?\u1057? \u1085?\u1072? \u1045?\u1074?\u1088?\u1086?\u1087?\u1077?\u1081?\u1089?\u1082?\u1080?\u1103? \u1087?\u1072?\u1088?\u1083?\u1072?\u1084?\u1077?\u1085?\u1090? \u1080? \u1085?\u1072? \u1057?\u1098?\u1074?\u1077?\u1090?\u1072? \u1086?\u1090? 16 \u1072?\u1087?\u1088?\u1080?\u1083? 2014 \u1075?. \u1079?\u1072? \u1087?\u1088?\u1077?\u1076?\u1086?\u1089?\u1090?\u1072?\u1074?\u1103?\u1085?\u1077? \u1085?\u1072? \u1075?\u1072?\u1088?\u1072?\u1085?\u1094?\u1080?\u1103? \u1086?\u1090? \u1045?\u1057? \u1085?\u1072? \u1045?\u1074?\u1088?\u1086?\u1087?\u1077?\u1081?\u1089?\u1082?\u1072?\u1090?\u1072? \u1080?\u1085?\u1074?\u1077?\u1089?\u1090?\u1080?\u1094?\u1080?\u1086?\u1085?\u1085?\u1072? \u1073?\u1072?\u1085?\u1082?\u1072? \u1079?\u1072? \u1079?\u1072?\u1075?\u1091?\u1073?\u1080? \u1087?\u1086? \u1086?\u1087?\u1077?\u1088?\u1072?\u1094?\u1080?\u1080? \u1087?\u1086? \u1092?\u1080?\u1085?\u1072?\u1085?\u1089?\u1080?\u1088?\u1072?\u1085?\u1077? \u1085?\u1072? \u1080?\u1085?\u1074?\u1077?\u1089?\u1090?\u1080?\u1094?\u1080?\u1086?\u1085?\u1085?\u1080? \u1087?\u1088?\u1086?\u1077?\u1082?\u1090?\u1080? \u1080?\u1079?\u1074?\u1098?\u1085? \u1057?\u1098?\u1102?\u1079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6) 583"/>
    <w:docVar w:name="LW_REF.INTERNE" w:val="&lt;UNUSED&gt;"/>
    <w:docVar w:name="LW_SUPERTITRE" w:val="&lt;UNUSED&gt;"/>
    <w:docVar w:name="LW_TITRE.OBJ.CP" w:val="\u1054?\u1090?\u1075?\u1086?\u1074?\u1072?\u1088?\u1103?\u1097?\u1080? \u1085?\u1072? \u1091?\u1089?\u1083?\u1086?\u1074?\u1080?\u1103?\u1090?\u1072? \u1079?\u1072? \u1092?\u1080?\u1085?\u1072?\u1085?\u1089?\u1080?\u1088?\u1072?\u1085?\u1077? \u1088?\u1077?\u1075?\u1080?\u1086?\u1085?\u1080? \u1080? \u1076?\u1098?\u1088?\u1078?\u1072?\u1074?\u1080?"/>
    <w:docVar w:name="LW_TYPE.DOC.CP" w:val="\u1055?\u1056?\u1048?\u1051?\u1054?\u1046?\u1045?\u1053?\u1048?\u1045?_x000b_"/>
    <w:docVar w:name="LW_TYPEACTEPRINCIPAL.CP" w:val="\u1055?\u1088?\u1077?\u1076?\u1083?\u1086?\u1078?\u1077?\u1085?\u1080?\u1077?\u1090?\u1086? \u1079?\u1072? \u1056?\u1077?\u1096?\u1077?\u1085?\u1080?\u1077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theme="minorBidi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cstheme="minorBidi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theme="minorBidi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cstheme="minorBidi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140</Words>
  <Characters>953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 Monique (ECFIN)</dc:creator>
  <cp:lastModifiedBy>DIGIT/A3</cp:lastModifiedBy>
  <cp:revision>22</cp:revision>
  <cp:lastPrinted>2016-09-07T08:31:00Z</cp:lastPrinted>
  <dcterms:created xsi:type="dcterms:W3CDTF">2016-09-02T10:01:00Z</dcterms:created>
  <dcterms:modified xsi:type="dcterms:W3CDTF">2016-10-03T07:36:00Z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3</vt:lpwstr>
  </property>
  <property fmtid="{D5CDD505-2E9C-101B-9397-08002B2CF9AE}" pid="3" name="Last annex">
    <vt:lpwstr>3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