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ED537F642844F98B2AAFDD6258250E9" style="width:450.4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360"/>
        <w:jc w:val="center"/>
        <w:rPr>
          <w:b/>
          <w:noProof/>
        </w:rPr>
      </w:pPr>
      <w:bookmarkStart w:id="0" w:name="_GoBack"/>
      <w:bookmarkEnd w:id="0"/>
      <w:r>
        <w:rPr>
          <w:b/>
          <w:noProof/>
        </w:rPr>
        <w:lastRenderedPageBreak/>
        <w:t>AGREEMENT IN THE FORM OF AN EXCHANGE OF LETTERS</w:t>
      </w:r>
    </w:p>
    <w:p>
      <w:pPr>
        <w:spacing w:after="360"/>
        <w:rPr>
          <w:b/>
          <w:noProof/>
        </w:rPr>
      </w:pPr>
      <w:r>
        <w:rPr>
          <w:b/>
          <w:noProof/>
        </w:rPr>
        <w:t>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p>
    <w:p>
      <w:pPr>
        <w:spacing w:after="240"/>
        <w:jc w:val="center"/>
        <w:rPr>
          <w:i/>
          <w:noProof/>
        </w:rPr>
      </w:pPr>
      <w:r>
        <w:rPr>
          <w:i/>
          <w:noProof/>
        </w:rPr>
        <w:t>A. Letter from the European Union</w:t>
      </w:r>
    </w:p>
    <w:p>
      <w:pPr>
        <w:spacing w:after="360"/>
        <w:rPr>
          <w:noProof/>
        </w:rPr>
      </w:pPr>
      <w:r>
        <w:rPr>
          <w:noProof/>
        </w:rPr>
        <w:t>Sir/Madam,</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4 766 tonnes to the country allocated (Brazil) EU tariff rate quota 'Cut of fowls of the species </w:t>
      </w:r>
      <w:r>
        <w:rPr>
          <w:i/>
          <w:noProof/>
        </w:rPr>
        <w:t>gallus domesticus,</w:t>
      </w:r>
      <w:r>
        <w:rPr>
          <w:noProof/>
        </w:rPr>
        <w:t xml:space="preserve"> frozen', tariff item numbers 0207.14.10, 0207.14.50 and 0207.14.70, maintaining the present in quota rate of 0%. </w:t>
      </w:r>
    </w:p>
    <w:p>
      <w:pPr>
        <w:pStyle w:val="Text1"/>
        <w:rPr>
          <w:noProof/>
        </w:rPr>
      </w:pPr>
      <w:r>
        <w:rPr>
          <w:noProof/>
        </w:rPr>
        <w:t>Add 610 tonnes to the country allocated (Brazil) EU tariff rate quota ' Cut of turkey</w:t>
      </w:r>
      <w:r>
        <w:rPr>
          <w:i/>
          <w:noProof/>
        </w:rPr>
        <w:t>,</w:t>
      </w:r>
      <w:r>
        <w:rPr>
          <w:noProof/>
        </w:rPr>
        <w:t xml:space="preserve"> frozen', tariff item numbers 0207.27.10, 0207.27.20 and 0207.27.80, maintaining the present in quota rate of 0%. </w:t>
      </w:r>
    </w:p>
    <w:p>
      <w:pPr>
        <w:pStyle w:val="Text1"/>
        <w:rPr>
          <w:noProof/>
        </w:rPr>
      </w:pPr>
      <w:r>
        <w:rPr>
          <w:noProof/>
        </w:rPr>
        <w:t xml:space="preserve">Add 36 000 tonnes under the </w:t>
      </w:r>
      <w:r>
        <w:rPr>
          <w:i/>
          <w:noProof/>
        </w:rPr>
        <w:t>erga omnes</w:t>
      </w:r>
      <w:r>
        <w:rPr>
          <w:noProof/>
        </w:rPr>
        <w:t xml:space="preserve"> part of the EU tariff rate quota 'Raw cane sugar, for refining', tariff item 1701.13.10 and 1701.14.10, maintaining the present in quota rate of €98 per tonne. </w:t>
      </w:r>
    </w:p>
    <w:p>
      <w:pPr>
        <w:pStyle w:val="Text1"/>
        <w:rPr>
          <w:noProof/>
        </w:rPr>
      </w:pPr>
      <w:r>
        <w:rPr>
          <w:noProof/>
        </w:rPr>
        <w:t xml:space="preserve">Add 78 000 tonnes to the allocation for Brazil under the EU tariff rate quota 'Raw cane sugar, for refining', tariff item 1701.13.10 and 1701.14.10, maintaining the present in quota rate of €98 per tonne. </w:t>
      </w:r>
    </w:p>
    <w:p>
      <w:pPr>
        <w:rPr>
          <w:noProof/>
        </w:rPr>
      </w:pPr>
      <w:r>
        <w:rPr>
          <w:noProof/>
        </w:rPr>
        <w:t>As regards the volume of 78 000 tonnes allocated to Brazil under the EU tariff rate quota 'Raw cane sugar, for refining', tariff item 1701.13.10 and 1701.14.10, notwithstanding the bound in quota rate of €98 per tonne, the EU shall autonomously apply:</w:t>
      </w:r>
    </w:p>
    <w:p>
      <w:pPr>
        <w:pStyle w:val="Tiret0"/>
        <w:numPr>
          <w:ilvl w:val="0"/>
          <w:numId w:val="1"/>
        </w:numPr>
        <w:rPr>
          <w:noProof/>
        </w:rPr>
      </w:pPr>
      <w:r>
        <w:rPr>
          <w:noProof/>
        </w:rPr>
        <w:t xml:space="preserve">during the first six years during which this volume is available, an in quota rate of no more than €11 per tonne, and </w:t>
      </w:r>
    </w:p>
    <w:p>
      <w:pPr>
        <w:pStyle w:val="Tiret0"/>
        <w:rPr>
          <w:noProof/>
        </w:rPr>
      </w:pPr>
      <w:r>
        <w:rPr>
          <w:noProof/>
        </w:rPr>
        <w:t>in the seventh year during which this volume is available, an in quota rate of no more than €54 per tonne.</w:t>
      </w:r>
    </w:p>
    <w:p>
      <w:pPr>
        <w:rPr>
          <w:noProof/>
        </w:rPr>
      </w:pPr>
      <w:r>
        <w:rPr>
          <w:noProof/>
        </w:rPr>
        <w:t xml:space="preserve">The European Union and the Federative Republic of Brazil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the Federative Republic of Brazil.</w:t>
      </w:r>
    </w:p>
    <w:p>
      <w:pPr>
        <w:rPr>
          <w:noProof/>
        </w:rPr>
      </w:pPr>
      <w:r>
        <w:rPr>
          <w:noProof/>
        </w:rPr>
        <w:t>Please accept, Sir/Madam, the assurance of my highest consideration.</w:t>
      </w:r>
    </w:p>
    <w:p>
      <w:pPr>
        <w:jc w:val="right"/>
        <w:rPr>
          <w:i/>
          <w:noProof/>
        </w:rPr>
      </w:pPr>
      <w:r>
        <w:rPr>
          <w:i/>
          <w:noProof/>
        </w:rPr>
        <w:t>For the European Union</w:t>
      </w:r>
    </w:p>
    <w:p>
      <w:pPr>
        <w:jc w:val="right"/>
        <w:rPr>
          <w:noProof/>
        </w:rPr>
        <w:sectPr>
          <w:footerReference w:type="default" r:id="rId15"/>
          <w:footerReference w:type="first" r:id="rId16"/>
          <w:pgSz w:w="11907" w:h="16839"/>
          <w:pgMar w:top="1134" w:right="1417" w:bottom="1134" w:left="1417" w:header="709" w:footer="709" w:gutter="0"/>
          <w:cols w:space="720"/>
          <w:docGrid w:linePitch="360"/>
        </w:sectPr>
      </w:pPr>
    </w:p>
    <w:p>
      <w:pPr>
        <w:spacing w:after="240"/>
        <w:jc w:val="center"/>
        <w:rPr>
          <w:i/>
          <w:noProof/>
        </w:rPr>
      </w:pPr>
      <w:r>
        <w:rPr>
          <w:i/>
          <w:noProof/>
        </w:rPr>
        <w:t>B. Letter from the Federative Republic of Brazil</w:t>
      </w:r>
    </w:p>
    <w:p>
      <w:pPr>
        <w:spacing w:after="360"/>
        <w:rPr>
          <w:noProof/>
        </w:rPr>
      </w:pPr>
      <w:r>
        <w:rPr>
          <w:noProof/>
        </w:rPr>
        <w:t>Sir/Madam,</w:t>
      </w:r>
    </w:p>
    <w:p>
      <w:pPr>
        <w:rPr>
          <w:noProof/>
        </w:rPr>
      </w:pPr>
      <w:r>
        <w:rPr>
          <w:noProof/>
        </w:rPr>
        <w:t>I have the honour to acknowledge the receipt of your letter of …………., which reads as follows:</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4 766 tonnes to the country allocated (Brazil) EU tariff rate quota 'Cut of fowls of the species </w:t>
      </w:r>
      <w:r>
        <w:rPr>
          <w:i/>
          <w:noProof/>
        </w:rPr>
        <w:t>gallus domesticus,</w:t>
      </w:r>
      <w:r>
        <w:rPr>
          <w:noProof/>
        </w:rPr>
        <w:t xml:space="preserve"> frozen', tariff item numbers 0207.14.10, 0207.14.50 and 0207.14.70, maintaining the present in quota rate of 0%. </w:t>
      </w:r>
    </w:p>
    <w:p>
      <w:pPr>
        <w:pStyle w:val="Text1"/>
        <w:rPr>
          <w:noProof/>
        </w:rPr>
      </w:pPr>
      <w:r>
        <w:rPr>
          <w:noProof/>
        </w:rPr>
        <w:t>Add 610 tonnes to the country allocated (Brazil) EU tariff rate quota ' Cut of turkey</w:t>
      </w:r>
      <w:r>
        <w:rPr>
          <w:i/>
          <w:noProof/>
        </w:rPr>
        <w:t>,</w:t>
      </w:r>
      <w:r>
        <w:rPr>
          <w:noProof/>
        </w:rPr>
        <w:t xml:space="preserve"> frozen', tariff item numbers 0207.27.10, 0207.27.20 and 0207.27.80, maintaining the present in quota rate of 0%. </w:t>
      </w:r>
    </w:p>
    <w:p>
      <w:pPr>
        <w:pStyle w:val="Text1"/>
        <w:rPr>
          <w:noProof/>
        </w:rPr>
      </w:pPr>
      <w:r>
        <w:rPr>
          <w:noProof/>
        </w:rPr>
        <w:t xml:space="preserve">Add 36 000 tonnes under the </w:t>
      </w:r>
      <w:r>
        <w:rPr>
          <w:i/>
          <w:noProof/>
        </w:rPr>
        <w:t>erga omnes</w:t>
      </w:r>
      <w:r>
        <w:rPr>
          <w:noProof/>
        </w:rPr>
        <w:t xml:space="preserve"> part of the EU tariff rate quota 'Raw cane sugar, for refining', tariff item 1701.13.10 and 1701.14.10, maintaining the present in quota rate of €98 per tonne. </w:t>
      </w:r>
    </w:p>
    <w:p>
      <w:pPr>
        <w:pStyle w:val="Text1"/>
        <w:rPr>
          <w:noProof/>
        </w:rPr>
      </w:pPr>
      <w:r>
        <w:rPr>
          <w:noProof/>
        </w:rPr>
        <w:t xml:space="preserve">Add 78 000 tonnes to the allocation for Brazil under the EU tariff rate quota 'Raw cane sugar, for refining', tariff item 1701.13.10 and 1701.14.10, maintaining the present in quota rate of €98 per tonne. </w:t>
      </w:r>
    </w:p>
    <w:p>
      <w:pPr>
        <w:rPr>
          <w:noProof/>
        </w:rPr>
      </w:pPr>
      <w:r>
        <w:rPr>
          <w:noProof/>
        </w:rPr>
        <w:t>As regards the volume of 78 000 tonnes allocated to Brazil under the EU tariff rate quota 'Raw cane sugar, for refining', tariff item 1701.13.10 and 1701.14.10, notwithstanding the bound in quota rate of €98 per tonne, the EU shall autonomously apply:</w:t>
      </w:r>
    </w:p>
    <w:p>
      <w:pPr>
        <w:pStyle w:val="Tiret0"/>
        <w:numPr>
          <w:ilvl w:val="0"/>
          <w:numId w:val="1"/>
        </w:numPr>
        <w:rPr>
          <w:noProof/>
        </w:rPr>
      </w:pPr>
      <w:r>
        <w:rPr>
          <w:noProof/>
        </w:rPr>
        <w:t xml:space="preserve">during the first six years during which this volume is available, an in quota rate of no more than €11 per tonne, and </w:t>
      </w:r>
    </w:p>
    <w:p>
      <w:pPr>
        <w:pStyle w:val="Tiret0"/>
        <w:rPr>
          <w:noProof/>
        </w:rPr>
      </w:pPr>
      <w:r>
        <w:rPr>
          <w:noProof/>
        </w:rPr>
        <w:t>in the seventh year during which this volume is available, an in quota rate of no more than €54 per tonne.</w:t>
      </w:r>
    </w:p>
    <w:p>
      <w:pPr>
        <w:rPr>
          <w:noProof/>
        </w:rPr>
      </w:pPr>
      <w:r>
        <w:rPr>
          <w:noProof/>
        </w:rPr>
        <w:t xml:space="preserve">The European Union and the Federative Republic of Brazil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the Federative Republic of Brazil.”</w:t>
      </w:r>
    </w:p>
    <w:p>
      <w:pPr>
        <w:rPr>
          <w:noProof/>
        </w:rPr>
      </w:pPr>
      <w:r>
        <w:rPr>
          <w:noProof/>
        </w:rPr>
        <w:t>Please accept, Sir/Madam, the assurance of my highest consideration.</w:t>
      </w:r>
    </w:p>
    <w:p>
      <w:pPr>
        <w:jc w:val="right"/>
        <w:rPr>
          <w:noProof/>
        </w:rPr>
      </w:pPr>
      <w:r>
        <w:rPr>
          <w:i/>
          <w:noProof/>
        </w:rPr>
        <w:t>For the Federative Republic of Brazil</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BC31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4CCC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0400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DAC2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8CB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5C65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CE7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2B6C50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8"/>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32: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ED537F642844F98B2AAFDD6258250E9"/>
    <w:docVar w:name="LW_CROSSREFERENCE" w:val="&lt;UNUSED&gt;"/>
    <w:docVar w:name="LW_DocType" w:val="ANNEX"/>
    <w:docVar w:name="LW_EMISSION" w:val="3.10.2016"/>
    <w:docVar w:name="LW_EMISSION_ISODATE" w:val="2016-10-0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
    <w:docVar w:name="LW_PART_NBR" w:val="&lt;UNUSED&gt;"/>
    <w:docVar w:name="LW_PART_NBR_TOTAL" w:val="&lt;UNUSED&gt;"/>
    <w:docVar w:name="LW_REF.INST.NEW" w:val="COM"/>
    <w:docVar w:name="LW_REF.INST.NEW_ADOPTED" w:val="final"/>
    <w:docVar w:name="LW_REF.INST.NEW_TEXT" w:val="(2016) 630"/>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940</Words>
  <Characters>4655</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2016-09-05T14:05:00Z</dcterms:created>
  <dcterms:modified xsi:type="dcterms:W3CDTF">2016-09-28T11:32:00Z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