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7A93714D7D24EE79FF996F739975AB9" style="width:450.75pt;height:438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spacing w:after="240"/>
        <w:jc w:val="center"/>
        <w:rPr>
          <w:b/>
          <w:caps/>
          <w:noProof/>
        </w:rPr>
      </w:pPr>
      <w:bookmarkStart w:id="0" w:name="_GoBack"/>
      <w:bookmarkEnd w:id="0"/>
      <w:r>
        <w:rPr>
          <w:b/>
          <w:caps/>
          <w:noProof/>
        </w:rPr>
        <w:lastRenderedPageBreak/>
        <w:t>Проект на</w:t>
      </w:r>
    </w:p>
    <w:p>
      <w:pPr>
        <w:jc w:val="center"/>
        <w:rPr>
          <w:b/>
          <w:caps/>
          <w:noProof/>
        </w:rPr>
      </w:pPr>
      <w:r>
        <w:rPr>
          <w:b/>
          <w:caps/>
          <w:noProof/>
        </w:rPr>
        <w:t>Решение № 1/2016 на Комитета за асоцииране ЕС — Украйна в състав „Търговия“</w:t>
      </w:r>
    </w:p>
    <w:p>
      <w:pPr>
        <w:jc w:val="center"/>
        <w:rPr>
          <w:b/>
          <w:noProof/>
        </w:rPr>
      </w:pPr>
      <w:r>
        <w:rPr>
          <w:b/>
          <w:noProof/>
        </w:rPr>
        <w:t xml:space="preserve">от ... 2016 година </w:t>
      </w:r>
    </w:p>
    <w:p>
      <w:pPr>
        <w:spacing w:after="240"/>
        <w:jc w:val="center"/>
        <w:rPr>
          <w:b/>
          <w:noProof/>
          <w:szCs w:val="24"/>
        </w:rPr>
      </w:pPr>
      <w:r>
        <w:rPr>
          <w:b/>
          <w:noProof/>
        </w:rPr>
        <w:t>за актуализиране на приложение XXI към Споразумението за асоцииране и за даване на положително становище по отношение на подробната пътна карта относно обществените поръчки</w:t>
      </w:r>
    </w:p>
    <w:p>
      <w:pPr>
        <w:spacing w:line="276" w:lineRule="auto"/>
        <w:rPr>
          <w:noProof/>
        </w:rPr>
      </w:pPr>
      <w:r>
        <w:rPr>
          <w:noProof/>
        </w:rPr>
        <w:t>КОМИТЕТЪТ ЗА АСОЦИИРАНЕ В СЪСТАВ „ТЪРГОВИЯ“,</w:t>
      </w:r>
      <w:r>
        <w:rPr>
          <w:caps/>
          <w:noProof/>
        </w:rPr>
        <w:t xml:space="preserve"> </w:t>
      </w:r>
    </w:p>
    <w:p>
      <w:pPr>
        <w:rPr>
          <w:noProof/>
        </w:rPr>
      </w:pPr>
      <w:r>
        <w:rPr>
          <w:noProof/>
        </w:rPr>
        <w:t>като взе предвид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страна, подписано в Брюксел на 27 юни 2014 г., и по-специално членове 149, 153 и 463 от него,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  <w:color w:val="000000"/>
        </w:rPr>
      </w:pPr>
      <w:r>
        <w:rPr>
          <w:noProof/>
        </w:rPr>
        <w:t>(1)</w:t>
      </w:r>
      <w:r>
        <w:rPr>
          <w:noProof/>
        </w:rPr>
        <w:tab/>
        <w:t xml:space="preserve">В съответствие с член 486 от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 („споразумението“), отделни части от споразумението, включително разпоредбите относно обществените поръчки, се прилагат временно от 1 януари 2016 г. </w:t>
      </w:r>
    </w:p>
    <w:p>
      <w:pPr>
        <w:pStyle w:val="ManualConsidrant"/>
        <w:rPr>
          <w:noProof/>
        </w:rPr>
      </w:pPr>
      <w:r>
        <w:rPr>
          <w:noProof/>
        </w:rPr>
        <w:t>(2)</w:t>
      </w:r>
      <w:r>
        <w:rPr>
          <w:noProof/>
        </w:rPr>
        <w:tab/>
        <w:t xml:space="preserve">Съгласно член 149 от споразумението праговите стойности за обществените поръчки, предвидени в приложение XXI-П към него, се преразглеждат редовно, считано от първата четна година след влизането в сила на споразумението, и преразглеждането се приема с решение на Комитета за асоцииране в състав „Търговия“, посочен в член 465, параграф 4 от споразумението. </w:t>
      </w:r>
    </w:p>
    <w:p>
      <w:pPr>
        <w:pStyle w:val="ManualConsidrant"/>
        <w:rPr>
          <w:noProof/>
        </w:rPr>
      </w:pPr>
      <w:r>
        <w:rPr>
          <w:noProof/>
        </w:rPr>
        <w:t>(3)</w:t>
      </w:r>
      <w:r>
        <w:rPr>
          <w:noProof/>
        </w:rPr>
        <w:tab/>
        <w:t xml:space="preserve">В член 153 от споразумението се предвижда, че Украйна постепенно ще приведе законодателството си в областта на обществените поръчки в съответствие с достиженията на правото на Съюза съгласно графика в приложение XXI към споразумението. </w:t>
      </w:r>
    </w:p>
    <w:p>
      <w:pPr>
        <w:pStyle w:val="ManualConsidrant"/>
        <w:rPr>
          <w:noProof/>
        </w:rPr>
      </w:pPr>
      <w:r>
        <w:rPr>
          <w:noProof/>
        </w:rPr>
        <w:t>(4)</w:t>
      </w:r>
      <w:r>
        <w:rPr>
          <w:noProof/>
        </w:rPr>
        <w:tab/>
        <w:t>След парафирането на споразумението на 30 март 2012 г., няколко акта на Съюза, включени в приложение XXI към него, бяха изменени или отменени и заменени с нов акт на Съюза. По-специално Съюзът прие следните актове и уведоми Украйна за това: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Директива 2014/23/ЕС на Европейския парламент и на Съвета от 26 февруари 2014 г. за възлагане на договори за концесия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; 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Директива 2014/24/ЕС на Европейския парламент и на Съвета от 26 февруари 2014 г. за обществените поръчки и за отмяна на Директива 2004/18/ЕО</w:t>
      </w:r>
      <w:r>
        <w:rPr>
          <w:rStyle w:val="FootnoteReference"/>
          <w:noProof/>
        </w:rPr>
        <w:footnoteReference w:id="2"/>
      </w:r>
      <w:r>
        <w:rPr>
          <w:noProof/>
        </w:rPr>
        <w:t>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 xml:space="preserve">Директива 2014/25/ЕС на Европейския парламент и на Съвета от 26 февруари 2014 г. относно възлагането на поръчки от възложители, </w:t>
      </w:r>
      <w:r>
        <w:rPr>
          <w:noProof/>
        </w:rPr>
        <w:lastRenderedPageBreak/>
        <w:t>извършващи дейност в секторите на водоснабдяването, енергетиката, транспорта и пощенските услуги, и за отмяна на Директива 2004/17/ЕО</w:t>
      </w:r>
      <w:r>
        <w:rPr>
          <w:rStyle w:val="FootnoteReference"/>
          <w:noProof/>
        </w:rPr>
        <w:footnoteReference w:id="3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rPr>
          <w:noProof/>
        </w:rPr>
        <w:t>(5)</w:t>
      </w:r>
      <w:r>
        <w:rPr>
          <w:noProof/>
        </w:rPr>
        <w:tab/>
        <w:t xml:space="preserve">С гореспоменатите нови директиви бяха променени праговите стойности за договори за възлагане на обществени поръчки, предвидени в приложение XXI-П, като впоследствие директивите бяха изменени съответно с делегирани регламенти (ЕС) 2015/2172, </w:t>
      </w:r>
      <w:hyperlink r:id="rId15">
        <w:r>
          <w:rPr>
            <w:noProof/>
          </w:rPr>
          <w:t>(ЕС) 2015/2170</w:t>
        </w:r>
      </w:hyperlink>
      <w:r>
        <w:rPr>
          <w:noProof/>
        </w:rPr>
        <w:t xml:space="preserve"> и (ЕС) 2015/2171 на Комисията.</w:t>
      </w:r>
    </w:p>
    <w:p>
      <w:pPr>
        <w:pStyle w:val="ManualConsidrant"/>
        <w:rPr>
          <w:noProof/>
        </w:rPr>
      </w:pPr>
      <w:r>
        <w:rPr>
          <w:noProof/>
        </w:rPr>
        <w:t>(6)</w:t>
      </w:r>
      <w:r>
        <w:rPr>
          <w:noProof/>
        </w:rPr>
        <w:tab/>
        <w:t xml:space="preserve">Съгласно член 463, параграф 3 от споразумението Съветът за асоцииране има правомощието да актуализира или изменя приложенията към споразумението. </w:t>
      </w:r>
    </w:p>
    <w:p>
      <w:pPr>
        <w:pStyle w:val="ManualConsidrant"/>
        <w:rPr>
          <w:noProof/>
        </w:rPr>
      </w:pPr>
      <w:r>
        <w:rPr>
          <w:noProof/>
        </w:rPr>
        <w:t>(7)</w:t>
      </w:r>
      <w:r>
        <w:rPr>
          <w:noProof/>
        </w:rPr>
        <w:tab/>
        <w:t xml:space="preserve">В съответствие с членове 149, 153 и 463 от споразумението е необходимо приложение XXI към споразумението да се актуализира, за да се отразят промените в посочените в него достижения на правото на Съюза. </w:t>
      </w:r>
    </w:p>
    <w:p>
      <w:pPr>
        <w:pStyle w:val="ManualConsidrant"/>
        <w:rPr>
          <w:noProof/>
        </w:rPr>
      </w:pPr>
      <w:r>
        <w:rPr>
          <w:noProof/>
        </w:rPr>
        <w:t>(8)</w:t>
      </w:r>
      <w:r>
        <w:rPr>
          <w:noProof/>
        </w:rPr>
        <w:tab/>
        <w:t>Новите достижения на правото на Съюза в областта на обществените поръчки са организирани по нов начин. Целесъобразно е новата им структура да се отрази в приложение XXI. От съображения за яснота приложение XXI следва да се актуализира в своята цялост и да се замени с приложението в допълнението към настоящото решение. Целесъобразно е също така да се вземе предвид напредъкът, постигнат от Украйна в процеса на сближаване с достиженията на правото на Съюза.</w:t>
      </w:r>
    </w:p>
    <w:p>
      <w:pPr>
        <w:pStyle w:val="ManualConsidrant"/>
        <w:rPr>
          <w:noProof/>
        </w:rPr>
      </w:pPr>
      <w:r>
        <w:rPr>
          <w:noProof/>
        </w:rPr>
        <w:t>(9)</w:t>
      </w:r>
      <w:r>
        <w:rPr>
          <w:noProof/>
        </w:rPr>
        <w:tab/>
        <w:t>В член 465, параграф 2 се уточнява, че Съветът за асоцииране може да делегира на Комитета за асоцииране което и да е от своите правомощия, включително правомощието да взема решения със задължителна сила.</w:t>
      </w:r>
    </w:p>
    <w:p>
      <w:pPr>
        <w:pStyle w:val="ManualConsidrant"/>
        <w:rPr>
          <w:noProof/>
        </w:rPr>
      </w:pPr>
      <w:r>
        <w:rPr>
          <w:noProof/>
        </w:rPr>
        <w:t>(10)</w:t>
      </w:r>
      <w:r>
        <w:rPr>
          <w:noProof/>
        </w:rPr>
        <w:tab/>
        <w:t>Със свое Решение № 3/2014 от 15 декември 2014 г. Съветът за асоцииране ЕС — Украйна делегира на Комитета за асоцииране в състав „Търговия“ правомощието да актуализира или изменя някои свързани с търговията приложения.</w:t>
      </w:r>
    </w:p>
    <w:p>
      <w:pPr>
        <w:pStyle w:val="ManualConsidrant"/>
        <w:rPr>
          <w:noProof/>
        </w:rPr>
      </w:pPr>
      <w:r>
        <w:rPr>
          <w:noProof/>
        </w:rPr>
        <w:t>(11)</w:t>
      </w:r>
      <w:r>
        <w:rPr>
          <w:noProof/>
        </w:rPr>
        <w:tab/>
        <w:t>В член 152, параграф 1 от споразумението се предвижда, че Украйна представя на Комитета за асоцииране в състав „Търговия“ подробна пътна карта за прилагането на законодателството относно обществените поръчки с графици и основни етапи, в която са включени всички реформи с оглед на законодателното сближаване с достиженията на правото на Съюза.</w:t>
      </w:r>
    </w:p>
    <w:p>
      <w:pPr>
        <w:pStyle w:val="ManualConsidrant"/>
        <w:rPr>
          <w:noProof/>
        </w:rPr>
      </w:pPr>
      <w:r>
        <w:rPr>
          <w:noProof/>
        </w:rPr>
        <w:t>(12)</w:t>
      </w:r>
      <w:r>
        <w:rPr>
          <w:noProof/>
        </w:rPr>
        <w:tab/>
        <w:t xml:space="preserve">В член 152, параграф 3 се уточнява, че е необходимо положително становище от Комитета за асоцииране в състав „Търговия“, за да може подробната пътна карта да се превърне в референтен документ за процеса на прилагане, т.е. за законодателното сближаване на съответното законодателство в областта на обществените поръчки с достиженията на правото на Съюза. </w:t>
      </w:r>
    </w:p>
    <w:p>
      <w:pPr>
        <w:pStyle w:val="ManualConsidrant"/>
        <w:rPr>
          <w:noProof/>
        </w:rPr>
      </w:pPr>
      <w:r>
        <w:rPr>
          <w:noProof/>
        </w:rPr>
        <w:t>(13)</w:t>
      </w:r>
      <w:r>
        <w:rPr>
          <w:noProof/>
        </w:rPr>
        <w:tab/>
        <w:t>Поради това е целесъобразно Комитетът за асоцииране в състав „Търговия“ да приеме решение, с което да се даде положително становище по отношение на подробната пътна карта,</w:t>
      </w:r>
    </w:p>
    <w:p>
      <w:pPr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lastRenderedPageBreak/>
        <w:t>Член 1</w:t>
      </w:r>
    </w:p>
    <w:p>
      <w:pPr>
        <w:rPr>
          <w:noProof/>
        </w:rPr>
      </w:pPr>
      <w:r>
        <w:rPr>
          <w:noProof/>
        </w:rPr>
        <w:t>Приложение XXI към Споразумението за асоцииране между Европейския съюз и Европейската общност за атомна енергия и техните държави членки, от една страна, и Украйна, от друга страна, се заменя с актуализирания текст на приложението (включен в настоящото решение).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>Дава се положително становище по отношение на подробната пътна карта, одобрена с Наредба на Кабинета на министрите на Украйна от 24 февруари 2016 г. (номер 175-p), приета от правителството на Украйна на 24 февруари 2016 г.</w:t>
      </w:r>
    </w:p>
    <w:p>
      <w:pPr>
        <w:pStyle w:val="Titrearticle"/>
        <w:rPr>
          <w:i w:val="0"/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rPr>
          <w:noProof/>
        </w:rPr>
      </w:pPr>
      <w:r>
        <w:rPr>
          <w:noProof/>
        </w:rPr>
        <w:t>Съставено в … на … година.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>
        <w:tc>
          <w:tcPr>
            <w:tcW w:w="4643" w:type="dxa"/>
            <w:shd w:val="clear" w:color="auto" w:fill="auto"/>
          </w:tcPr>
          <w:p>
            <w:pPr>
              <w:ind w:left="2160" w:firstLine="720"/>
              <w:jc w:val="center"/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 xml:space="preserve">За Комитета за асоцииране </w:t>
            </w:r>
          </w:p>
          <w:p>
            <w:pPr>
              <w:spacing w:before="0" w:after="0"/>
              <w:rPr>
                <w:i/>
                <w:noProof/>
              </w:rPr>
            </w:pPr>
            <w:r>
              <w:rPr>
                <w:i/>
                <w:noProof/>
              </w:rPr>
              <w:t>в състав „Търговия“</w:t>
            </w:r>
          </w:p>
          <w:p>
            <w:pPr>
              <w:spacing w:before="0" w:after="0"/>
              <w:rPr>
                <w:i/>
                <w:noProof/>
              </w:rPr>
            </w:pPr>
          </w:p>
        </w:tc>
      </w:tr>
      <w:tr>
        <w:tc>
          <w:tcPr>
            <w:tcW w:w="4643" w:type="dxa"/>
            <w:shd w:val="clear" w:color="auto" w:fill="auto"/>
          </w:tcPr>
          <w:p>
            <w:pPr>
              <w:rPr>
                <w:rFonts w:eastAsia="Times New Roman"/>
                <w:noProof/>
                <w:szCs w:val="24"/>
              </w:rPr>
            </w:pPr>
          </w:p>
        </w:tc>
        <w:tc>
          <w:tcPr>
            <w:tcW w:w="4644" w:type="dxa"/>
            <w:shd w:val="clear" w:color="auto" w:fill="auto"/>
          </w:tcPr>
          <w:p>
            <w:pPr>
              <w:rPr>
                <w:rFonts w:eastAsia="Times New Roman"/>
                <w:i/>
                <w:noProof/>
                <w:szCs w:val="24"/>
              </w:rPr>
            </w:pPr>
            <w:r>
              <w:rPr>
                <w:i/>
                <w:noProof/>
              </w:rPr>
              <w:t>Председател</w:t>
            </w:r>
          </w:p>
        </w:tc>
      </w:tr>
    </w:tbl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right"/>
        <w:rPr>
          <w:b/>
          <w:caps/>
          <w:noProof/>
          <w:color w:val="000000"/>
          <w:szCs w:val="24"/>
        </w:rPr>
      </w:pP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t>Приложение ХХI-А към глава 8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Ориентировъчен график относно институционалната реформа, законодателното сближаване и достъпа до пазара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1701"/>
        <w:gridCol w:w="1843"/>
        <w:gridCol w:w="1985"/>
        <w:gridCol w:w="1134"/>
      </w:tblGrid>
      <w:tr>
        <w:trPr>
          <w:trHeight w:val="1478"/>
        </w:trPr>
        <w:tc>
          <w:tcPr>
            <w:tcW w:w="5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Етап</w:t>
            </w:r>
          </w:p>
        </w:tc>
        <w:tc>
          <w:tcPr>
            <w:tcW w:w="2409" w:type="dxa"/>
          </w:tcPr>
          <w:p>
            <w:pPr>
              <w:rPr>
                <w:noProof/>
                <w:color w:val="000000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Ориентировъчен график</w:t>
            </w:r>
          </w:p>
        </w:tc>
        <w:tc>
          <w:tcPr>
            <w:tcW w:w="1843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Достъп до пазара, предоставен на ЕС от Украйна</w:t>
            </w:r>
          </w:p>
        </w:tc>
        <w:tc>
          <w:tcPr>
            <w:tcW w:w="1985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Достъп до пазара, предоставен на Украйна от ЕС</w:t>
            </w:r>
          </w:p>
        </w:tc>
        <w:tc>
          <w:tcPr>
            <w:tcW w:w="1134" w:type="dxa"/>
          </w:tcPr>
          <w:p>
            <w:pPr>
              <w:rPr>
                <w:noProof/>
                <w:color w:val="000000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</w:t>
            </w:r>
          </w:p>
        </w:tc>
        <w:tc>
          <w:tcPr>
            <w:tcW w:w="2409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Прилагане на член 150, параграф 2 и член 151 от настоящото споразумение </w:t>
            </w:r>
          </w:p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Споразумение относно стратегията за осъществяване на реформата, определена в член 152 от настоящото споразумение</w:t>
            </w:r>
          </w:p>
        </w:tc>
        <w:tc>
          <w:tcPr>
            <w:tcW w:w="1701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6 месеца след влизането в сила на настоящото споразумение</w:t>
            </w:r>
          </w:p>
        </w:tc>
        <w:tc>
          <w:tcPr>
            <w:tcW w:w="1843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Доставки за централните държавни органи </w:t>
            </w:r>
          </w:p>
        </w:tc>
        <w:tc>
          <w:tcPr>
            <w:tcW w:w="1985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централните държавни органи</w:t>
            </w:r>
          </w:p>
        </w:tc>
        <w:tc>
          <w:tcPr>
            <w:tcW w:w="1134" w:type="dxa"/>
          </w:tcPr>
          <w:p>
            <w:pPr>
              <w:rPr>
                <w:noProof/>
                <w:color w:val="000000"/>
                <w:szCs w:val="24"/>
              </w:rPr>
            </w:pPr>
          </w:p>
        </w:tc>
      </w:tr>
      <w:tr>
        <w:tc>
          <w:tcPr>
            <w:tcW w:w="5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2</w:t>
            </w:r>
          </w:p>
        </w:tc>
        <w:tc>
          <w:tcPr>
            <w:tcW w:w="2409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Сближаване и прилагане на основните елементи от Директива 2014/24/ЕС и Директива 89/665/ЕИО</w:t>
            </w:r>
          </w:p>
        </w:tc>
        <w:tc>
          <w:tcPr>
            <w:tcW w:w="1701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3 години след влизането в сила на настоящото споразумение</w:t>
            </w:r>
          </w:p>
        </w:tc>
        <w:tc>
          <w:tcPr>
            <w:tcW w:w="1843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държавните, регионалните и местните органи и публичноправните организации</w:t>
            </w:r>
          </w:p>
        </w:tc>
        <w:tc>
          <w:tcPr>
            <w:tcW w:w="1985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държавните, регионалните и местните органи и публичноправните организации</w:t>
            </w:r>
          </w:p>
        </w:tc>
        <w:tc>
          <w:tcPr>
            <w:tcW w:w="11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Приложения XXI-Б и XXI-В</w:t>
            </w:r>
          </w:p>
        </w:tc>
      </w:tr>
      <w:tr>
        <w:tc>
          <w:tcPr>
            <w:tcW w:w="5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3</w:t>
            </w:r>
          </w:p>
        </w:tc>
        <w:tc>
          <w:tcPr>
            <w:tcW w:w="2409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Сближаване и прилагане на основните елементи от Директива 2014/25/ЕС и Директива 92/13/ЕИО</w:t>
            </w:r>
          </w:p>
        </w:tc>
        <w:tc>
          <w:tcPr>
            <w:tcW w:w="1701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</w:rPr>
              <w:t>4 години след влизането в сила на настоящото споразумение</w:t>
            </w:r>
          </w:p>
        </w:tc>
        <w:tc>
          <w:tcPr>
            <w:tcW w:w="1843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всички възложители в сектора на комуналните услуги</w:t>
            </w:r>
          </w:p>
        </w:tc>
        <w:tc>
          <w:tcPr>
            <w:tcW w:w="1985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Доставки за всички възложители</w:t>
            </w:r>
          </w:p>
        </w:tc>
        <w:tc>
          <w:tcPr>
            <w:tcW w:w="11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Приложения XXI-Г и XXI-Д</w:t>
            </w:r>
          </w:p>
        </w:tc>
      </w:tr>
      <w:tr>
        <w:tc>
          <w:tcPr>
            <w:tcW w:w="5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4</w:t>
            </w:r>
          </w:p>
        </w:tc>
        <w:tc>
          <w:tcPr>
            <w:tcW w:w="2409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Сближаване и прилагане на другите елементи от Директива 2014/24/ЕС Сближаване и </w:t>
            </w:r>
            <w:r>
              <w:rPr>
                <w:noProof/>
                <w:color w:val="000000"/>
              </w:rPr>
              <w:lastRenderedPageBreak/>
              <w:t xml:space="preserve">прилагане на другите елементи от Директива 2014/23/ЕС </w:t>
            </w:r>
          </w:p>
        </w:tc>
        <w:tc>
          <w:tcPr>
            <w:tcW w:w="1701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>6 години след влизането в сила на настоящото споразумение</w:t>
            </w:r>
          </w:p>
        </w:tc>
        <w:tc>
          <w:tcPr>
            <w:tcW w:w="1843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Поръчки и концесии за услуги и строителство за всички възлагащи </w:t>
            </w:r>
            <w:r>
              <w:rPr>
                <w:noProof/>
                <w:color w:val="000000"/>
              </w:rPr>
              <w:lastRenderedPageBreak/>
              <w:t>органи</w:t>
            </w:r>
          </w:p>
        </w:tc>
        <w:tc>
          <w:tcPr>
            <w:tcW w:w="1985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 xml:space="preserve">Поръчки и концесии за услуги и строителство за всички възлагащи </w:t>
            </w:r>
            <w:r>
              <w:rPr>
                <w:noProof/>
                <w:color w:val="000000"/>
              </w:rPr>
              <w:lastRenderedPageBreak/>
              <w:t>органи</w:t>
            </w:r>
          </w:p>
        </w:tc>
        <w:tc>
          <w:tcPr>
            <w:tcW w:w="11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>Приложения XXI-Е, XXI-Ж и XXI-З</w:t>
            </w:r>
          </w:p>
        </w:tc>
      </w:tr>
      <w:tr>
        <w:tc>
          <w:tcPr>
            <w:tcW w:w="5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lastRenderedPageBreak/>
              <w:t>5</w:t>
            </w:r>
          </w:p>
        </w:tc>
        <w:tc>
          <w:tcPr>
            <w:tcW w:w="2409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 xml:space="preserve">Сближаване и прилагане на другите елементи от Директива 2014/25/ЕС </w:t>
            </w:r>
          </w:p>
        </w:tc>
        <w:tc>
          <w:tcPr>
            <w:tcW w:w="1701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8 години след влизането в сила на настоящото споразумение</w:t>
            </w:r>
          </w:p>
        </w:tc>
        <w:tc>
          <w:tcPr>
            <w:tcW w:w="1843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Поръчки за услуги и строителство за всички възложители в сектора на комуналните услуги</w:t>
            </w:r>
          </w:p>
        </w:tc>
        <w:tc>
          <w:tcPr>
            <w:tcW w:w="1985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Поръчки за услуги и строителство за всички възложители в сектора на комуналните услуги</w:t>
            </w:r>
          </w:p>
        </w:tc>
        <w:tc>
          <w:tcPr>
            <w:tcW w:w="1134" w:type="dxa"/>
          </w:tcPr>
          <w:p>
            <w:pPr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Приложения XXI-И и XXI-Й</w:t>
            </w:r>
          </w:p>
        </w:tc>
      </w:tr>
    </w:tbl>
    <w:p>
      <w:pPr>
        <w:jc w:val="center"/>
        <w:rPr>
          <w:b/>
          <w:caps/>
          <w:noProof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lastRenderedPageBreak/>
        <w:t>Приложение ХХI-Б към глава 8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Основни елементи от Директива 2014/24/ЕС</w:t>
      </w:r>
    </w:p>
    <w:p>
      <w:pPr>
        <w:jc w:val="center"/>
        <w:rPr>
          <w:noProof/>
          <w:szCs w:val="24"/>
        </w:rPr>
      </w:pPr>
      <w:r>
        <w:rPr>
          <w:noProof/>
        </w:rPr>
        <w:t>от 26 февруари 2014 г. за обществените поръчки</w:t>
      </w:r>
    </w:p>
    <w:p>
      <w:pPr>
        <w:jc w:val="center"/>
        <w:rPr>
          <w:noProof/>
          <w:szCs w:val="24"/>
        </w:rPr>
      </w:pPr>
      <w:r>
        <w:rPr>
          <w:noProof/>
        </w:rPr>
        <w:t>(етап 2)</w:t>
      </w: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</w:p>
    <w:p>
      <w:pPr>
        <w:tabs>
          <w:tab w:val="left" w:pos="1365"/>
        </w:tabs>
        <w:rPr>
          <w:noProof/>
          <w:szCs w:val="24"/>
        </w:rPr>
      </w:pPr>
      <w:r>
        <w:rPr>
          <w:noProof/>
        </w:rPr>
        <w:t>ГЛАВА 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Обхват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1, 2, 5 и 6</w:t>
      </w:r>
    </w:p>
    <w:p>
      <w:pPr>
        <w:pStyle w:val="PointDouble0"/>
        <w:tabs>
          <w:tab w:val="clear" w:pos="850"/>
          <w:tab w:val="left" w:pos="1440"/>
        </w:tabs>
        <w:rPr>
          <w:noProof/>
        </w:rPr>
      </w:pPr>
      <w:r>
        <w:rPr>
          <w:noProof/>
        </w:rPr>
        <w:t>Член 2</w:t>
      </w:r>
      <w:r>
        <w:rPr>
          <w:noProof/>
        </w:rPr>
        <w:tab/>
        <w:t>Определения: параграф 1, точки 1, 4, 5, 6, 7, 8, 9, 10, 11, 12, 13, 18, 19, 20, 22, 23, 24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 xml:space="preserve">Смесени обществени поръчки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2 — Прагове</w:t>
      </w:r>
    </w:p>
    <w:p>
      <w:pPr>
        <w:pStyle w:val="PointDouble0"/>
        <w:tabs>
          <w:tab w:val="clear" w:pos="850"/>
          <w:tab w:val="left" w:pos="1440"/>
        </w:tabs>
        <w:rPr>
          <w:noProof/>
        </w:rPr>
      </w:pPr>
      <w:r>
        <w:rPr>
          <w:noProof/>
        </w:rPr>
        <w:t>Член 4</w:t>
      </w:r>
      <w:r>
        <w:rPr>
          <w:noProof/>
        </w:rPr>
        <w:tab/>
        <w:t>Прагови стойности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5</w:t>
      </w:r>
      <w:r>
        <w:rPr>
          <w:noProof/>
        </w:rPr>
        <w:tab/>
        <w:t>Методи за изчисляване на прогнозната стойност на обществените поръчки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3 — Изключения</w:t>
      </w:r>
    </w:p>
    <w:p>
      <w:pPr>
        <w:pStyle w:val="PointDouble0"/>
        <w:tabs>
          <w:tab w:val="clear" w:pos="850"/>
          <w:tab w:val="left" w:pos="1440"/>
        </w:tabs>
        <w:rPr>
          <w:noProof/>
        </w:rPr>
      </w:pPr>
      <w:r>
        <w:rPr>
          <w:noProof/>
        </w:rPr>
        <w:t>Член 7</w:t>
      </w:r>
      <w:r>
        <w:rPr>
          <w:noProof/>
        </w:rPr>
        <w:tab/>
        <w:t>Поръчки в секторите на водоснабдяването, енергетиката, транспорта и пощенските услуги</w:t>
      </w:r>
    </w:p>
    <w:p>
      <w:pPr>
        <w:pStyle w:val="PointDouble0"/>
        <w:tabs>
          <w:tab w:val="clear" w:pos="850"/>
          <w:tab w:val="left" w:pos="1440"/>
        </w:tabs>
        <w:rPr>
          <w:noProof/>
        </w:rPr>
      </w:pPr>
      <w:r>
        <w:rPr>
          <w:noProof/>
        </w:rPr>
        <w:t>Член 8</w:t>
      </w:r>
      <w:r>
        <w:rPr>
          <w:noProof/>
        </w:rPr>
        <w:tab/>
        <w:t>Специални изключения в областта на електронните съобщения</w:t>
      </w:r>
    </w:p>
    <w:p>
      <w:pPr>
        <w:pStyle w:val="PointDouble0"/>
        <w:tabs>
          <w:tab w:val="clear" w:pos="850"/>
          <w:tab w:val="left" w:pos="1440"/>
        </w:tabs>
        <w:rPr>
          <w:noProof/>
        </w:rPr>
      </w:pPr>
      <w:r>
        <w:rPr>
          <w:noProof/>
        </w:rPr>
        <w:t>Член 9</w:t>
      </w:r>
      <w:r>
        <w:rPr>
          <w:noProof/>
        </w:rPr>
        <w:tab/>
        <w:t>Обществени поръчки и конкурси за проект, възлагани или организирани съгласно международни правила</w:t>
      </w:r>
    </w:p>
    <w:p>
      <w:pPr>
        <w:pStyle w:val="PointDouble0"/>
        <w:rPr>
          <w:noProof/>
        </w:rPr>
      </w:pPr>
      <w:r>
        <w:rPr>
          <w:noProof/>
        </w:rPr>
        <w:t>Член 10</w:t>
      </w:r>
      <w:r>
        <w:rPr>
          <w:noProof/>
        </w:rPr>
        <w:tab/>
        <w:t>Специални изключения за поръчки за услуги</w:t>
      </w:r>
    </w:p>
    <w:p>
      <w:pPr>
        <w:pStyle w:val="PointDouble0"/>
        <w:rPr>
          <w:noProof/>
        </w:rPr>
      </w:pPr>
      <w:r>
        <w:rPr>
          <w:noProof/>
        </w:rPr>
        <w:t>Член 11</w:t>
      </w:r>
      <w:r>
        <w:rPr>
          <w:noProof/>
        </w:rPr>
        <w:tab/>
        <w:t>Поръчки за услуги, възлагани въз основа на изключително право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12</w:t>
      </w:r>
      <w:r>
        <w:rPr>
          <w:noProof/>
        </w:rPr>
        <w:tab/>
        <w:t>Обществени поръчки между субекти в публичния сектор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4 — Специални случаи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 xml:space="preserve">Субсидиране на поръчки и услуги за научноизследователска и развойна дейност </w:t>
      </w:r>
    </w:p>
    <w:p>
      <w:pPr>
        <w:pStyle w:val="PointDouble0"/>
        <w:rPr>
          <w:noProof/>
        </w:rPr>
      </w:pPr>
      <w:r>
        <w:rPr>
          <w:noProof/>
        </w:rPr>
        <w:t>Член 13</w:t>
      </w:r>
      <w:r>
        <w:rPr>
          <w:noProof/>
        </w:rPr>
        <w:tab/>
        <w:t>Поръчки, субсидирани от възлагащите органи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14</w:t>
      </w:r>
      <w:r>
        <w:rPr>
          <w:noProof/>
        </w:rPr>
        <w:tab/>
        <w:t xml:space="preserve">Услуги за научноизследователска и развойна дейност 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Подраздел 2:</w:t>
      </w:r>
      <w:r>
        <w:rPr>
          <w:noProof/>
        </w:rPr>
        <w:tab/>
        <w:t>Обществени поръчки, включващи аспекти, свързани с отбраната 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15</w:t>
      </w:r>
      <w:r>
        <w:rPr>
          <w:noProof/>
        </w:rPr>
        <w:tab/>
        <w:t>Отбрана и сигурност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16</w:t>
      </w:r>
      <w:r>
        <w:rPr>
          <w:noProof/>
        </w:rPr>
        <w:tab/>
        <w:t>Смесени обществени поръчки, включващи аспекти, свързани с отбраната или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17</w:t>
      </w:r>
      <w:r>
        <w:rPr>
          <w:noProof/>
        </w:rPr>
        <w:tab/>
        <w:t>Обществени поръчки и конкурси за проект, включващи аспекти от областта на отбраната или сигурността, които са възложени или организирани съгласно международни правила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Общи правила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 xml:space="preserve">Принципи на обществените поръчки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Икономически оператори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21</w:t>
      </w:r>
      <w:r>
        <w:rPr>
          <w:noProof/>
        </w:rPr>
        <w:tab/>
        <w:t>Поверителност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Правила за предаване на информация: параграфи 2 — 6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23</w:t>
      </w:r>
      <w:r>
        <w:rPr>
          <w:noProof/>
        </w:rPr>
        <w:tab/>
        <w:t xml:space="preserve">Номенклатури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24</w:t>
      </w:r>
      <w:r>
        <w:rPr>
          <w:noProof/>
        </w:rPr>
        <w:tab/>
        <w:t xml:space="preserve">Конфликти на интереси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обществените поръчки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Избор на процедури: параграфи 1 и 2, първата от двете възможности, посочени в параграф 4, параграфи 5 и 6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27</w:t>
      </w:r>
      <w:r>
        <w:rPr>
          <w:noProof/>
        </w:rPr>
        <w:tab/>
        <w:t xml:space="preserve">Открита процедура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28</w:t>
      </w:r>
      <w:r>
        <w:rPr>
          <w:noProof/>
        </w:rPr>
        <w:tab/>
        <w:t>Ограничена процедура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29</w:t>
      </w:r>
      <w:r>
        <w:rPr>
          <w:noProof/>
        </w:rPr>
        <w:tab/>
        <w:t>Състезателна процедура с договаряне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32</w:t>
      </w:r>
      <w:r>
        <w:rPr>
          <w:noProof/>
        </w:rPr>
        <w:tab/>
        <w:t>Използване на процедурата на договаряне без предварително обявление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1 — Подготовка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40</w:t>
      </w:r>
      <w:r>
        <w:rPr>
          <w:noProof/>
        </w:rPr>
        <w:tab/>
        <w:t>Предварителни пазарни консултации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41</w:t>
      </w:r>
      <w:r>
        <w:rPr>
          <w:noProof/>
        </w:rPr>
        <w:tab/>
        <w:t>Предварително участие на кандидати или оференти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42</w:t>
      </w:r>
      <w:r>
        <w:rPr>
          <w:noProof/>
        </w:rPr>
        <w:tab/>
        <w:t>Технически спецификации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43</w:t>
      </w:r>
      <w:r>
        <w:rPr>
          <w:noProof/>
        </w:rPr>
        <w:tab/>
        <w:t>Маркировки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Протоколи от изпитване, сертифициране и други доказателства: параграфи 1 и 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45</w:t>
      </w:r>
      <w:r>
        <w:rPr>
          <w:noProof/>
        </w:rPr>
        <w:tab/>
        <w:t>Варианти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46</w:t>
      </w:r>
      <w:r>
        <w:rPr>
          <w:noProof/>
        </w:rPr>
        <w:tab/>
        <w:t>Разделяне на поръчките на обособени позиции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47</w:t>
      </w:r>
      <w:r>
        <w:rPr>
          <w:noProof/>
        </w:rPr>
        <w:tab/>
        <w:t>Определяне на срокове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48</w:t>
      </w:r>
      <w:r>
        <w:rPr>
          <w:noProof/>
        </w:rPr>
        <w:tab/>
        <w:t xml:space="preserve">Обявления за предварителна информация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49</w:t>
      </w:r>
      <w:r>
        <w:rPr>
          <w:noProof/>
        </w:rPr>
        <w:tab/>
        <w:t>Обявления за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Обявления зa възложени поръчки: параграфи 1 и 4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51</w:t>
      </w:r>
      <w:r>
        <w:rPr>
          <w:noProof/>
        </w:rPr>
        <w:tab/>
        <w:t>Форма и начин на публикуване на обявленията: параграф 1, първа алинея, параграф 5, първа алинея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53</w:t>
      </w:r>
      <w:r>
        <w:rPr>
          <w:noProof/>
        </w:rPr>
        <w:tab/>
        <w:t>Достъп до документацията за обществената поръчка по електронен път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54</w:t>
      </w:r>
      <w:r>
        <w:rPr>
          <w:noProof/>
        </w:rPr>
        <w:tab/>
        <w:t>Покани до кандидатите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55</w:t>
      </w:r>
      <w:r>
        <w:rPr>
          <w:noProof/>
        </w:rPr>
        <w:tab/>
        <w:t>Информиране на кандидатите и оферентите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56</w:t>
      </w:r>
      <w:r>
        <w:rPr>
          <w:noProof/>
        </w:rPr>
        <w:tab/>
        <w:t>Общи принципи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Критерии за качествен подбор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57</w:t>
      </w:r>
      <w:r>
        <w:rPr>
          <w:noProof/>
        </w:rPr>
        <w:tab/>
        <w:t xml:space="preserve">Основания за изключване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58</w:t>
      </w:r>
      <w:r>
        <w:rPr>
          <w:noProof/>
        </w:rPr>
        <w:tab/>
        <w:t xml:space="preserve">Критерии за подбор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59</w:t>
      </w:r>
      <w:r>
        <w:rPr>
          <w:noProof/>
        </w:rPr>
        <w:tab/>
        <w:t xml:space="preserve">Единен европейски документ за обществени поръчки: параграф 1 mutatis mutandis, параграф 4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60</w:t>
      </w:r>
      <w:r>
        <w:rPr>
          <w:noProof/>
        </w:rPr>
        <w:tab/>
        <w:t xml:space="preserve">Доказателства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62</w:t>
      </w:r>
      <w:r>
        <w:rPr>
          <w:noProof/>
        </w:rPr>
        <w:tab/>
        <w:t>Стандарти за осигуряване на качеството и стандарти за екологично управление: параграфи 1 и 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63</w:t>
      </w:r>
      <w:r>
        <w:rPr>
          <w:noProof/>
        </w:rPr>
        <w:tab/>
        <w:t xml:space="preserve">Използване на капацитета на други субекти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2:</w:t>
      </w:r>
      <w:r>
        <w:rPr>
          <w:noProof/>
        </w:rPr>
        <w:tab/>
        <w:t>Намаляване на броя на кандидатите, офертите и решенията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65</w:t>
      </w:r>
      <w:r>
        <w:rPr>
          <w:noProof/>
        </w:rPr>
        <w:tab/>
        <w:t>Намаляване на броя на квалифицираните кандидати, които да бъдат поканени за участие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66</w:t>
      </w:r>
      <w:r>
        <w:rPr>
          <w:noProof/>
        </w:rPr>
        <w:tab/>
        <w:t>Намаляване на броя на офертите и решенията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3:</w:t>
      </w:r>
      <w:r>
        <w:rPr>
          <w:noProof/>
        </w:rPr>
        <w:tab/>
        <w:t>Възлагане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67</w:t>
      </w:r>
      <w:r>
        <w:rPr>
          <w:noProof/>
        </w:rPr>
        <w:tab/>
        <w:t xml:space="preserve">Критерии за възлагане на поръчките 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68</w:t>
      </w:r>
      <w:r>
        <w:rPr>
          <w:noProof/>
        </w:rPr>
        <w:tab/>
        <w:t>Оценка на разходите за целия жизнен цикъл: параграфи 1 и 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69</w:t>
      </w:r>
      <w:r>
        <w:rPr>
          <w:noProof/>
        </w:rPr>
        <w:tab/>
        <w:t>Необичайно ниски оферти: параграфи 1 — 4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IV</w:t>
      </w:r>
    </w:p>
    <w:p>
      <w:pPr>
        <w:rPr>
          <w:noProof/>
          <w:szCs w:val="24"/>
        </w:rPr>
      </w:pPr>
      <w:r>
        <w:rPr>
          <w:noProof/>
        </w:rPr>
        <w:t>Изпълнение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70</w:t>
      </w:r>
      <w:r>
        <w:rPr>
          <w:noProof/>
        </w:rPr>
        <w:tab/>
        <w:t>Условия за изпълнение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71</w:t>
      </w:r>
      <w:r>
        <w:rPr>
          <w:noProof/>
        </w:rPr>
        <w:tab/>
        <w:t xml:space="preserve">Подизпълнители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72</w:t>
      </w:r>
      <w:r>
        <w:rPr>
          <w:noProof/>
        </w:rPr>
        <w:tab/>
        <w:t>Изменение на договорите за поръчка през техния срок на изпълнение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73</w:t>
      </w:r>
      <w:r>
        <w:rPr>
          <w:noProof/>
        </w:rPr>
        <w:tab/>
        <w:t>Прекратяване на договорите за поръчка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74</w:t>
      </w:r>
      <w:r>
        <w:rPr>
          <w:noProof/>
        </w:rPr>
        <w:tab/>
        <w:t>Възлагане на поръчки за социални и други специфични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75</w:t>
      </w:r>
      <w:r>
        <w:rPr>
          <w:noProof/>
        </w:rPr>
        <w:tab/>
        <w:t>Публикуване на обявления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76</w:t>
      </w:r>
      <w:r>
        <w:rPr>
          <w:noProof/>
        </w:rPr>
        <w:tab/>
        <w:t>Принципи на възлагане на поръчките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ПРИЛОЖЕНИЯ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II</w:t>
      </w:r>
      <w:r>
        <w:rPr>
          <w:noProof/>
        </w:rPr>
        <w:tab/>
        <w:t>СПИСЪК НА ДЕЙНОСТИТЕ, ПОСОЧЕНИ В ЧЛЕН 2, ПАРАГРАФ 1, ТОЧКА 6, БУКВА А)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III</w:t>
      </w:r>
      <w:r>
        <w:rPr>
          <w:noProof/>
        </w:rPr>
        <w:tab/>
        <w:t>СПИСЪК НА СТОКИТЕ ПО ЧЛЕН 4, БУКВА Б) ВЪВ ВРЪЗКА С ПОРЪЧКИТЕ, ВЪЗЛАГАНИ ОТ ВЪЗЛАГАЩИ ОРГАНИ В ОБЛАСТТА НА ОТБРАНАТА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IV</w:t>
      </w:r>
      <w:r>
        <w:rPr>
          <w:noProof/>
        </w:rPr>
        <w:tab/>
        <w:t>ИЗИСКВАНИЯ ОТНОСНО ИНСТРУМЕНТИТЕ И УСТРОЙСТВАТА ЗА ЕЛЕКТРОННО ПОЛУЧАВАНЕ НА ОФЕРТИ, ЗАЯВЛЕНИЯ ЗА УЧАСТИЕ, ПЛАНОВЕ И ПРОЕКТИ ЗА КОНКУРСИ ЗА ПРОЕКТ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</w:t>
      </w:r>
      <w:r>
        <w:rPr>
          <w:noProof/>
        </w:rPr>
        <w:tab/>
        <w:t>ИНФОРМАЦИЯ, КОЯТО ТРЯБВА ДА БЪДЕ ВКЛЮЧЕНА В ОБЯВЛЕНИЯТА</w:t>
      </w:r>
    </w:p>
    <w:p>
      <w:pPr>
        <w:pStyle w:val="PointDouble2"/>
        <w:rPr>
          <w:noProof/>
        </w:rPr>
      </w:pPr>
      <w:r>
        <w:rPr>
          <w:noProof/>
        </w:rPr>
        <w:t>Част А:</w:t>
      </w:r>
      <w:r>
        <w:rPr>
          <w:noProof/>
        </w:rPr>
        <w:tab/>
        <w:t>ИНФОРМАЦИЯ, КОЯТО ТРЯБВА ДА БЪДЕ ВКЛЮЧЕНА В СЪОБЩЕНИЯТА ЗА ПУБЛИКУВАНЕ НА ОБЯВЛЕНИЕ ЗА ПРЕДВАРИТЕЛНА ИНФОРМАЦИЯ В ПРОФИЛ НА КУПУВАЧ</w:t>
      </w:r>
    </w:p>
    <w:p>
      <w:pPr>
        <w:pStyle w:val="PointDouble2"/>
        <w:rPr>
          <w:noProof/>
          <w:szCs w:val="24"/>
        </w:rPr>
      </w:pPr>
      <w:r>
        <w:rPr>
          <w:noProof/>
        </w:rPr>
        <w:t>Част Б:</w:t>
      </w:r>
      <w:r>
        <w:rPr>
          <w:noProof/>
        </w:rPr>
        <w:tab/>
        <w:t>ИНФОРМАЦИЯ, КОЯТО ТРЯБВА ДА БЪДЕ ВКЛЮЧЕНА В ОБЯВЛЕНИЯТА ЗА ПРЕДВАРИТЕЛНА ИНФОРМАЦИЯ (съгласно член 48)</w:t>
      </w:r>
    </w:p>
    <w:p>
      <w:pPr>
        <w:pStyle w:val="PointDouble2"/>
        <w:rPr>
          <w:noProof/>
          <w:szCs w:val="24"/>
        </w:rPr>
      </w:pPr>
      <w:r>
        <w:rPr>
          <w:noProof/>
        </w:rPr>
        <w:lastRenderedPageBreak/>
        <w:t>Част В:</w:t>
      </w:r>
      <w:r>
        <w:rPr>
          <w:noProof/>
        </w:rPr>
        <w:tab/>
        <w:t>ИНФОРМАЦИЯ, КОЯТО ТРЯБВА ДА БЪДЕ ВКЛЮЧЕНА В ОБЯВЛЕНИЯТА ЗА ПОРЪЧКИ (съгласно член 49)</w:t>
      </w:r>
    </w:p>
    <w:p>
      <w:pPr>
        <w:pStyle w:val="PointDouble2"/>
        <w:rPr>
          <w:noProof/>
          <w:szCs w:val="24"/>
        </w:rPr>
      </w:pPr>
      <w:r>
        <w:rPr>
          <w:noProof/>
        </w:rPr>
        <w:t>Част Г:</w:t>
      </w:r>
      <w:r>
        <w:rPr>
          <w:noProof/>
        </w:rPr>
        <w:tab/>
        <w:t>ИНФОРМАЦИЯ, КОЯТО ТРЯБВА ДА БЪДЕ ВКЛЮЧЕНА В ОБЯВЛЕНИЯТА ЗА ВЪЗЛАГАНЕ НА ПОРЪЧКИ (съгласно член 50)</w:t>
      </w:r>
    </w:p>
    <w:p>
      <w:pPr>
        <w:pStyle w:val="PointDouble2"/>
        <w:rPr>
          <w:noProof/>
          <w:szCs w:val="24"/>
        </w:rPr>
      </w:pPr>
      <w:r>
        <w:rPr>
          <w:noProof/>
        </w:rPr>
        <w:t>Част Ж:</w:t>
      </w:r>
      <w:r>
        <w:rPr>
          <w:noProof/>
        </w:rPr>
        <w:tab/>
        <w:t>ИНФОРМАЦИЯ, КОЯТО ТРЯБВА ДА БЪДЕ ВКЛЮЧЕНА В ОБЯВЛЕНИЯТА ЗА ИЗМЕНЕНИЯ ПО ДОГОВОР ЗА ОБЩЕСТВЕНА ПОРЪЧКА ПРЕЗ СРОКА МУ НА ИЗПЪЛНЕНИЕ (съгласно член 72, параграф 1)</w:t>
      </w:r>
    </w:p>
    <w:p>
      <w:pPr>
        <w:pStyle w:val="PointDouble2"/>
        <w:rPr>
          <w:noProof/>
          <w:szCs w:val="24"/>
        </w:rPr>
      </w:pPr>
      <w:r>
        <w:rPr>
          <w:noProof/>
        </w:rPr>
        <w:t>Част З:</w:t>
      </w:r>
      <w:r>
        <w:rPr>
          <w:noProof/>
        </w:rPr>
        <w:tab/>
        <w:t>ИНФОРМАЦИЯ, КОЯТО ТРЯБВА ДА БЪДЕ ВКЛЮЧЕНА В ОБЯВЛЕНИЯТА ЗА ОБЩЕСТВЕНИ ПОРЪЧКИ ЗА СОЦИАЛНИ И ДРУГИ СПЕЦИФИЧНИ УСЛУГИ (съгласно член 75, параграф 1)</w:t>
      </w:r>
    </w:p>
    <w:p>
      <w:pPr>
        <w:pStyle w:val="PointDouble2"/>
        <w:rPr>
          <w:noProof/>
          <w:szCs w:val="24"/>
        </w:rPr>
      </w:pPr>
      <w:r>
        <w:rPr>
          <w:noProof/>
        </w:rPr>
        <w:t>Част И:</w:t>
      </w:r>
      <w:r>
        <w:rPr>
          <w:noProof/>
        </w:rPr>
        <w:tab/>
        <w:t>ИНФОРМАЦИЯ, КОЯТО ТРЯБВА ДА БЪДЕ ВКЛЮЧЕНА В ОБЯВЛЕНИЯТА ЗА ПРЕДВАРИТЕЛНА ИНФОРМАЦИЯ ЗА СОЦИАЛНИ И ДРУГИ СПЕЦИФИЧНИ УСЛУГИ (съгласно член 75, параграф 1)</w:t>
      </w:r>
    </w:p>
    <w:p>
      <w:pPr>
        <w:pStyle w:val="PointDouble2"/>
        <w:rPr>
          <w:noProof/>
          <w:szCs w:val="24"/>
        </w:rPr>
      </w:pPr>
      <w:r>
        <w:rPr>
          <w:noProof/>
        </w:rPr>
        <w:t>Част Й:</w:t>
      </w:r>
      <w:r>
        <w:rPr>
          <w:noProof/>
        </w:rPr>
        <w:tab/>
        <w:t>ИНФОРМАЦИЯ, КОЯТО ТРЯБВА ДА БЪДЕ ВКЛЮЧЕНА В ОБЯВЛЕНИЯТА ЗА ОБЩЕСТВЕНИ ПОРЪЧКИ ЗА СОЦИАЛНИ И ДРУГИ СПЕЦИФИЧНИ УСЛУГИ (съгласно член 75, параграф 2)</w:t>
      </w:r>
    </w:p>
    <w:p>
      <w:pPr>
        <w:pStyle w:val="PointDouble0"/>
        <w:rPr>
          <w:noProof/>
          <w:szCs w:val="24"/>
        </w:rPr>
      </w:pPr>
      <w:r>
        <w:rPr>
          <w:noProof/>
        </w:rPr>
        <w:t xml:space="preserve">ПРИЛОЖЕНИЕ VII </w:t>
      </w:r>
      <w:r>
        <w:rPr>
          <w:noProof/>
        </w:rPr>
        <w:tab/>
        <w:t>ОПРЕДЕЛЯНЕ НА НЯКОИ ТЕХНИЧЕСКИ СПЕЦИФИКАЦИИ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 xml:space="preserve">ПРИЛОЖЕНИЕ IХ </w:t>
      </w:r>
      <w:r>
        <w:rPr>
          <w:noProof/>
        </w:rPr>
        <w:tab/>
        <w:t>СЪДЪРЖАНИЕ НА ПОКАНИТЕ ЗА ПРЕДСТАВЯНЕ НА ОФЕРТИ, ЗА УЧАСТИЕ В ДИАЛОГ ИЛИ ЗА ПОТВЪРЖДАВАНЕ НА ИНТЕРЕС, ПОСОЧЕНИ В ЧЛЕН 54</w:t>
      </w:r>
    </w:p>
    <w:p>
      <w:pPr>
        <w:pStyle w:val="PointDouble0"/>
        <w:rPr>
          <w:noProof/>
          <w:szCs w:val="24"/>
        </w:rPr>
      </w:pPr>
      <w:r>
        <w:rPr>
          <w:noProof/>
        </w:rPr>
        <w:t xml:space="preserve">ПРИЛОЖЕНИЕ X </w:t>
      </w:r>
      <w:r>
        <w:rPr>
          <w:noProof/>
        </w:rPr>
        <w:tab/>
        <w:t xml:space="preserve">СПИСЪК НА МЕЖДУНАРОДНИТЕ КОНВЕНЦИИ В СОЦИАЛНАТА ОБЛАСТ И В ОБЛАСТТА НА ОКОЛНАТА СРЕДА, ПОСОЧЕНИ В ЧЛЕН 18, ПАРАГРАФ 2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XII</w:t>
      </w:r>
      <w:r>
        <w:rPr>
          <w:noProof/>
        </w:rPr>
        <w:tab/>
        <w:t xml:space="preserve">ДОКАЗАТЕЛСТВА ЗА СЪОТВЕТСТВИЕ С КРИТЕРИИТЕ ЗА ПОДБОР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XIV</w:t>
      </w:r>
      <w:r>
        <w:rPr>
          <w:noProof/>
        </w:rPr>
        <w:tab/>
        <w:t>УСЛУГИ, ПОСОЧЕНИ В ЧЛЕН 74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 xml:space="preserve">Приложение XXI-В </w:t>
      </w:r>
      <w:r>
        <w:rPr>
          <w:b/>
          <w:caps/>
          <w:noProof/>
        </w:rPr>
        <w:t xml:space="preserve">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Основни елементи от Директива 89/665/ЕИО 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от 21 декември 1989 г. относно координирането на законовите, подзаконовите и административните разпоредби, отнасящи се до прилагането на производства по обжалване при възлагането на обществени поръчки за доставки и за строителство (наричана по-нататък „Директива 89/665/ЕИО“),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изменена с Директива 2007/66/ЕО на Европейския парламент и на Съвета от 11 декември 2007 г. за изменение на директиви 89/665/ЕИО и 92/13/ЕИО на Съвета с оглед повишаване на ефективността на процедурите за преразглеждане при възлагане на обществени поръчки (наричана по-нататък „Директива 2007/66/ЕО“) и с Директива 2014/23/ЕС</w:t>
      </w:r>
      <w:r>
        <w:rPr>
          <w:noProof/>
        </w:rPr>
        <w:t xml:space="preserve"> </w:t>
      </w:r>
      <w:r>
        <w:rPr>
          <w:noProof/>
          <w:color w:val="000000"/>
        </w:rPr>
        <w:t xml:space="preserve">на Европейския парламент и на Съвета от 26 февруари 2014 г. за възлагане на договори за концесия (наричана по-нататък „Директива 2014/23/ЕС“) </w:t>
      </w:r>
      <w:r>
        <w:rPr>
          <w:noProof/>
          <w:color w:val="000000"/>
          <w:szCs w:val="24"/>
        </w:rPr>
        <w:br/>
      </w:r>
      <w:r>
        <w:rPr>
          <w:noProof/>
          <w:color w:val="000000"/>
        </w:rPr>
        <w:t>(етап 2)</w:t>
      </w:r>
    </w:p>
    <w:p>
      <w:pPr>
        <w:rPr>
          <w:noProof/>
          <w:color w:val="000000"/>
          <w:szCs w:val="24"/>
        </w:rPr>
      </w:pPr>
    </w:p>
    <w:p>
      <w:pPr>
        <w:pStyle w:val="PointDouble0"/>
        <w:tabs>
          <w:tab w:val="clear" w:pos="850"/>
          <w:tab w:val="left" w:pos="1440"/>
        </w:tabs>
        <w:rPr>
          <w:noProof/>
        </w:rPr>
      </w:pPr>
      <w:r>
        <w:rPr>
          <w:noProof/>
          <w:color w:val="000000"/>
        </w:rPr>
        <w:t>Член 1</w:t>
      </w:r>
      <w:r>
        <w:rPr>
          <w:noProof/>
        </w:rPr>
        <w:tab/>
        <w:t>Приложно поле и наличие на процедури за преразглеждане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Изисквания относно процедурите за преразглеждане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2a</w:t>
      </w:r>
      <w:r>
        <w:rPr>
          <w:noProof/>
        </w:rPr>
        <w:tab/>
        <w:t>Период на изчакване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2б</w:t>
      </w:r>
      <w:r>
        <w:rPr>
          <w:noProof/>
        </w:rPr>
        <w:tab/>
        <w:t>Дерогация от периода на изчакване</w:t>
      </w:r>
    </w:p>
    <w:p>
      <w:pPr>
        <w:pStyle w:val="Text2"/>
        <w:rPr>
          <w:noProof/>
          <w:color w:val="000000"/>
        </w:rPr>
      </w:pPr>
      <w:r>
        <w:rPr>
          <w:noProof/>
        </w:rPr>
        <w:t>Член 2б, първа алинея, буква б)</w:t>
      </w:r>
    </w:p>
    <w:p>
      <w:pPr>
        <w:pStyle w:val="PointDouble0"/>
        <w:rPr>
          <w:noProof/>
          <w:szCs w:val="24"/>
        </w:rPr>
      </w:pPr>
      <w:r>
        <w:rPr>
          <w:noProof/>
          <w:color w:val="000000"/>
        </w:rPr>
        <w:t>Член 2в</w:t>
      </w:r>
      <w:r>
        <w:rPr>
          <w:noProof/>
        </w:rPr>
        <w:tab/>
        <w:t>Срокове за подаване на молба за преразглеждане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2г</w:t>
      </w:r>
      <w:r>
        <w:rPr>
          <w:noProof/>
        </w:rPr>
        <w:tab/>
        <w:t>Недействителност</w:t>
      </w:r>
    </w:p>
    <w:p>
      <w:pPr>
        <w:pStyle w:val="Text2"/>
        <w:rPr>
          <w:noProof/>
        </w:rPr>
      </w:pPr>
      <w:r>
        <w:rPr>
          <w:noProof/>
        </w:rPr>
        <w:t>Параграф 1, буква б)</w:t>
      </w:r>
    </w:p>
    <w:p>
      <w:pPr>
        <w:pStyle w:val="Text2"/>
        <w:rPr>
          <w:noProof/>
          <w:color w:val="000000"/>
          <w:szCs w:val="24"/>
        </w:rPr>
      </w:pPr>
      <w:r>
        <w:rPr>
          <w:noProof/>
        </w:rPr>
        <w:t>Параграфи 2 и 3</w:t>
      </w:r>
    </w:p>
    <w:p>
      <w:pPr>
        <w:pStyle w:val="PointDouble0"/>
        <w:rPr>
          <w:noProof/>
          <w:szCs w:val="24"/>
        </w:rPr>
      </w:pPr>
      <w:r>
        <w:rPr>
          <w:noProof/>
          <w:color w:val="000000"/>
        </w:rPr>
        <w:t>Член 2д</w:t>
      </w:r>
      <w:r>
        <w:rPr>
          <w:noProof/>
        </w:rPr>
        <w:tab/>
        <w:t xml:space="preserve">Нарушения на настоящата директива и алтернативни санкции </w:t>
      </w:r>
    </w:p>
    <w:p>
      <w:pPr>
        <w:pStyle w:val="PointDouble0"/>
        <w:rPr>
          <w:b/>
          <w:caps/>
          <w:noProof/>
          <w:color w:val="000000"/>
          <w:szCs w:val="24"/>
        </w:rPr>
      </w:pPr>
      <w:r>
        <w:rPr>
          <w:noProof/>
        </w:rPr>
        <w:t>Член 2е</w:t>
      </w:r>
      <w:r>
        <w:rPr>
          <w:noProof/>
        </w:rPr>
        <w:tab/>
        <w:t>Срокове</w:t>
      </w:r>
    </w:p>
    <w:p>
      <w:pPr>
        <w:jc w:val="center"/>
        <w:rPr>
          <w:b/>
          <w:caps/>
          <w:noProof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lastRenderedPageBreak/>
        <w:t xml:space="preserve">Приложение ХХI-Г 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Основни елементи от Директива 2014/25/ЕС</w:t>
      </w:r>
    </w:p>
    <w:p>
      <w:pPr>
        <w:jc w:val="center"/>
        <w:rPr>
          <w:noProof/>
          <w:szCs w:val="24"/>
        </w:rPr>
      </w:pPr>
      <w:r>
        <w:rPr>
          <w:noProof/>
        </w:rPr>
        <w:t>от 26 февруари 2014 г. относно възлагането на обществени поръчки от възложители, извършващи дейност в секторите на водоснабдяването, енергетиката, транспорта и пощенските услуги</w:t>
      </w:r>
    </w:p>
    <w:p>
      <w:pPr>
        <w:jc w:val="center"/>
        <w:rPr>
          <w:noProof/>
          <w:szCs w:val="24"/>
        </w:rPr>
      </w:pPr>
      <w:r>
        <w:rPr>
          <w:noProof/>
        </w:rPr>
        <w:t>(етап 3)</w:t>
      </w: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tabs>
          <w:tab w:val="left" w:pos="1365"/>
        </w:tabs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1, 2, 5 и 6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точки 1 — 9, 13 — 16 и 18 — 20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>Възлагащи органи (параграфи 1 и 4)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 xml:space="preserve">Възложители: параграфи 1 — 3 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5</w:t>
      </w:r>
      <w:r>
        <w:rPr>
          <w:noProof/>
        </w:rPr>
        <w:tab/>
        <w:t>Смесени поръчки, включващи една и съща дейност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>Поръчки, включващи няколко дейности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Дейности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7</w:t>
      </w:r>
      <w:r>
        <w:rPr>
          <w:noProof/>
        </w:rPr>
        <w:tab/>
        <w:t>Общи разпоредби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8</w:t>
      </w:r>
      <w:r>
        <w:rPr>
          <w:noProof/>
        </w:rPr>
        <w:tab/>
        <w:t>Газ и топлинна енергия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9</w:t>
      </w:r>
      <w:r>
        <w:rPr>
          <w:noProof/>
        </w:rPr>
        <w:tab/>
        <w:t>Електроенергия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</w:t>
      </w:r>
      <w:r>
        <w:rPr>
          <w:noProof/>
        </w:rPr>
        <w:tab/>
        <w:t>Водоснабдяване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11</w:t>
      </w:r>
      <w:r>
        <w:rPr>
          <w:noProof/>
        </w:rPr>
        <w:tab/>
        <w:t>Транспортни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12</w:t>
      </w:r>
      <w:r>
        <w:rPr>
          <w:noProof/>
        </w:rPr>
        <w:tab/>
        <w:t xml:space="preserve">Пристанища и летища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13</w:t>
      </w:r>
      <w:r>
        <w:rPr>
          <w:noProof/>
        </w:rPr>
        <w:tab/>
        <w:t>Пощенски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14</w:t>
      </w:r>
      <w:r>
        <w:rPr>
          <w:noProof/>
        </w:rPr>
        <w:tab/>
        <w:t>Добив на нефт и газ и проучвания или добив на въглища или други твърди горива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Материален обхват</w:t>
      </w:r>
    </w:p>
    <w:p>
      <w:pPr>
        <w:rPr>
          <w:noProof/>
          <w:szCs w:val="24"/>
        </w:rPr>
      </w:pPr>
      <w:r>
        <w:rPr>
          <w:noProof/>
        </w:rPr>
        <w:t xml:space="preserve">Раздел 1 — Прагове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15</w:t>
      </w:r>
      <w:r>
        <w:rPr>
          <w:noProof/>
        </w:rPr>
        <w:tab/>
        <w:t>Прагови стойности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16</w:t>
      </w:r>
      <w:r>
        <w:rPr>
          <w:noProof/>
        </w:rPr>
        <w:tab/>
        <w:t>Методи за изчисляване на прогнозната стойност на поръчките: параграфи 1 — 4 и 7 — 14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2 — Изключени поръчки и конкурси за проект; специални разпоредби за поръчки, включващи аспекти, свързани с отбраната или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Изключения, които се прилагат за всички възложители, и специални изключения за водоснабдяването и енергетиката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>Поръчки, възлагани с цел препродажба, лизинг или наем на трети лица: параграф 1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Поръчки и конкурси за проект, възлагани или организирани за цели, различни от извършването на попадаща в обхвата дейност или извършването на такава дейност в трета държава: параграф 1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20</w:t>
      </w:r>
      <w:r>
        <w:rPr>
          <w:noProof/>
        </w:rPr>
        <w:tab/>
        <w:t>Поръчки и конкурси за проект, възлагани или организирани съгласно международни правила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21</w:t>
      </w:r>
      <w:r>
        <w:rPr>
          <w:noProof/>
        </w:rPr>
        <w:tab/>
        <w:t>Специални изключения за поръчки за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Поръчки за услуги, възлагани въз основа на изключително право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23</w:t>
      </w:r>
      <w:r>
        <w:rPr>
          <w:noProof/>
        </w:rPr>
        <w:tab/>
        <w:t>Поръчки, възлагани от някои възложители зa закупуване нa водa и зa снабдяването с енергия или с горивa зa производството нa енергия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2:</w:t>
      </w:r>
      <w:r>
        <w:rPr>
          <w:noProof/>
        </w:rPr>
        <w:tab/>
        <w:t>Обществени поръчки, включващи аспекти, свързани с отбраната 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24</w:t>
      </w:r>
      <w:r>
        <w:rPr>
          <w:noProof/>
        </w:rPr>
        <w:tab/>
        <w:t>Отбрана и сигурност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25</w:t>
      </w:r>
      <w:r>
        <w:rPr>
          <w:noProof/>
        </w:rPr>
        <w:tab/>
        <w:t>Смесени поръчки за една и съща дейност, включващи аспекти, свързани с отбраната или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Поръчки за няколко дейности, включващи аспекти, свързани с отбраната или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27</w:t>
      </w:r>
      <w:r>
        <w:rPr>
          <w:noProof/>
        </w:rPr>
        <w:tab/>
        <w:t>Поръчки и конкурси за проект, включващи аспекти от областта на отбраната или сигурността, които са възложени или организирани съгласно международни правила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3:</w:t>
      </w:r>
      <w:r>
        <w:rPr>
          <w:noProof/>
        </w:rPr>
        <w:tab/>
        <w:t>Специални отношения (сътрудничество, свързани предприятия и съвместни предприятия)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28</w:t>
      </w:r>
      <w:r>
        <w:rPr>
          <w:noProof/>
        </w:rPr>
        <w:tab/>
        <w:t>Поръчки между възлагащи органи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29</w:t>
      </w:r>
      <w:r>
        <w:rPr>
          <w:noProof/>
        </w:rPr>
        <w:tab/>
        <w:t>Поръчки, възложени на свързано предприятие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Поръчки, възложени на съвместно предприятие или на възложител, който е част от съвместно предприятие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4:</w:t>
      </w:r>
      <w:r>
        <w:rPr>
          <w:noProof/>
        </w:rPr>
        <w:tab/>
        <w:t>Специални случаи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32</w:t>
      </w:r>
      <w:r>
        <w:rPr>
          <w:noProof/>
        </w:rPr>
        <w:tab/>
        <w:t>Услуги за научноизследователска и развойна дейност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IV</w:t>
      </w:r>
    </w:p>
    <w:p>
      <w:pPr>
        <w:rPr>
          <w:noProof/>
          <w:szCs w:val="24"/>
        </w:rPr>
      </w:pPr>
      <w:r>
        <w:rPr>
          <w:noProof/>
        </w:rPr>
        <w:lastRenderedPageBreak/>
        <w:t>Общи принципи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36</w:t>
      </w:r>
      <w:r>
        <w:rPr>
          <w:noProof/>
        </w:rPr>
        <w:tab/>
        <w:t>Принципи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37</w:t>
      </w:r>
      <w:r>
        <w:rPr>
          <w:noProof/>
        </w:rPr>
        <w:tab/>
        <w:t>Икономически оператори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39</w:t>
      </w:r>
      <w:r>
        <w:rPr>
          <w:noProof/>
        </w:rPr>
        <w:tab/>
        <w:t>Поверителност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40</w:t>
      </w:r>
      <w:r>
        <w:rPr>
          <w:noProof/>
        </w:rPr>
        <w:tab/>
        <w:t>Правила за предаване на информация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41</w:t>
      </w:r>
      <w:r>
        <w:rPr>
          <w:noProof/>
        </w:rPr>
        <w:tab/>
        <w:t>Номенклатури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42</w:t>
      </w:r>
      <w:r>
        <w:rPr>
          <w:noProof/>
        </w:rPr>
        <w:tab/>
        <w:t>Конфликти на интереси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Избор на процедури: параграфи 1, 2, 4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45</w:t>
      </w:r>
      <w:r>
        <w:rPr>
          <w:noProof/>
        </w:rPr>
        <w:tab/>
        <w:t>Открита процедура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46</w:t>
      </w:r>
      <w:r>
        <w:rPr>
          <w:noProof/>
        </w:rPr>
        <w:tab/>
        <w:t>Ограничена процедура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47</w:t>
      </w:r>
      <w:r>
        <w:rPr>
          <w:noProof/>
        </w:rPr>
        <w:tab/>
        <w:t>Процедура на договаряне с предварителна покана за участие в състезателна процедура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Използване на процедурата на договаряне без предварителна покана за участие в състезателна процедура: букви а) — и)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</w:p>
    <w:p>
      <w:pPr>
        <w:pStyle w:val="PointDouble0"/>
        <w:rPr>
          <w:noProof/>
          <w:szCs w:val="24"/>
        </w:rPr>
      </w:pPr>
      <w:r>
        <w:rPr>
          <w:noProof/>
        </w:rPr>
        <w:t>Раздел 1 — Подготовка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58</w:t>
      </w:r>
      <w:r>
        <w:rPr>
          <w:noProof/>
        </w:rPr>
        <w:tab/>
        <w:t>Предварителни пазарни консултации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59</w:t>
      </w:r>
      <w:r>
        <w:rPr>
          <w:noProof/>
        </w:rPr>
        <w:tab/>
        <w:t>Предварително участие на кандидати или оференти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60</w:t>
      </w:r>
      <w:r>
        <w:rPr>
          <w:noProof/>
        </w:rPr>
        <w:tab/>
        <w:t>Технически спецификации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61</w:t>
      </w:r>
      <w:r>
        <w:rPr>
          <w:noProof/>
        </w:rPr>
        <w:tab/>
        <w:t>Маркировки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62</w:t>
      </w:r>
      <w:r>
        <w:rPr>
          <w:noProof/>
        </w:rPr>
        <w:tab/>
        <w:t>Протоколи от изпитване, сертифициране и други доказателства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63</w:t>
      </w:r>
      <w:r>
        <w:rPr>
          <w:noProof/>
        </w:rPr>
        <w:tab/>
        <w:t>Съобщаване на техническите спецификации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64</w:t>
      </w:r>
      <w:r>
        <w:rPr>
          <w:noProof/>
        </w:rPr>
        <w:tab/>
        <w:t>Варианти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65</w:t>
      </w:r>
      <w:r>
        <w:rPr>
          <w:noProof/>
        </w:rPr>
        <w:tab/>
        <w:t>Разделяне на поръчките на обособени позиции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66</w:t>
      </w:r>
      <w:r>
        <w:rPr>
          <w:noProof/>
        </w:rPr>
        <w:tab/>
        <w:t>Определяне на срокове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lastRenderedPageBreak/>
        <w:t>Раздел 2 — Публикуване и прозрачност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67</w:t>
      </w:r>
      <w:r>
        <w:rPr>
          <w:noProof/>
        </w:rPr>
        <w:tab/>
        <w:t>Периодични индикативни обявления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68</w:t>
      </w:r>
      <w:r>
        <w:rPr>
          <w:noProof/>
        </w:rPr>
        <w:tab/>
        <w:t xml:space="preserve">Обявления за съществуването на квалификационна система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69</w:t>
      </w:r>
      <w:r>
        <w:rPr>
          <w:noProof/>
        </w:rPr>
        <w:tab/>
        <w:t>Обявления за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70</w:t>
      </w:r>
      <w:r>
        <w:rPr>
          <w:noProof/>
        </w:rPr>
        <w:tab/>
        <w:t>Обявления зa възложени поръчки: параграфи 1, 3, 4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71</w:t>
      </w:r>
      <w:r>
        <w:rPr>
          <w:noProof/>
        </w:rPr>
        <w:tab/>
        <w:t>Форма и начин на публикуване на обявленията: параграф 1 и параграф 5, първа алинея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73</w:t>
      </w:r>
      <w:r>
        <w:rPr>
          <w:noProof/>
        </w:rPr>
        <w:tab/>
        <w:t>Достъп до документацията за поръчката по електронен път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74</w:t>
      </w:r>
      <w:r>
        <w:rPr>
          <w:noProof/>
        </w:rPr>
        <w:tab/>
        <w:t>Покани до кандидатите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75</w:t>
      </w:r>
      <w:r>
        <w:rPr>
          <w:noProof/>
        </w:rPr>
        <w:tab/>
        <w:t>Информиране на подалите заявление за квалифициране, кандидатите и оферентите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76</w:t>
      </w:r>
      <w:r>
        <w:rPr>
          <w:noProof/>
        </w:rPr>
        <w:tab/>
        <w:t>Общи принципи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Квалифициране и качествен подбор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78</w:t>
      </w:r>
      <w:r>
        <w:rPr>
          <w:noProof/>
        </w:rPr>
        <w:tab/>
        <w:t>Критерии за качествен подбор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79</w:t>
      </w:r>
      <w:r>
        <w:rPr>
          <w:noProof/>
        </w:rPr>
        <w:tab/>
        <w:t>Използване на капацитета на други субекти: параграф 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80</w:t>
      </w:r>
      <w:r>
        <w:rPr>
          <w:noProof/>
        </w:rPr>
        <w:tab/>
        <w:t>Използване на основанията за изключване и критериите за подбор, предвидени в Директива 2014/24/ЕС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81</w:t>
      </w:r>
      <w:r>
        <w:rPr>
          <w:noProof/>
        </w:rPr>
        <w:tab/>
        <w:t>Стандарти за осигуряване на качеството и стандарти за екологично управление: параграфи 1 и 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2:</w:t>
      </w:r>
      <w:r>
        <w:rPr>
          <w:noProof/>
        </w:rPr>
        <w:tab/>
        <w:t>Възлагане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82</w:t>
      </w:r>
      <w:r>
        <w:rPr>
          <w:noProof/>
        </w:rPr>
        <w:tab/>
        <w:t>Критерии за възлагане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83</w:t>
      </w:r>
      <w:r>
        <w:rPr>
          <w:noProof/>
        </w:rPr>
        <w:tab/>
        <w:t>Оценка на разходите за целия жизнен цикъл: параграфи 1 и 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84</w:t>
      </w:r>
      <w:r>
        <w:rPr>
          <w:noProof/>
        </w:rPr>
        <w:tab/>
        <w:t>Необичайно ниски оферти: параграфи 1 — 4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IV:</w:t>
      </w:r>
      <w:r>
        <w:rPr>
          <w:noProof/>
        </w:rPr>
        <w:tab/>
        <w:t>Изпълнение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87</w:t>
      </w:r>
      <w:r>
        <w:rPr>
          <w:noProof/>
        </w:rPr>
        <w:tab/>
        <w:t>Условия за изпълнение на поръчките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88</w:t>
      </w:r>
      <w:r>
        <w:rPr>
          <w:noProof/>
        </w:rPr>
        <w:tab/>
        <w:t>Подизпълнители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89</w:t>
      </w:r>
      <w:r>
        <w:rPr>
          <w:noProof/>
        </w:rPr>
        <w:tab/>
        <w:t>Изменение на договорите за поръчка през техния срок на изпълнение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90</w:t>
      </w:r>
      <w:r>
        <w:rPr>
          <w:noProof/>
        </w:rPr>
        <w:tab/>
        <w:t>Прекратяване на договорите за поръчка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lastRenderedPageBreak/>
        <w:t>ГЛАВА I</w:t>
      </w:r>
    </w:p>
    <w:p>
      <w:pPr>
        <w:rPr>
          <w:noProof/>
          <w:szCs w:val="24"/>
        </w:rPr>
      </w:pPr>
      <w:r>
        <w:rPr>
          <w:noProof/>
        </w:rPr>
        <w:t>Социални и други специфични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91</w:t>
      </w:r>
      <w:r>
        <w:rPr>
          <w:noProof/>
        </w:rPr>
        <w:tab/>
        <w:t>Възлагане на поръчки за социални и други специфични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92</w:t>
      </w:r>
      <w:r>
        <w:rPr>
          <w:noProof/>
        </w:rPr>
        <w:tab/>
        <w:t>Публикуване на обявления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93</w:t>
      </w:r>
      <w:r>
        <w:rPr>
          <w:noProof/>
        </w:rPr>
        <w:tab/>
        <w:t>Принципи на възлагане на поръчките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ПРИЛОЖЕНИЯ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</w:t>
      </w:r>
      <w:r>
        <w:rPr>
          <w:noProof/>
        </w:rPr>
        <w:tab/>
        <w:t>Списък на дейностите, посочени в член 2, точка 2, буква а)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</w:t>
      </w:r>
      <w:r>
        <w:rPr>
          <w:noProof/>
        </w:rPr>
        <w:tab/>
        <w:t>Изисквания относно инструментите и устройствата за електронно получаване на оферти, заявления за участие, заявления за квалифициране, както и планове и проекти за конкурси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VI, част А</w:t>
      </w:r>
      <w:r>
        <w:rPr>
          <w:noProof/>
        </w:rPr>
        <w:tab/>
        <w:t>Информация, която трябва да бъде включена в периодичните индикативни обявления (съгласно член 67)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VI, част Б</w:t>
      </w:r>
      <w:r>
        <w:rPr>
          <w:noProof/>
        </w:rPr>
        <w:tab/>
        <w:t>Информация, която трябва да бъде включена в съобщенията за публикуване на периодично индикативно обявление в профил на купувач, когато обявлението не се използва като покана за участие в състезателна процедура (съгласно член 67, параграф 1)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VIII</w:t>
      </w:r>
      <w:r>
        <w:rPr>
          <w:noProof/>
        </w:rPr>
        <w:tab/>
        <w:t>Определяне на някои технически спецификации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IХ</w:t>
      </w:r>
      <w:r>
        <w:rPr>
          <w:noProof/>
        </w:rPr>
        <w:tab/>
        <w:t>Характеристики на публикуването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</w:t>
      </w:r>
      <w:r>
        <w:rPr>
          <w:noProof/>
        </w:rPr>
        <w:tab/>
        <w:t>Информация, която трябва да бъде включена в обявлението за съществуването на квалификационна система (съгласно член 44, параграф 4, буква б) и член 68)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XI</w:t>
      </w:r>
      <w:r>
        <w:rPr>
          <w:noProof/>
        </w:rPr>
        <w:tab/>
        <w:t>Информация, която трябва да бъде включена в обявленията за поръчки (съгласно член 69)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XII</w:t>
      </w:r>
      <w:r>
        <w:rPr>
          <w:noProof/>
        </w:rPr>
        <w:tab/>
        <w:t>Информация, която трябва да бъде включена в обявленията за възложени поръчки (съгласно член 70)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ХIII</w:t>
      </w:r>
      <w:r>
        <w:rPr>
          <w:noProof/>
        </w:rPr>
        <w:tab/>
        <w:t>Съдържание на поканите за представяне на оферти, за участие в диалог, за договаряне или за потвърждаване на интерес по член 74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XIV</w:t>
      </w:r>
      <w:r>
        <w:rPr>
          <w:noProof/>
        </w:rPr>
        <w:tab/>
        <w:t>Списък на международните конвенции в социалната област и в областта на околната среда, посочени в член 36, параграф 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XVI</w:t>
      </w:r>
      <w:r>
        <w:rPr>
          <w:noProof/>
        </w:rPr>
        <w:tab/>
      </w:r>
      <w:r>
        <w:rPr>
          <w:noProof/>
        </w:rPr>
        <w:tab/>
        <w:t>Информация, която трябва да бъде включена в обявленията за изменения по договор за поръчка през срока му на изпълнение (съгласно член 89, параграф 1)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XVII</w:t>
      </w:r>
      <w:r>
        <w:rPr>
          <w:noProof/>
        </w:rPr>
        <w:tab/>
        <w:t>Услуги, посочени в член 91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ХVIII</w:t>
      </w:r>
      <w:r>
        <w:rPr>
          <w:noProof/>
        </w:rPr>
        <w:tab/>
        <w:t>Информация, която трябва да бъде включена в обявленията за поръчки за социални и други специфични услуги (съгласно член 92)</w:t>
      </w:r>
    </w:p>
    <w:p>
      <w:pPr>
        <w:tabs>
          <w:tab w:val="center" w:pos="4536"/>
          <w:tab w:val="left" w:pos="6260"/>
        </w:tabs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tabs>
          <w:tab w:val="center" w:pos="4536"/>
          <w:tab w:val="left" w:pos="6260"/>
        </w:tabs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>Приложение XXI-Д</w:t>
      </w:r>
      <w:r>
        <w:rPr>
          <w:b/>
          <w:caps/>
          <w:noProof/>
        </w:rPr>
        <w:t xml:space="preserve"> 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Основни елементи от Директива 92/13/ЕИО на Съвета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от 25 февруари 1992 г. относно координирането на законовите, подзаконовите и административните разпоредби относно прилагането на правилата на Общността по възлагане на обществени поръчки на субекти, извършващи дейност във водния, енергийния, транспортния и телекомуникационния сектор (наричана по-нататък „Директива 92/13/ЕИО“),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 xml:space="preserve">изменена с Директива 2007/66/ЕО и Директива 2014/23/ЕС 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(етап 3)</w:t>
      </w:r>
    </w:p>
    <w:p>
      <w:pPr>
        <w:rPr>
          <w:noProof/>
          <w:color w:val="000000"/>
          <w:szCs w:val="24"/>
        </w:rPr>
      </w:pP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  <w:color w:val="000000"/>
        </w:rPr>
        <w:t>Член 1</w:t>
      </w:r>
      <w:r>
        <w:rPr>
          <w:noProof/>
        </w:rPr>
        <w:tab/>
        <w:t>Приложно поле и наличие на процедури за преразглеждане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Изисквания относно процедурите за преразглеждане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2a</w:t>
      </w:r>
      <w:r>
        <w:rPr>
          <w:noProof/>
        </w:rPr>
        <w:tab/>
        <w:t>Период на изчакване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2б</w:t>
      </w:r>
      <w:r>
        <w:rPr>
          <w:noProof/>
        </w:rPr>
        <w:tab/>
        <w:t>Дерогация от периода на изчакване</w:t>
      </w:r>
    </w:p>
    <w:p>
      <w:pPr>
        <w:pStyle w:val="Text2"/>
        <w:rPr>
          <w:noProof/>
        </w:rPr>
      </w:pPr>
      <w:r>
        <w:rPr>
          <w:noProof/>
        </w:rPr>
        <w:t>Член 2б, първа алинея, буква б)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2в</w:t>
      </w:r>
      <w:r>
        <w:rPr>
          <w:noProof/>
        </w:rPr>
        <w:tab/>
        <w:t>Срокове за подаване на молба за преразглеждане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2г</w:t>
      </w:r>
      <w:r>
        <w:rPr>
          <w:noProof/>
        </w:rPr>
        <w:tab/>
        <w:t>Недействителност</w:t>
      </w:r>
    </w:p>
    <w:p>
      <w:pPr>
        <w:pStyle w:val="Text2"/>
        <w:rPr>
          <w:noProof/>
        </w:rPr>
      </w:pPr>
      <w:r>
        <w:rPr>
          <w:noProof/>
        </w:rPr>
        <w:t>Параграф 1, буква б),</w:t>
      </w:r>
    </w:p>
    <w:p>
      <w:pPr>
        <w:pStyle w:val="Text2"/>
        <w:rPr>
          <w:noProof/>
          <w:szCs w:val="24"/>
        </w:rPr>
      </w:pPr>
      <w:r>
        <w:rPr>
          <w:noProof/>
        </w:rPr>
        <w:t>Параграфи 2 и 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2д</w:t>
      </w:r>
      <w:r>
        <w:rPr>
          <w:noProof/>
        </w:rPr>
        <w:tab/>
        <w:t xml:space="preserve">Нарушения на настоящата директива и алтернативни санкции </w:t>
      </w:r>
    </w:p>
    <w:p>
      <w:pPr>
        <w:pStyle w:val="PointDouble0"/>
        <w:rPr>
          <w:noProof/>
          <w:color w:val="000000"/>
          <w:szCs w:val="24"/>
        </w:rPr>
      </w:pPr>
      <w:r>
        <w:rPr>
          <w:noProof/>
        </w:rPr>
        <w:t>Член 2е</w:t>
      </w:r>
      <w:r>
        <w:rPr>
          <w:noProof/>
        </w:rPr>
        <w:tab/>
        <w:t>Срокове</w:t>
      </w:r>
    </w:p>
    <w:p>
      <w:pPr>
        <w:jc w:val="center"/>
        <w:rPr>
          <w:b/>
          <w:caps/>
          <w:noProof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lastRenderedPageBreak/>
        <w:t xml:space="preserve">Приложение XXI-Е 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Други незадължителни елементи от Директива 2014/24/ЕС</w:t>
      </w:r>
    </w:p>
    <w:p>
      <w:pPr>
        <w:jc w:val="center"/>
        <w:rPr>
          <w:noProof/>
          <w:szCs w:val="24"/>
        </w:rPr>
      </w:pPr>
      <w:r>
        <w:rPr>
          <w:noProof/>
        </w:rPr>
        <w:t>(етап 4)</w:t>
      </w:r>
    </w:p>
    <w:p>
      <w:pPr>
        <w:rPr>
          <w:noProof/>
          <w:szCs w:val="24"/>
        </w:rPr>
      </w:pPr>
      <w:r>
        <w:rPr>
          <w:noProof/>
        </w:rPr>
        <w:t>Елементите от Директива 2014/24/ЕС, посочени в настоящото приложение, нямат задължителен характер, но се препоръчват за целите на сближаването. Украйна може да извърши сближаване на тези елементи в рамките на сроковете, посочени в приложение XХI-Б.</w:t>
      </w: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Обхват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 (параграф 1, точки 14 и 16)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20</w:t>
      </w:r>
      <w:r>
        <w:rPr>
          <w:noProof/>
        </w:rPr>
        <w:tab/>
        <w:t>Запазени поръчки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Техники и инструменти за електронни и комбинирани обществени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37</w:t>
      </w:r>
      <w:r>
        <w:rPr>
          <w:noProof/>
        </w:rPr>
        <w:tab/>
        <w:t xml:space="preserve">Централизирани дейности по закупуване и централни органи за покупки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64</w:t>
      </w:r>
      <w:r>
        <w:rPr>
          <w:noProof/>
        </w:rPr>
        <w:tab/>
        <w:t xml:space="preserve">Официални списъци на одобрените икономически оператори и сертифициране от органи, учредени в съответствие с публичното или частното право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77</w:t>
      </w:r>
      <w:r>
        <w:rPr>
          <w:noProof/>
        </w:rPr>
        <w:tab/>
        <w:t>Запазени поръчки за определени услуги</w:t>
      </w:r>
    </w:p>
    <w:p>
      <w:pPr>
        <w:jc w:val="center"/>
        <w:rPr>
          <w:b/>
          <w:noProof/>
          <w:szCs w:val="24"/>
        </w:rPr>
      </w:pPr>
      <w:r>
        <w:rPr>
          <w:b/>
          <w:noProof/>
        </w:rPr>
        <w:t>ІІ. Незадължителни елементи от Директива 2014/23/ЕС</w:t>
      </w:r>
    </w:p>
    <w:p>
      <w:pPr>
        <w:jc w:val="center"/>
        <w:rPr>
          <w:noProof/>
          <w:szCs w:val="24"/>
        </w:rPr>
      </w:pPr>
      <w:r>
        <w:rPr>
          <w:noProof/>
        </w:rPr>
        <w:t>(етап 4)</w:t>
      </w:r>
    </w:p>
    <w:p>
      <w:pPr>
        <w:rPr>
          <w:noProof/>
          <w:szCs w:val="24"/>
        </w:rPr>
      </w:pPr>
      <w:r>
        <w:rPr>
          <w:noProof/>
        </w:rPr>
        <w:t>Елементите от Директива 2014/23/ЕС, посочени в настоящото приложение, нямат задължителен характер, но се препоръчват за целите на сближаването. Украйна може да извърши сближаване на тези елементи в рамките на сроковете, посочени в приложение XХI-Б.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 xml:space="preserve">ДЯЛ I </w:t>
      </w:r>
    </w:p>
    <w:p>
      <w:pPr>
        <w:rPr>
          <w:noProof/>
          <w:szCs w:val="24"/>
        </w:rPr>
      </w:pPr>
      <w:r>
        <w:rPr>
          <w:noProof/>
        </w:rPr>
        <w:t>Предмет, обхват, принципи и определения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Обхват, общи принципи и определения</w:t>
      </w:r>
    </w:p>
    <w:p>
      <w:pPr>
        <w:rPr>
          <w:noProof/>
          <w:szCs w:val="24"/>
        </w:rPr>
      </w:pPr>
      <w:r>
        <w:rPr>
          <w:noProof/>
        </w:rPr>
        <w:t>Раздел IV — Специални случаи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24</w:t>
      </w:r>
      <w:r>
        <w:rPr>
          <w:noProof/>
        </w:rPr>
        <w:tab/>
        <w:t>Запазени концесии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lastRenderedPageBreak/>
        <w:t xml:space="preserve">Приложение XXI-Ж 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Други задължителни елементи от Директива 2014/24/ЕС</w:t>
      </w:r>
    </w:p>
    <w:p>
      <w:pPr>
        <w:jc w:val="center"/>
        <w:rPr>
          <w:noProof/>
          <w:szCs w:val="24"/>
        </w:rPr>
      </w:pPr>
      <w:r>
        <w:rPr>
          <w:noProof/>
        </w:rPr>
        <w:t>(етап 4)</w:t>
      </w:r>
    </w:p>
    <w:p>
      <w:pPr>
        <w:jc w:val="center"/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Обхват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 (параграф 1, точка 21)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Правила за предаване на информация: параграф 1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обществените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Избор на процедури: параграф 3, втората от двете възможности, посочени в параграф 4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Състезателен диалог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31</w:t>
      </w:r>
      <w:r>
        <w:rPr>
          <w:noProof/>
        </w:rPr>
        <w:tab/>
        <w:t>Партньорство за иновации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Техники и инструменти за електронни и комбинирани обществени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Рамкови споразумения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34</w:t>
      </w:r>
      <w:r>
        <w:rPr>
          <w:noProof/>
        </w:rPr>
        <w:tab/>
        <w:t>Динамични системи за покупки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35</w:t>
      </w:r>
      <w:r>
        <w:rPr>
          <w:noProof/>
        </w:rPr>
        <w:tab/>
        <w:t>Електронни търгове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36</w:t>
      </w:r>
      <w:r>
        <w:rPr>
          <w:noProof/>
        </w:rPr>
        <w:tab/>
        <w:t>Електронни каталози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38</w:t>
      </w:r>
      <w:r>
        <w:rPr>
          <w:noProof/>
        </w:rPr>
        <w:tab/>
        <w:t>Единични съвместни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Обявления зa възложени поръчки: параграфи 2 и 3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lastRenderedPageBreak/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Правила за провеждане на конкурси за проект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78</w:t>
      </w:r>
      <w:r>
        <w:rPr>
          <w:noProof/>
        </w:rPr>
        <w:tab/>
        <w:t>Обхват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79</w:t>
      </w:r>
      <w:r>
        <w:rPr>
          <w:noProof/>
        </w:rPr>
        <w:tab/>
        <w:t>Обявления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80</w:t>
      </w:r>
      <w:r>
        <w:rPr>
          <w:noProof/>
        </w:rPr>
        <w:tab/>
        <w:t xml:space="preserve">Правила за организиране на конкурси за проект и избор на участниците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81</w:t>
      </w:r>
      <w:r>
        <w:rPr>
          <w:noProof/>
        </w:rPr>
        <w:tab/>
        <w:t>Състав на журито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82</w:t>
      </w:r>
      <w:r>
        <w:rPr>
          <w:noProof/>
        </w:rPr>
        <w:tab/>
        <w:t>Решения на журито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ПРИЛОЖЕНИЯ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</w:t>
      </w:r>
      <w:r>
        <w:rPr>
          <w:noProof/>
        </w:rPr>
        <w:tab/>
        <w:t>ИНФОРМАЦИЯ, КОЯТО ТРЯБВА ДА БЪДЕ ВКЛЮЧЕНА В ОБЯВЛЕНИЯТА</w:t>
      </w:r>
    </w:p>
    <w:p>
      <w:pPr>
        <w:pStyle w:val="PointDouble2"/>
        <w:rPr>
          <w:noProof/>
        </w:rPr>
      </w:pPr>
      <w:r>
        <w:rPr>
          <w:noProof/>
        </w:rPr>
        <w:t>Част Д:</w:t>
      </w:r>
      <w:r>
        <w:rPr>
          <w:noProof/>
        </w:rPr>
        <w:tab/>
        <w:t>ИНФОРМАЦИЯ, КОЯТО ТРЯБВА ДА БЪДЕ ВКЛЮЧЕНА В ОБЯВЛЕНИЯТА ЗА КОНКУРСИ ЗА ПРОЕКТ (съгласно член 79, параграф 1)</w:t>
      </w:r>
    </w:p>
    <w:p>
      <w:pPr>
        <w:pStyle w:val="PointDouble2"/>
        <w:rPr>
          <w:noProof/>
          <w:szCs w:val="24"/>
        </w:rPr>
      </w:pPr>
      <w:r>
        <w:rPr>
          <w:noProof/>
        </w:rPr>
        <w:t>Част Е:</w:t>
      </w:r>
      <w:r>
        <w:rPr>
          <w:noProof/>
        </w:rPr>
        <w:tab/>
        <w:t>ИНФОРМАЦИЯ, КОЯТО ТРЯБВА ДА БЪДЕ ВКЛЮЧЕНА В ОБЯВЛЕНИЯТА ЗА РЕЗУЛТАТИТЕ ОТ КОНКУРС (съгласно член 79, параграф 2)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</w:t>
      </w:r>
      <w:r>
        <w:rPr>
          <w:noProof/>
        </w:rPr>
        <w:tab/>
        <w:t>ИНФОРМАЦИЯ, КОЯТО ТРЯБВА ДА БЪДЕ ВКЛЮЧЕНА В ДОКУМЕНТАЦИЯТА ЗА ОБЩЕСТВЕНАТА ПОРЪЧКА ПРИ ЕЛЕКТРОННИ ТЪРГОВЕ (ЧЛЕН 35, ПАРАГРАФ 4)</w:t>
      </w:r>
    </w:p>
    <w:p>
      <w:pPr>
        <w:jc w:val="center"/>
        <w:rPr>
          <w:b/>
          <w:caps/>
          <w:noProof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lastRenderedPageBreak/>
        <w:t>ІІ. Задължителни елементи от Директива 2014/23/ЕС</w:t>
      </w:r>
    </w:p>
    <w:p>
      <w:pPr>
        <w:jc w:val="center"/>
        <w:rPr>
          <w:noProof/>
          <w:szCs w:val="24"/>
        </w:rPr>
      </w:pPr>
      <w:r>
        <w:rPr>
          <w:noProof/>
        </w:rPr>
        <w:t>(етап 4)</w:t>
      </w:r>
    </w:p>
    <w:p>
      <w:pPr>
        <w:jc w:val="center"/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Предмет, обхват, принципи и определения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 xml:space="preserve">Обхват, общи принципи и определения </w:t>
      </w:r>
    </w:p>
    <w:p>
      <w:pPr>
        <w:rPr>
          <w:noProof/>
          <w:szCs w:val="24"/>
        </w:rPr>
      </w:pPr>
      <w:r>
        <w:rPr>
          <w:noProof/>
        </w:rPr>
        <w:t>Раздел I — Предмет, обхват, общи принципи, определения и праг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1, 2 и 4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Принцип на оперативна самостоятелност на публичните органи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>Принцип на равнопоставеност, недискриминация и прозрачност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>Свобода за определяне на услугите от общ икономически интерес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5</w:t>
      </w:r>
      <w:r>
        <w:rPr>
          <w:noProof/>
        </w:rPr>
        <w:tab/>
        <w:t>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>Възлагащи органи: параграфи 1 и 4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7</w:t>
      </w:r>
      <w:r>
        <w:rPr>
          <w:noProof/>
        </w:rPr>
        <w:tab/>
        <w:t>Възложители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8:</w:t>
      </w:r>
      <w:r>
        <w:rPr>
          <w:noProof/>
        </w:rPr>
        <w:tab/>
        <w:t>Праг и методи за изчисляване на прогнозната стойност на концесиите</w:t>
      </w:r>
    </w:p>
    <w:p>
      <w:pPr>
        <w:rPr>
          <w:noProof/>
          <w:szCs w:val="24"/>
        </w:rPr>
      </w:pPr>
      <w:r>
        <w:rPr>
          <w:noProof/>
        </w:rPr>
        <w:t>Раздел ІІ — Изключения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</w:t>
      </w:r>
      <w:r>
        <w:rPr>
          <w:noProof/>
        </w:rPr>
        <w:tab/>
        <w:t>Изключения, приложими към концесии, възложени от възлагащи органи и възложители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11</w:t>
      </w:r>
      <w:r>
        <w:rPr>
          <w:noProof/>
        </w:rPr>
        <w:tab/>
        <w:t>Специални изключения в областта на електронните съобщения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12</w:t>
      </w:r>
      <w:r>
        <w:rPr>
          <w:noProof/>
        </w:rPr>
        <w:tab/>
        <w:t>Специални изключения в областта на водоснабдяването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13</w:t>
      </w:r>
      <w:r>
        <w:rPr>
          <w:noProof/>
        </w:rPr>
        <w:tab/>
        <w:t>Концесии, възложени на свързано предприятие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14</w:t>
      </w:r>
      <w:r>
        <w:rPr>
          <w:noProof/>
        </w:rPr>
        <w:tab/>
        <w:t>Концесии, възложени на съвместно предприятие или на възложител, който е част от съвместно предприятие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17</w:t>
      </w:r>
      <w:r>
        <w:rPr>
          <w:noProof/>
        </w:rPr>
        <w:tab/>
        <w:t>Концесии между субекти в публичния сектор</w:t>
      </w:r>
    </w:p>
    <w:p>
      <w:pPr>
        <w:rPr>
          <w:noProof/>
          <w:szCs w:val="24"/>
        </w:rPr>
      </w:pPr>
      <w:r>
        <w:rPr>
          <w:noProof/>
        </w:rPr>
        <w:t>Раздел III — Общи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>Срок на концесията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Социални и други специфични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20</w:t>
      </w:r>
      <w:r>
        <w:rPr>
          <w:noProof/>
        </w:rPr>
        <w:tab/>
        <w:t>Смесени договори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21</w:t>
      </w:r>
      <w:r>
        <w:rPr>
          <w:noProof/>
        </w:rPr>
        <w:tab/>
        <w:t>Договори за смесени поръчки, включващи аспекти, свързани с отбраната или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22</w:t>
      </w:r>
      <w:r>
        <w:rPr>
          <w:noProof/>
        </w:rPr>
        <w:tab/>
        <w:t>Договори, обхващащи дейности по приложение II и други дейности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23</w:t>
      </w:r>
      <w:r>
        <w:rPr>
          <w:noProof/>
        </w:rPr>
        <w:tab/>
        <w:t>Концесии, обхващащи дейности по приложение II и дейности, включващи аспекти, свързани с отбраната или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25</w:t>
      </w:r>
      <w:r>
        <w:rPr>
          <w:noProof/>
        </w:rPr>
        <w:tab/>
        <w:t>Услуги за научноизследователска и развойна дейност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</w:t>
      </w:r>
      <w:r>
        <w:rPr>
          <w:noProof/>
        </w:rPr>
        <w:tab/>
      </w:r>
    </w:p>
    <w:p>
      <w:pPr>
        <w:rPr>
          <w:noProof/>
          <w:szCs w:val="24"/>
        </w:rPr>
      </w:pPr>
      <w:r>
        <w:rPr>
          <w:noProof/>
        </w:rPr>
        <w:t>Принципи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26</w:t>
      </w:r>
      <w:r>
        <w:rPr>
          <w:noProof/>
        </w:rPr>
        <w:tab/>
        <w:t>Икономически оператори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27</w:t>
      </w:r>
      <w:r>
        <w:rPr>
          <w:noProof/>
        </w:rPr>
        <w:tab/>
        <w:t>Номенклатури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28</w:t>
      </w:r>
      <w:r>
        <w:rPr>
          <w:noProof/>
        </w:rPr>
        <w:tab/>
        <w:t>Поверителност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29</w:t>
      </w:r>
      <w:r>
        <w:rPr>
          <w:noProof/>
        </w:rPr>
        <w:tab/>
        <w:t>Правила за предаване на информация</w:t>
      </w:r>
    </w:p>
    <w:p>
      <w:pPr>
        <w:tabs>
          <w:tab w:val="left" w:pos="1418"/>
        </w:tabs>
        <w:rPr>
          <w:noProof/>
          <w:szCs w:val="24"/>
        </w:rPr>
      </w:pP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ДЯЛ II</w:t>
      </w: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Правила за възлагането на концесии: общи принципи и процедурни гаранции</w:t>
      </w: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ГЛАВА I</w:t>
      </w:r>
    </w:p>
    <w:p>
      <w:pPr>
        <w:tabs>
          <w:tab w:val="left" w:pos="1418"/>
        </w:tabs>
        <w:rPr>
          <w:noProof/>
          <w:szCs w:val="24"/>
        </w:rPr>
      </w:pPr>
      <w:r>
        <w:rPr>
          <w:noProof/>
        </w:rPr>
        <w:t>Общи принципи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Общи принципи: параграфи 1, 2 и 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31</w:t>
      </w:r>
      <w:r>
        <w:rPr>
          <w:noProof/>
        </w:rPr>
        <w:tab/>
        <w:t>Обявления за концесии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32</w:t>
      </w:r>
      <w:r>
        <w:rPr>
          <w:noProof/>
        </w:rPr>
        <w:tab/>
        <w:t>Обявления за възлагане на концесия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Форма и начин на публикуване на обявленията: параграф 1, първа алинея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34</w:t>
      </w:r>
      <w:r>
        <w:rPr>
          <w:noProof/>
        </w:rPr>
        <w:tab/>
        <w:t>Достъп до документацията за концесията по електронен път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35</w:t>
      </w:r>
      <w:r>
        <w:rPr>
          <w:noProof/>
        </w:rPr>
        <w:tab/>
        <w:t>Борба с корупцията и предотвратяване на конфликти на интереси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Процедурни гаранции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36</w:t>
      </w:r>
      <w:r>
        <w:rPr>
          <w:noProof/>
        </w:rPr>
        <w:tab/>
        <w:t>Технически и функционални изисквания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37</w:t>
      </w:r>
      <w:r>
        <w:rPr>
          <w:noProof/>
        </w:rPr>
        <w:tab/>
        <w:t>Процедурни гаранции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38</w:t>
      </w:r>
      <w:r>
        <w:rPr>
          <w:noProof/>
        </w:rPr>
        <w:tab/>
        <w:t>Подбор и оценка на качествата на кандидатите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39</w:t>
      </w:r>
      <w:r>
        <w:rPr>
          <w:noProof/>
        </w:rPr>
        <w:tab/>
        <w:t>Срокове за получаване на заявления и оферти за концесии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40</w:t>
      </w:r>
      <w:r>
        <w:rPr>
          <w:noProof/>
        </w:rPr>
        <w:tab/>
        <w:t>Предоставяне на информация на кандидатите и оферентите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41</w:t>
      </w:r>
      <w:r>
        <w:rPr>
          <w:noProof/>
        </w:rPr>
        <w:tab/>
        <w:t>Критерии за възлагане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Правила за изпълнение на концесиите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42</w:t>
      </w:r>
      <w:r>
        <w:rPr>
          <w:noProof/>
        </w:rPr>
        <w:tab/>
        <w:t>Възлагане на подизпълнители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43</w:t>
      </w:r>
      <w:r>
        <w:rPr>
          <w:noProof/>
        </w:rPr>
        <w:tab/>
        <w:t>Изменение на договорите през техния срок на изпълнение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44</w:t>
      </w:r>
      <w:r>
        <w:rPr>
          <w:noProof/>
        </w:rPr>
        <w:tab/>
        <w:t>Прекратяване на договорите за концесия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45</w:t>
      </w:r>
      <w:r>
        <w:rPr>
          <w:noProof/>
        </w:rPr>
        <w:tab/>
        <w:t>Мониторинг и докладване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ПРИЛОЖЕНИЯ</w:t>
      </w:r>
    </w:p>
    <w:p>
      <w:pPr>
        <w:pStyle w:val="PointDouble0"/>
        <w:rPr>
          <w:noProof/>
          <w:szCs w:val="24"/>
        </w:rPr>
      </w:pPr>
      <w:r>
        <w:rPr>
          <w:noProof/>
          <w:color w:val="000000"/>
        </w:rPr>
        <w:t>ПРИЛОЖЕНИЕ I</w:t>
      </w:r>
      <w:r>
        <w:rPr>
          <w:noProof/>
        </w:rPr>
        <w:tab/>
        <w:t xml:space="preserve">СПИСЪК НА ДЕЙНОСТИТЕ, ПОСОЧЕНИ В ЧЛЕН 5, ТОЧКА 7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II</w:t>
      </w:r>
      <w:r>
        <w:rPr>
          <w:noProof/>
        </w:rPr>
        <w:tab/>
        <w:t xml:space="preserve">ДЕЙНОСТИ, УПРАЖНЯВАНИ ОТ ВЪЗЛОЖИТЕЛИТЕ ПО ЧЛЕН 7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III</w:t>
      </w:r>
      <w:r>
        <w:rPr>
          <w:noProof/>
        </w:rPr>
        <w:tab/>
        <w:t xml:space="preserve">СПИСЪК НА ПРАВНИТЕ АКТОВЕ НА СЪЮЗА, ПОСОЧЕНИ В ЧЛЕН 7, ПАРАГРАФ 2, БУКВА Б)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IV</w:t>
      </w:r>
      <w:r>
        <w:rPr>
          <w:noProof/>
        </w:rPr>
        <w:tab/>
        <w:t xml:space="preserve">УСЛУГИ, ПОСОЧЕНИ В ЧЛЕН 19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</w:t>
      </w:r>
      <w:r>
        <w:rPr>
          <w:noProof/>
        </w:rPr>
        <w:tab/>
        <w:t xml:space="preserve">ИНФОРМАЦИЯ, КОЯТО ТРЯБВА ДА БЪДЕ ВКЛЮЧЕНА В ОБЯВЛЕНИЯТА ЗА ВЪЗЛАГАНЕ НА КОНЦЕСИЯ, ПОСОЧЕНИ В ЧЛЕН 31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</w:t>
      </w:r>
      <w:r>
        <w:rPr>
          <w:noProof/>
        </w:rPr>
        <w:tab/>
        <w:t xml:space="preserve">ИНФОРМАЦИЯ, КОЯТО ТРЯБВА ДА БЪДЕ ВКЛЮЧЕНА В ОБЯВЛЕНИЯТА ЗА ПРЕДВАРИТЕЛНА ИНФОРМАЦИЯ ЗА КОНЦЕСИИ ЗА СОЦИАЛНИ И ДРУГИ СПЕЦИФИЧНИ УСЛУГИ ПО ЧЛЕН 31, ПАРАГРАФ 3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VII</w:t>
      </w:r>
      <w:r>
        <w:rPr>
          <w:noProof/>
        </w:rPr>
        <w:tab/>
        <w:t xml:space="preserve">ИНФОРМАЦИЯ, КОЯТО ТРЯБВА ДА БЪДЕ ВКЛЮЧЕНА В ОБЯВЛЕНИЯТА ЗА ВЪЗЛАГАНЕ НА КОНЦЕСИЯ, ПОСОЧЕНИ В ЧЛЕН 32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VIII</w:t>
      </w:r>
      <w:r>
        <w:rPr>
          <w:noProof/>
        </w:rPr>
        <w:tab/>
        <w:t xml:space="preserve">ИНФОРМАЦИЯ, КОЯТО ТРЯБВА ДА БЪДЕ ВКЛЮЧЕНА В ОБЯВЛЕНИЯТА ЗА ВЪЗЛАГАНЕ НА КОНЦЕСИИ ЗА СОЦИАЛНИ И ДРУГИ СПЕЦИФИЧНИ УСЛУГИ, ПОСОЧЕНИ В ЧЛЕН 32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IХ</w:t>
      </w:r>
      <w:r>
        <w:rPr>
          <w:noProof/>
        </w:rPr>
        <w:tab/>
        <w:t xml:space="preserve">ХАРАКТЕРИСТИКИ НА ПУБЛИКУВАНЕТО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</w:t>
      </w:r>
      <w:r>
        <w:rPr>
          <w:noProof/>
        </w:rPr>
        <w:tab/>
        <w:t xml:space="preserve">СПИСЪК НА МЕЖДУНАРОДНИТЕ КОНВЕНЦИИ В СОЦИАЛНАТА ОБЛАСТ И В ОБЛАСТТА НА ОКОЛНАТА СРЕДА, ПОСОЧЕНИ В ЧЛЕН 30, ПАРАГРАФ 3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XI</w:t>
      </w:r>
      <w:r>
        <w:rPr>
          <w:noProof/>
        </w:rPr>
        <w:tab/>
        <w:t>ИНФОРМАЦИЯ, КОЯТО ТРЯБВА ДА БЪДЕ ВКЛЮЧЕНА В ОБЯВЛЕНИЯТА ЗА ИЗМЕНЕНИЕ НА КОНЦЕСИЯ ПРЕЗ НЕЙНИЯ СРОК НА ИЗПЪЛНЕНИЕ СЪГЛАСНО ЧЛЕН 43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>Приложение XXI-З</w:t>
      </w:r>
      <w:r>
        <w:rPr>
          <w:b/>
          <w:caps/>
          <w:noProof/>
        </w:rPr>
        <w:t xml:space="preserve"> 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t>Други елементи от Директива 89/665/ЕИО,</w:t>
      </w:r>
      <w:r>
        <w:rPr>
          <w:noProof/>
          <w:color w:val="000000"/>
        </w:rPr>
        <w:t xml:space="preserve"> 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изменена с Директива 2007/66/ЕО и Директива 2014/23/ЕС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(етап 4)</w:t>
      </w:r>
    </w:p>
    <w:p>
      <w:pPr>
        <w:jc w:val="center"/>
        <w:rPr>
          <w:noProof/>
          <w:color w:val="000000"/>
          <w:szCs w:val="24"/>
        </w:rPr>
      </w:pPr>
    </w:p>
    <w:p>
      <w:pPr>
        <w:pStyle w:val="PointDouble0"/>
        <w:rPr>
          <w:noProof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  <w:t>Дерогация от периода на изчакване</w:t>
      </w:r>
    </w:p>
    <w:p>
      <w:pPr>
        <w:pStyle w:val="Text2"/>
        <w:rPr>
          <w:noProof/>
        </w:rPr>
      </w:pPr>
      <w:r>
        <w:rPr>
          <w:noProof/>
        </w:rPr>
        <w:t>Член 2б, първа алинея, буква в)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2г</w:t>
      </w:r>
      <w:r>
        <w:rPr>
          <w:noProof/>
        </w:rPr>
        <w:tab/>
        <w:t>Недействителност</w:t>
      </w:r>
    </w:p>
    <w:p>
      <w:pPr>
        <w:pStyle w:val="Text2"/>
        <w:rPr>
          <w:noProof/>
        </w:rPr>
      </w:pPr>
      <w:r>
        <w:rPr>
          <w:noProof/>
        </w:rPr>
        <w:t>Член 2г, първа алинея, буква в)</w:t>
      </w:r>
    </w:p>
    <w:p>
      <w:pPr>
        <w:pStyle w:val="Text2"/>
        <w:rPr>
          <w:noProof/>
          <w:color w:val="000000"/>
          <w:szCs w:val="24"/>
        </w:rPr>
      </w:pPr>
      <w:r>
        <w:rPr>
          <w:noProof/>
        </w:rPr>
        <w:t>Параграф 5</w:t>
      </w:r>
    </w:p>
    <w:p>
      <w:pPr>
        <w:jc w:val="center"/>
        <w:rPr>
          <w:noProof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lastRenderedPageBreak/>
        <w:t>Приложение ХХI-И към глава 8</w:t>
      </w:r>
    </w:p>
    <w:p>
      <w:pPr>
        <w:jc w:val="center"/>
        <w:rPr>
          <w:noProof/>
          <w:szCs w:val="24"/>
        </w:rPr>
      </w:pPr>
      <w:r>
        <w:rPr>
          <w:noProof/>
        </w:rPr>
        <w:t>(етап 5)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Други задължителни елементи от Директива 2014/25/ЕС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точка 17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Материален обхват</w:t>
      </w:r>
    </w:p>
    <w:p>
      <w:pPr>
        <w:rPr>
          <w:noProof/>
          <w:szCs w:val="24"/>
        </w:rPr>
      </w:pPr>
      <w:r>
        <w:rPr>
          <w:noProof/>
        </w:rPr>
        <w:t>Раздел 1 — Прагове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16</w:t>
      </w:r>
      <w:r>
        <w:rPr>
          <w:noProof/>
        </w:rPr>
        <w:tab/>
        <w:t>Методи за изчисляване на прогнозната стойност на поръчките: параграфи 5 и 6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Избор на процедури: параграф 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48</w:t>
      </w:r>
      <w:r>
        <w:rPr>
          <w:noProof/>
        </w:rPr>
        <w:tab/>
        <w:t>Състезателен диалог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49</w:t>
      </w:r>
      <w:r>
        <w:rPr>
          <w:noProof/>
        </w:rPr>
        <w:tab/>
        <w:t>Партньорство за иновации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Използване на процедурата на договаряне без предварителна покана за участие в състезателна процедура: буква й)</w:t>
      </w:r>
    </w:p>
    <w:p>
      <w:pPr>
        <w:tabs>
          <w:tab w:val="left" w:pos="720"/>
          <w:tab w:val="left" w:pos="1440"/>
          <w:tab w:val="left" w:pos="2565"/>
        </w:tabs>
        <w:rPr>
          <w:noProof/>
          <w:szCs w:val="24"/>
        </w:rPr>
      </w:pPr>
    </w:p>
    <w:p>
      <w:pPr>
        <w:tabs>
          <w:tab w:val="left" w:pos="720"/>
          <w:tab w:val="left" w:pos="1440"/>
          <w:tab w:val="left" w:pos="2565"/>
        </w:tabs>
        <w:rPr>
          <w:noProof/>
          <w:szCs w:val="24"/>
        </w:rPr>
      </w:pPr>
      <w:r>
        <w:rPr>
          <w:noProof/>
        </w:rPr>
        <w:t>ГЛАВА II</w:t>
      </w:r>
      <w:r>
        <w:rPr>
          <w:noProof/>
        </w:rPr>
        <w:tab/>
      </w:r>
    </w:p>
    <w:p>
      <w:pPr>
        <w:tabs>
          <w:tab w:val="left" w:pos="720"/>
          <w:tab w:val="left" w:pos="1440"/>
          <w:tab w:val="left" w:pos="2565"/>
        </w:tabs>
        <w:rPr>
          <w:noProof/>
          <w:szCs w:val="24"/>
        </w:rPr>
      </w:pPr>
      <w:r>
        <w:rPr>
          <w:noProof/>
        </w:rPr>
        <w:t>Техники и инструменти за електронни и комбинирани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51</w:t>
      </w:r>
      <w:r>
        <w:rPr>
          <w:noProof/>
        </w:rPr>
        <w:tab/>
        <w:t>Рамкови споразумения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52</w:t>
      </w:r>
      <w:r>
        <w:rPr>
          <w:noProof/>
        </w:rPr>
        <w:tab/>
        <w:t>Динамични системи за покупки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53</w:t>
      </w:r>
      <w:r>
        <w:rPr>
          <w:noProof/>
        </w:rPr>
        <w:tab/>
        <w:t>Електронни търгове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54</w:t>
      </w:r>
      <w:r>
        <w:rPr>
          <w:noProof/>
        </w:rPr>
        <w:tab/>
        <w:t>Електронни каталози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56</w:t>
      </w:r>
      <w:r>
        <w:rPr>
          <w:noProof/>
        </w:rPr>
        <w:tab/>
        <w:t>Единични съвместни поръчки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lastRenderedPageBreak/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70</w:t>
      </w:r>
      <w:r>
        <w:rPr>
          <w:noProof/>
        </w:rPr>
        <w:tab/>
        <w:t>Обявления зa възложени поръчки: параграф 2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Квалифициране и качествен подбор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77</w:t>
      </w:r>
      <w:r>
        <w:rPr>
          <w:noProof/>
        </w:rPr>
        <w:tab/>
        <w:t>Квалификационни системи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79</w:t>
      </w:r>
      <w:r>
        <w:rPr>
          <w:noProof/>
        </w:rPr>
        <w:tab/>
        <w:t>Използване на капацитета на други субекти: параграф 1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 xml:space="preserve">Правила за провеждане на конкурси за проект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95</w:t>
      </w:r>
      <w:r>
        <w:rPr>
          <w:noProof/>
        </w:rPr>
        <w:tab/>
        <w:t>Обхват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96</w:t>
      </w:r>
      <w:r>
        <w:rPr>
          <w:noProof/>
        </w:rPr>
        <w:tab/>
        <w:t>Обявления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97</w:t>
      </w:r>
      <w:r>
        <w:rPr>
          <w:noProof/>
        </w:rPr>
        <w:tab/>
        <w:t>Правилa зa организирането нa конкурс зa проект, избор нa участници и жури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98</w:t>
      </w:r>
      <w:r>
        <w:rPr>
          <w:noProof/>
        </w:rPr>
        <w:tab/>
        <w:t>Решения на журито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ПРИЛОЖЕНИЯ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VII</w:t>
      </w:r>
      <w:r>
        <w:rPr>
          <w:noProof/>
        </w:rPr>
        <w:tab/>
        <w:t>Информация, която трябва да бъде включена в документацията за поръчката при електронни търгове (член 53, параграф 4)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ХIХ</w:t>
      </w:r>
      <w:r>
        <w:rPr>
          <w:noProof/>
        </w:rPr>
        <w:tab/>
        <w:t>Информация, която трябва да бъде включена в обявлението за конкурс за проект (съгласно член 96, параграф 1)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ХХ</w:t>
      </w:r>
      <w:r>
        <w:rPr>
          <w:noProof/>
        </w:rPr>
        <w:tab/>
        <w:t>Информация, която трябва да бъде включена в обявленията за резултати от конкурс за проект (съгласно член 96, параграф 1)</w:t>
      </w:r>
    </w:p>
    <w:p>
      <w:pPr>
        <w:jc w:val="center"/>
        <w:rPr>
          <w:noProof/>
          <w:szCs w:val="24"/>
        </w:rPr>
      </w:pP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ІІ. Други незадължителни елементи от Директива 2014/25/ЕС</w:t>
      </w:r>
    </w:p>
    <w:p>
      <w:pPr>
        <w:rPr>
          <w:noProof/>
          <w:szCs w:val="24"/>
        </w:rPr>
      </w:pPr>
      <w:r>
        <w:rPr>
          <w:noProof/>
        </w:rPr>
        <w:t>Следните допълнителни елементи от Директива 2014/25/ЕС, посочени в настоящото приложение, нямат задължителен характер, но се препоръчват за целите на сближаването. Украйна може да извърши сближаване на тези елементи в рамките на сроковете, посочени в приложение XХI-Б.</w:t>
      </w: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lastRenderedPageBreak/>
        <w:t>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точки 10 — 12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IV</w:t>
      </w:r>
    </w:p>
    <w:p>
      <w:pPr>
        <w:rPr>
          <w:noProof/>
          <w:szCs w:val="24"/>
        </w:rPr>
      </w:pPr>
      <w:r>
        <w:rPr>
          <w:noProof/>
        </w:rPr>
        <w:t>Общи принципи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38</w:t>
      </w:r>
      <w:r>
        <w:rPr>
          <w:noProof/>
        </w:rPr>
        <w:tab/>
        <w:t>Запазени поръчки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55</w:t>
      </w:r>
      <w:r>
        <w:rPr>
          <w:noProof/>
        </w:rPr>
        <w:tab/>
        <w:t>Централизирани дейности по закупуване и централни органи за покупки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III</w:t>
      </w:r>
    </w:p>
    <w:p>
      <w:pPr>
        <w:rPr>
          <w:noProof/>
          <w:szCs w:val="24"/>
        </w:rPr>
      </w:pPr>
      <w:r>
        <w:rPr>
          <w:noProof/>
        </w:rPr>
        <w:t>Специални режими за възлагане на обществени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Социални и други специфични услуги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94</w:t>
      </w:r>
      <w:r>
        <w:rPr>
          <w:noProof/>
        </w:rPr>
        <w:tab/>
        <w:t>Запазени поръчки за определени услуги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>Приложение XXI-Й</w:t>
      </w:r>
      <w:r>
        <w:rPr>
          <w:b/>
          <w:caps/>
          <w:noProof/>
        </w:rPr>
        <w:t xml:space="preserve"> към </w:t>
      </w:r>
      <w:r>
        <w:rPr>
          <w:b/>
          <w:caps/>
          <w:noProof/>
          <w:color w:val="000000"/>
        </w:rPr>
        <w:t xml:space="preserve">глава 8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 xml:space="preserve">Други елементи от Директива 92/13/ЕИО, 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изменена с Директива 2007/66/ЕО и Директива 2014/23/ЕС</w:t>
      </w:r>
    </w:p>
    <w:p>
      <w:pPr>
        <w:jc w:val="center"/>
        <w:rPr>
          <w:noProof/>
          <w:color w:val="000000"/>
          <w:szCs w:val="24"/>
        </w:rPr>
      </w:pPr>
      <w:r>
        <w:rPr>
          <w:noProof/>
          <w:color w:val="000000"/>
        </w:rPr>
        <w:t>(етап 5)</w:t>
      </w:r>
    </w:p>
    <w:p>
      <w:pPr>
        <w:rPr>
          <w:noProof/>
          <w:color w:val="000000"/>
          <w:szCs w:val="24"/>
        </w:rPr>
      </w:pPr>
    </w:p>
    <w:p>
      <w:pPr>
        <w:pStyle w:val="PointDouble0"/>
        <w:rPr>
          <w:noProof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  <w:t>Дерогация от периода на изчакване</w:t>
      </w:r>
    </w:p>
    <w:p>
      <w:pPr>
        <w:pStyle w:val="Text2"/>
        <w:rPr>
          <w:noProof/>
        </w:rPr>
      </w:pPr>
      <w:r>
        <w:rPr>
          <w:noProof/>
        </w:rPr>
        <w:t>Член 2б, първа алинея, буква в)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2г</w:t>
      </w:r>
      <w:r>
        <w:rPr>
          <w:noProof/>
        </w:rPr>
        <w:tab/>
        <w:t>Недействителност</w:t>
      </w:r>
    </w:p>
    <w:p>
      <w:pPr>
        <w:pStyle w:val="Text2"/>
        <w:rPr>
          <w:noProof/>
        </w:rPr>
      </w:pPr>
      <w:r>
        <w:rPr>
          <w:noProof/>
        </w:rPr>
        <w:t>Член 2г, първа алинея, буква в)</w:t>
      </w:r>
    </w:p>
    <w:p>
      <w:pPr>
        <w:pStyle w:val="Text2"/>
        <w:rPr>
          <w:noProof/>
          <w:color w:val="000000"/>
          <w:szCs w:val="24"/>
        </w:rPr>
      </w:pPr>
      <w:r>
        <w:rPr>
          <w:noProof/>
        </w:rPr>
        <w:t>Параграф 5</w:t>
      </w:r>
    </w:p>
    <w:p>
      <w:pPr>
        <w:rPr>
          <w:noProof/>
          <w:szCs w:val="24"/>
        </w:rPr>
      </w:pPr>
    </w:p>
    <w:p>
      <w:pPr>
        <w:jc w:val="center"/>
        <w:rPr>
          <w:b/>
          <w:caps/>
          <w:noProof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lastRenderedPageBreak/>
        <w:t>Приложение ХХI-К към глава 8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І. Разпоредби на Директива 2014/24/ЕС извън обхвата на сближаването</w:t>
      </w:r>
    </w:p>
    <w:p>
      <w:pPr>
        <w:rPr>
          <w:noProof/>
          <w:szCs w:val="24"/>
        </w:rPr>
      </w:pPr>
      <w:r>
        <w:rPr>
          <w:noProof/>
        </w:rPr>
        <w:t>Елементите от Директива 2014/24/ЕС, изброени в настоящото приложение, не са обект на процеса на сближаване.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Обхват и определения</w:t>
      </w:r>
    </w:p>
    <w:p>
      <w:pPr>
        <w:rPr>
          <w:noProof/>
          <w:szCs w:val="24"/>
        </w:rPr>
      </w:pPr>
      <w:r>
        <w:rPr>
          <w:noProof/>
        </w:rPr>
        <w:t>Раздел 1 — 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3 и 4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2</w:t>
      </w:r>
      <w:r>
        <w:rPr>
          <w:noProof/>
        </w:rPr>
        <w:tab/>
        <w:t>Определения: параграф 2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2 — Прагове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 xml:space="preserve">Преглед на праговете и на списъка на органите на централната власт 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обществените поръчки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25</w:t>
      </w:r>
      <w:r>
        <w:rPr>
          <w:noProof/>
        </w:rPr>
        <w:tab/>
        <w:t>Условия, свързани със СДП и други международни споразумения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</w:t>
      </w:r>
    </w:p>
    <w:p>
      <w:pPr>
        <w:rPr>
          <w:noProof/>
          <w:szCs w:val="24"/>
        </w:rPr>
      </w:pPr>
      <w:r>
        <w:rPr>
          <w:noProof/>
        </w:rPr>
        <w:t>Техники и инструменти за електронни и комбинирани обществени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39</w:t>
      </w:r>
      <w:r>
        <w:rPr>
          <w:noProof/>
        </w:rPr>
        <w:tab/>
        <w:t>Поръчки с участието на възлагащи органи от различни държави членки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rPr>
          <w:noProof/>
          <w:szCs w:val="24"/>
        </w:rPr>
      </w:pPr>
      <w:r>
        <w:rPr>
          <w:noProof/>
        </w:rPr>
        <w:t>Раздел 1 — Подготовка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44</w:t>
      </w:r>
      <w:r>
        <w:rPr>
          <w:noProof/>
        </w:rPr>
        <w:tab/>
        <w:t>Протоколи от изпитване, сертифициране и други доказателства: параграф 3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51</w:t>
      </w:r>
      <w:r>
        <w:rPr>
          <w:noProof/>
        </w:rPr>
        <w:tab/>
        <w:t>Форма и начин на публикуване на обявленията: параграф 1, втора алинея, параграфи 2, 3, 4, параграф 5, втора алинея, параграф 6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52</w:t>
      </w:r>
      <w:r>
        <w:rPr>
          <w:noProof/>
        </w:rPr>
        <w:tab/>
        <w:t>Публикуване на национално равнище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61</w:t>
      </w:r>
      <w:r>
        <w:rPr>
          <w:noProof/>
        </w:rPr>
        <w:tab/>
        <w:t>Онлайн хранилище за сертификати (e-Certis)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62</w:t>
      </w:r>
      <w:r>
        <w:rPr>
          <w:noProof/>
        </w:rPr>
        <w:tab/>
        <w:t>Стандарти за осигуряване на качеството и стандарти за екологично управление: параграф 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68</w:t>
      </w:r>
      <w:r>
        <w:rPr>
          <w:noProof/>
        </w:rPr>
        <w:tab/>
        <w:t>Оценка на разходите за целия жизнен цикъл: параграф 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69</w:t>
      </w:r>
      <w:r>
        <w:rPr>
          <w:noProof/>
        </w:rPr>
        <w:tab/>
        <w:t>Необичайно ниски оферти: параграф 5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IV</w:t>
      </w:r>
    </w:p>
    <w:p>
      <w:pPr>
        <w:rPr>
          <w:noProof/>
          <w:szCs w:val="24"/>
        </w:rPr>
      </w:pPr>
      <w:r>
        <w:rPr>
          <w:noProof/>
        </w:rPr>
        <w:t>УПРАВЛЕНИЕ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83</w:t>
      </w:r>
      <w:r>
        <w:rPr>
          <w:noProof/>
        </w:rPr>
        <w:tab/>
        <w:t>Привеждане в изпълнение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84</w:t>
      </w:r>
      <w:r>
        <w:rPr>
          <w:noProof/>
        </w:rPr>
        <w:tab/>
        <w:t>Индивидуални доклади за процедури за възлагане на обществена поръчка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85</w:t>
      </w:r>
      <w:r>
        <w:rPr>
          <w:noProof/>
        </w:rPr>
        <w:tab/>
        <w:t>Национални доклади и статистическа информация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86</w:t>
      </w:r>
      <w:r>
        <w:rPr>
          <w:noProof/>
        </w:rPr>
        <w:tab/>
        <w:t>Административно сътрудничество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V</w:t>
      </w:r>
    </w:p>
    <w:p>
      <w:pPr>
        <w:rPr>
          <w:noProof/>
          <w:szCs w:val="24"/>
        </w:rPr>
      </w:pPr>
      <w:r>
        <w:rPr>
          <w:noProof/>
        </w:rPr>
        <w:t>ДЕЛЕГИРАНИ ПРАВОМОЩИЯ, ИЗПЪЛНИТЕЛНИ ПРАВОМОЩИЯ И ЗАКЛЮЧИТЕЛНИ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87</w:t>
      </w:r>
      <w:r>
        <w:rPr>
          <w:noProof/>
        </w:rPr>
        <w:tab/>
        <w:t>Упражняване на делегирането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88</w:t>
      </w:r>
      <w:r>
        <w:rPr>
          <w:noProof/>
        </w:rPr>
        <w:tab/>
        <w:t>Процедура по спешност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89</w:t>
      </w:r>
      <w:r>
        <w:rPr>
          <w:noProof/>
        </w:rPr>
        <w:tab/>
        <w:t>Процедура на комитет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90</w:t>
      </w:r>
      <w:r>
        <w:rPr>
          <w:noProof/>
        </w:rPr>
        <w:tab/>
        <w:t>Транспониране и преходни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91</w:t>
      </w:r>
      <w:r>
        <w:rPr>
          <w:noProof/>
        </w:rPr>
        <w:tab/>
        <w:t>Отмяна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92</w:t>
      </w:r>
      <w:r>
        <w:rPr>
          <w:noProof/>
        </w:rPr>
        <w:tab/>
        <w:t>Преглед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93</w:t>
      </w:r>
      <w:r>
        <w:rPr>
          <w:noProof/>
        </w:rPr>
        <w:tab/>
        <w:t>Влизане в сила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94</w:t>
      </w:r>
      <w:r>
        <w:rPr>
          <w:noProof/>
        </w:rPr>
        <w:tab/>
        <w:t>Адресати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ПРИЛОЖЕНИЯ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</w:t>
      </w:r>
      <w:r>
        <w:rPr>
          <w:noProof/>
        </w:rPr>
        <w:tab/>
        <w:t>ОРГАНИ НА ЦЕНТРАЛНАТА ВЛАСТ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VIII</w:t>
      </w:r>
      <w:r>
        <w:rPr>
          <w:noProof/>
        </w:rPr>
        <w:tab/>
        <w:t>ХАРАКТЕРИСТИКИ НА ПУБЛИКУВАНЕТО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XI</w:t>
      </w:r>
      <w:r>
        <w:rPr>
          <w:noProof/>
        </w:rPr>
        <w:tab/>
        <w:t>РЕГИСТРИ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ПРИЛОЖЕНИЕ ХIII</w:t>
      </w:r>
      <w:r>
        <w:rPr>
          <w:noProof/>
        </w:rPr>
        <w:tab/>
        <w:t>СПИСЪК НА ПРАВНИ АКТОВЕ НА СЪЮЗА ПО ЧЛЕН 68, ПАРАГРАФ 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XV</w:t>
      </w:r>
      <w:r>
        <w:rPr>
          <w:noProof/>
        </w:rPr>
        <w:tab/>
        <w:t>ТАБЛИЦА НА СЪОТВЕТСТВИЕТО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lastRenderedPageBreak/>
        <w:t>ІІ. Разпоредби на Директива 2014/23/ЕС извън обхвата на сближаването</w:t>
      </w:r>
    </w:p>
    <w:p>
      <w:pPr>
        <w:rPr>
          <w:noProof/>
          <w:szCs w:val="24"/>
        </w:rPr>
      </w:pPr>
      <w:r>
        <w:rPr>
          <w:noProof/>
        </w:rPr>
        <w:t>Елементите от Директива 2014/23/ЕС, изброени в настоящото приложение, не са обект на процеса на сближаване.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Предмет, обхват, принципи и определения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 xml:space="preserve">Обхват, общи принципи и определения </w:t>
      </w:r>
    </w:p>
    <w:p>
      <w:pPr>
        <w:rPr>
          <w:noProof/>
          <w:szCs w:val="24"/>
        </w:rPr>
      </w:pPr>
      <w:r>
        <w:rPr>
          <w:noProof/>
        </w:rPr>
        <w:t>Раздел I — Предмет, обхват, общи принципи, определения и праг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 3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6</w:t>
      </w:r>
      <w:r>
        <w:rPr>
          <w:noProof/>
        </w:rPr>
        <w:tab/>
        <w:t>Възлагащи органи: параграфи 2 и 3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9</w:t>
      </w:r>
      <w:r>
        <w:rPr>
          <w:noProof/>
        </w:rPr>
        <w:tab/>
        <w:t>Преразглеждане нa прага</w:t>
      </w:r>
    </w:p>
    <w:p>
      <w:pPr>
        <w:rPr>
          <w:noProof/>
          <w:szCs w:val="24"/>
        </w:rPr>
      </w:pPr>
      <w:r>
        <w:rPr>
          <w:noProof/>
        </w:rPr>
        <w:t>Раздел ІІ — Изключения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15</w:t>
      </w:r>
      <w:r>
        <w:rPr>
          <w:noProof/>
        </w:rPr>
        <w:tab/>
        <w:t>Представяне на информация от възложителите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16</w:t>
      </w:r>
      <w:r>
        <w:rPr>
          <w:noProof/>
        </w:rPr>
        <w:tab/>
        <w:t>Изключване на дейности, които са пряко изложени на конкуренция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възлагането на концесии: общи принципи и процедурни гаранции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Общи принципи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30</w:t>
      </w:r>
      <w:r>
        <w:rPr>
          <w:noProof/>
        </w:rPr>
        <w:tab/>
        <w:t>Общи принципи: параграф 4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Форма и начин на публикуване на обявленията: параграф 1, втора алинея, параграфи 2, 3 и 4</w:t>
      </w:r>
    </w:p>
    <w:p>
      <w:pPr>
        <w:rPr>
          <w:noProof/>
          <w:szCs w:val="24"/>
        </w:rPr>
      </w:pPr>
      <w:r>
        <w:rPr>
          <w:noProof/>
        </w:rPr>
        <w:t xml:space="preserve">ДЯЛ IV </w:t>
      </w:r>
    </w:p>
    <w:p>
      <w:pPr>
        <w:rPr>
          <w:noProof/>
          <w:szCs w:val="24"/>
        </w:rPr>
      </w:pPr>
      <w:r>
        <w:rPr>
          <w:noProof/>
        </w:rPr>
        <w:t>Изменения на директиви 89/665/ЕИО и 92/13/ЕИО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46</w:t>
      </w:r>
      <w:r>
        <w:rPr>
          <w:noProof/>
        </w:rPr>
        <w:tab/>
        <w:t>Изменения на Директива 89/665/ЕИО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47</w:t>
      </w:r>
      <w:r>
        <w:rPr>
          <w:noProof/>
        </w:rPr>
        <w:tab/>
        <w:t>Изменения на Директива 92/13/ЕИО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V</w:t>
      </w:r>
    </w:p>
    <w:p>
      <w:pPr>
        <w:rPr>
          <w:noProof/>
          <w:szCs w:val="24"/>
        </w:rPr>
      </w:pPr>
      <w:r>
        <w:rPr>
          <w:noProof/>
        </w:rPr>
        <w:t>Делегирани правомощия, изпълнителни правомощия и заключителни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48</w:t>
      </w:r>
      <w:r>
        <w:rPr>
          <w:noProof/>
        </w:rPr>
        <w:tab/>
        <w:t>Упражняване на делегирането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49</w:t>
      </w:r>
      <w:r>
        <w:rPr>
          <w:noProof/>
        </w:rPr>
        <w:tab/>
        <w:t>Процедура по спешност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50</w:t>
      </w:r>
      <w:r>
        <w:rPr>
          <w:noProof/>
        </w:rPr>
        <w:tab/>
        <w:t>Процедура на комитет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51</w:t>
      </w:r>
      <w:r>
        <w:rPr>
          <w:noProof/>
        </w:rPr>
        <w:tab/>
        <w:t>Транспониране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52</w:t>
      </w:r>
      <w:r>
        <w:rPr>
          <w:noProof/>
        </w:rPr>
        <w:tab/>
        <w:t>Преходни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53</w:t>
      </w:r>
      <w:r>
        <w:rPr>
          <w:noProof/>
        </w:rPr>
        <w:tab/>
        <w:t>Мониторинг и докладване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54</w:t>
      </w:r>
      <w:r>
        <w:rPr>
          <w:noProof/>
        </w:rPr>
        <w:tab/>
        <w:t>Влизане в сила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55</w:t>
      </w:r>
      <w:r>
        <w:rPr>
          <w:noProof/>
        </w:rPr>
        <w:tab/>
        <w:t>Адресати</w:t>
      </w:r>
    </w:p>
    <w:p>
      <w:pPr>
        <w:rPr>
          <w:noProof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caps/>
          <w:noProof/>
          <w:szCs w:val="24"/>
        </w:rPr>
      </w:pPr>
      <w:r>
        <w:rPr>
          <w:b/>
          <w:caps/>
          <w:noProof/>
        </w:rPr>
        <w:lastRenderedPageBreak/>
        <w:t>Приложение ХХI-Л към глава 8</w:t>
      </w:r>
    </w:p>
    <w:p>
      <w:pPr>
        <w:jc w:val="center"/>
        <w:rPr>
          <w:b/>
          <w:caps/>
          <w:noProof/>
          <w:szCs w:val="24"/>
        </w:rPr>
      </w:pPr>
      <w:r>
        <w:rPr>
          <w:b/>
          <w:caps/>
          <w:noProof/>
        </w:rPr>
        <w:t>Разпоредби на Директива 2014/25/ЕС извън обхвата на сближаването</w:t>
      </w:r>
    </w:p>
    <w:p>
      <w:pPr>
        <w:rPr>
          <w:noProof/>
          <w:szCs w:val="24"/>
        </w:rPr>
      </w:pPr>
      <w:r>
        <w:rPr>
          <w:noProof/>
        </w:rPr>
        <w:t>Елементите, изброени в настоящото приложение, не са обект на процеса на сближаване.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</w:t>
      </w:r>
    </w:p>
    <w:p>
      <w:pPr>
        <w:rPr>
          <w:noProof/>
          <w:szCs w:val="24"/>
        </w:rPr>
      </w:pPr>
      <w:r>
        <w:rPr>
          <w:noProof/>
        </w:rPr>
        <w:t>Обхват, определения и общи принципи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Предмет и определения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1</w:t>
      </w:r>
      <w:r>
        <w:rPr>
          <w:noProof/>
        </w:rPr>
        <w:tab/>
        <w:t>Предмет и обхват: параграфи 3 и 4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>Възлагащи органи: параграфи 2 и 3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>Възложители: параграф 4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ГЛАВА III</w:t>
      </w:r>
    </w:p>
    <w:p>
      <w:pPr>
        <w:rPr>
          <w:noProof/>
          <w:szCs w:val="24"/>
        </w:rPr>
      </w:pPr>
      <w:r>
        <w:rPr>
          <w:noProof/>
        </w:rPr>
        <w:t>Материален обхват</w:t>
      </w:r>
    </w:p>
    <w:p>
      <w:pPr>
        <w:rPr>
          <w:noProof/>
          <w:szCs w:val="24"/>
        </w:rPr>
      </w:pPr>
      <w:r>
        <w:rPr>
          <w:noProof/>
        </w:rPr>
        <w:t>Раздел 1 — Прагове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17</w:t>
      </w:r>
      <w:r>
        <w:rPr>
          <w:noProof/>
        </w:rPr>
        <w:tab/>
        <w:t>Преглед на праговете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Раздел 2 — Изключени поръчки и конкурси за проект; специални разпоредби за поръчки, включващи аспекти, свързани с отбраната и сигурността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1:</w:t>
      </w:r>
      <w:r>
        <w:rPr>
          <w:noProof/>
        </w:rPr>
        <w:tab/>
        <w:t>Изключения, които се прилагат за всички възложители, и специални изключения за водоснабдяването и енергетиката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18</w:t>
      </w:r>
      <w:r>
        <w:rPr>
          <w:noProof/>
        </w:rPr>
        <w:tab/>
        <w:t>Поръчки, възлагани с цел препродажба, лизинг или наем на трети лица: параграф 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19</w:t>
      </w:r>
      <w:r>
        <w:rPr>
          <w:noProof/>
        </w:rPr>
        <w:tab/>
        <w:t>Поръчки и конкурси за проект, възлагани или организирани за цели, различни от извършването на попадаща в обхвата дейност или извършването на такава дейност в трета държава: параграф 2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3:</w:t>
      </w:r>
      <w:r>
        <w:rPr>
          <w:noProof/>
        </w:rPr>
        <w:tab/>
        <w:t>Специални отношения (сътрудничество, свързани предприятия и съвместни предприятия)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31</w:t>
      </w:r>
      <w:r>
        <w:rPr>
          <w:noProof/>
        </w:rPr>
        <w:tab/>
        <w:t>Представяне на информация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4:</w:t>
      </w:r>
      <w:r>
        <w:rPr>
          <w:noProof/>
        </w:rPr>
        <w:tab/>
        <w:t>Специални случаи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33</w:t>
      </w:r>
      <w:r>
        <w:rPr>
          <w:noProof/>
        </w:rPr>
        <w:tab/>
        <w:t>Поръчки, за които се прилагат специални правила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Подраздел 5:</w:t>
      </w:r>
      <w:r>
        <w:rPr>
          <w:noProof/>
        </w:rPr>
        <w:tab/>
        <w:t>Дейности, пряко изложени на конкуренция, и свързани с тях процедурни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34</w:t>
      </w:r>
      <w:r>
        <w:rPr>
          <w:noProof/>
        </w:rPr>
        <w:tab/>
        <w:t>Дейности, пряко изложени на конкуренция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35</w:t>
      </w:r>
      <w:r>
        <w:rPr>
          <w:noProof/>
        </w:rPr>
        <w:tab/>
        <w:t>Процедура за установяване на приложимостта на член 34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ДЯЛ II</w:t>
      </w:r>
    </w:p>
    <w:p>
      <w:pPr>
        <w:rPr>
          <w:noProof/>
          <w:szCs w:val="24"/>
        </w:rPr>
      </w:pPr>
      <w:r>
        <w:rPr>
          <w:noProof/>
        </w:rPr>
        <w:t>Правила за поръчките</w:t>
      </w:r>
    </w:p>
    <w:p>
      <w:pPr>
        <w:rPr>
          <w:noProof/>
          <w:szCs w:val="24"/>
        </w:rPr>
      </w:pPr>
      <w:r>
        <w:rPr>
          <w:noProof/>
        </w:rPr>
        <w:t>ГЛАВА I</w:t>
      </w:r>
    </w:p>
    <w:p>
      <w:pPr>
        <w:rPr>
          <w:noProof/>
          <w:szCs w:val="24"/>
        </w:rPr>
      </w:pPr>
      <w:r>
        <w:rPr>
          <w:noProof/>
        </w:rPr>
        <w:t>Процедури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43</w:t>
      </w:r>
      <w:r>
        <w:rPr>
          <w:noProof/>
        </w:rPr>
        <w:tab/>
        <w:t>Условия, свързани със СДП и други международни споразумения</w:t>
      </w:r>
      <w:r>
        <w:rPr>
          <w:noProof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ГЛАВА II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57</w:t>
      </w:r>
      <w:r>
        <w:rPr>
          <w:noProof/>
        </w:rPr>
        <w:tab/>
        <w:t>Поръчки с участието на възложители от различни държави членки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ГЛАВА III</w:t>
      </w:r>
      <w:r>
        <w:rPr>
          <w:noProof/>
        </w:rPr>
        <w:tab/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Провеждане на процедурата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Раздел 2 — Публикуване и прозрачност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71</w:t>
      </w:r>
      <w:r>
        <w:rPr>
          <w:noProof/>
        </w:rPr>
        <w:tab/>
        <w:t xml:space="preserve">Форма и начин на публикуване на обявленията: параграфи 2, 3 и 4, параграф 5, втора алинея, параграф 6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72</w:t>
      </w:r>
      <w:r>
        <w:rPr>
          <w:noProof/>
        </w:rPr>
        <w:tab/>
        <w:t>Публикуване на национално равнище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Раздел 3 — Избор на участници и възлагане на поръчки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81</w:t>
      </w:r>
      <w:r>
        <w:rPr>
          <w:noProof/>
        </w:rPr>
        <w:tab/>
        <w:t>Стандарти за осигуряване на качеството и стандарти за екологично управление: параграф 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83</w:t>
      </w:r>
      <w:r>
        <w:rPr>
          <w:noProof/>
        </w:rPr>
        <w:tab/>
        <w:t>Оценка на разходите за целия жизнен цикъл: параграф 3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Раздел 4 — Оферти, включващи продукти с произход от трети държави и отношения с тези държави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85</w:t>
      </w:r>
      <w:r>
        <w:rPr>
          <w:noProof/>
        </w:rPr>
        <w:tab/>
        <w:t>Оферти, включващи продукти с произход от трети държави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86</w:t>
      </w:r>
      <w:r>
        <w:rPr>
          <w:noProof/>
        </w:rPr>
        <w:tab/>
        <w:t>Отношения с трети държави във връзка с поръчки зa строителство, доставки и услуги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ДЯЛ IV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noProof/>
          <w:szCs w:val="24"/>
        </w:rPr>
      </w:pPr>
      <w:r>
        <w:rPr>
          <w:noProof/>
        </w:rPr>
        <w:t>Управление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99</w:t>
      </w:r>
      <w:r>
        <w:rPr>
          <w:noProof/>
        </w:rPr>
        <w:tab/>
        <w:t>Привеждане в изпълнение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100</w:t>
      </w:r>
      <w:r>
        <w:rPr>
          <w:noProof/>
        </w:rPr>
        <w:tab/>
        <w:t>Индивидуални доклади за процедури за възлагане на поръчка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101</w:t>
      </w:r>
      <w:r>
        <w:rPr>
          <w:noProof/>
        </w:rPr>
        <w:tab/>
        <w:t>Национални доклади и статистическа информация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lastRenderedPageBreak/>
        <w:t>Член 102</w:t>
      </w:r>
      <w:r>
        <w:rPr>
          <w:noProof/>
        </w:rPr>
        <w:tab/>
        <w:t>Административно сътрудничество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caps/>
          <w:noProof/>
          <w:szCs w:val="24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72"/>
        </w:tabs>
        <w:rPr>
          <w:caps/>
          <w:noProof/>
          <w:szCs w:val="24"/>
        </w:rPr>
      </w:pPr>
      <w:r>
        <w:rPr>
          <w:caps/>
          <w:noProof/>
        </w:rPr>
        <w:t>ДЯЛ V</w:t>
      </w:r>
    </w:p>
    <w:p>
      <w:pPr>
        <w:rPr>
          <w:noProof/>
          <w:szCs w:val="24"/>
        </w:rPr>
      </w:pPr>
      <w:r>
        <w:rPr>
          <w:noProof/>
        </w:rPr>
        <w:t>ДЕЛЕГИРАНИ ПРАВОМОЩИЯ, ИЗПЪЛНИТЕЛНИ ПРАВОМОЩИЯ И ЗАКЛЮЧИТЕЛНИ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103</w:t>
      </w:r>
      <w:r>
        <w:rPr>
          <w:noProof/>
        </w:rPr>
        <w:tab/>
        <w:t xml:space="preserve">Упражняване на делегираните правомощия 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104</w:t>
      </w:r>
      <w:r>
        <w:rPr>
          <w:noProof/>
        </w:rPr>
        <w:tab/>
        <w:t>Процедура по спешност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105</w:t>
      </w:r>
      <w:r>
        <w:rPr>
          <w:noProof/>
        </w:rPr>
        <w:tab/>
        <w:t>Процедура на комитет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106</w:t>
      </w:r>
      <w:r>
        <w:rPr>
          <w:noProof/>
        </w:rPr>
        <w:tab/>
        <w:t>Транспониране и преходни разпоредби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107</w:t>
      </w:r>
      <w:r>
        <w:rPr>
          <w:noProof/>
        </w:rPr>
        <w:tab/>
        <w:t>Отмяна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108</w:t>
      </w:r>
      <w:r>
        <w:rPr>
          <w:noProof/>
        </w:rPr>
        <w:tab/>
        <w:t>Преглед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109</w:t>
      </w:r>
      <w:r>
        <w:rPr>
          <w:noProof/>
        </w:rPr>
        <w:tab/>
        <w:t>Влизане в сила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110</w:t>
      </w:r>
      <w:r>
        <w:rPr>
          <w:noProof/>
        </w:rPr>
        <w:tab/>
        <w:t>Адресати</w:t>
      </w:r>
    </w:p>
    <w:p>
      <w:pPr>
        <w:rPr>
          <w:noProof/>
          <w:szCs w:val="24"/>
        </w:rPr>
      </w:pPr>
    </w:p>
    <w:p>
      <w:pPr>
        <w:rPr>
          <w:noProof/>
          <w:szCs w:val="24"/>
        </w:rPr>
      </w:pPr>
      <w:r>
        <w:rPr>
          <w:noProof/>
        </w:rPr>
        <w:t>ПРИЛОЖЕНИЯ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II</w:t>
      </w:r>
      <w:r>
        <w:rPr>
          <w:noProof/>
        </w:rPr>
        <w:tab/>
        <w:t>Списък на правните актове на Съюза по член 4, параграф 3</w:t>
      </w:r>
      <w:r>
        <w:rPr>
          <w:noProof/>
        </w:rPr>
        <w:tab/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ІІІ</w:t>
      </w:r>
      <w:r>
        <w:rPr>
          <w:noProof/>
        </w:rPr>
        <w:tab/>
        <w:t>Списък на правните актове на Съюза по член 34, параграф 3</w:t>
      </w:r>
    </w:p>
    <w:p>
      <w:pPr>
        <w:pStyle w:val="PointDouble0"/>
        <w:rPr>
          <w:noProof/>
          <w:szCs w:val="24"/>
        </w:rPr>
      </w:pPr>
      <w:r>
        <w:rPr>
          <w:noProof/>
        </w:rPr>
        <w:t>Приложение IV</w:t>
      </w:r>
      <w:r>
        <w:rPr>
          <w:noProof/>
        </w:rPr>
        <w:tab/>
        <w:t>Крайни срокове за приемането на актовете за изпълнение, посочени в член 35</w:t>
      </w:r>
    </w:p>
    <w:p>
      <w:pPr>
        <w:pStyle w:val="PointDouble0"/>
        <w:rPr>
          <w:caps/>
          <w:noProof/>
          <w:szCs w:val="24"/>
          <w:vertAlign w:val="subscript"/>
        </w:rPr>
      </w:pPr>
      <w:r>
        <w:rPr>
          <w:noProof/>
        </w:rPr>
        <w:t>Приложение ХV</w:t>
      </w:r>
      <w:r>
        <w:rPr>
          <w:noProof/>
        </w:rPr>
        <w:tab/>
        <w:t>Списък на правни актове на Съюза по член 83, параграф 3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b/>
          <w:caps/>
          <w:strike/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>Приложение XXI-M</w:t>
      </w:r>
      <w:r>
        <w:rPr>
          <w:b/>
          <w:caps/>
          <w:noProof/>
        </w:rPr>
        <w:t xml:space="preserve"> 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Разпоредби на Директива 89/665/ЕИО, изменена с Директива 2007/66/ЕО и Директива 2014/23/ЕС, извън обхвата на сближаването</w:t>
      </w:r>
    </w:p>
    <w:p>
      <w:pPr>
        <w:rPr>
          <w:noProof/>
          <w:color w:val="000000"/>
          <w:szCs w:val="24"/>
        </w:rPr>
      </w:pP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 xml:space="preserve">Елементите, изброени в настоящото приложение, не са обект на процеса на сближаване. </w:t>
      </w:r>
    </w:p>
    <w:p>
      <w:pPr>
        <w:pStyle w:val="PointDouble0"/>
        <w:rPr>
          <w:noProof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  <w:t>Дерогация от периода на изчакване</w:t>
      </w:r>
    </w:p>
    <w:p>
      <w:pPr>
        <w:pStyle w:val="Text2"/>
        <w:rPr>
          <w:noProof/>
        </w:rPr>
      </w:pPr>
      <w:r>
        <w:rPr>
          <w:noProof/>
        </w:rPr>
        <w:t>Член 2б, първа алинея, буква а)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2г</w:t>
      </w:r>
      <w:r>
        <w:rPr>
          <w:noProof/>
        </w:rPr>
        <w:tab/>
        <w:t>Недействителност</w:t>
      </w:r>
    </w:p>
    <w:p>
      <w:pPr>
        <w:pStyle w:val="Text2"/>
        <w:rPr>
          <w:noProof/>
        </w:rPr>
      </w:pPr>
      <w:r>
        <w:rPr>
          <w:noProof/>
        </w:rPr>
        <w:t>Член 2г, първа алинея, буква а)</w:t>
      </w:r>
    </w:p>
    <w:p>
      <w:pPr>
        <w:pStyle w:val="Text2"/>
        <w:rPr>
          <w:noProof/>
          <w:szCs w:val="24"/>
        </w:rPr>
      </w:pPr>
      <w:r>
        <w:rPr>
          <w:noProof/>
        </w:rPr>
        <w:t>Параграф 4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3</w:t>
      </w:r>
      <w:r>
        <w:rPr>
          <w:noProof/>
        </w:rPr>
        <w:tab/>
        <w:t>Механизъм за отстраняване на нарушения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3a</w:t>
      </w:r>
      <w:r>
        <w:rPr>
          <w:noProof/>
        </w:rPr>
        <w:tab/>
        <w:t>Съдържание на обявление за доброволна прозрачност ex-ante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3б</w:t>
      </w:r>
      <w:r>
        <w:rPr>
          <w:noProof/>
        </w:rPr>
        <w:tab/>
        <w:t>Процедура на комитета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4</w:t>
      </w:r>
      <w:r>
        <w:rPr>
          <w:noProof/>
        </w:rPr>
        <w:tab/>
        <w:t>Изпълнение</w:t>
      </w:r>
    </w:p>
    <w:p>
      <w:pPr>
        <w:pStyle w:val="PointDouble0"/>
        <w:rPr>
          <w:noProof/>
          <w:color w:val="000000"/>
          <w:szCs w:val="24"/>
        </w:rPr>
      </w:pPr>
      <w:r>
        <w:rPr>
          <w:noProof/>
        </w:rPr>
        <w:t>Член 4a</w:t>
      </w:r>
      <w:r>
        <w:rPr>
          <w:noProof/>
        </w:rPr>
        <w:tab/>
        <w:t>Преразглеждане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>Приложение XXI-Н</w:t>
      </w:r>
      <w:r>
        <w:rPr>
          <w:b/>
          <w:caps/>
          <w:noProof/>
        </w:rPr>
        <w:t xml:space="preserve"> към </w:t>
      </w:r>
      <w:r>
        <w:rPr>
          <w:b/>
          <w:caps/>
          <w:noProof/>
          <w:color w:val="000000"/>
        </w:rPr>
        <w:t xml:space="preserve">глава 8 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Разпоредби на Директива 92/13/ЕИО, изменена с Директива 2007/66/ЕО и Директива 2014/23/ЕС, извън обхвата на сближаването</w:t>
      </w:r>
    </w:p>
    <w:p>
      <w:pPr>
        <w:rPr>
          <w:noProof/>
          <w:color w:val="000000"/>
          <w:szCs w:val="24"/>
        </w:rPr>
      </w:pPr>
      <w:r>
        <w:rPr>
          <w:noProof/>
          <w:color w:val="000000"/>
        </w:rPr>
        <w:t>Елементите, изброени в настоящото приложение, не са обект на процеса на сближаване.</w:t>
      </w:r>
    </w:p>
    <w:p>
      <w:pPr>
        <w:rPr>
          <w:noProof/>
          <w:color w:val="000000"/>
          <w:szCs w:val="24"/>
        </w:rPr>
      </w:pPr>
    </w:p>
    <w:p>
      <w:pPr>
        <w:pStyle w:val="PointDouble0"/>
        <w:rPr>
          <w:noProof/>
          <w:szCs w:val="24"/>
        </w:rPr>
      </w:pPr>
      <w:r>
        <w:rPr>
          <w:noProof/>
          <w:color w:val="000000"/>
        </w:rPr>
        <w:t>Член 2б</w:t>
      </w:r>
      <w:r>
        <w:rPr>
          <w:noProof/>
        </w:rPr>
        <w:tab/>
        <w:t>Дерогация от периода на изчакване</w:t>
      </w:r>
    </w:p>
    <w:p>
      <w:pPr>
        <w:pStyle w:val="Text2"/>
        <w:rPr>
          <w:noProof/>
          <w:szCs w:val="24"/>
        </w:rPr>
      </w:pPr>
      <w:r>
        <w:rPr>
          <w:noProof/>
        </w:rPr>
        <w:t>Член 2б, първа алинея, буква а)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2г</w:t>
      </w:r>
      <w:r>
        <w:rPr>
          <w:noProof/>
        </w:rPr>
        <w:tab/>
        <w:t>Недействителност</w:t>
      </w:r>
    </w:p>
    <w:p>
      <w:pPr>
        <w:pStyle w:val="Text2"/>
        <w:rPr>
          <w:noProof/>
          <w:szCs w:val="24"/>
        </w:rPr>
      </w:pPr>
      <w:r>
        <w:rPr>
          <w:noProof/>
        </w:rPr>
        <w:t>Член 2г, първа алинея, буква а)</w:t>
      </w:r>
    </w:p>
    <w:p>
      <w:pPr>
        <w:pStyle w:val="Text2"/>
        <w:rPr>
          <w:noProof/>
          <w:szCs w:val="24"/>
        </w:rPr>
      </w:pPr>
      <w:r>
        <w:rPr>
          <w:noProof/>
        </w:rPr>
        <w:t>Параграф 4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3a</w:t>
      </w:r>
      <w:r>
        <w:rPr>
          <w:noProof/>
        </w:rPr>
        <w:tab/>
        <w:t>Съдържание на обявление за доброволна прозрачност ex-ante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3б</w:t>
      </w:r>
      <w:r>
        <w:rPr>
          <w:noProof/>
        </w:rPr>
        <w:tab/>
        <w:t>Процедура на комитета</w:t>
      </w:r>
    </w:p>
    <w:p>
      <w:pPr>
        <w:pStyle w:val="PointDouble0"/>
        <w:tabs>
          <w:tab w:val="clear" w:pos="850"/>
          <w:tab w:val="left" w:pos="1440"/>
        </w:tabs>
        <w:rPr>
          <w:noProof/>
          <w:szCs w:val="24"/>
        </w:rPr>
      </w:pPr>
      <w:r>
        <w:rPr>
          <w:noProof/>
        </w:rPr>
        <w:t>Член 8</w:t>
      </w:r>
      <w:r>
        <w:rPr>
          <w:noProof/>
        </w:rPr>
        <w:tab/>
        <w:t>Механизъм за отстраняване на нарушения</w:t>
      </w:r>
    </w:p>
    <w:p>
      <w:pPr>
        <w:pStyle w:val="PointDouble0"/>
        <w:rPr>
          <w:noProof/>
          <w:szCs w:val="24"/>
        </w:rPr>
      </w:pPr>
      <w:r>
        <w:rPr>
          <w:noProof/>
        </w:rPr>
        <w:t>Член 12</w:t>
      </w:r>
      <w:r>
        <w:rPr>
          <w:noProof/>
        </w:rPr>
        <w:tab/>
        <w:t xml:space="preserve">Изпълнение </w:t>
      </w:r>
    </w:p>
    <w:p>
      <w:pPr>
        <w:pStyle w:val="PointDouble0"/>
        <w:rPr>
          <w:noProof/>
          <w:color w:val="000000"/>
          <w:szCs w:val="24"/>
        </w:rPr>
      </w:pPr>
      <w:r>
        <w:rPr>
          <w:noProof/>
        </w:rPr>
        <w:t>Член 12a</w:t>
      </w:r>
      <w:r>
        <w:rPr>
          <w:noProof/>
        </w:rPr>
        <w:tab/>
        <w:t>Преразглеждане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b/>
          <w:caps/>
          <w:strike/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>Приложение XXI-O</w:t>
      </w:r>
      <w:r>
        <w:rPr>
          <w:b/>
          <w:caps/>
          <w:noProof/>
        </w:rPr>
        <w:t xml:space="preserve"> към </w:t>
      </w:r>
      <w:r>
        <w:rPr>
          <w:b/>
          <w:caps/>
          <w:noProof/>
          <w:color w:val="000000"/>
        </w:rPr>
        <w:t>глава 8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Украйна: ОРИЕНТИРОВЪЧЕН СПИСЪК НА ВЪПРОСИ, ПОДЛЕЖАЩИ НА СЪТРУДНИЧЕСТВО</w:t>
      </w:r>
    </w:p>
    <w:p>
      <w:pPr>
        <w:jc w:val="center"/>
        <w:rPr>
          <w:noProof/>
          <w:color w:val="000000"/>
          <w:szCs w:val="24"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 xml:space="preserve">Обучение, осъществявано в Украйна и в държавите от ЕС, на украински служители от правителствените органи, ангажирани с обществени поръчки; 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Обучение на заинтересовани доставчици, участващи в обществени поръчки; </w:t>
      </w:r>
    </w:p>
    <w:p>
      <w:pPr>
        <w:pStyle w:val="ManualNumPar1"/>
        <w:rPr>
          <w:noProof/>
        </w:rPr>
      </w:pPr>
      <w:r>
        <w:rPr>
          <w:noProof/>
        </w:rPr>
        <w:t>3.</w:t>
      </w:r>
      <w:r>
        <w:rPr>
          <w:noProof/>
        </w:rPr>
        <w:tab/>
        <w:t>Обмен на информация и опит във връзка с най-добри практики и нормативни разпоредби в сферата на обществените поръчки;</w:t>
      </w:r>
    </w:p>
    <w:p>
      <w:pPr>
        <w:pStyle w:val="ManualNumPar1"/>
        <w:rPr>
          <w:noProof/>
        </w:rPr>
      </w:pPr>
      <w:r>
        <w:rPr>
          <w:noProof/>
        </w:rPr>
        <w:t>4.</w:t>
      </w:r>
      <w:r>
        <w:rPr>
          <w:noProof/>
        </w:rPr>
        <w:tab/>
        <w:t xml:space="preserve">Повишаване на функционалните възможности на уебсайта за обществени поръчки и създаване на система за мониторинг на обществените поръчки; </w:t>
      </w:r>
    </w:p>
    <w:p>
      <w:pPr>
        <w:pStyle w:val="ManualNumPar1"/>
        <w:rPr>
          <w:noProof/>
        </w:rPr>
      </w:pPr>
      <w:r>
        <w:rPr>
          <w:noProof/>
        </w:rPr>
        <w:t>5.</w:t>
      </w:r>
      <w:r>
        <w:rPr>
          <w:noProof/>
        </w:rPr>
        <w:tab/>
        <w:t xml:space="preserve">Предоставяне от ЕС като страна по споразумението на консултации и методологическа помощ във връзка с прилагането на модерните електронни технологии в сферата на обществените поръчки; </w:t>
      </w:r>
    </w:p>
    <w:p>
      <w:pPr>
        <w:pStyle w:val="ManualNumPar1"/>
        <w:rPr>
          <w:noProof/>
        </w:rPr>
      </w:pPr>
      <w:r>
        <w:rPr>
          <w:noProof/>
        </w:rPr>
        <w:t>6.</w:t>
      </w:r>
      <w:r>
        <w:rPr>
          <w:noProof/>
        </w:rPr>
        <w:tab/>
        <w:t>Укрепване на органите, на които е възложено да гарантират провеждането на последователна политика във всички области, свързани с обществените поръчки, и осъществяването на независимо и безпристрастно разглеждане (преглед) на решенията на възлагащите органи (вж. член 150, параграф 2 от настоящото споразумение).</w:t>
      </w:r>
    </w:p>
    <w:p>
      <w:pPr>
        <w:jc w:val="center"/>
        <w:rPr>
          <w:b/>
          <w:caps/>
          <w:noProof/>
          <w:color w:val="000000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>
      <w:pPr>
        <w:jc w:val="center"/>
        <w:rPr>
          <w:noProof/>
          <w:color w:val="000000"/>
          <w:szCs w:val="24"/>
        </w:rPr>
      </w:pPr>
      <w:r>
        <w:rPr>
          <w:b/>
          <w:caps/>
          <w:noProof/>
          <w:color w:val="000000"/>
        </w:rPr>
        <w:lastRenderedPageBreak/>
        <w:t>Приложение XXI-П към глава 8</w:t>
      </w:r>
    </w:p>
    <w:p>
      <w:pPr>
        <w:jc w:val="center"/>
        <w:rPr>
          <w:b/>
          <w:caps/>
          <w:noProof/>
          <w:color w:val="000000"/>
          <w:szCs w:val="24"/>
        </w:rPr>
      </w:pPr>
      <w:r>
        <w:rPr>
          <w:b/>
          <w:caps/>
          <w:noProof/>
          <w:color w:val="000000"/>
        </w:rPr>
        <w:t>Прагове</w:t>
      </w:r>
    </w:p>
    <w:p>
      <w:pPr>
        <w:tabs>
          <w:tab w:val="left" w:pos="720"/>
        </w:tabs>
        <w:rPr>
          <w:rFonts w:eastAsia="Times New Roman"/>
          <w:noProof/>
          <w:szCs w:val="24"/>
        </w:rPr>
      </w:pPr>
    </w:p>
    <w:p>
      <w:pPr>
        <w:pStyle w:val="ManualNumPar1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Праговете на стойността, посочени в член 149, параграф 3 от настоящото споразумение, и за двете страни по споразумението са, както следва:</w:t>
      </w:r>
    </w:p>
    <w:p>
      <w:pPr>
        <w:pStyle w:val="Point1"/>
        <w:rPr>
          <w:noProof/>
        </w:rPr>
      </w:pPr>
      <w:r>
        <w:rPr>
          <w:noProof/>
        </w:rPr>
        <w:t>а)</w:t>
      </w:r>
      <w:r>
        <w:rPr>
          <w:noProof/>
        </w:rPr>
        <w:tab/>
        <w:t>135 000 EUR за обществени поръчки за доставки и услуги, които се възлагат от централните държавни органи, и конкурси за проект, които се организират от такива органи;</w:t>
      </w:r>
    </w:p>
    <w:p>
      <w:pPr>
        <w:pStyle w:val="Point1"/>
        <w:rPr>
          <w:noProof/>
        </w:rPr>
      </w:pPr>
      <w:r>
        <w:rPr>
          <w:noProof/>
        </w:rPr>
        <w:t>б)</w:t>
      </w:r>
      <w:r>
        <w:rPr>
          <w:noProof/>
        </w:rPr>
        <w:tab/>
        <w:t>209 000 EUR в случай на обществени поръчки за доставки и услуги, които не попадат в обхвата на буква а);</w:t>
      </w:r>
    </w:p>
    <w:p>
      <w:pPr>
        <w:pStyle w:val="Point1"/>
        <w:rPr>
          <w:noProof/>
        </w:rPr>
      </w:pPr>
      <w:r>
        <w:rPr>
          <w:noProof/>
        </w:rPr>
        <w:t>в)</w:t>
      </w:r>
      <w:r>
        <w:rPr>
          <w:noProof/>
        </w:rPr>
        <w:tab/>
        <w:t>5 225 000 EUR в случай на обществени поръчки за строителство;</w:t>
      </w:r>
    </w:p>
    <w:p>
      <w:pPr>
        <w:pStyle w:val="Point1"/>
        <w:rPr>
          <w:noProof/>
        </w:rPr>
      </w:pPr>
      <w:r>
        <w:rPr>
          <w:noProof/>
        </w:rPr>
        <w:t>г)</w:t>
      </w:r>
      <w:r>
        <w:rPr>
          <w:noProof/>
        </w:rPr>
        <w:tab/>
        <w:t>5 225 000 EUR в случай на поръчки за строителство в сектора на комуналните услуги;</w:t>
      </w:r>
    </w:p>
    <w:p>
      <w:pPr>
        <w:pStyle w:val="Point1"/>
        <w:rPr>
          <w:noProof/>
        </w:rPr>
      </w:pPr>
      <w:r>
        <w:rPr>
          <w:noProof/>
        </w:rPr>
        <w:t>д)</w:t>
      </w:r>
      <w:r>
        <w:rPr>
          <w:noProof/>
        </w:rPr>
        <w:tab/>
        <w:t>5 225 000 EUR в случай на концесии;</w:t>
      </w:r>
    </w:p>
    <w:p>
      <w:pPr>
        <w:pStyle w:val="Point1"/>
        <w:rPr>
          <w:noProof/>
        </w:rPr>
      </w:pPr>
      <w:r>
        <w:rPr>
          <w:noProof/>
        </w:rPr>
        <w:t>е)</w:t>
      </w:r>
      <w:r>
        <w:rPr>
          <w:noProof/>
        </w:rPr>
        <w:tab/>
        <w:t>418 000 EUR в случай на поръчки за доставки и услуги в сектора на комуналните услуги;</w:t>
      </w:r>
    </w:p>
    <w:p>
      <w:pPr>
        <w:pStyle w:val="Point1"/>
        <w:rPr>
          <w:noProof/>
        </w:rPr>
      </w:pPr>
      <w:r>
        <w:rPr>
          <w:noProof/>
        </w:rPr>
        <w:t>ж)</w:t>
      </w:r>
      <w:r>
        <w:rPr>
          <w:noProof/>
        </w:rPr>
        <w:tab/>
        <w:t>750 000 EUR за обществени поръчки за услуги във връзка със социални и други специфични услуги;</w:t>
      </w:r>
    </w:p>
    <w:p>
      <w:pPr>
        <w:pStyle w:val="Point1"/>
        <w:rPr>
          <w:noProof/>
        </w:rPr>
      </w:pPr>
      <w:r>
        <w:rPr>
          <w:noProof/>
        </w:rPr>
        <w:t>з)</w:t>
      </w:r>
      <w:r>
        <w:rPr>
          <w:noProof/>
        </w:rPr>
        <w:tab/>
        <w:t>1 000 000 EUR за поръчки за услуги във връзка със социални и други специфични услуги в сектора на комуналните услуги.</w:t>
      </w:r>
    </w:p>
    <w:p>
      <w:pPr>
        <w:pStyle w:val="ManualNumPar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Праговете в евро, посочени в параграф 1, се адаптират, за да отразяват приложимите прагове съгласно директивите на ЕС към момента на влизане в сила на настоящото споразумение.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42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OВ L 94, 28.3.2014 г., стр. 1.</w:t>
      </w:r>
    </w:p>
  </w:footnote>
  <w:footnote w:id="2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OВ L 94, 28.3.2014 г., стр. 65.</w:t>
      </w:r>
    </w:p>
  </w:footnote>
  <w:footnote w:id="3">
    <w:p>
      <w:pPr>
        <w:pStyle w:val="FootnoteText"/>
        <w:rPr>
          <w:lang w:val="pl-PL"/>
        </w:rPr>
      </w:pPr>
      <w:r>
        <w:rPr>
          <w:rStyle w:val="FootnoteReference"/>
        </w:rPr>
        <w:footnoteRef/>
      </w:r>
      <w:r>
        <w:tab/>
        <w:t>OВ L 94, 28.3.2014 г., стр. 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13A614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D0E3A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710453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522487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AB9CEC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5B806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7660C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41A16C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8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24 11:25:2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9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07A93714D7D24EE79FF996F739975AB9"/>
    <w:docVar w:name="LW_CROSSREFERENCE" w:val="&lt;UNUSED&gt;"/>
    <w:docVar w:name="LW_DocType" w:val="ANNEX"/>
    <w:docVar w:name="LW_EMISSION" w:val="31.10.2016"/>
    <w:docVar w:name="LW_EMISSION_ISODATE" w:val="2016-10-31"/>
    <w:docVar w:name="LW_EMISSION_LOCATION" w:val="BRX"/>
    <w:docVar w:name="LW_EMISSION_PREFIX" w:val="\u1041?\u1088?\u1102?\u1082?\u1089?\u1077?\u1083?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59?\u1082?\u1088?\u1072?\u1081?\u1085?\u1072?, \u1086?\u1090? \u1076?\u1088?\u1091?\u1075?\u1072? \u1089?\u1090?\u1088?\u1072?\u1085?\u1072?, \u1074?\u1098?\u1074? \u1074?\u1088?\u1098?\u1079?\u1082?\u1072? \u1089? \u1072?\u1082?\u1090?\u1091?\u1072?\u1083?\u1080?\u1079?\u1080?\u1088?\u1072?\u1085?\u1077?\u1090?\u1086? \u1085?\u1072? \u1087?\u1088?\u1080?\u1083?\u1086?\u1078?\u1077?\u1085?\u1080?\u1103? XXI-A \u8212? XXI-\u1055? \u1086?\u1090?\u1085?\u1086?\u1089?\u1085?\u1086? \u1088?\u1077?\u1075?\u1091?\u1083?\u1072?\u1090?\u1086?\u1088?\u1085?\u1086?\u1090?\u1086? \u1089?\u1073?\u1083?\u1080?\u1078?\u1072?\u1074?\u1072?\u1085?\u1077? \u1074? \u1086?\u1073?\u1083?\u1072?\u1089?\u1090?\u1090?\u1072? \u1085?\u1072? \u1086?\u1073?\u1097?\u1077?\u1089?\u1090?\u1074?\u1077?\u1085?\u1080?\u1090?\u1077? \u1087?\u1086?\u1088?\u1098?\u1095?\u1082?\u1080?"/>
    <w:docVar w:name="LW_PART_NBR" w:val="1"/>
    <w:docVar w:name="LW_PART_NBR_TOTAL" w:val="1"/>
    <w:docVar w:name="LW_REF.INST.NEW" w:val="COM"/>
    <w:docVar w:name="LW_REF.INST.NEW_ADOPTED" w:val="final"/>
    <w:docVar w:name="LW_REF.INST.NEW_TEXT" w:val="(2016) 703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5?\u1088?\u1077?\u1076?\u1083?\u1086?\u1078?\u1077?\u1085?\u1080?\u1077? \u1079?\u1072? \u1088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customStyle="1" w:styleId="CM3">
    <w:name w:val="CM3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customStyle="1" w:styleId="CM4">
    <w:name w:val="CM4"/>
    <w:basedOn w:val="Normal"/>
    <w:next w:val="Normal"/>
    <w:uiPriority w:val="99"/>
    <w:pPr>
      <w:autoSpaceDE w:val="0"/>
      <w:autoSpaceDN w:val="0"/>
      <w:adjustRightInd w:val="0"/>
      <w:spacing w:before="0" w:after="0"/>
      <w:jc w:val="left"/>
    </w:pPr>
    <w:rPr>
      <w:rFonts w:ascii="EUAlbertina" w:eastAsia="Calibri" w:hAnsi="EUAlbertina"/>
      <w:szCs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ur-lex.europa.eu/search.html?qid=1461571781933&amp;text=2015/2170&amp;scope=EURLEX&amp;type=quick&amp;lang=en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42</Pages>
  <Words>6540</Words>
  <Characters>36433</Characters>
  <Application>Microsoft Office Word</Application>
  <DocSecurity>0</DocSecurity>
  <Lines>1301</Lines>
  <Paragraphs>895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MOLLER</dc:creator>
  <cp:lastModifiedBy>DIGIT/A3</cp:lastModifiedBy>
  <cp:revision>7</cp:revision>
  <cp:lastPrinted>2016-07-20T09:55:00Z</cp:lastPrinted>
  <dcterms:created xsi:type="dcterms:W3CDTF">2016-10-14T13:19:00Z</dcterms:created>
  <dcterms:modified xsi:type="dcterms:W3CDTF">2016-10-24T09:25:00Z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