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EDA92A4E559348068FBDC8C3705D08E6" style="width:450.75pt;height:411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after="240"/>
        <w:jc w:val="center"/>
        <w:rPr>
          <w:b/>
          <w:caps/>
          <w:noProof/>
        </w:rPr>
      </w:pPr>
      <w:bookmarkStart w:id="0" w:name="_GoBack"/>
      <w:bookmarkEnd w:id="0"/>
      <w:r>
        <w:rPr>
          <w:b/>
          <w:caps/>
          <w:noProof/>
        </w:rPr>
        <w:lastRenderedPageBreak/>
        <w:t>Проект на</w:t>
      </w:r>
    </w:p>
    <w:p>
      <w:pPr>
        <w:jc w:val="center"/>
        <w:rPr>
          <w:b/>
          <w:caps/>
          <w:noProof/>
        </w:rPr>
      </w:pPr>
      <w:r>
        <w:rPr>
          <w:b/>
          <w:caps/>
          <w:noProof/>
        </w:rPr>
        <w:t>Решение № 1/2016 на Комитета за асоцииране ЕС — РЕПУБЛИКА МОЛДОВА в състав „Търговия“</w:t>
      </w:r>
    </w:p>
    <w:p>
      <w:pPr>
        <w:jc w:val="center"/>
        <w:rPr>
          <w:b/>
          <w:noProof/>
        </w:rPr>
      </w:pPr>
      <w:r>
        <w:rPr>
          <w:b/>
          <w:noProof/>
        </w:rPr>
        <w:t xml:space="preserve">от ... 2016 година </w:t>
      </w:r>
    </w:p>
    <w:p>
      <w:pPr>
        <w:spacing w:after="240"/>
        <w:jc w:val="center"/>
        <w:rPr>
          <w:b/>
          <w:noProof/>
          <w:szCs w:val="24"/>
        </w:rPr>
      </w:pPr>
      <w:r>
        <w:rPr>
          <w:b/>
          <w:noProof/>
        </w:rPr>
        <w:t>за съставяне на списък на арбитри по член 404, параграф 1 от Споразумението за асоцииране между Европейския съюз и Европейската общност за атомна енергия и техните държави членки, от една страна, и Република Молдова, от друга страна</w:t>
      </w:r>
    </w:p>
    <w:p>
      <w:pPr>
        <w:spacing w:line="276" w:lineRule="auto"/>
        <w:rPr>
          <w:noProof/>
        </w:rPr>
      </w:pPr>
      <w:r>
        <w:rPr>
          <w:noProof/>
        </w:rPr>
        <w:t>КОМИТЕТЪТ</w:t>
      </w:r>
      <w:r>
        <w:rPr>
          <w:caps/>
          <w:noProof/>
        </w:rPr>
        <w:t xml:space="preserve"> </w:t>
      </w:r>
      <w:r>
        <w:rPr>
          <w:noProof/>
        </w:rPr>
        <w:t>ЗА АСОЦИИРАНЕ В СЪСТАВ „ТЪРГОВИЯ“,</w:t>
      </w:r>
      <w:r>
        <w:rPr>
          <w:noProof/>
        </w:rPr>
        <w:tab/>
      </w:r>
    </w:p>
    <w:p>
      <w:pPr>
        <w:rPr>
          <w:noProof/>
        </w:rPr>
      </w:pPr>
      <w:r>
        <w:rPr>
          <w:noProof/>
        </w:rPr>
        <w:t>като взе предвид Споразумението за асоцииране между Европейския съюз и Европейската общност за атомна енергия и техните държави членки, от една страна, и Република Молдова, от друга страна, подписано в Брюксел на 27 юни 2014 г., и по-специално член 404, параграф 1 от него,</w:t>
      </w:r>
    </w:p>
    <w:p>
      <w:pPr>
        <w:rPr>
          <w:noProof/>
        </w:rPr>
      </w:pPr>
      <w:r>
        <w:rPr>
          <w:noProof/>
        </w:rPr>
        <w:t>като има предвид, че:</w:t>
      </w:r>
    </w:p>
    <w:p>
      <w:pPr>
        <w:pStyle w:val="ManualConsidrant"/>
        <w:rPr>
          <w:noProof/>
          <w:color w:val="000000"/>
        </w:rPr>
      </w:pPr>
      <w:r>
        <w:rPr>
          <w:noProof/>
        </w:rPr>
        <w:t>(1)</w:t>
      </w:r>
      <w:r>
        <w:rPr>
          <w:noProof/>
        </w:rPr>
        <w:tab/>
        <w:t xml:space="preserve">Споразумението за асоцииране между Европейския съюз и Европейската общност за атомна енергия и техните държави членки, от една страна, и Република Молдова, от друга страна („споразумението“) влезе в сила на 1 юли 2016 г. </w:t>
      </w:r>
    </w:p>
    <w:p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>В съответствие с член 404, параграф 1 от споразумението Комитетът за асоцииране в състав „Търговия“, определен в член 438, параграф 4 от споразумението, трябва да състави списък на 15 лица, които да изпълняват функцията на арбитри в двустранните производства за уреждане на спорове, не по-късно от шест месеца след влизането в сила на споразумението,</w:t>
      </w:r>
    </w:p>
    <w:p>
      <w:pPr>
        <w:rPr>
          <w:noProof/>
        </w:rPr>
      </w:pPr>
      <w:r>
        <w:rPr>
          <w:noProof/>
        </w:rPr>
        <w:t>ПРИЕ НАСТОЯЩОТО РЕШЕНИЕ:</w:t>
      </w:r>
    </w:p>
    <w:p>
      <w:pPr>
        <w:pStyle w:val="Titrearticle"/>
        <w:rPr>
          <w:noProof/>
        </w:rPr>
      </w:pPr>
      <w:r>
        <w:rPr>
          <w:noProof/>
        </w:rPr>
        <w:t>Член 1</w:t>
      </w:r>
    </w:p>
    <w:p>
      <w:pPr>
        <w:rPr>
          <w:noProof/>
        </w:rPr>
      </w:pPr>
      <w:r>
        <w:rPr>
          <w:noProof/>
        </w:rPr>
        <w:t>Списъкът на лицата, които могат да изпълняват функцията на арбитри за целите на член 404, параграф 1 от Споразумението за асоцииране между Европейския съюз и Европейската общност за атомна енергия и техните държави членки, от една страна, и Република Молдова, от друга страна, се съдържа в приложението към настоящото решение.</w:t>
      </w:r>
    </w:p>
    <w:p>
      <w:pPr>
        <w:pStyle w:val="Titrearticle"/>
        <w:rPr>
          <w:i w:val="0"/>
          <w:noProof/>
        </w:rPr>
      </w:pPr>
      <w:r>
        <w:rPr>
          <w:noProof/>
        </w:rPr>
        <w:t>Член 2</w:t>
      </w:r>
    </w:p>
    <w:p>
      <w:pPr>
        <w:pStyle w:val="ManualNumPar1"/>
        <w:spacing w:after="480"/>
        <w:rPr>
          <w:noProof/>
        </w:rPr>
      </w:pPr>
      <w:r>
        <w:rPr>
          <w:noProof/>
        </w:rPr>
        <w:t>Настоящото решение влиза в сила в деня на приемането му.</w:t>
      </w:r>
    </w:p>
    <w:p>
      <w:pPr>
        <w:pStyle w:val="Fait"/>
        <w:spacing w:after="360"/>
        <w:rPr>
          <w:noProof/>
        </w:rPr>
      </w:pPr>
      <w:r>
        <w:rPr>
          <w:noProof/>
        </w:rPr>
        <w:t>Съставено в … на […] година.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>
        <w:tc>
          <w:tcPr>
            <w:tcW w:w="4643" w:type="dxa"/>
            <w:shd w:val="clear" w:color="auto" w:fill="auto"/>
          </w:tcPr>
          <w:p>
            <w:pPr>
              <w:ind w:left="2160" w:firstLine="720"/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>
            <w:pPr>
              <w:spacing w:before="0" w:after="0"/>
              <w:rPr>
                <w:i/>
                <w:noProof/>
              </w:rPr>
            </w:pPr>
            <w:r>
              <w:rPr>
                <w:i/>
                <w:noProof/>
              </w:rPr>
              <w:t xml:space="preserve">За Комитета за асоцииране </w:t>
            </w:r>
          </w:p>
          <w:p>
            <w:pPr>
              <w:spacing w:before="0" w:after="0"/>
              <w:rPr>
                <w:i/>
                <w:noProof/>
              </w:rPr>
            </w:pPr>
            <w:r>
              <w:rPr>
                <w:i/>
                <w:noProof/>
              </w:rPr>
              <w:t>в състав „Търговия“</w:t>
            </w:r>
          </w:p>
          <w:p>
            <w:pPr>
              <w:spacing w:before="0" w:after="0"/>
              <w:rPr>
                <w:i/>
                <w:noProof/>
              </w:rPr>
            </w:pPr>
          </w:p>
        </w:tc>
      </w:tr>
      <w:tr>
        <w:tc>
          <w:tcPr>
            <w:tcW w:w="4643" w:type="dxa"/>
            <w:shd w:val="clear" w:color="auto" w:fill="auto"/>
          </w:tcPr>
          <w:p>
            <w:pPr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Председател</w:t>
            </w:r>
          </w:p>
        </w:tc>
      </w:tr>
    </w:tbl>
    <w:p>
      <w:pPr>
        <w:jc w:val="center"/>
        <w:rPr>
          <w:noProof/>
        </w:rPr>
        <w:sectPr>
          <w:footerReference w:type="default" r:id="rId15"/>
          <w:footerReference w:type="first" r:id="rId16"/>
          <w:pgSz w:w="11907" w:h="16839"/>
          <w:pgMar w:top="1134" w:right="1418" w:bottom="1134" w:left="1418" w:header="720" w:footer="720" w:gutter="0"/>
          <w:cols w:space="720"/>
          <w:docGrid w:linePitch="326"/>
        </w:sectPr>
      </w:pPr>
    </w:p>
    <w:p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lastRenderedPageBreak/>
        <w:t>ПРИЛОЖЕНИЕ</w:t>
      </w:r>
    </w:p>
    <w:p>
      <w:pPr>
        <w:spacing w:after="360"/>
        <w:jc w:val="center"/>
        <w:rPr>
          <w:b/>
          <w:noProof/>
        </w:rPr>
      </w:pPr>
      <w:r>
        <w:rPr>
          <w:b/>
          <w:noProof/>
        </w:rPr>
        <w:t>СПИСЪК НА АРБИТРИ ПО ЧЛЕН 404, ПАРАГРАФ 1 ОТ СПОРАЗУМЕНИЕТО</w:t>
      </w:r>
    </w:p>
    <w:p>
      <w:pPr>
        <w:rPr>
          <w:b/>
          <w:noProof/>
        </w:rPr>
      </w:pPr>
      <w:r>
        <w:rPr>
          <w:b/>
          <w:noProof/>
        </w:rPr>
        <w:t>Арбитри, предложени от Република Молдова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Mihail BURUIANĂ </w:t>
      </w:r>
    </w:p>
    <w:p>
      <w:pPr>
        <w:pStyle w:val="Point0"/>
        <w:rPr>
          <w:noProof/>
          <w:highlight w:val="yellow"/>
        </w:rPr>
      </w:pPr>
      <w:r>
        <w:rPr>
          <w:noProof/>
        </w:rPr>
        <w:t>2.</w:t>
      </w:r>
      <w:r>
        <w:rPr>
          <w:noProof/>
        </w:rPr>
        <w:tab/>
        <w:t>Procop BURUIANA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Octavian CAZAC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Lilia GRIBINCEA</w:t>
      </w:r>
    </w:p>
    <w:p>
      <w:pPr>
        <w:pStyle w:val="Point0"/>
        <w:spacing w:after="360"/>
        <w:rPr>
          <w:noProof/>
        </w:rPr>
      </w:pPr>
      <w:r>
        <w:rPr>
          <w:noProof/>
        </w:rPr>
        <w:t>5.</w:t>
      </w:r>
      <w:r>
        <w:rPr>
          <w:noProof/>
        </w:rPr>
        <w:tab/>
        <w:t>Viorel RUSU</w:t>
      </w:r>
    </w:p>
    <w:p>
      <w:pPr>
        <w:rPr>
          <w:b/>
          <w:bCs/>
          <w:noProof/>
        </w:rPr>
      </w:pPr>
      <w:r>
        <w:rPr>
          <w:b/>
          <w:noProof/>
        </w:rPr>
        <w:t xml:space="preserve">Арбитри, предложени от Европейския съюз 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Jacques BOURGEOIS 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Claus–Dieter EHLERMANN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Pieter Jan KUIJPER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Giorgio SACERDOTI</w:t>
      </w:r>
    </w:p>
    <w:p>
      <w:pPr>
        <w:pStyle w:val="Point0"/>
        <w:spacing w:after="360"/>
        <w:rPr>
          <w:noProof/>
        </w:rPr>
      </w:pPr>
      <w:r>
        <w:rPr>
          <w:noProof/>
        </w:rPr>
        <w:t>5.</w:t>
      </w:r>
      <w:r>
        <w:rPr>
          <w:noProof/>
        </w:rPr>
        <w:tab/>
        <w:t>Ramon TORRENT</w:t>
      </w:r>
    </w:p>
    <w:p>
      <w:pPr>
        <w:rPr>
          <w:b/>
          <w:bCs/>
          <w:noProof/>
        </w:rPr>
      </w:pPr>
      <w:r>
        <w:rPr>
          <w:b/>
          <w:noProof/>
        </w:rPr>
        <w:t>Председатели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Leora BLUMBERG (Южна Африка)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William DAVEY (Съединени американски щати)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Merit JANOW (Съединени американски щати)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Helge SELAND (Норвегия)</w:t>
      </w:r>
    </w:p>
    <w:p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  <w:t>David UNTERHALTER (Южна Африка)</w:t>
      </w:r>
    </w:p>
    <w:sectPr>
      <w:pgSz w:w="11907" w:h="1683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F9E74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C844D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CF854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7F80F6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55845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65E15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59A00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26888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10-10 09:29:3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EDA92A4E559348068FBDC8C3705D08E6"/>
    <w:docVar w:name="LW_CROSSREFERENCE" w:val="&lt;UNUSED&gt;"/>
    <w:docVar w:name="LW_DocType" w:val="ANNEX"/>
    <w:docVar w:name="LW_EMISSION" w:val="10.10.2016"/>
    <w:docVar w:name="LW_EMISSION_ISODATE" w:val="2016-10-10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87?\u1086?\u1079?\u1080?\u1094?\u1080?\u1103?\u1090?\u1072?, \u1082?\u1086?\u1103?\u1090?\u1086? \u1076?\u1072? \u1073?\u1098?\u1076?\u1077? \u1079?\u1072?\u1077?\u1090?\u1072? \u1086?\u1090? \u1080?\u1084?\u1077?\u1090?\u1086? \u1085?\u1072? \u1045?\u1074?\u1088?\u1086?\u1087?\u1077?\u1081?\u1089?\u1082?\u1080?\u1103? \u1089?\u1098?\u1102?\u1079? \u1074? \u1088?\u1072?\u1084?\u1082?\u1080?\u1090?\u1077? \u1085?\u1072? \u1050?\u1086?\u1084?\u1080?\u1090?\u1077?\u1090?\u1072? \u1079?\u1072? \u1072?\u1089?\u1086?\u1094?\u1080?\u1080?\u1088?\u1072?\u1085?\u1077? \u1074? \u1089?\u1098?\u1089?\u1090?\u1072?\u1074? \u8222?\u1058?\u1098?\u1088?\u1075?\u1086?\u1074?\u1080?\u1103?\u8220?, \u1089?\u1098?\u1079?\u1076?\u1072?\u1076?\u1077?\u1085? \u1089?\u1098?\u1089? \u1057?\u1087?\u1086?\u1088?\u1072?\u1079?\u1091?\u1084?\u1077?\u1085?\u1080?\u1077?\u1090?\u1086? \u1079?\u1072? \u1072?\u1089?\u1086?\u1094?\u1080?\u1080?\u1088?\u1072?\u1085?\u1077? \u1084?\u1077?\u1078?\u1076?\u1091? \u1045?\u1074?\u1088?\u1086?\u1087?\u1077?\u1081?\u1089?\u1082?\u1080?\u1103? \u1089?\u1098?\u1102?\u1079? \u1080? \u1045?\u1074?\u1088?\u1086?\u1087?\u1077?\u1081?\u1089?\u1082?\u1072?\u1090?\u1072? \u1086?\u1073?\u1097?\u1085?\u1086?\u1089?\u1090? \u1079?\u1072? \u1072?\u1090?\u1086?\u1084?\u1085?\u1072? \u1077?\u1085?\u1077?\u1088?\u1075?\u1080?\u1103? \u1080? \u1090?\u1077?\u1093?\u1085?\u1080?\u1090?\u1077? \u1076?\u1098?\u1088?\u1078?\u1072?\u1074?\u1080? \u1095?\u1083?\u1077?\u1085?\u1082?\u1080?, \u1086?\u1090? \u1077?\u1076?\u1085?\u1072? \u1089?\u1090?\u1088?\u1072?\u1085?\u1072?, \u1080? \u1056?\u1077?\u1087?\u1091?\u1073?\u1083?\u1080?\u1082?\u1072? \u1052?\u1086?\u1083?\u1076?\u1086?\u1074?\u1072?, \u1086?\u1090? \u1076?\u1088?\u1091?\u1075?\u1072? \u1089?\u1090?\u1088?\u1072?\u1085?\u1072?"/>
    <w:docVar w:name="LW_PART_NBR" w:val="1"/>
    <w:docVar w:name="LW_PART_NBR_TOTAL" w:val="1"/>
    <w:docVar w:name="LW_REF.INST.NEW" w:val="COM"/>
    <w:docVar w:name="LW_REF.INST.NEW_ADOPTED" w:val="final"/>
    <w:docVar w:name="LW_REF.INST.NEW_TEXT" w:val="(2016) 649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"/>
    <w:docVar w:name="LW_TYPEACTEPRINCIPAL.CP" w:val="\u1087?\u1088?\u1077?\u1076?\u1083?\u1086?\u1078?\u1077?\u1085?\u1080?\u1077? \u1079?\u1072? \u1056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jc w:val="left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Theme="minorHAns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rFonts w:eastAsiaTheme="minorHAnsi"/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jc w:val="left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Theme="minorHAns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rFonts w:eastAsiaTheme="minorHAnsi"/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3</Pages>
  <Words>363</Words>
  <Characters>1978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MOLLER</dc:creator>
  <cp:lastModifiedBy>DIGIT/A3</cp:lastModifiedBy>
  <cp:revision>7</cp:revision>
  <cp:lastPrinted>2015-07-07T09:04:00Z</cp:lastPrinted>
  <dcterms:created xsi:type="dcterms:W3CDTF">2016-09-27T11:27:00Z</dcterms:created>
  <dcterms:modified xsi:type="dcterms:W3CDTF">2016-10-10T07:29:00Z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5.8.3, Build 20140113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