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06" w:rsidRPr="005E649D" w:rsidRDefault="00850831" w:rsidP="005E649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c14c088-55f0-4fa2-a910-b00a908d70d2_0" style="width:569pt;height:338pt">
            <v:imagedata r:id="rId8" o:title=""/>
          </v:shape>
        </w:pict>
      </w:r>
      <w:bookmarkEnd w:id="0"/>
    </w:p>
    <w:p w:rsidR="002962A7" w:rsidRPr="00F2608A" w:rsidRDefault="002962A7" w:rsidP="008F7570">
      <w:pPr>
        <w:spacing w:before="480"/>
        <w:rPr>
          <w:b/>
          <w:u w:val="single"/>
        </w:rPr>
      </w:pPr>
      <w:bookmarkStart w:id="1" w:name="_GoBack"/>
      <w:bookmarkEnd w:id="1"/>
      <w:r w:rsidRPr="003B0323">
        <w:rPr>
          <w:b/>
          <w:u w:val="single"/>
        </w:rPr>
        <w:t>HOME AFFAIRS</w:t>
      </w:r>
    </w:p>
    <w:p w:rsidR="002962A7" w:rsidRDefault="00D705A0" w:rsidP="008F7570">
      <w:pPr>
        <w:pStyle w:val="PointManual"/>
        <w:spacing w:before="360"/>
      </w:pPr>
      <w:r>
        <w:t>1.</w:t>
      </w:r>
      <w:r w:rsidR="002962A7" w:rsidRPr="00F2608A">
        <w:tab/>
        <w:t>Adoption of the agenda</w:t>
      </w:r>
    </w:p>
    <w:p w:rsidR="002962A7" w:rsidRPr="00240A2B" w:rsidRDefault="002962A7" w:rsidP="00BF368F">
      <w:pPr>
        <w:pStyle w:val="NormalCentered"/>
        <w:spacing w:before="240"/>
        <w:rPr>
          <w:b/>
          <w:bCs/>
          <w:i/>
          <w:u w:val="single"/>
        </w:rPr>
      </w:pPr>
      <w:r w:rsidRPr="00240A2B">
        <w:rPr>
          <w:b/>
          <w:bCs/>
          <w:u w:val="single"/>
        </w:rPr>
        <w:t>Legislative deliberations</w:t>
      </w:r>
    </w:p>
    <w:p w:rsidR="002962A7" w:rsidRPr="00240A2B" w:rsidRDefault="002962A7" w:rsidP="002962A7">
      <w:pPr>
        <w:pStyle w:val="NormalCentered"/>
        <w:spacing w:before="0"/>
        <w:rPr>
          <w:b/>
          <w:bCs/>
          <w:i/>
        </w:rPr>
      </w:pPr>
      <w:r w:rsidRPr="00240A2B">
        <w:rPr>
          <w:b/>
          <w:bCs/>
        </w:rPr>
        <w:t>(Public deliberation in accordance with Article 16(8) of the Treaty on European Union)</w:t>
      </w:r>
    </w:p>
    <w:p w:rsidR="00F51A9C" w:rsidRPr="00953CB3" w:rsidRDefault="00A224EA" w:rsidP="00BF368F">
      <w:pPr>
        <w:pStyle w:val="PointManual"/>
        <w:spacing w:before="360"/>
      </w:pPr>
      <w:r>
        <w:t>2.</w:t>
      </w:r>
      <w:r w:rsidR="00F51A9C" w:rsidRPr="00953CB3">
        <w:tab/>
      </w:r>
      <w:r w:rsidR="00F51A9C" w:rsidRPr="00F51A9C">
        <w:rPr>
          <w:b/>
          <w:bCs/>
        </w:rPr>
        <w:t>ETIAS</w:t>
      </w:r>
      <w:r w:rsidR="00F51A9C">
        <w:t xml:space="preserve">: Proposal for a Regulation of the European Parliament and of the Council establishing a European </w:t>
      </w:r>
      <w:r w:rsidR="00F51A9C" w:rsidRPr="00953CB3">
        <w:t xml:space="preserve">Travel Information and Authorisation System </w:t>
      </w:r>
      <w:r w:rsidR="00F51A9C" w:rsidRPr="0026280F">
        <w:rPr>
          <w:b/>
          <w:bCs/>
        </w:rPr>
        <w:t>(</w:t>
      </w:r>
      <w:r w:rsidR="00127108">
        <w:rPr>
          <w:b/>
          <w:bCs/>
        </w:rPr>
        <w:t>F</w:t>
      </w:r>
      <w:r w:rsidR="00F51A9C" w:rsidRPr="0026280F">
        <w:rPr>
          <w:b/>
          <w:bCs/>
        </w:rPr>
        <w:t>irst reading)</w:t>
      </w:r>
    </w:p>
    <w:p w:rsidR="00F51A9C" w:rsidRDefault="00F51A9C" w:rsidP="00F51A9C">
      <w:pPr>
        <w:pStyle w:val="DashEqual1"/>
        <w:rPr>
          <w:rFonts w:eastAsia="Calibri"/>
        </w:rPr>
      </w:pPr>
      <w:r w:rsidRPr="00953CB3">
        <w:rPr>
          <w:rFonts w:eastAsia="Calibri"/>
        </w:rPr>
        <w:t>Policy debate</w:t>
      </w:r>
    </w:p>
    <w:p w:rsidR="00D705A0" w:rsidRDefault="00D705A0" w:rsidP="00D705A0">
      <w:pPr>
        <w:pStyle w:val="Text3"/>
        <w:rPr>
          <w:lang w:val="fr-BE"/>
        </w:rPr>
      </w:pPr>
      <w:r w:rsidRPr="006C5CF8">
        <w:rPr>
          <w:lang w:val="fr-BE"/>
        </w:rPr>
        <w:t>14082/16 FRONT 426 VISA 351</w:t>
      </w:r>
      <w:r w:rsidR="00A224EA">
        <w:rPr>
          <w:lang w:val="fr-BE"/>
        </w:rPr>
        <w:t xml:space="preserve"> DAPIX 198 CODEC 1586 COMIX 725</w:t>
      </w:r>
    </w:p>
    <w:p w:rsidR="00A224EA" w:rsidRPr="006C5CF8" w:rsidRDefault="00A224EA" w:rsidP="00A224EA">
      <w:pPr>
        <w:pStyle w:val="Text4"/>
        <w:rPr>
          <w:lang w:val="fr-BE"/>
        </w:rPr>
      </w:pPr>
      <w:r>
        <w:rPr>
          <w:lang w:val="fr-BE"/>
        </w:rPr>
        <w:t>+ ADD 1</w:t>
      </w:r>
    </w:p>
    <w:p w:rsidR="00D705A0" w:rsidRPr="00877EB8" w:rsidRDefault="00D705A0" w:rsidP="00D705A0">
      <w:pPr>
        <w:pStyle w:val="Text3"/>
        <w:rPr>
          <w:lang w:val="fr-BE"/>
        </w:rPr>
      </w:pPr>
      <w:r w:rsidRPr="00877EB8">
        <w:rPr>
          <w:lang w:val="fr-BE"/>
        </w:rPr>
        <w:t>14084/16 FRONT 427 VISA 352</w:t>
      </w:r>
      <w:r w:rsidR="00A224EA">
        <w:rPr>
          <w:lang w:val="fr-BE"/>
        </w:rPr>
        <w:t xml:space="preserve"> DAPIX 199 CODEC 1587 COMIX 726</w:t>
      </w:r>
    </w:p>
    <w:p w:rsidR="00F51A9C" w:rsidRPr="0022461D" w:rsidRDefault="00A224EA" w:rsidP="00BF368F">
      <w:pPr>
        <w:pStyle w:val="PointManual"/>
        <w:spacing w:before="360"/>
      </w:pPr>
      <w:r>
        <w:t>3.</w:t>
      </w:r>
      <w:r w:rsidR="00F51A9C" w:rsidRPr="0022461D">
        <w:tab/>
      </w:r>
      <w:r w:rsidR="00F51A9C" w:rsidRPr="00F933DF">
        <w:t>Any other business</w:t>
      </w:r>
    </w:p>
    <w:p w:rsidR="002962A7" w:rsidRPr="000B5497" w:rsidRDefault="00D705A0" w:rsidP="00BF368F">
      <w:pPr>
        <w:pStyle w:val="NormalCentered"/>
        <w:spacing w:before="36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2962A7" w:rsidRPr="000B5497">
        <w:rPr>
          <w:b/>
          <w:bCs/>
          <w:u w:val="single"/>
        </w:rPr>
        <w:lastRenderedPageBreak/>
        <w:t>Non-legislative activities</w:t>
      </w:r>
    </w:p>
    <w:p w:rsidR="00F51A9C" w:rsidRDefault="00A224EA" w:rsidP="00C13C2D">
      <w:pPr>
        <w:pStyle w:val="PointManual"/>
        <w:spacing w:before="360"/>
        <w:rPr>
          <w:lang w:eastAsia="fr-BE"/>
        </w:rPr>
      </w:pPr>
      <w:r>
        <w:rPr>
          <w:lang w:eastAsia="fr-BE"/>
        </w:rPr>
        <w:t>4.</w:t>
      </w:r>
      <w:r w:rsidR="00F51A9C">
        <w:rPr>
          <w:lang w:eastAsia="fr-BE"/>
        </w:rPr>
        <w:tab/>
      </w:r>
      <w:r w:rsidR="00F51A9C" w:rsidRPr="0022461D">
        <w:rPr>
          <w:lang w:eastAsia="fr-BE"/>
        </w:rPr>
        <w:t xml:space="preserve">Approval of the </w:t>
      </w:r>
      <w:r w:rsidR="00F51A9C">
        <w:rPr>
          <w:lang w:eastAsia="fr-BE"/>
        </w:rPr>
        <w:t xml:space="preserve">list of </w:t>
      </w:r>
      <w:r w:rsidR="00F51A9C" w:rsidRPr="0022461D">
        <w:rPr>
          <w:lang w:eastAsia="fr-BE"/>
        </w:rPr>
        <w:t>"A" items</w:t>
      </w:r>
    </w:p>
    <w:p w:rsidR="00C13C2D" w:rsidRDefault="00C13C2D" w:rsidP="00C13C2D">
      <w:pPr>
        <w:pStyle w:val="Text3"/>
        <w:rPr>
          <w:lang w:eastAsia="fr-BE"/>
        </w:rPr>
      </w:pPr>
      <w:r>
        <w:rPr>
          <w:lang w:eastAsia="fr-BE"/>
        </w:rPr>
        <w:t>14273/16 PTS A 91</w:t>
      </w:r>
    </w:p>
    <w:p w:rsidR="00F51A9C" w:rsidRDefault="00A224EA" w:rsidP="0026280F">
      <w:pPr>
        <w:pStyle w:val="PointManual"/>
        <w:spacing w:before="360"/>
      </w:pPr>
      <w:r>
        <w:t>5.</w:t>
      </w:r>
      <w:r w:rsidR="00F51A9C" w:rsidRPr="00953CB3">
        <w:tab/>
      </w:r>
      <w:r w:rsidR="00F51A9C" w:rsidRPr="0026280F">
        <w:rPr>
          <w:b/>
          <w:bCs/>
        </w:rPr>
        <w:t>Joint Action Days</w:t>
      </w:r>
    </w:p>
    <w:p w:rsidR="00F51A9C" w:rsidRPr="001225AD" w:rsidRDefault="00F51A9C" w:rsidP="00F51A9C">
      <w:pPr>
        <w:pStyle w:val="DashEqual1"/>
      </w:pPr>
      <w:r w:rsidRPr="001225AD">
        <w:t>Presentation of results</w:t>
      </w:r>
    </w:p>
    <w:p w:rsidR="00F51A9C" w:rsidRPr="00953CB3" w:rsidRDefault="00A224EA" w:rsidP="0026280F">
      <w:pPr>
        <w:pStyle w:val="PointManual"/>
        <w:spacing w:before="360"/>
      </w:pPr>
      <w:r>
        <w:t>6.</w:t>
      </w:r>
      <w:r w:rsidR="00F51A9C" w:rsidRPr="00953CB3">
        <w:tab/>
      </w:r>
      <w:r w:rsidR="00F51A9C" w:rsidRPr="0026280F">
        <w:rPr>
          <w:b/>
          <w:bCs/>
        </w:rPr>
        <w:t>Information Exchange and Interoperability</w:t>
      </w:r>
    </w:p>
    <w:p w:rsidR="00F51A9C" w:rsidRPr="00953CB3" w:rsidRDefault="00F51A9C" w:rsidP="00BF368F">
      <w:pPr>
        <w:pStyle w:val="PointManual1"/>
        <w:spacing w:before="120"/>
      </w:pPr>
      <w:r w:rsidRPr="00953CB3">
        <w:t>a)</w:t>
      </w:r>
      <w:r w:rsidRPr="00953CB3">
        <w:tab/>
        <w:t>Roadmap to enhance information exchange and information management including interoperability solutions in the Justice and Home Affairs area</w:t>
      </w:r>
      <w:r>
        <w:t xml:space="preserve"> </w:t>
      </w:r>
      <w:r w:rsidRPr="00092A15">
        <w:rPr>
          <w:b/>
          <w:bCs/>
          <w:vertAlign w:val="superscript"/>
          <w:lang w:eastAsia="en-GB"/>
        </w:rPr>
        <w:footnoteReference w:id="1"/>
      </w:r>
    </w:p>
    <w:p w:rsidR="00F51A9C" w:rsidRPr="00953CB3" w:rsidRDefault="00F51A9C" w:rsidP="00F51A9C">
      <w:pPr>
        <w:pStyle w:val="DashEqual2"/>
        <w:rPr>
          <w:rFonts w:eastAsiaTheme="minorHAnsi"/>
          <w:lang w:eastAsia="en-GB"/>
        </w:rPr>
      </w:pPr>
      <w:r w:rsidRPr="00953CB3">
        <w:t xml:space="preserve">Implementation Report </w:t>
      </w:r>
    </w:p>
    <w:p w:rsidR="00F51A9C" w:rsidRPr="00953CB3" w:rsidRDefault="00F51A9C" w:rsidP="0026280F">
      <w:pPr>
        <w:pStyle w:val="PointManual1"/>
        <w:spacing w:before="120"/>
        <w:rPr>
          <w:rFonts w:eastAsiaTheme="minorHAnsi"/>
          <w:lang w:eastAsia="en-GB"/>
        </w:rPr>
      </w:pPr>
      <w:r w:rsidRPr="00953CB3">
        <w:rPr>
          <w:rFonts w:eastAsiaTheme="minorHAnsi"/>
          <w:lang w:eastAsia="en-GB"/>
        </w:rPr>
        <w:t>b)</w:t>
      </w:r>
      <w:r>
        <w:rPr>
          <w:rFonts w:eastAsiaTheme="minorHAnsi"/>
          <w:lang w:eastAsia="en-GB"/>
        </w:rPr>
        <w:tab/>
        <w:t>H</w:t>
      </w:r>
      <w:r w:rsidRPr="00953CB3">
        <w:rPr>
          <w:rFonts w:eastAsiaTheme="minorHAnsi"/>
          <w:lang w:eastAsia="en-GB"/>
        </w:rPr>
        <w:t>igh Level Expert Group on Information Systems and Interoperability</w:t>
      </w:r>
      <w:r>
        <w:rPr>
          <w:rFonts w:eastAsiaTheme="minorHAnsi"/>
          <w:lang w:eastAsia="en-GB"/>
        </w:rPr>
        <w:t xml:space="preserve"> </w:t>
      </w:r>
      <w:r w:rsidRPr="00092A15">
        <w:rPr>
          <w:rFonts w:eastAsiaTheme="minorHAnsi"/>
          <w:b/>
          <w:bCs/>
          <w:vertAlign w:val="superscript"/>
          <w:lang w:eastAsia="en-GB"/>
        </w:rPr>
        <w:t>1</w:t>
      </w:r>
    </w:p>
    <w:p w:rsidR="00F51A9C" w:rsidRPr="00953CB3" w:rsidRDefault="00F51A9C" w:rsidP="00F51A9C">
      <w:pPr>
        <w:pStyle w:val="DashEqual2"/>
        <w:rPr>
          <w:rFonts w:eastAsiaTheme="minorHAnsi"/>
          <w:lang w:eastAsia="en-GB"/>
        </w:rPr>
      </w:pPr>
      <w:r w:rsidRPr="00953CB3">
        <w:rPr>
          <w:rFonts w:eastAsiaTheme="minorHAnsi"/>
          <w:lang w:eastAsia="en-GB"/>
        </w:rPr>
        <w:t>Progress Report</w:t>
      </w:r>
    </w:p>
    <w:p w:rsidR="00F51A9C" w:rsidRDefault="00F51A9C" w:rsidP="0026280F">
      <w:pPr>
        <w:pStyle w:val="PointManual1"/>
        <w:spacing w:before="120"/>
      </w:pPr>
      <w:r w:rsidRPr="00953CB3">
        <w:rPr>
          <w:rFonts w:eastAsiaTheme="minorHAnsi"/>
          <w:lang w:eastAsia="en-GB"/>
        </w:rPr>
        <w:t>c)</w:t>
      </w:r>
      <w:r w:rsidRPr="00953CB3">
        <w:rPr>
          <w:rFonts w:eastAsiaTheme="minorHAnsi"/>
          <w:lang w:eastAsia="en-GB"/>
        </w:rPr>
        <w:tab/>
      </w:r>
      <w:r w:rsidRPr="00953CB3">
        <w:t>Evolution of the Schengen Information System (SIS): additional functionalities</w:t>
      </w:r>
    </w:p>
    <w:p w:rsidR="00F51A9C" w:rsidRPr="00953CB3" w:rsidRDefault="00F51A9C" w:rsidP="00F51A9C">
      <w:pPr>
        <w:pStyle w:val="DashEqual2"/>
      </w:pPr>
      <w:r>
        <w:t>Exchange of views</w:t>
      </w:r>
    </w:p>
    <w:p w:rsidR="00D705A0" w:rsidRPr="006C5CF8" w:rsidRDefault="00D705A0" w:rsidP="00D705A0">
      <w:pPr>
        <w:pStyle w:val="Text3"/>
        <w:rPr>
          <w:lang w:val="fr-BE"/>
        </w:rPr>
      </w:pPr>
      <w:r w:rsidRPr="006C5CF8">
        <w:rPr>
          <w:lang w:val="fr-BE"/>
        </w:rPr>
        <w:t>13770/16 JAI 892 COSI 177 FRONT 418 ASIM 143 DAPIX 193 ENFOPOL 389</w:t>
      </w:r>
    </w:p>
    <w:p w:rsidR="00D705A0" w:rsidRPr="006C5CF8" w:rsidRDefault="00D705A0" w:rsidP="00D705A0">
      <w:pPr>
        <w:pStyle w:val="Text5"/>
        <w:rPr>
          <w:lang w:val="fr-BE"/>
        </w:rPr>
      </w:pPr>
      <w:r w:rsidRPr="006C5CF8">
        <w:rPr>
          <w:lang w:val="fr-BE"/>
        </w:rPr>
        <w:t>SIRIS 151 DATAPROTECT 96 VISA 347 FAUXDOC 40</w:t>
      </w:r>
    </w:p>
    <w:p w:rsidR="00D705A0" w:rsidRPr="006C5CF8" w:rsidRDefault="00D705A0" w:rsidP="00D705A0">
      <w:pPr>
        <w:pStyle w:val="Text5"/>
        <w:rPr>
          <w:lang w:val="fr-BE"/>
        </w:rPr>
      </w:pPr>
      <w:r w:rsidRPr="006C5CF8">
        <w:rPr>
          <w:lang w:val="fr-BE"/>
        </w:rPr>
        <w:t>COPEN 312</w:t>
      </w:r>
    </w:p>
    <w:p w:rsidR="00D705A0" w:rsidRPr="006C5CF8" w:rsidRDefault="00D705A0" w:rsidP="00D705A0">
      <w:pPr>
        <w:pStyle w:val="Text3"/>
        <w:rPr>
          <w:lang w:val="fr-BE"/>
        </w:rPr>
      </w:pPr>
      <w:r w:rsidRPr="006C5CF8">
        <w:rPr>
          <w:lang w:val="fr-BE"/>
        </w:rPr>
        <w:t>13554/1/16 REV 1 JAI 873 COSI 167 FRONT 408 ASIM 140 DAPIX 188</w:t>
      </w:r>
    </w:p>
    <w:p w:rsidR="00D705A0" w:rsidRPr="006C5CF8" w:rsidRDefault="00D705A0" w:rsidP="00D705A0">
      <w:pPr>
        <w:pStyle w:val="Text5"/>
        <w:rPr>
          <w:lang w:val="fr-BE"/>
        </w:rPr>
      </w:pPr>
      <w:r w:rsidRPr="006C5CF8">
        <w:rPr>
          <w:lang w:val="fr-BE"/>
        </w:rPr>
        <w:t>ENFOPOL 375 SIRIS 147 DATAPROTECT 95 VISA 340</w:t>
      </w:r>
    </w:p>
    <w:p w:rsidR="00D705A0" w:rsidRPr="006C5CF8" w:rsidRDefault="00D705A0" w:rsidP="00D705A0">
      <w:pPr>
        <w:pStyle w:val="Text5"/>
        <w:rPr>
          <w:lang w:val="fr-BE"/>
        </w:rPr>
      </w:pPr>
      <w:r w:rsidRPr="006C5CF8">
        <w:rPr>
          <w:lang w:val="fr-BE"/>
        </w:rPr>
        <w:t>FAUXDOC 36 COPEN 308</w:t>
      </w:r>
    </w:p>
    <w:p w:rsidR="00D705A0" w:rsidRPr="006C5CF8" w:rsidRDefault="00D705A0" w:rsidP="00D705A0">
      <w:pPr>
        <w:pStyle w:val="Text3"/>
        <w:rPr>
          <w:lang w:val="fr-BE"/>
        </w:rPr>
      </w:pPr>
      <w:r w:rsidRPr="006C5CF8">
        <w:rPr>
          <w:lang w:val="fr-BE"/>
        </w:rPr>
        <w:t>13777/16 JAI 876 COSI 168 FRONT 419 ASIM 144 DAPIX 194 ENFOPOL 378</w:t>
      </w:r>
    </w:p>
    <w:p w:rsidR="00D705A0" w:rsidRDefault="00D705A0" w:rsidP="00D705A0">
      <w:pPr>
        <w:pStyle w:val="Text5"/>
      </w:pPr>
      <w:r w:rsidRPr="00992AA8">
        <w:t>SIRIS 150 DATAPROTECT 97 COPEN 313</w:t>
      </w:r>
    </w:p>
    <w:p w:rsidR="00F51A9C" w:rsidRPr="00953CB3" w:rsidRDefault="00A224EA" w:rsidP="00BF368F">
      <w:pPr>
        <w:pStyle w:val="PointManual"/>
        <w:spacing w:before="360"/>
      </w:pPr>
      <w:r>
        <w:t>7.</w:t>
      </w:r>
      <w:r w:rsidR="00F51A9C" w:rsidRPr="00953CB3">
        <w:tab/>
      </w:r>
      <w:r w:rsidR="00F51A9C" w:rsidRPr="0026280F">
        <w:rPr>
          <w:b/>
          <w:bCs/>
        </w:rPr>
        <w:t>Fight against Terrorism</w:t>
      </w:r>
      <w:r w:rsidR="00F51A9C">
        <w:t xml:space="preserve"> </w:t>
      </w:r>
      <w:r w:rsidR="00F51A9C" w:rsidRPr="00D705A0">
        <w:rPr>
          <w:rFonts w:eastAsiaTheme="minorHAnsi"/>
          <w:b/>
          <w:bCs/>
          <w:vertAlign w:val="superscript"/>
          <w:lang w:eastAsia="en-GB"/>
        </w:rPr>
        <w:t>1</w:t>
      </w:r>
    </w:p>
    <w:p w:rsidR="00F51A9C" w:rsidRPr="00953CB3" w:rsidRDefault="00F51A9C" w:rsidP="00D705A0">
      <w:pPr>
        <w:pStyle w:val="Dash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Pr="00953CB3">
        <w:t>mplementation of the statement of the Members of the</w:t>
      </w:r>
      <w:r>
        <w:t xml:space="preserve"> </w:t>
      </w:r>
      <w:r w:rsidRPr="00953CB3">
        <w:t>European Council of</w:t>
      </w:r>
      <w:r>
        <w:t xml:space="preserve"> </w:t>
      </w:r>
      <w:r w:rsidRPr="00953CB3">
        <w:t>12</w:t>
      </w:r>
      <w:r>
        <w:t> </w:t>
      </w:r>
      <w:r w:rsidRPr="00953CB3">
        <w:t xml:space="preserve"> February 2015, the JHA Council Conclusions of 20 November 2015, and </w:t>
      </w:r>
      <w:r>
        <w:t>t</w:t>
      </w:r>
      <w:r w:rsidRPr="00953CB3">
        <w:t>he Conclusions of the European Council of 18 December 2015</w:t>
      </w:r>
    </w:p>
    <w:p w:rsidR="00F51A9C" w:rsidRPr="007E57EE" w:rsidRDefault="00D705A0" w:rsidP="00BF368F">
      <w:pPr>
        <w:pStyle w:val="DashEqual2"/>
      </w:pPr>
      <w:r>
        <w:t>State of play</w:t>
      </w:r>
    </w:p>
    <w:p w:rsidR="00D705A0" w:rsidRDefault="00D705A0" w:rsidP="00D705A0">
      <w:pPr>
        <w:pStyle w:val="Text3"/>
      </w:pPr>
      <w:r w:rsidRPr="00827434">
        <w:t>14260/16 JAI 924 CT 1 CFSP/PESC 91</w:t>
      </w:r>
      <w:r>
        <w:t>4 COSI 183 COPS 333 ENFOPOL 400</w:t>
      </w:r>
    </w:p>
    <w:p w:rsidR="00D705A0" w:rsidRPr="00827434" w:rsidRDefault="00D705A0" w:rsidP="00D705A0">
      <w:pPr>
        <w:pStyle w:val="Text5"/>
      </w:pPr>
      <w:r w:rsidRPr="00827434">
        <w:t>COTER 111 SIRIS 155 FRONT 436 CATS 87 EDUC 360</w:t>
      </w:r>
    </w:p>
    <w:p w:rsidR="006C5CF8" w:rsidRDefault="006C5CF8" w:rsidP="00D705A0">
      <w:pPr>
        <w:pStyle w:val="Text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+ COR 1</w:t>
      </w:r>
    </w:p>
    <w:p w:rsidR="00914F63" w:rsidRDefault="00914F63" w:rsidP="00D705A0">
      <w:pPr>
        <w:pStyle w:val="Text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+ COR 1 REV 1 (de)</w:t>
      </w:r>
    </w:p>
    <w:p w:rsidR="00D705A0" w:rsidRPr="006F142A" w:rsidRDefault="00D705A0" w:rsidP="00D705A0">
      <w:pPr>
        <w:pStyle w:val="Text4"/>
      </w:pPr>
      <w:r w:rsidRPr="00827434">
        <w:rPr>
          <w:rFonts w:asciiTheme="majorBidi" w:hAnsiTheme="majorBidi" w:cstheme="majorBidi"/>
        </w:rPr>
        <w:t>+ ADD</w:t>
      </w:r>
      <w:r w:rsidR="00ED4BBC">
        <w:rPr>
          <w:rFonts w:asciiTheme="majorBidi" w:hAnsiTheme="majorBidi" w:cstheme="majorBidi"/>
        </w:rPr>
        <w:t xml:space="preserve"> </w:t>
      </w:r>
      <w:r w:rsidRPr="00827434">
        <w:rPr>
          <w:rFonts w:asciiTheme="majorBidi" w:hAnsiTheme="majorBidi" w:cstheme="majorBidi"/>
        </w:rPr>
        <w:t>1</w:t>
      </w:r>
    </w:p>
    <w:p w:rsidR="00F51A9C" w:rsidRPr="00953CB3" w:rsidRDefault="00A224EA" w:rsidP="00BF368F">
      <w:pPr>
        <w:pStyle w:val="PointManual"/>
        <w:spacing w:before="360"/>
      </w:pPr>
      <w:r>
        <w:t>8.</w:t>
      </w:r>
      <w:r w:rsidR="00F51A9C" w:rsidRPr="00953CB3">
        <w:tab/>
      </w:r>
      <w:r w:rsidR="00F51A9C" w:rsidRPr="009913F9">
        <w:rPr>
          <w:b/>
          <w:bCs/>
        </w:rPr>
        <w:t>EU Internet Forum</w:t>
      </w:r>
      <w:r w:rsidR="00F51A9C" w:rsidRPr="00953CB3">
        <w:t>: future steps</w:t>
      </w:r>
    </w:p>
    <w:p w:rsidR="00F51A9C" w:rsidRPr="00953CB3" w:rsidRDefault="00F51A9C" w:rsidP="00F51A9C">
      <w:pPr>
        <w:pStyle w:val="DashEqual1"/>
      </w:pPr>
      <w:r w:rsidRPr="00953CB3">
        <w:t>Exchange of views</w:t>
      </w:r>
    </w:p>
    <w:p w:rsidR="00D705A0" w:rsidRPr="00992AA8" w:rsidRDefault="00D705A0" w:rsidP="00D705A0">
      <w:pPr>
        <w:pStyle w:val="Text3"/>
        <w:rPr>
          <w:lang w:val="it-IT"/>
        </w:rPr>
      </w:pPr>
      <w:r w:rsidRPr="009657C1">
        <w:rPr>
          <w:lang w:val="it-IT"/>
        </w:rPr>
        <w:t>13771/1/1</w:t>
      </w:r>
      <w:r w:rsidRPr="00992AA8">
        <w:rPr>
          <w:lang w:val="it-IT"/>
        </w:rPr>
        <w:t>6 REV 1 JAI 893 COSI 178 DAPIX 195 ENFOPOL 390 COPEN 314</w:t>
      </w:r>
    </w:p>
    <w:p w:rsidR="00D705A0" w:rsidRPr="00992AA8" w:rsidRDefault="00D705A0" w:rsidP="00D705A0">
      <w:pPr>
        <w:pStyle w:val="Text5"/>
        <w:rPr>
          <w:lang w:val="fr-BE"/>
        </w:rPr>
      </w:pPr>
      <w:r w:rsidRPr="00992AA8">
        <w:rPr>
          <w:lang w:val="fr-BE"/>
        </w:rPr>
        <w:t>CYBER 121 TELECOM 217 FREMP 174</w:t>
      </w:r>
    </w:p>
    <w:p w:rsidR="00F51A9C" w:rsidRPr="00F51A9C" w:rsidRDefault="00D705A0" w:rsidP="0026280F">
      <w:pPr>
        <w:pStyle w:val="PointManual"/>
        <w:spacing w:before="360"/>
        <w:rPr>
          <w:b/>
          <w:bCs/>
          <w:lang w:val="fr-BE"/>
        </w:rPr>
      </w:pPr>
      <w:r>
        <w:rPr>
          <w:b/>
          <w:bCs/>
          <w:lang w:val="fr-BE"/>
        </w:rPr>
        <w:br w:type="page"/>
      </w:r>
      <w:r w:rsidR="00A224EA" w:rsidRPr="00A224EA">
        <w:rPr>
          <w:lang w:val="fr-BE"/>
        </w:rPr>
        <w:lastRenderedPageBreak/>
        <w:t>9.</w:t>
      </w:r>
      <w:r w:rsidR="00F51A9C" w:rsidRPr="00F51A9C">
        <w:rPr>
          <w:b/>
          <w:bCs/>
          <w:lang w:val="fr-BE"/>
        </w:rPr>
        <w:tab/>
        <w:t xml:space="preserve">EU-PNR </w:t>
      </w:r>
      <w:r w:rsidR="00F51A9C" w:rsidRPr="00F51A9C">
        <w:rPr>
          <w:lang w:val="fr-BE"/>
        </w:rPr>
        <w:t>(</w:t>
      </w:r>
      <w:proofErr w:type="spellStart"/>
      <w:r w:rsidR="00F51A9C" w:rsidRPr="00F51A9C">
        <w:rPr>
          <w:lang w:val="fr-BE"/>
        </w:rPr>
        <w:t>Passenger</w:t>
      </w:r>
      <w:proofErr w:type="spellEnd"/>
      <w:r w:rsidR="00F51A9C" w:rsidRPr="00F51A9C">
        <w:rPr>
          <w:lang w:val="fr-BE"/>
        </w:rPr>
        <w:t xml:space="preserve"> Name Record) Directive: </w:t>
      </w:r>
      <w:proofErr w:type="spellStart"/>
      <w:r w:rsidR="00F51A9C" w:rsidRPr="00F51A9C">
        <w:rPr>
          <w:lang w:val="fr-BE"/>
        </w:rPr>
        <w:t>Implementation</w:t>
      </w:r>
      <w:proofErr w:type="spellEnd"/>
    </w:p>
    <w:p w:rsidR="00F51A9C" w:rsidRPr="00F51A9C" w:rsidRDefault="00F51A9C" w:rsidP="0026280F">
      <w:pPr>
        <w:pStyle w:val="DashEqual1"/>
        <w:rPr>
          <w:rFonts w:asciiTheme="majorBidi" w:hAnsiTheme="majorBidi" w:cstheme="majorBidi"/>
        </w:rPr>
      </w:pPr>
      <w:r>
        <w:t>Exchange of views</w:t>
      </w:r>
    </w:p>
    <w:p w:rsidR="00D705A0" w:rsidRPr="006C5CF8" w:rsidRDefault="00D705A0" w:rsidP="00D705A0">
      <w:pPr>
        <w:pStyle w:val="Text3"/>
        <w:rPr>
          <w:lang w:val="it-IT"/>
        </w:rPr>
      </w:pPr>
      <w:r w:rsidRPr="006C5CF8">
        <w:rPr>
          <w:lang w:val="it-IT"/>
        </w:rPr>
        <w:t xml:space="preserve">13836/1/16 REV 1 JAI 882 </w:t>
      </w:r>
      <w:r w:rsidRPr="00D705A0">
        <w:rPr>
          <w:lang w:val="it-IT"/>
        </w:rPr>
        <w:t>COSI</w:t>
      </w:r>
      <w:r w:rsidRPr="006C5CF8">
        <w:rPr>
          <w:lang w:val="it-IT"/>
        </w:rPr>
        <w:t xml:space="preserve"> 172 DAPIX 191 ENFOCUSTOM 176</w:t>
      </w:r>
    </w:p>
    <w:p w:rsidR="00D705A0" w:rsidRPr="00992AA8" w:rsidRDefault="00D705A0" w:rsidP="00D705A0">
      <w:pPr>
        <w:pStyle w:val="Text5"/>
      </w:pPr>
      <w:r w:rsidRPr="00992AA8">
        <w:t xml:space="preserve">ENFOPOL </w:t>
      </w:r>
      <w:r w:rsidRPr="006C5CF8">
        <w:t>382</w:t>
      </w:r>
      <w:r w:rsidRPr="00992AA8">
        <w:t xml:space="preserve"> AVIATION 219 GENVAL 113</w:t>
      </w:r>
    </w:p>
    <w:p w:rsidR="0026280F" w:rsidRDefault="00A224EA" w:rsidP="0026280F">
      <w:pPr>
        <w:pStyle w:val="PointManual"/>
        <w:spacing w:before="360"/>
      </w:pPr>
      <w:r>
        <w:t>10.</w:t>
      </w:r>
      <w:r w:rsidR="00F51A9C">
        <w:tab/>
      </w:r>
      <w:r w:rsidR="00F51A9C" w:rsidRPr="00F51A9C">
        <w:t>Any other business</w:t>
      </w:r>
    </w:p>
    <w:p w:rsidR="00D705A0" w:rsidRDefault="00D705A0" w:rsidP="00D705A0">
      <w:pPr>
        <w:pStyle w:val="Dash1"/>
      </w:pPr>
      <w:r>
        <w:t>Salzburg Forum Ministerial Conference, Prague (Czech Republic), 3-4 November 2016</w:t>
      </w:r>
    </w:p>
    <w:p w:rsidR="00D705A0" w:rsidRDefault="00D705A0" w:rsidP="00D705A0">
      <w:pPr>
        <w:pStyle w:val="DashEqual2"/>
        <w:outlineLvl w:val="9"/>
      </w:pPr>
      <w:r>
        <w:rPr>
          <w:lang w:eastAsia="en-GB"/>
        </w:rPr>
        <w:t>Information</w:t>
      </w:r>
      <w:r>
        <w:t xml:space="preserve"> from the Czech Republic</w:t>
      </w:r>
    </w:p>
    <w:p w:rsidR="00D705A0" w:rsidRDefault="00D705A0" w:rsidP="00D705A0">
      <w:pPr>
        <w:pStyle w:val="Text3"/>
      </w:pPr>
      <w:r w:rsidRPr="00D705A0">
        <w:t>14274/16 JAI 926 ENFOPOL 401 C</w:t>
      </w:r>
      <w:r>
        <w:t>OSI 184 CT 2 ASIM 148 COWEB 128</w:t>
      </w:r>
    </w:p>
    <w:p w:rsidR="00D705A0" w:rsidRPr="00D705A0" w:rsidRDefault="00D705A0" w:rsidP="00D705A0">
      <w:pPr>
        <w:pStyle w:val="Text5"/>
      </w:pPr>
      <w:r w:rsidRPr="00D705A0">
        <w:t>SCHENGEN 19 JAIEX 90 CORDROGUE 70</w:t>
      </w:r>
    </w:p>
    <w:p w:rsidR="00D705A0" w:rsidRPr="00F2608A" w:rsidRDefault="00D705A0" w:rsidP="00A224EA">
      <w:pPr>
        <w:spacing w:before="720"/>
        <w:jc w:val="center"/>
        <w:rPr>
          <w:snapToGrid w:val="0"/>
        </w:rPr>
      </w:pPr>
      <w:r w:rsidRPr="00F2608A">
        <w:rPr>
          <w:snapToGrid w:val="0"/>
        </w:rPr>
        <w:t>o</w:t>
      </w:r>
    </w:p>
    <w:p w:rsidR="00D705A0" w:rsidRPr="00F2608A" w:rsidRDefault="00D705A0" w:rsidP="00D705A0">
      <w:pPr>
        <w:spacing w:before="120"/>
        <w:jc w:val="center"/>
        <w:rPr>
          <w:snapToGrid w:val="0"/>
        </w:rPr>
      </w:pPr>
      <w:r w:rsidRPr="00F2608A">
        <w:rPr>
          <w:snapToGrid w:val="0"/>
        </w:rPr>
        <w:t>o</w:t>
      </w:r>
      <w:r w:rsidRPr="00F2608A">
        <w:rPr>
          <w:snapToGrid w:val="0"/>
        </w:rPr>
        <w:tab/>
      </w:r>
      <w:proofErr w:type="spellStart"/>
      <w:r w:rsidRPr="00F2608A">
        <w:rPr>
          <w:snapToGrid w:val="0"/>
        </w:rPr>
        <w:t>o</w:t>
      </w:r>
      <w:proofErr w:type="spellEnd"/>
    </w:p>
    <w:p w:rsidR="00D705A0" w:rsidRPr="00F2608A" w:rsidRDefault="00D705A0" w:rsidP="00D705A0">
      <w:pPr>
        <w:spacing w:before="360"/>
        <w:outlineLvl w:val="0"/>
        <w:rPr>
          <w:b/>
          <w:bCs/>
        </w:rPr>
      </w:pPr>
      <w:r w:rsidRPr="00F2608A">
        <w:rPr>
          <w:b/>
          <w:bCs/>
          <w:u w:val="single"/>
        </w:rPr>
        <w:t>In the margins of the Council</w:t>
      </w:r>
      <w:r w:rsidRPr="00F2608A">
        <w:rPr>
          <w:b/>
          <w:bCs/>
        </w:rPr>
        <w:t>:</w:t>
      </w:r>
    </w:p>
    <w:p w:rsidR="00D705A0" w:rsidRPr="00F2608A" w:rsidRDefault="00D705A0" w:rsidP="00D705A0">
      <w:pPr>
        <w:spacing w:before="360"/>
        <w:rPr>
          <w:b/>
          <w:bCs/>
          <w:u w:val="single"/>
        </w:rPr>
      </w:pPr>
      <w:r w:rsidRPr="00F2608A">
        <w:rPr>
          <w:b/>
          <w:bCs/>
          <w:u w:val="single"/>
        </w:rPr>
        <w:t>Meeting of the MIXED COMMITTEE (10.00)</w:t>
      </w:r>
    </w:p>
    <w:p w:rsidR="0026280F" w:rsidRPr="00953CB3" w:rsidRDefault="00D705A0" w:rsidP="00BF368F">
      <w:pPr>
        <w:pStyle w:val="PointManual"/>
        <w:spacing w:before="360"/>
      </w:pPr>
      <w:r>
        <w:t>1.</w:t>
      </w:r>
      <w:r w:rsidR="0026280F" w:rsidRPr="00953CB3">
        <w:tab/>
      </w:r>
      <w:r w:rsidR="0026280F" w:rsidRPr="00F51A9C">
        <w:rPr>
          <w:b/>
          <w:bCs/>
        </w:rPr>
        <w:t>ETIAS</w:t>
      </w:r>
      <w:r w:rsidR="0026280F">
        <w:t xml:space="preserve">: Proposal for a Regulation of the European Parliament and of the Council establishing a European </w:t>
      </w:r>
      <w:r w:rsidR="0026280F" w:rsidRPr="00953CB3">
        <w:t xml:space="preserve">Travel Information and Authorisation System </w:t>
      </w:r>
      <w:r w:rsidR="0026280F" w:rsidRPr="0026280F">
        <w:rPr>
          <w:b/>
          <w:bCs/>
        </w:rPr>
        <w:t>(</w:t>
      </w:r>
      <w:r w:rsidR="00127108">
        <w:rPr>
          <w:b/>
          <w:bCs/>
        </w:rPr>
        <w:t>F</w:t>
      </w:r>
      <w:r w:rsidR="0026280F" w:rsidRPr="0026280F">
        <w:rPr>
          <w:b/>
          <w:bCs/>
        </w:rPr>
        <w:t>irst reading)</w:t>
      </w:r>
    </w:p>
    <w:p w:rsidR="00F51A9C" w:rsidRPr="00953CB3" w:rsidRDefault="00F51A9C" w:rsidP="0026280F">
      <w:pPr>
        <w:pStyle w:val="DashEqual1"/>
        <w:rPr>
          <w:rFonts w:asciiTheme="majorBidi" w:hAnsiTheme="majorBidi" w:cstheme="majorBidi"/>
          <w:b/>
          <w:bCs/>
        </w:rPr>
      </w:pPr>
      <w:r w:rsidRPr="00953CB3">
        <w:rPr>
          <w:rFonts w:eastAsia="Calibri"/>
        </w:rPr>
        <w:t>Policy debate</w:t>
      </w:r>
    </w:p>
    <w:p w:rsidR="003E3A06" w:rsidRPr="00914F63" w:rsidRDefault="003E3A06" w:rsidP="003E3A06">
      <w:pPr>
        <w:pStyle w:val="Text3"/>
        <w:rPr>
          <w:lang w:val="fr-BE"/>
        </w:rPr>
      </w:pPr>
      <w:r w:rsidRPr="00914F63">
        <w:rPr>
          <w:lang w:val="fr-BE"/>
        </w:rPr>
        <w:t>14082/16 FRONT 426 VISA 351 DAPIX 198 CODEC 1586 COMIX 725</w:t>
      </w:r>
    </w:p>
    <w:p w:rsidR="003E3A06" w:rsidRPr="00914F63" w:rsidRDefault="003E3A06" w:rsidP="003E3A06">
      <w:pPr>
        <w:pStyle w:val="Text4"/>
        <w:rPr>
          <w:lang w:val="fr-BE"/>
        </w:rPr>
      </w:pPr>
      <w:r w:rsidRPr="00914F63">
        <w:rPr>
          <w:lang w:val="fr-BE"/>
        </w:rPr>
        <w:t>+ ADD 1</w:t>
      </w:r>
    </w:p>
    <w:p w:rsidR="003E3A06" w:rsidRPr="00914F63" w:rsidRDefault="003E3A06" w:rsidP="003E3A06">
      <w:pPr>
        <w:pStyle w:val="Text3"/>
        <w:rPr>
          <w:lang w:val="fr-BE"/>
        </w:rPr>
      </w:pPr>
      <w:r w:rsidRPr="00914F63">
        <w:rPr>
          <w:lang w:val="fr-BE"/>
        </w:rPr>
        <w:t>14084/16 FRONT 427 VISA 352 DAPIX 199 CODEC 1587 COMIX 726</w:t>
      </w:r>
    </w:p>
    <w:p w:rsidR="0026280F" w:rsidRPr="00953CB3" w:rsidRDefault="00D705A0" w:rsidP="00BF368F">
      <w:pPr>
        <w:pStyle w:val="PointManual"/>
        <w:spacing w:before="360"/>
      </w:pPr>
      <w:r>
        <w:t>2.</w:t>
      </w:r>
      <w:r w:rsidR="0026280F" w:rsidRPr="00953CB3">
        <w:tab/>
      </w:r>
      <w:r w:rsidR="0026280F" w:rsidRPr="0026280F">
        <w:rPr>
          <w:b/>
          <w:bCs/>
        </w:rPr>
        <w:t>Information Exchange and Interoperability</w:t>
      </w:r>
    </w:p>
    <w:p w:rsidR="0026280F" w:rsidRDefault="0026280F" w:rsidP="0026280F">
      <w:pPr>
        <w:pStyle w:val="PointManual1"/>
        <w:spacing w:before="120"/>
      </w:pPr>
      <w:r w:rsidRPr="00953CB3">
        <w:rPr>
          <w:rFonts w:eastAsiaTheme="minorHAnsi"/>
          <w:lang w:eastAsia="en-GB"/>
        </w:rPr>
        <w:t>c)</w:t>
      </w:r>
      <w:r w:rsidRPr="00953CB3">
        <w:rPr>
          <w:rFonts w:eastAsiaTheme="minorHAnsi"/>
          <w:lang w:eastAsia="en-GB"/>
        </w:rPr>
        <w:tab/>
      </w:r>
      <w:r w:rsidRPr="00953CB3">
        <w:t>Evolution of the Schengen Information System (SIS): additional functionalities</w:t>
      </w:r>
    </w:p>
    <w:p w:rsidR="0026280F" w:rsidRPr="00953CB3" w:rsidRDefault="0026280F" w:rsidP="0026280F">
      <w:pPr>
        <w:pStyle w:val="DashEqual2"/>
      </w:pPr>
      <w:r>
        <w:t>Exchange of views</w:t>
      </w:r>
    </w:p>
    <w:p w:rsidR="00F51A9C" w:rsidRPr="00C70B26" w:rsidRDefault="00D705A0" w:rsidP="00BF368F">
      <w:pPr>
        <w:pStyle w:val="PointManual"/>
        <w:spacing w:before="360"/>
        <w:rPr>
          <w:bCs/>
        </w:rPr>
      </w:pPr>
      <w:r>
        <w:rPr>
          <w:bCs/>
        </w:rPr>
        <w:t>3.</w:t>
      </w:r>
      <w:r w:rsidR="00F51A9C" w:rsidRPr="00C70B26">
        <w:rPr>
          <w:bCs/>
        </w:rPr>
        <w:tab/>
      </w:r>
      <w:r w:rsidR="00F51A9C" w:rsidRPr="00F95360">
        <w:t>Any other business</w:t>
      </w:r>
    </w:p>
    <w:p w:rsidR="00922106" w:rsidRDefault="00922106" w:rsidP="00BF368F">
      <w:pPr>
        <w:pStyle w:val="FinalLine"/>
        <w:spacing w:before="600"/>
        <w:ind w:left="3402" w:right="3402"/>
      </w:pPr>
    </w:p>
    <w:sectPr w:rsidR="00922106" w:rsidSect="008508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06" w:rsidRDefault="00922106" w:rsidP="00922106">
      <w:r>
        <w:separator/>
      </w:r>
    </w:p>
  </w:endnote>
  <w:endnote w:type="continuationSeparator" w:id="0">
    <w:p w:rsidR="00922106" w:rsidRDefault="00922106" w:rsidP="0092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31" w:rsidRPr="00850831" w:rsidRDefault="00850831" w:rsidP="008508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50831" w:rsidRPr="00D94637" w:rsidTr="0085083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50831" w:rsidRPr="00D94637" w:rsidRDefault="0085083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50831" w:rsidRPr="00B310DC" w:rsidTr="0085083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50831" w:rsidRPr="00AD7BF2" w:rsidRDefault="00850831" w:rsidP="004F54B2">
          <w:pPr>
            <w:pStyle w:val="FooterText"/>
          </w:pPr>
          <w:r>
            <w:t>14272/16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50831" w:rsidRPr="00AD7BF2" w:rsidRDefault="0085083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50831" w:rsidRPr="002511D8" w:rsidRDefault="00850831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50831" w:rsidRPr="00B310DC" w:rsidRDefault="0085083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850831" w:rsidRPr="00D94637" w:rsidTr="00850831">
      <w:trPr>
        <w:jc w:val="center"/>
      </w:trPr>
      <w:tc>
        <w:tcPr>
          <w:tcW w:w="1774" w:type="pct"/>
          <w:shd w:val="clear" w:color="auto" w:fill="auto"/>
        </w:tcPr>
        <w:p w:rsidR="00850831" w:rsidRPr="00AD7BF2" w:rsidRDefault="0085083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50831" w:rsidRPr="00AD7BF2" w:rsidRDefault="00850831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850831" w:rsidRPr="00D94637" w:rsidRDefault="0085083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50831" w:rsidRPr="00D94637" w:rsidRDefault="0085083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922106" w:rsidRPr="00850831" w:rsidRDefault="00922106" w:rsidP="0085083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50831" w:rsidRPr="00D94637" w:rsidTr="0085083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50831" w:rsidRPr="00D94637" w:rsidRDefault="0085083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50831" w:rsidRPr="00B310DC" w:rsidTr="0085083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50831" w:rsidRPr="00AD7BF2" w:rsidRDefault="00850831" w:rsidP="004F54B2">
          <w:pPr>
            <w:pStyle w:val="FooterText"/>
          </w:pPr>
          <w:r>
            <w:t>14272/16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50831" w:rsidRPr="00AD7BF2" w:rsidRDefault="0085083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50831" w:rsidRPr="002511D8" w:rsidRDefault="00850831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50831" w:rsidRPr="00B310DC" w:rsidRDefault="0085083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50831" w:rsidRPr="00D94637" w:rsidTr="00850831">
      <w:trPr>
        <w:jc w:val="center"/>
      </w:trPr>
      <w:tc>
        <w:tcPr>
          <w:tcW w:w="1774" w:type="pct"/>
          <w:shd w:val="clear" w:color="auto" w:fill="auto"/>
        </w:tcPr>
        <w:p w:rsidR="00850831" w:rsidRPr="00AD7BF2" w:rsidRDefault="0085083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50831" w:rsidRPr="00AD7BF2" w:rsidRDefault="00850831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850831" w:rsidRPr="00D94637" w:rsidRDefault="0085083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50831" w:rsidRPr="00D94637" w:rsidRDefault="0085083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922106" w:rsidRPr="00850831" w:rsidRDefault="00922106" w:rsidP="0085083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06" w:rsidRDefault="00922106" w:rsidP="00922106">
      <w:r>
        <w:separator/>
      </w:r>
    </w:p>
  </w:footnote>
  <w:footnote w:type="continuationSeparator" w:id="0">
    <w:p w:rsidR="00922106" w:rsidRDefault="00922106" w:rsidP="00922106">
      <w:r>
        <w:continuationSeparator/>
      </w:r>
    </w:p>
  </w:footnote>
  <w:footnote w:id="1">
    <w:p w:rsidR="00F51A9C" w:rsidRPr="00403697" w:rsidRDefault="00F51A9C" w:rsidP="00F51A9C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 w:rsidR="00A224EA">
        <w:tab/>
      </w:r>
      <w:r w:rsidRPr="00403697">
        <w:rPr>
          <w:szCs w:val="24"/>
        </w:rPr>
        <w:t>Exceptionally, in the presence of the Schengen Associated States.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31" w:rsidRPr="00850831" w:rsidRDefault="00850831" w:rsidP="008508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31" w:rsidRPr="00850831" w:rsidRDefault="00850831" w:rsidP="0085083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31" w:rsidRPr="00850831" w:rsidRDefault="00850831" w:rsidP="0085083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D06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A62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9CA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EC8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809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E61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CD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5C8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D4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C89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5c14c088-55f0-4fa2-a910-b00a908d70d2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1-17&lt;/text&gt;_x000d__x000a_  &lt;/metadata&gt;_x000d__x000a_  &lt;metadata key=&quot;md_Prefix&quot;&gt;_x000d__x000a_    &lt;text&gt;&lt;/text&gt;_x000d__x000a_  &lt;/metadata&gt;_x000d__x000a_  &lt;metadata key=&quot;md_DocumentNumber&quot;&gt;_x000d__x000a_    &lt;text&gt;14272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59&lt;/text&gt;_x000d__x000a_      &lt;text&gt;JAI 925&lt;/text&gt;_x000d__x000a_      &lt;text&gt;COMIX 743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501st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01st&amp;lt;/Run&amp;gt; 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&gt;_x000d__x000a_    &lt;text&gt;GIP 1B&lt;/text&gt;_x000d__x000a_  &lt;/metadata&gt;_x000d__x000a_  &lt;metadata key=&quot;md_Initials&quot;&gt;_x000d__x000a_    &lt;text&gt;a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6-11-18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8.2&quot; technicalblockguid=&quot;b6f05d75-1931-4330-a0e6-517cd870dfd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0-28&lt;/text&gt;_x000d__x000a_  &lt;/metadata&gt;_x000d__x000a_  &lt;metadata key=&quot;md_Prefix&quot;&gt;_x000d__x000a_    &lt;text&gt;CM&lt;/text&gt;_x000d__x000a_  &lt;/metadata&gt;_x000d__x000a_  &lt;metadata key=&quot;md_DocumentNumber&quot;&gt;_x000d__x000a_    &lt;text&gt;4611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59&lt;/text&gt;_x000d__x000a_      &lt;text&gt;JAI 925&lt;/text&gt;_x000d__x000a_      &lt;text&gt;COMIX 743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01st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01st&amp;lt;/Run&amp;gt; 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11-18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22106"/>
    <w:rsid w:val="00010C1D"/>
    <w:rsid w:val="0006322E"/>
    <w:rsid w:val="0009656C"/>
    <w:rsid w:val="00127108"/>
    <w:rsid w:val="00165755"/>
    <w:rsid w:val="00182F2F"/>
    <w:rsid w:val="00190104"/>
    <w:rsid w:val="001C1958"/>
    <w:rsid w:val="001F75A2"/>
    <w:rsid w:val="00213F1F"/>
    <w:rsid w:val="0026280F"/>
    <w:rsid w:val="002962A7"/>
    <w:rsid w:val="002A2AE8"/>
    <w:rsid w:val="003B01B6"/>
    <w:rsid w:val="003B0323"/>
    <w:rsid w:val="003C6E8B"/>
    <w:rsid w:val="003D4AAE"/>
    <w:rsid w:val="003E3A06"/>
    <w:rsid w:val="004015D7"/>
    <w:rsid w:val="005157F5"/>
    <w:rsid w:val="005E649D"/>
    <w:rsid w:val="0063379B"/>
    <w:rsid w:val="00656077"/>
    <w:rsid w:val="006906AC"/>
    <w:rsid w:val="006A38C5"/>
    <w:rsid w:val="006C1AD4"/>
    <w:rsid w:val="006C5CF8"/>
    <w:rsid w:val="006D14E8"/>
    <w:rsid w:val="006E33E2"/>
    <w:rsid w:val="006F4741"/>
    <w:rsid w:val="0075756A"/>
    <w:rsid w:val="00825503"/>
    <w:rsid w:val="00850831"/>
    <w:rsid w:val="008826F8"/>
    <w:rsid w:val="00897A1E"/>
    <w:rsid w:val="008C6E6D"/>
    <w:rsid w:val="008F7570"/>
    <w:rsid w:val="00914F63"/>
    <w:rsid w:val="00922106"/>
    <w:rsid w:val="009913F9"/>
    <w:rsid w:val="00A224EA"/>
    <w:rsid w:val="00A469D7"/>
    <w:rsid w:val="00A71A9B"/>
    <w:rsid w:val="00A722AC"/>
    <w:rsid w:val="00B00507"/>
    <w:rsid w:val="00B53166"/>
    <w:rsid w:val="00BB2F54"/>
    <w:rsid w:val="00BE1373"/>
    <w:rsid w:val="00BF368F"/>
    <w:rsid w:val="00C13C2D"/>
    <w:rsid w:val="00C73B41"/>
    <w:rsid w:val="00D21ACC"/>
    <w:rsid w:val="00D451E4"/>
    <w:rsid w:val="00D705A0"/>
    <w:rsid w:val="00DA54FB"/>
    <w:rsid w:val="00ED4BBC"/>
    <w:rsid w:val="00F51A9C"/>
    <w:rsid w:val="00F52D3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E649D"/>
    <w:pPr>
      <w:spacing w:after="240"/>
      <w:jc w:val="center"/>
    </w:pPr>
    <w:rPr>
      <w:rFonts w:eastAsiaTheme="minorHAnsi"/>
      <w:szCs w:val="22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22106"/>
    <w:pPr>
      <w:spacing w:after="440"/>
      <w:ind w:left="-1134" w:right="-1134"/>
    </w:pPr>
    <w:rPr>
      <w:rFonts w:eastAsiaTheme="minorHAnsi"/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22106"/>
    <w:rPr>
      <w:rFonts w:eastAsiaTheme="minorHAnsi"/>
      <w:sz w:val="24"/>
      <w:szCs w:val="22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22106"/>
    <w:rPr>
      <w:rFonts w:eastAsiaTheme="minorHAnsi"/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22106"/>
  </w:style>
  <w:style w:type="character" w:customStyle="1" w:styleId="PointManualChar">
    <w:name w:val="Point Manual Char"/>
    <w:link w:val="PointManual"/>
    <w:locked/>
    <w:rsid w:val="001F75A2"/>
    <w:rPr>
      <w:sz w:val="24"/>
      <w:szCs w:val="24"/>
      <w:lang w:val="en-GB" w:eastAsia="en-US"/>
    </w:rPr>
  </w:style>
  <w:style w:type="character" w:customStyle="1" w:styleId="FootnoteTextChar">
    <w:name w:val="Footnote Text Char"/>
    <w:link w:val="FootnoteText"/>
    <w:rsid w:val="001F75A2"/>
    <w:rPr>
      <w:sz w:val="24"/>
      <w:lang w:val="en-GB" w:eastAsia="en-US"/>
    </w:rPr>
  </w:style>
  <w:style w:type="character" w:customStyle="1" w:styleId="PointManual1Char">
    <w:name w:val="Point Manual (1) Char"/>
    <w:link w:val="PointManual1"/>
    <w:locked/>
    <w:rsid w:val="00D705A0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E649D"/>
    <w:pPr>
      <w:spacing w:after="240"/>
      <w:jc w:val="center"/>
    </w:pPr>
    <w:rPr>
      <w:rFonts w:eastAsiaTheme="minorHAnsi"/>
      <w:szCs w:val="22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22106"/>
    <w:pPr>
      <w:spacing w:after="440"/>
      <w:ind w:left="-1134" w:right="-1134"/>
    </w:pPr>
    <w:rPr>
      <w:rFonts w:eastAsiaTheme="minorHAnsi"/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22106"/>
    <w:rPr>
      <w:rFonts w:eastAsiaTheme="minorHAnsi"/>
      <w:sz w:val="24"/>
      <w:szCs w:val="22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22106"/>
    <w:rPr>
      <w:rFonts w:eastAsiaTheme="minorHAnsi"/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22106"/>
  </w:style>
  <w:style w:type="character" w:customStyle="1" w:styleId="PointManualChar">
    <w:name w:val="Point Manual Char"/>
    <w:link w:val="PointManual"/>
    <w:locked/>
    <w:rsid w:val="001F75A2"/>
    <w:rPr>
      <w:sz w:val="24"/>
      <w:szCs w:val="24"/>
      <w:lang w:val="en-GB" w:eastAsia="en-US"/>
    </w:rPr>
  </w:style>
  <w:style w:type="character" w:customStyle="1" w:styleId="FootnoteTextChar">
    <w:name w:val="Footnote Text Char"/>
    <w:link w:val="FootnoteText"/>
    <w:rsid w:val="001F75A2"/>
    <w:rPr>
      <w:sz w:val="24"/>
      <w:lang w:val="en-GB" w:eastAsia="en-US"/>
    </w:rPr>
  </w:style>
  <w:style w:type="character" w:customStyle="1" w:styleId="PointManual1Char">
    <w:name w:val="Point Manual (1) Char"/>
    <w:link w:val="PointManual1"/>
    <w:locked/>
    <w:rsid w:val="00D705A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23</TotalTime>
  <Pages>3</Pages>
  <Words>486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LAUBENGEIGER Andrea</cp:lastModifiedBy>
  <cp:revision>10</cp:revision>
  <cp:lastPrinted>2016-11-17T16:11:00Z</cp:lastPrinted>
  <dcterms:created xsi:type="dcterms:W3CDTF">2016-11-14T09:21:00Z</dcterms:created>
  <dcterms:modified xsi:type="dcterms:W3CDTF">2016-11-17T16:11:00Z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3.8.2, Build 20161102</vt:lpwstr>
  </property>
</Properties>
</file>