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0" w:rsidRPr="00976BEB" w:rsidRDefault="00976BEB" w:rsidP="00976BE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85bbcf39-4560-4da1-a5a5-9fe57add61d9_0" style="width:568.8pt;height:338.4pt">
            <v:imagedata r:id="rId8" o:title=""/>
          </v:shape>
        </w:pict>
      </w:r>
      <w:bookmarkEnd w:id="0"/>
    </w:p>
    <w:p w:rsidR="008E28B0" w:rsidRPr="00A55142" w:rsidRDefault="00CD7644" w:rsidP="002A7E65">
      <w:pPr>
        <w:pStyle w:val="PointManual"/>
        <w:spacing w:before="360"/>
      </w:pPr>
      <w:r w:rsidRPr="00A55142">
        <w:t>1.</w:t>
      </w:r>
      <w:r w:rsidRPr="00A55142">
        <w:tab/>
        <w:t>Adoption de l'ordre du jour</w:t>
      </w:r>
    </w:p>
    <w:p w:rsidR="00EE391E" w:rsidRPr="00A55142" w:rsidRDefault="00EE391E" w:rsidP="002A7E65">
      <w:pPr>
        <w:pStyle w:val="NormalCentered"/>
        <w:spacing w:before="360"/>
      </w:pPr>
      <w:r w:rsidRPr="00A55142">
        <w:rPr>
          <w:b/>
          <w:bCs/>
          <w:u w:val="single"/>
        </w:rPr>
        <w:t>Activités non législatives</w:t>
      </w:r>
    </w:p>
    <w:p w:rsidR="00EE391E" w:rsidRPr="00A55142" w:rsidRDefault="00CD7644" w:rsidP="002A7E65">
      <w:pPr>
        <w:pStyle w:val="PointManual"/>
        <w:spacing w:before="360"/>
      </w:pPr>
      <w:r w:rsidRPr="00A55142">
        <w:t>2.</w:t>
      </w:r>
      <w:r w:rsidRPr="00A55142">
        <w:tab/>
        <w:t>Approbation de la liste des points "A"</w:t>
      </w:r>
    </w:p>
    <w:p w:rsidR="00CB60F5" w:rsidRPr="00A55142" w:rsidRDefault="00CB60F5" w:rsidP="00CB60F5">
      <w:pPr>
        <w:pStyle w:val="Text3"/>
      </w:pPr>
      <w:r w:rsidRPr="00A55142">
        <w:t>14704/16 PTS A 95</w:t>
      </w:r>
    </w:p>
    <w:p w:rsidR="00EE391E" w:rsidRPr="00A55142" w:rsidRDefault="00CD7644" w:rsidP="002A7E65">
      <w:pPr>
        <w:pStyle w:val="PointManual"/>
        <w:spacing w:before="360"/>
      </w:pPr>
      <w:r w:rsidRPr="00A55142">
        <w:t>3.</w:t>
      </w:r>
      <w:r w:rsidRPr="00A55142">
        <w:tab/>
        <w:t>Consensus européen pour le développement</w:t>
      </w:r>
    </w:p>
    <w:p w:rsidR="00EE391E" w:rsidRPr="00A55142" w:rsidRDefault="00CD7644" w:rsidP="002A7E65">
      <w:pPr>
        <w:pStyle w:val="PointManual"/>
        <w:spacing w:before="360"/>
      </w:pPr>
      <w:r w:rsidRPr="00A55142">
        <w:t>4.</w:t>
      </w:r>
      <w:r w:rsidRPr="00A55142">
        <w:tab/>
        <w:t>Cadre de l'après-Cotonou</w:t>
      </w:r>
    </w:p>
    <w:p w:rsidR="006E283B" w:rsidRPr="00A55142" w:rsidRDefault="00CD7644" w:rsidP="006E283B">
      <w:pPr>
        <w:pStyle w:val="PointManual"/>
        <w:spacing w:before="360"/>
      </w:pPr>
      <w:r w:rsidRPr="00A55142">
        <w:t>5.</w:t>
      </w:r>
      <w:r w:rsidRPr="00A55142">
        <w:tab/>
        <w:t>Énergie et développement</w:t>
      </w:r>
    </w:p>
    <w:p w:rsidR="006E283B" w:rsidRPr="00A55142" w:rsidRDefault="006E283B" w:rsidP="00C30F41">
      <w:pPr>
        <w:pStyle w:val="DashEqual1"/>
        <w:numPr>
          <w:ilvl w:val="0"/>
          <w:numId w:val="1"/>
        </w:numPr>
      </w:pPr>
      <w:r w:rsidRPr="00A55142">
        <w:t>Projet de conclusions du Conseil</w:t>
      </w:r>
    </w:p>
    <w:p w:rsidR="006E283B" w:rsidRPr="00A55142" w:rsidRDefault="006E283B" w:rsidP="006E283B">
      <w:pPr>
        <w:pStyle w:val="Text3"/>
      </w:pPr>
      <w:r w:rsidRPr="00A55142">
        <w:t>14336/16 DEVGEN 245 ACP 154 RELEX 941 ENER 381</w:t>
      </w:r>
    </w:p>
    <w:p w:rsidR="00EE391E" w:rsidRPr="00A55142" w:rsidRDefault="00CD7644" w:rsidP="002A7E65">
      <w:pPr>
        <w:pStyle w:val="PointManual"/>
        <w:spacing w:before="360"/>
      </w:pPr>
      <w:r w:rsidRPr="00A55142">
        <w:t>6.</w:t>
      </w:r>
      <w:r w:rsidRPr="00A55142">
        <w:tab/>
        <w:t>Migration et développement</w:t>
      </w:r>
    </w:p>
    <w:p w:rsidR="00EE391E" w:rsidRPr="00A55142" w:rsidRDefault="00CD7644" w:rsidP="002A7E65">
      <w:pPr>
        <w:pStyle w:val="PointManual"/>
        <w:spacing w:before="360"/>
      </w:pPr>
      <w:r w:rsidRPr="00A55142">
        <w:t>7.</w:t>
      </w:r>
      <w:r w:rsidRPr="00A55142">
        <w:tab/>
        <w:t>Divers</w:t>
      </w:r>
    </w:p>
    <w:p w:rsidR="008E28B0" w:rsidRPr="001470DC" w:rsidRDefault="008E28B0" w:rsidP="008E28B0">
      <w:pPr>
        <w:pStyle w:val="FinalLine"/>
      </w:pPr>
    </w:p>
    <w:sectPr w:rsidR="008E28B0" w:rsidRPr="001470DC" w:rsidSect="00EC1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0" w:rsidRDefault="008E28B0" w:rsidP="008E28B0">
      <w:r>
        <w:separator/>
      </w:r>
    </w:p>
  </w:endnote>
  <w:endnote w:type="continuationSeparator" w:id="0">
    <w:p w:rsidR="008E28B0" w:rsidRDefault="008E28B0" w:rsidP="008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DA" w:rsidRPr="00EC1DEF" w:rsidRDefault="009864DA" w:rsidP="00EC1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C1DEF" w:rsidRPr="00D94637" w:rsidTr="00EC1D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C1DEF" w:rsidRPr="00D94637" w:rsidRDefault="00EC1D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C1DEF" w:rsidRPr="00B310DC" w:rsidTr="00EC1D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C1DEF" w:rsidRPr="00AD7BF2" w:rsidRDefault="00EC1DEF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C1DEF" w:rsidRPr="00AD7BF2" w:rsidRDefault="00EC1D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C1DEF" w:rsidRPr="002511D8" w:rsidRDefault="00EC1DEF" w:rsidP="00D94637">
          <w:pPr>
            <w:pStyle w:val="FooterText"/>
            <w:jc w:val="center"/>
          </w:pPr>
          <w:r>
            <w:t>hel/eke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C1DEF" w:rsidRPr="00B310DC" w:rsidRDefault="00EC1D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C1DEF" w:rsidRPr="00D94637" w:rsidTr="00EC1DEF">
      <w:trPr>
        <w:jc w:val="center"/>
      </w:trPr>
      <w:tc>
        <w:tcPr>
          <w:tcW w:w="1774" w:type="pct"/>
          <w:shd w:val="clear" w:color="auto" w:fill="auto"/>
        </w:tcPr>
        <w:p w:rsidR="00EC1DEF" w:rsidRPr="00AD7BF2" w:rsidRDefault="00EC1D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C1DEF" w:rsidRPr="00AD7BF2" w:rsidRDefault="00EC1DE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EC1DEF" w:rsidRPr="00D94637" w:rsidRDefault="00EC1D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C1DEF" w:rsidRPr="00D94637" w:rsidRDefault="00EC1D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E28B0" w:rsidRPr="00EC1DEF" w:rsidRDefault="008E28B0" w:rsidP="00EC1DE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C1DEF" w:rsidRPr="00D94637" w:rsidTr="00EC1D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C1DEF" w:rsidRPr="00D94637" w:rsidRDefault="00EC1D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C1DEF" w:rsidRPr="00B310DC" w:rsidTr="00EC1D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C1DEF" w:rsidRPr="00AD7BF2" w:rsidRDefault="00EC1DEF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C1DEF" w:rsidRPr="00AD7BF2" w:rsidRDefault="00EC1D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C1DEF" w:rsidRPr="002511D8" w:rsidRDefault="00EC1DEF" w:rsidP="00D94637">
          <w:pPr>
            <w:pStyle w:val="FooterText"/>
            <w:jc w:val="center"/>
          </w:pPr>
          <w:r>
            <w:t>hel/eke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C1DEF" w:rsidRPr="00B310DC" w:rsidRDefault="00EC1D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76BEB">
            <w:rPr>
              <w:noProof/>
            </w:rPr>
            <w:t>1</w:t>
          </w:r>
          <w:r>
            <w:fldChar w:fldCharType="end"/>
          </w:r>
        </w:p>
      </w:tc>
    </w:tr>
    <w:tr w:rsidR="00EC1DEF" w:rsidRPr="00D94637" w:rsidTr="00EC1DEF">
      <w:trPr>
        <w:jc w:val="center"/>
      </w:trPr>
      <w:tc>
        <w:tcPr>
          <w:tcW w:w="1774" w:type="pct"/>
          <w:shd w:val="clear" w:color="auto" w:fill="auto"/>
        </w:tcPr>
        <w:p w:rsidR="00EC1DEF" w:rsidRPr="00AD7BF2" w:rsidRDefault="00EC1D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C1DEF" w:rsidRPr="00AD7BF2" w:rsidRDefault="00EC1DE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EC1DEF" w:rsidRPr="00D94637" w:rsidRDefault="00EC1D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C1DEF" w:rsidRPr="00D94637" w:rsidRDefault="00EC1D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E28B0" w:rsidRPr="00EC1DEF" w:rsidRDefault="008E28B0" w:rsidP="00EC1DE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0" w:rsidRDefault="008E28B0" w:rsidP="008E28B0">
      <w:r>
        <w:separator/>
      </w:r>
    </w:p>
  </w:footnote>
  <w:footnote w:type="continuationSeparator" w:id="0">
    <w:p w:rsidR="008E28B0" w:rsidRDefault="008E28B0" w:rsidP="008E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DA" w:rsidRPr="00EC1DEF" w:rsidRDefault="009864DA" w:rsidP="00EC1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DA" w:rsidRPr="00EC1DEF" w:rsidRDefault="009864DA" w:rsidP="00EC1DE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DA" w:rsidRPr="00EC1DEF" w:rsidRDefault="009864DA" w:rsidP="00EC1DE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5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85bbcf39-4560-4da1-a5a5-9fe57add61d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11-2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70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2&lt;/text&gt;_x000d__x000a_      &lt;text&gt;RELEX 97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4e session du CONSEIL DE L'UNION EUROPÉENNE (Affaires étrangères/développe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04&amp;lt;Run BaselineAlignment=&quot;Superscript&quot;&amp;gt;e&amp;lt;/Run&amp;gt; session du CONSEIL DE L'UNION EUROPÉENNE&amp;lt;LineBreak /&amp;gt;(Affaires étrangères/développement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hel/eke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28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aebc5f2d-0f2d-44c3-9f2b-69f3ea01e88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RELEX 971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4th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4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8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E28B0"/>
    <w:rsid w:val="00023CA5"/>
    <w:rsid w:val="001470DC"/>
    <w:rsid w:val="00202218"/>
    <w:rsid w:val="002336B8"/>
    <w:rsid w:val="00293A88"/>
    <w:rsid w:val="002A7E65"/>
    <w:rsid w:val="003549DE"/>
    <w:rsid w:val="00355270"/>
    <w:rsid w:val="00425FB1"/>
    <w:rsid w:val="00492F4E"/>
    <w:rsid w:val="004C4053"/>
    <w:rsid w:val="00521B1B"/>
    <w:rsid w:val="005238E9"/>
    <w:rsid w:val="00564054"/>
    <w:rsid w:val="005E48CF"/>
    <w:rsid w:val="00606181"/>
    <w:rsid w:val="0069158D"/>
    <w:rsid w:val="006E283B"/>
    <w:rsid w:val="00703E1F"/>
    <w:rsid w:val="00723CDA"/>
    <w:rsid w:val="00780798"/>
    <w:rsid w:val="00847F07"/>
    <w:rsid w:val="00872754"/>
    <w:rsid w:val="008E28B0"/>
    <w:rsid w:val="00976BEB"/>
    <w:rsid w:val="009864DA"/>
    <w:rsid w:val="00A55142"/>
    <w:rsid w:val="00B416AB"/>
    <w:rsid w:val="00B654FB"/>
    <w:rsid w:val="00B80AB5"/>
    <w:rsid w:val="00BE6B17"/>
    <w:rsid w:val="00C208A0"/>
    <w:rsid w:val="00C30F41"/>
    <w:rsid w:val="00C53F63"/>
    <w:rsid w:val="00C73A70"/>
    <w:rsid w:val="00CB60F5"/>
    <w:rsid w:val="00CD7644"/>
    <w:rsid w:val="00D030BA"/>
    <w:rsid w:val="00D93730"/>
    <w:rsid w:val="00D9522E"/>
    <w:rsid w:val="00E0784F"/>
    <w:rsid w:val="00E4411B"/>
    <w:rsid w:val="00EB09AC"/>
    <w:rsid w:val="00EC1DEF"/>
    <w:rsid w:val="00EE391E"/>
    <w:rsid w:val="00F470B9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E28B0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ocked/>
    <w:rsid w:val="00CB60F5"/>
    <w:rPr>
      <w:rFonts w:ascii="Times New Roman" w:hAnsi="Times New Roman" w:cs="Times New Roman"/>
      <w:sz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2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8A0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A0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A0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76BE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E28B0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ocked/>
    <w:rsid w:val="00CB60F5"/>
    <w:rPr>
      <w:rFonts w:ascii="Times New Roman" w:hAnsi="Times New Roman" w:cs="Times New Roman"/>
      <w:sz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2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8A0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A0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A0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76BE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KEROULIS Efthalia</cp:lastModifiedBy>
  <cp:revision>8</cp:revision>
  <cp:lastPrinted>2016-11-25T11:53:00Z</cp:lastPrinted>
  <dcterms:created xsi:type="dcterms:W3CDTF">2016-11-25T14:21:00Z</dcterms:created>
  <dcterms:modified xsi:type="dcterms:W3CDTF">2016-11-25T14:48:00Z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