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2EF" w:rsidRPr="001D3EC1" w:rsidRDefault="00265A0F" w:rsidP="001D3EC1">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e21de0a-a5c9-4ed3-b8d3-90d0c0fa171f_0" style="width:568.55pt;height:472.7pt">
            <v:imagedata r:id="rId8" o:title=""/>
          </v:shape>
        </w:pict>
      </w:r>
      <w:bookmarkEnd w:id="0"/>
    </w:p>
    <w:p w:rsidR="007E7732" w:rsidRDefault="007E7732" w:rsidP="00BD4AE4">
      <w:pPr>
        <w:pStyle w:val="PointManual"/>
        <w:spacing w:before="240"/>
      </w:pPr>
      <w:r>
        <w:t>1.</w:t>
      </w:r>
      <w:r>
        <w:tab/>
        <w:t>Adoption of the agenda</w:t>
      </w:r>
    </w:p>
    <w:p w:rsidR="000B0C27" w:rsidRPr="007E7732" w:rsidRDefault="000B0C27" w:rsidP="00BD4AE4">
      <w:pPr>
        <w:pStyle w:val="PointManual"/>
        <w:spacing w:before="480"/>
        <w:rPr>
          <w:b/>
          <w:bCs/>
          <w:u w:val="single"/>
        </w:rPr>
      </w:pPr>
      <w:r w:rsidRPr="007E7732">
        <w:rPr>
          <w:b/>
          <w:bCs/>
          <w:u w:val="single"/>
        </w:rPr>
        <w:t>Legislative deliberations</w:t>
      </w:r>
    </w:p>
    <w:p w:rsidR="000B0C27" w:rsidRPr="007E7732" w:rsidRDefault="000B0C27" w:rsidP="000B0C27">
      <w:r w:rsidRPr="007E7732">
        <w:rPr>
          <w:b/>
          <w:bCs/>
        </w:rPr>
        <w:t>(Public deliberation in accordance with Article (16(8) of the Treaty on European Union)</w:t>
      </w:r>
    </w:p>
    <w:p w:rsidR="000B0C27" w:rsidRDefault="00567097" w:rsidP="009851C8">
      <w:pPr>
        <w:pStyle w:val="PointManual"/>
        <w:spacing w:before="360"/>
      </w:pPr>
      <w:r>
        <w:t>2</w:t>
      </w:r>
      <w:r w:rsidR="000B0C27">
        <w:t>.</w:t>
      </w:r>
      <w:r w:rsidR="000B0C27">
        <w:tab/>
        <w:t>(poss.) Approval of the list of "A" items</w:t>
      </w:r>
    </w:p>
    <w:p w:rsidR="00567097" w:rsidRPr="000B0C27" w:rsidRDefault="00567097" w:rsidP="00567097">
      <w:pPr>
        <w:spacing w:before="480"/>
        <w:rPr>
          <w:b/>
          <w:bCs/>
          <w:u w:val="single"/>
          <w:lang w:eastAsia="en-GB"/>
        </w:rPr>
      </w:pPr>
      <w:r w:rsidRPr="000B0C27">
        <w:rPr>
          <w:b/>
          <w:bCs/>
          <w:u w:val="single"/>
          <w:lang w:eastAsia="en-GB"/>
        </w:rPr>
        <w:t>Non-legislative activities</w:t>
      </w:r>
    </w:p>
    <w:p w:rsidR="00567097" w:rsidRDefault="00567097" w:rsidP="00567097">
      <w:pPr>
        <w:pStyle w:val="PointManual"/>
        <w:spacing w:before="360"/>
      </w:pPr>
      <w:r>
        <w:t>3.</w:t>
      </w:r>
      <w:r>
        <w:tab/>
        <w:t>(poss.) Approval of the list of "A" items</w:t>
      </w:r>
    </w:p>
    <w:p w:rsidR="002C4B1E" w:rsidRDefault="001575BC" w:rsidP="007E194E">
      <w:pPr>
        <w:pStyle w:val="PointManual"/>
        <w:spacing w:before="0"/>
        <w:rPr>
          <w:u w:val="single"/>
          <w:lang w:eastAsia="en-GB"/>
        </w:rPr>
      </w:pPr>
      <w:r>
        <w:rPr>
          <w:u w:val="single"/>
          <w:lang w:eastAsia="en-GB"/>
        </w:rPr>
        <w:br w:type="page"/>
      </w:r>
      <w:r w:rsidR="002C4B1E" w:rsidRPr="002C4B1E">
        <w:rPr>
          <w:u w:val="single"/>
          <w:lang w:eastAsia="en-GB"/>
        </w:rPr>
        <w:lastRenderedPageBreak/>
        <w:t>FISHERIES</w:t>
      </w:r>
    </w:p>
    <w:p w:rsidR="008D714E" w:rsidRPr="00111CC6" w:rsidRDefault="00567097" w:rsidP="007E194E">
      <w:pPr>
        <w:pStyle w:val="PointManual"/>
        <w:spacing w:before="240"/>
        <w:rPr>
          <w:rFonts w:eastAsia="Arial Unicode MS"/>
          <w:lang w:eastAsia="en-GB"/>
        </w:rPr>
      </w:pPr>
      <w:r>
        <w:rPr>
          <w:bCs/>
          <w:iCs/>
          <w:lang w:val="en-US" w:eastAsia="fr-BE"/>
        </w:rPr>
        <w:t>4.</w:t>
      </w:r>
      <w:r w:rsidRPr="00567097">
        <w:rPr>
          <w:bCs/>
          <w:iCs/>
          <w:lang w:val="en-US" w:eastAsia="fr-BE"/>
        </w:rPr>
        <w:tab/>
      </w:r>
      <w:r w:rsidR="008D714E" w:rsidRPr="00E669F4">
        <w:rPr>
          <w:rFonts w:eastAsia="Arial Unicode MS"/>
          <w:lang w:eastAsia="en-GB"/>
        </w:rPr>
        <w:t xml:space="preserve">Proposal for a </w:t>
      </w:r>
      <w:r w:rsidR="008D714E">
        <w:rPr>
          <w:rFonts w:eastAsia="Arial Unicode MS"/>
          <w:lang w:eastAsia="en-GB"/>
        </w:rPr>
        <w:t>C</w:t>
      </w:r>
      <w:r w:rsidR="008D714E" w:rsidRPr="00E669F4">
        <w:rPr>
          <w:rFonts w:eastAsia="Arial Unicode MS"/>
          <w:lang w:eastAsia="en-GB"/>
        </w:rPr>
        <w:t xml:space="preserve">ouncil </w:t>
      </w:r>
      <w:r w:rsidR="008D714E">
        <w:rPr>
          <w:rFonts w:eastAsia="Arial Unicode MS"/>
          <w:lang w:eastAsia="en-GB"/>
        </w:rPr>
        <w:t>R</w:t>
      </w:r>
      <w:r w:rsidR="008D714E" w:rsidRPr="00E669F4">
        <w:rPr>
          <w:rFonts w:eastAsia="Arial Unicode MS"/>
          <w:lang w:eastAsia="en-GB"/>
        </w:rPr>
        <w:t>egulation fixing for 2017 the fishing opportunities for certain fish stocks and groups of fish stocks, applicable in Union waters and, for Union fishing vessels, in certain non-Union waters</w:t>
      </w:r>
      <w:r w:rsidR="00461134">
        <w:rPr>
          <w:rFonts w:eastAsia="Arial Unicode MS"/>
          <w:lang w:eastAsia="en-GB"/>
        </w:rPr>
        <w:t xml:space="preserve"> </w:t>
      </w:r>
      <w:r w:rsidR="008D714E" w:rsidRPr="00CF754E">
        <w:rPr>
          <w:b/>
          <w:bCs/>
          <w:lang w:eastAsia="en-GB"/>
        </w:rPr>
        <w:t>(*)</w:t>
      </w:r>
    </w:p>
    <w:p w:rsidR="008D714E" w:rsidRPr="00E669F4" w:rsidRDefault="008D714E" w:rsidP="00DE3810">
      <w:pPr>
        <w:pStyle w:val="Text1"/>
      </w:pPr>
      <w:r w:rsidRPr="002E44BF">
        <w:t>(Legal basis</w:t>
      </w:r>
      <w:r>
        <w:t xml:space="preserve"> proposed by the Commission</w:t>
      </w:r>
      <w:r w:rsidRPr="002E44BF">
        <w:t xml:space="preserve">: Article 43.3 of the </w:t>
      </w:r>
      <w:r w:rsidR="00DE3810">
        <w:t>TFEU</w:t>
      </w:r>
      <w:r w:rsidRPr="002E44BF">
        <w:t>)</w:t>
      </w:r>
    </w:p>
    <w:p w:rsidR="008D714E" w:rsidRPr="00680B70" w:rsidRDefault="008D714E" w:rsidP="003B2F9A">
      <w:pPr>
        <w:pStyle w:val="DashEqual1"/>
        <w:numPr>
          <w:ilvl w:val="0"/>
          <w:numId w:val="20"/>
        </w:numPr>
        <w:rPr>
          <w:b/>
          <w:bCs/>
          <w:lang w:val="en-US"/>
        </w:rPr>
      </w:pPr>
      <w:r w:rsidRPr="002E44BF">
        <w:t>Political agreement</w:t>
      </w:r>
    </w:p>
    <w:p w:rsidR="00680B70" w:rsidRDefault="00680B70" w:rsidP="00680B70">
      <w:pPr>
        <w:pStyle w:val="Text3"/>
      </w:pPr>
      <w:r>
        <w:t>13797/16 PECHE 400</w:t>
      </w:r>
    </w:p>
    <w:p w:rsidR="007E194E" w:rsidRPr="004F5EA2" w:rsidRDefault="007E194E" w:rsidP="00741DD3">
      <w:pPr>
        <w:pStyle w:val="Text4"/>
        <w:rPr>
          <w:b/>
          <w:bCs/>
          <w:lang w:val="en-US"/>
        </w:rPr>
      </w:pPr>
      <w:r>
        <w:t>+ ADD 1 - 2</w:t>
      </w:r>
    </w:p>
    <w:p w:rsidR="008D714E" w:rsidRPr="00111CC6" w:rsidRDefault="00567097" w:rsidP="007E194E">
      <w:pPr>
        <w:pStyle w:val="PointManual"/>
        <w:spacing w:before="360"/>
        <w:rPr>
          <w:rFonts w:eastAsia="Arial Unicode MS"/>
          <w:lang w:eastAsia="en-GB"/>
        </w:rPr>
      </w:pPr>
      <w:r>
        <w:rPr>
          <w:bCs/>
          <w:iCs/>
          <w:lang w:eastAsia="fr-BE"/>
        </w:rPr>
        <w:t>5.</w:t>
      </w:r>
      <w:r w:rsidRPr="00567097">
        <w:rPr>
          <w:bCs/>
          <w:iCs/>
          <w:lang w:eastAsia="fr-BE"/>
        </w:rPr>
        <w:tab/>
      </w:r>
      <w:r w:rsidR="008D714E" w:rsidRPr="00E669F4">
        <w:rPr>
          <w:rFonts w:eastAsia="Arial Unicode MS"/>
          <w:lang w:eastAsia="en-GB"/>
        </w:rPr>
        <w:t xml:space="preserve">Proposal for a </w:t>
      </w:r>
      <w:r w:rsidR="008D714E">
        <w:rPr>
          <w:rFonts w:eastAsia="Arial Unicode MS"/>
          <w:lang w:eastAsia="en-GB"/>
        </w:rPr>
        <w:t>C</w:t>
      </w:r>
      <w:r w:rsidR="008D714E" w:rsidRPr="00E669F4">
        <w:rPr>
          <w:rFonts w:eastAsia="Arial Unicode MS"/>
          <w:lang w:eastAsia="en-GB"/>
        </w:rPr>
        <w:t xml:space="preserve">ouncil </w:t>
      </w:r>
      <w:r w:rsidR="008D714E">
        <w:rPr>
          <w:rFonts w:eastAsia="Arial Unicode MS"/>
          <w:lang w:eastAsia="en-GB"/>
        </w:rPr>
        <w:t>R</w:t>
      </w:r>
      <w:r w:rsidR="008D714E" w:rsidRPr="00E669F4">
        <w:rPr>
          <w:rFonts w:eastAsia="Arial Unicode MS"/>
          <w:lang w:eastAsia="en-GB"/>
        </w:rPr>
        <w:t xml:space="preserve">egulation fixing for 2017 the fishing opportunities for certain fish stocks in the Black Sea </w:t>
      </w:r>
      <w:r w:rsidR="008D714E" w:rsidRPr="00937907">
        <w:rPr>
          <w:b/>
          <w:bCs/>
        </w:rPr>
        <w:t>(*)</w:t>
      </w:r>
    </w:p>
    <w:p w:rsidR="008D714E" w:rsidRPr="00E669F4" w:rsidRDefault="008D714E" w:rsidP="00DE3810">
      <w:pPr>
        <w:pStyle w:val="Text1"/>
        <w:rPr>
          <w:rFonts w:eastAsia="Arial Unicode MS"/>
          <w:lang w:eastAsia="en-GB"/>
        </w:rPr>
      </w:pPr>
      <w:r w:rsidRPr="002E44BF">
        <w:t>(Legal basis</w:t>
      </w:r>
      <w:r>
        <w:t xml:space="preserve"> proposed by the Commission</w:t>
      </w:r>
      <w:r w:rsidRPr="002E44BF">
        <w:t xml:space="preserve">: Article 43.3 of the </w:t>
      </w:r>
      <w:r w:rsidR="00DE3810">
        <w:t>TFEU</w:t>
      </w:r>
      <w:r w:rsidRPr="002E44BF">
        <w:t>)</w:t>
      </w:r>
    </w:p>
    <w:p w:rsidR="008D714E" w:rsidRPr="004F5EA2" w:rsidRDefault="008D714E" w:rsidP="00E63BD9">
      <w:pPr>
        <w:pStyle w:val="DashEqual1"/>
        <w:rPr>
          <w:szCs w:val="20"/>
        </w:rPr>
      </w:pPr>
      <w:r w:rsidRPr="002E44BF">
        <w:t>Political agreement</w:t>
      </w:r>
      <w:r>
        <w:t xml:space="preserve"> / Adoption</w:t>
      </w:r>
    </w:p>
    <w:p w:rsidR="002C4B1E" w:rsidRDefault="002C4B1E" w:rsidP="007E194E">
      <w:pPr>
        <w:spacing w:before="360"/>
        <w:rPr>
          <w:u w:val="single"/>
          <w:lang w:eastAsia="en-GB"/>
        </w:rPr>
      </w:pPr>
      <w:r w:rsidRPr="002C4B1E">
        <w:rPr>
          <w:u w:val="single"/>
          <w:lang w:eastAsia="en-GB"/>
        </w:rPr>
        <w:t>AGRICULTURE</w:t>
      </w:r>
    </w:p>
    <w:p w:rsidR="00567097" w:rsidRPr="00111CC6" w:rsidRDefault="00EB7C90" w:rsidP="007E194E">
      <w:pPr>
        <w:pStyle w:val="PointManual"/>
        <w:spacing w:before="240"/>
        <w:rPr>
          <w:rFonts w:cstheme="minorBidi"/>
          <w:bCs/>
          <w:iCs/>
        </w:rPr>
      </w:pPr>
      <w:r>
        <w:t>6</w:t>
      </w:r>
      <w:r w:rsidR="002C4B1E" w:rsidRPr="00E64094">
        <w:t>.</w:t>
      </w:r>
      <w:r w:rsidR="002C4B1E" w:rsidRPr="00E64094">
        <w:tab/>
      </w:r>
      <w:r w:rsidR="00567097" w:rsidRPr="00111CC6">
        <w:rPr>
          <w:rFonts w:cstheme="minorBidi"/>
          <w:bCs/>
          <w:iCs/>
        </w:rPr>
        <w:t xml:space="preserve">Draft Council conclusions on </w:t>
      </w:r>
      <w:r w:rsidR="00D608D2" w:rsidRPr="00BE7F52">
        <w:t>Strengthening farmers' position in the food supply chain and tackling unfair trading practices</w:t>
      </w:r>
    </w:p>
    <w:p w:rsidR="00567097" w:rsidRPr="00E139DD" w:rsidRDefault="00567097" w:rsidP="00BD1976">
      <w:pPr>
        <w:pStyle w:val="DashEqual1"/>
        <w:rPr>
          <w:lang w:eastAsia="fr-BE"/>
        </w:rPr>
      </w:pPr>
      <w:r w:rsidRPr="00E64094">
        <w:rPr>
          <w:lang w:eastAsia="fr-BE"/>
        </w:rPr>
        <w:t>Adoption</w:t>
      </w:r>
    </w:p>
    <w:p w:rsidR="00567097" w:rsidRPr="00E64094" w:rsidRDefault="00567097" w:rsidP="007E194E">
      <w:pPr>
        <w:pStyle w:val="PointManual"/>
        <w:spacing w:before="360"/>
        <w:rPr>
          <w:b/>
          <w:bCs/>
          <w:u w:val="single"/>
        </w:rPr>
      </w:pPr>
      <w:r w:rsidRPr="00E64094">
        <w:rPr>
          <w:b/>
          <w:bCs/>
          <w:u w:val="single"/>
        </w:rPr>
        <w:t>Legislative deliberations</w:t>
      </w:r>
    </w:p>
    <w:p w:rsidR="00567097" w:rsidRPr="007E7732" w:rsidRDefault="00567097" w:rsidP="00567097">
      <w:r w:rsidRPr="007E7732">
        <w:rPr>
          <w:b/>
          <w:bCs/>
        </w:rPr>
        <w:t>(Public deliberation in accordance with Article (16(8) of the Treaty on European Union)</w:t>
      </w:r>
    </w:p>
    <w:p w:rsidR="00E139DD" w:rsidRDefault="00EB7C90" w:rsidP="007E194E">
      <w:pPr>
        <w:pStyle w:val="PointManual"/>
        <w:spacing w:before="240"/>
      </w:pPr>
      <w:r>
        <w:t>7</w:t>
      </w:r>
      <w:r w:rsidR="005C3122">
        <w:t>.</w:t>
      </w:r>
      <w:r w:rsidR="005C3122">
        <w:tab/>
      </w:r>
      <w:r w:rsidR="005C3122" w:rsidRPr="005C3122">
        <w:t>Agriculture and climate change</w:t>
      </w:r>
    </w:p>
    <w:p w:rsidR="00567097" w:rsidRPr="005C3122" w:rsidRDefault="00567097" w:rsidP="00CE3028">
      <w:pPr>
        <w:pStyle w:val="PointManual1"/>
        <w:spacing w:before="120"/>
      </w:pPr>
      <w:r w:rsidRPr="005C3122">
        <w:t>a)</w:t>
      </w:r>
      <w:r w:rsidRPr="005C3122">
        <w:tab/>
        <w:t>Proposal for a Regulation of the European Parliament and of the Council on binding annual greenhouse gas emission reductions by Member States from 2021 to 2030 for a resilient Energy Union and to meet commitments under the Paris Agreement and amending Regulation No 525/2013 of the European Parliament and the Council on a mechanism for monitoring and reporting greenhouse gas emissions and other information relevant to climate change (</w:t>
      </w:r>
      <w:r w:rsidRPr="005C3122">
        <w:rPr>
          <w:b/>
          <w:bCs/>
        </w:rPr>
        <w:t>First reading</w:t>
      </w:r>
      <w:r w:rsidRPr="005C3122">
        <w:t>)</w:t>
      </w:r>
    </w:p>
    <w:p w:rsidR="00567097" w:rsidRDefault="00567097" w:rsidP="00CE3028">
      <w:pPr>
        <w:pStyle w:val="Text2"/>
      </w:pPr>
      <w:r w:rsidRPr="005C3122">
        <w:t>Interinstitutional file: 2016/0231 (COD)</w:t>
      </w:r>
    </w:p>
    <w:p w:rsidR="00C42265" w:rsidRDefault="00C42265" w:rsidP="00C42265">
      <w:pPr>
        <w:pStyle w:val="Text3"/>
      </w:pPr>
      <w:r>
        <w:t>11483/16 CLIMA 92 ENV 511 ENER 293 TRANS 315 AGRI 432 COMPET 432</w:t>
      </w:r>
    </w:p>
    <w:p w:rsidR="00C42265" w:rsidRDefault="00C42265" w:rsidP="00C42265">
      <w:pPr>
        <w:pStyle w:val="Text5"/>
      </w:pPr>
      <w:r>
        <w:t>ECOFIN 730 CODEC 1098 IA 55</w:t>
      </w:r>
    </w:p>
    <w:p w:rsidR="007E194E" w:rsidRDefault="007E194E" w:rsidP="00266810">
      <w:pPr>
        <w:pStyle w:val="Text4"/>
      </w:pPr>
      <w:r>
        <w:t>+ REV 1 (da, it)</w:t>
      </w:r>
    </w:p>
    <w:p w:rsidR="007E194E" w:rsidRDefault="007E194E" w:rsidP="00266810">
      <w:pPr>
        <w:pStyle w:val="Text4"/>
      </w:pPr>
      <w:r>
        <w:t>+ ADD 1</w:t>
      </w:r>
    </w:p>
    <w:p w:rsidR="007E194E" w:rsidRPr="005C3122" w:rsidRDefault="007E194E" w:rsidP="00266810">
      <w:pPr>
        <w:pStyle w:val="Text4"/>
      </w:pPr>
      <w:r>
        <w:t>+ ADD 1 REV 1 (da, it)</w:t>
      </w:r>
    </w:p>
    <w:p w:rsidR="00567097" w:rsidRPr="005C3122" w:rsidRDefault="00567097" w:rsidP="00CE3028">
      <w:pPr>
        <w:pStyle w:val="PointManual1"/>
        <w:spacing w:before="120"/>
      </w:pPr>
      <w:r w:rsidRPr="005C3122">
        <w:t>b)</w:t>
      </w:r>
      <w:r w:rsidRPr="005C3122">
        <w:tab/>
        <w:t>Proposal for a Regulation of the European Parliament and of the Council on the inclusion of greenhouse gas emissions and removals from land use, land use change and forestry into the 2030 climate and energy framework and amending Regulation No</w:t>
      </w:r>
      <w:r w:rsidR="00896EAD">
        <w:t> </w:t>
      </w:r>
      <w:r w:rsidRPr="005C3122">
        <w:t>525/2013 of the European Parliament and the Council on a mechanism for monitoring and reporting greenhouse gas emissions and other information relevant to climate change (</w:t>
      </w:r>
      <w:r w:rsidRPr="005C3122">
        <w:rPr>
          <w:b/>
          <w:bCs/>
        </w:rPr>
        <w:t>First reading</w:t>
      </w:r>
      <w:r w:rsidRPr="005C3122">
        <w:t>)</w:t>
      </w:r>
    </w:p>
    <w:p w:rsidR="00567097" w:rsidRDefault="00567097" w:rsidP="00CE3028">
      <w:pPr>
        <w:pStyle w:val="Text2"/>
      </w:pPr>
      <w:r w:rsidRPr="005C3122">
        <w:t>Interinstitutional file: 2016/0230 (COD)</w:t>
      </w:r>
    </w:p>
    <w:p w:rsidR="00461134" w:rsidRDefault="00461134" w:rsidP="00461134">
      <w:pPr>
        <w:pStyle w:val="Text3"/>
        <w:rPr>
          <w:lang w:val="pt-PT"/>
        </w:rPr>
      </w:pPr>
      <w:r w:rsidRPr="00461134">
        <w:rPr>
          <w:lang w:val="pt-PT"/>
        </w:rPr>
        <w:t>11494/16 CLIMA 93 ENV 512</w:t>
      </w:r>
      <w:r>
        <w:rPr>
          <w:lang w:val="pt-PT"/>
        </w:rPr>
        <w:t xml:space="preserve"> </w:t>
      </w:r>
      <w:r w:rsidRPr="00461134">
        <w:rPr>
          <w:lang w:val="pt-PT"/>
        </w:rPr>
        <w:t>AGRI 434</w:t>
      </w:r>
      <w:r>
        <w:rPr>
          <w:lang w:val="pt-PT"/>
        </w:rPr>
        <w:t xml:space="preserve"> </w:t>
      </w:r>
      <w:r w:rsidRPr="00461134">
        <w:rPr>
          <w:lang w:val="pt-PT"/>
        </w:rPr>
        <w:t>FORETS 35</w:t>
      </w:r>
      <w:r>
        <w:rPr>
          <w:lang w:val="pt-PT"/>
        </w:rPr>
        <w:t xml:space="preserve"> </w:t>
      </w:r>
      <w:r w:rsidRPr="00461134">
        <w:rPr>
          <w:lang w:val="pt-PT"/>
        </w:rPr>
        <w:t>ONU 88</w:t>
      </w:r>
    </w:p>
    <w:p w:rsidR="00461134" w:rsidRDefault="00461134" w:rsidP="00461134">
      <w:pPr>
        <w:pStyle w:val="Text5"/>
        <w:rPr>
          <w:lang w:val="pt-PT"/>
        </w:rPr>
      </w:pPr>
      <w:r w:rsidRPr="00461134">
        <w:rPr>
          <w:lang w:val="pt-PT"/>
        </w:rPr>
        <w:t>CODEC 1101</w:t>
      </w:r>
      <w:r>
        <w:rPr>
          <w:lang w:val="pt-PT"/>
        </w:rPr>
        <w:t xml:space="preserve"> </w:t>
      </w:r>
      <w:r w:rsidRPr="00461134">
        <w:rPr>
          <w:lang w:val="pt-PT"/>
        </w:rPr>
        <w:t>IA 56</w:t>
      </w:r>
    </w:p>
    <w:p w:rsidR="007E194E" w:rsidRPr="00461134" w:rsidRDefault="007E194E" w:rsidP="00B94A7A">
      <w:pPr>
        <w:pStyle w:val="Text4"/>
        <w:rPr>
          <w:lang w:val="pt-PT"/>
        </w:rPr>
      </w:pPr>
      <w:r>
        <w:rPr>
          <w:lang w:val="pt-PT"/>
        </w:rPr>
        <w:t>+ ADD 1</w:t>
      </w:r>
    </w:p>
    <w:p w:rsidR="00567097" w:rsidRPr="002B268B" w:rsidRDefault="00567097" w:rsidP="00CE3028">
      <w:pPr>
        <w:pStyle w:val="DashEqual1"/>
        <w:spacing w:before="120"/>
      </w:pPr>
      <w:r w:rsidRPr="005C3122">
        <w:t xml:space="preserve">Exchange of views </w:t>
      </w:r>
      <w:r w:rsidR="00053315">
        <w:t>on agricultural aspects</w:t>
      </w:r>
    </w:p>
    <w:p w:rsidR="00567097" w:rsidRDefault="001A1C66" w:rsidP="00725EE6">
      <w:pPr>
        <w:pStyle w:val="PointManual"/>
        <w:spacing w:before="360"/>
      </w:pPr>
      <w:r>
        <w:br w:type="page"/>
      </w:r>
      <w:r w:rsidR="00EB7C90">
        <w:lastRenderedPageBreak/>
        <w:t>8</w:t>
      </w:r>
      <w:r w:rsidR="00567097" w:rsidRPr="00567097">
        <w:t>.</w:t>
      </w:r>
      <w:r w:rsidR="00567097" w:rsidRPr="00567097">
        <w:tab/>
        <w:t>Proposal for a Regulation of the European Parliament and of the Council on organic production and labelling of organic products, amending Regulation (EU) No XXX/XXX of the European Parliament and of the Council [Official controls Regulation] and repealing Council Regulation (EC) No 834/2007</w:t>
      </w:r>
      <w:r w:rsidR="00265A0F">
        <w:t xml:space="preserve"> </w:t>
      </w:r>
      <w:r w:rsidR="00265A0F" w:rsidRPr="005C3122">
        <w:t>(</w:t>
      </w:r>
      <w:r w:rsidR="00265A0F" w:rsidRPr="005C3122">
        <w:rPr>
          <w:b/>
          <w:bCs/>
        </w:rPr>
        <w:t>First reading</w:t>
      </w:r>
      <w:r w:rsidR="00265A0F" w:rsidRPr="005C3122">
        <w:t>)</w:t>
      </w:r>
    </w:p>
    <w:p w:rsidR="00C65B54" w:rsidRPr="00567097" w:rsidRDefault="00C65B54" w:rsidP="00C65B54">
      <w:pPr>
        <w:pStyle w:val="Text1"/>
      </w:pPr>
      <w:r w:rsidRPr="005C3122">
        <w:t>Interinstitutional file:</w:t>
      </w:r>
      <w:r>
        <w:t xml:space="preserve"> 2014/0100 (COD)</w:t>
      </w:r>
    </w:p>
    <w:p w:rsidR="00932CDA" w:rsidRPr="00A17950" w:rsidRDefault="00A17950" w:rsidP="001A1C66">
      <w:pPr>
        <w:pStyle w:val="DashEqual1"/>
        <w:rPr>
          <w:szCs w:val="20"/>
        </w:rPr>
      </w:pPr>
      <w:r>
        <w:t>Policy debate / Progress report</w:t>
      </w:r>
    </w:p>
    <w:p w:rsidR="00552C55" w:rsidRDefault="00552C55" w:rsidP="007E194E">
      <w:pPr>
        <w:spacing w:before="360"/>
        <w:rPr>
          <w:b/>
          <w:u w:val="single"/>
        </w:rPr>
      </w:pPr>
      <w:r w:rsidRPr="00552C55">
        <w:rPr>
          <w:b/>
          <w:u w:val="single"/>
        </w:rPr>
        <w:t>Any other business</w:t>
      </w:r>
      <w:bookmarkStart w:id="1" w:name="_GoBack"/>
      <w:bookmarkEnd w:id="1"/>
    </w:p>
    <w:p w:rsidR="00725EE6" w:rsidRPr="00725EE6" w:rsidRDefault="00725EE6" w:rsidP="007906FF">
      <w:pPr>
        <w:pStyle w:val="PointManual"/>
        <w:spacing w:before="240"/>
        <w:rPr>
          <w:u w:val="single"/>
        </w:rPr>
      </w:pPr>
      <w:r w:rsidRPr="00725EE6">
        <w:rPr>
          <w:u w:val="single"/>
        </w:rPr>
        <w:t>Agriculture</w:t>
      </w:r>
    </w:p>
    <w:p w:rsidR="00CF761E" w:rsidRPr="00CF761E" w:rsidRDefault="00F10F3E" w:rsidP="00725EE6">
      <w:pPr>
        <w:pStyle w:val="PointDoubleManual"/>
        <w:spacing w:before="120"/>
      </w:pPr>
      <w:r>
        <w:t>9</w:t>
      </w:r>
      <w:r w:rsidR="00CF761E" w:rsidRPr="00CF761E">
        <w:t>.</w:t>
      </w:r>
      <w:r w:rsidR="00CF761E" w:rsidRPr="00CF761E">
        <w:tab/>
      </w:r>
      <w:r w:rsidR="001575BC">
        <w:t>a)</w:t>
      </w:r>
      <w:r w:rsidR="001575BC">
        <w:tab/>
      </w:r>
      <w:r w:rsidR="00CF761E" w:rsidRPr="00CF761E">
        <w:t>Plant breeders’ rights</w:t>
      </w:r>
    </w:p>
    <w:p w:rsidR="00CF761E" w:rsidRDefault="00CF761E" w:rsidP="003B2F9A">
      <w:pPr>
        <w:pStyle w:val="DashEqual2"/>
        <w:numPr>
          <w:ilvl w:val="0"/>
          <w:numId w:val="21"/>
        </w:numPr>
      </w:pPr>
      <w:r>
        <w:t>Information from the Presidency</w:t>
      </w:r>
    </w:p>
    <w:p w:rsidR="00CF761E" w:rsidRPr="00CF761E" w:rsidRDefault="001575BC" w:rsidP="00725EE6">
      <w:pPr>
        <w:pStyle w:val="PointDoubleManual1"/>
        <w:spacing w:before="240"/>
      </w:pPr>
      <w:r>
        <w:t>b)</w:t>
      </w:r>
      <w:r>
        <w:tab/>
      </w:r>
      <w:r w:rsidR="00CF761E" w:rsidRPr="00CF761E">
        <w:t>Information on application of new regulation on plant health</w:t>
      </w:r>
    </w:p>
    <w:p w:rsidR="00CF761E" w:rsidRDefault="00CF761E" w:rsidP="001575BC">
      <w:pPr>
        <w:pStyle w:val="DashEqual2"/>
      </w:pPr>
      <w:r>
        <w:t>Information from the Commission</w:t>
      </w:r>
    </w:p>
    <w:p w:rsidR="006A5C57" w:rsidRDefault="006A5C57" w:rsidP="00725EE6">
      <w:pPr>
        <w:spacing w:before="1080"/>
      </w:pPr>
      <w:r>
        <w:t>________________</w:t>
      </w:r>
    </w:p>
    <w:p w:rsidR="006A5C57" w:rsidRDefault="006A5C57" w:rsidP="002C4B1E">
      <w:r>
        <w:t>(*)</w:t>
      </w:r>
      <w:r>
        <w:tab/>
        <w:t>Item on which a vote may be requested.</w:t>
      </w:r>
    </w:p>
    <w:p w:rsidR="008062EF" w:rsidRDefault="008062EF" w:rsidP="00202476">
      <w:pPr>
        <w:pStyle w:val="FinalLine"/>
        <w:spacing w:before="840"/>
        <w:ind w:left="3402" w:right="3402"/>
      </w:pPr>
    </w:p>
    <w:p w:rsidR="007B48B6" w:rsidRDefault="008062EF" w:rsidP="00202476">
      <w:pPr>
        <w:pStyle w:val="NB"/>
        <w:spacing w:before="600"/>
      </w:pPr>
      <w:r w:rsidRPr="008062EF">
        <w:t>NB:</w:t>
      </w:r>
      <w:r w:rsidRPr="008062EF">
        <w:tab/>
        <w:t>Please send the Protocol Service a list of your delegates to this meeting as soon as possible, to the email address protocole.participants@consilium.europa.eu</w:t>
      </w:r>
    </w:p>
    <w:p w:rsidR="00FC4670" w:rsidRPr="008062EF" w:rsidRDefault="008062EF" w:rsidP="00784283">
      <w:pPr>
        <w:pStyle w:val="NB"/>
        <w:spacing w:before="480"/>
      </w:pPr>
      <w:r w:rsidRPr="008062EF">
        <w:t>NB:</w:t>
      </w:r>
      <w:r w:rsidR="00784283">
        <w:tab/>
      </w:r>
      <w:r w:rsidRPr="008062EF">
        <w:t>Delegates requiring day badges to attend meetings sho</w:t>
      </w:r>
      <w:r w:rsidR="007E7732">
        <w:t>uld consult document 14387/1/12 </w:t>
      </w:r>
      <w:r w:rsidRPr="008062EF">
        <w:t>REV 1 on how to obtain them.</w:t>
      </w:r>
    </w:p>
    <w:sectPr w:rsidR="00FC4670" w:rsidRPr="008062EF" w:rsidSect="006C1B7B">
      <w:footerReference w:type="default" r:id="rId9"/>
      <w:footerReference w:type="first" r:id="rId10"/>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7D6" w:rsidRDefault="002857D6" w:rsidP="008062EF">
      <w:r>
        <w:separator/>
      </w:r>
    </w:p>
  </w:endnote>
  <w:endnote w:type="continuationSeparator" w:id="0">
    <w:p w:rsidR="002857D6" w:rsidRDefault="002857D6" w:rsidP="0080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6C1B7B" w:rsidRPr="00D94637" w:rsidTr="006C1B7B">
      <w:trPr>
        <w:jc w:val="center"/>
      </w:trPr>
      <w:tc>
        <w:tcPr>
          <w:tcW w:w="5000" w:type="pct"/>
          <w:gridSpan w:val="7"/>
          <w:shd w:val="clear" w:color="auto" w:fill="auto"/>
          <w:tcMar>
            <w:top w:w="57" w:type="dxa"/>
          </w:tcMar>
        </w:tcPr>
        <w:p w:rsidR="006C1B7B" w:rsidRPr="00D94637" w:rsidRDefault="006C1B7B" w:rsidP="00D94637">
          <w:pPr>
            <w:pStyle w:val="FooterText"/>
            <w:pBdr>
              <w:top w:val="single" w:sz="4" w:space="1" w:color="auto"/>
            </w:pBdr>
            <w:spacing w:before="200"/>
            <w:rPr>
              <w:sz w:val="2"/>
              <w:szCs w:val="2"/>
            </w:rPr>
          </w:pPr>
          <w:bookmarkStart w:id="2" w:name="FOOTER_STANDARD"/>
        </w:p>
      </w:tc>
    </w:tr>
    <w:tr w:rsidR="006C1B7B" w:rsidRPr="00B310DC" w:rsidTr="006C1B7B">
      <w:trPr>
        <w:jc w:val="center"/>
      </w:trPr>
      <w:tc>
        <w:tcPr>
          <w:tcW w:w="2500" w:type="pct"/>
          <w:gridSpan w:val="2"/>
          <w:shd w:val="clear" w:color="auto" w:fill="auto"/>
          <w:tcMar>
            <w:top w:w="0" w:type="dxa"/>
          </w:tcMar>
        </w:tcPr>
        <w:p w:rsidR="006C1B7B" w:rsidRPr="00AD7BF2" w:rsidRDefault="006C1B7B" w:rsidP="004F54B2">
          <w:pPr>
            <w:pStyle w:val="FooterText"/>
          </w:pPr>
          <w:r>
            <w:t>CM 4915/16</w:t>
          </w:r>
          <w:r w:rsidRPr="002511D8">
            <w:t xml:space="preserve"> </w:t>
          </w:r>
        </w:p>
      </w:tc>
      <w:tc>
        <w:tcPr>
          <w:tcW w:w="625" w:type="pct"/>
          <w:shd w:val="clear" w:color="auto" w:fill="auto"/>
          <w:tcMar>
            <w:top w:w="0" w:type="dxa"/>
          </w:tcMar>
        </w:tcPr>
        <w:p w:rsidR="006C1B7B" w:rsidRPr="00AD7BF2" w:rsidRDefault="006C1B7B" w:rsidP="00D94637">
          <w:pPr>
            <w:pStyle w:val="FooterText"/>
            <w:jc w:val="center"/>
          </w:pPr>
        </w:p>
      </w:tc>
      <w:tc>
        <w:tcPr>
          <w:tcW w:w="1287" w:type="pct"/>
          <w:gridSpan w:val="3"/>
          <w:shd w:val="clear" w:color="auto" w:fill="auto"/>
          <w:tcMar>
            <w:top w:w="0" w:type="dxa"/>
          </w:tcMar>
        </w:tcPr>
        <w:p w:rsidR="006C1B7B" w:rsidRPr="002511D8" w:rsidRDefault="006C1B7B" w:rsidP="00D94637">
          <w:pPr>
            <w:pStyle w:val="FooterText"/>
            <w:jc w:val="center"/>
          </w:pPr>
        </w:p>
      </w:tc>
      <w:tc>
        <w:tcPr>
          <w:tcW w:w="588" w:type="pct"/>
          <w:shd w:val="clear" w:color="auto" w:fill="auto"/>
          <w:tcMar>
            <w:top w:w="0" w:type="dxa"/>
          </w:tcMar>
        </w:tcPr>
        <w:p w:rsidR="006C1B7B" w:rsidRPr="00B310DC" w:rsidRDefault="006C1B7B" w:rsidP="00D94637">
          <w:pPr>
            <w:pStyle w:val="FooterText"/>
            <w:jc w:val="right"/>
          </w:pPr>
          <w:r>
            <w:fldChar w:fldCharType="begin"/>
          </w:r>
          <w:r>
            <w:instrText xml:space="preserve"> PAGE  \* MERGEFORMAT </w:instrText>
          </w:r>
          <w:r>
            <w:fldChar w:fldCharType="separate"/>
          </w:r>
          <w:r w:rsidR="00265A0F">
            <w:rPr>
              <w:noProof/>
            </w:rPr>
            <w:t>3</w:t>
          </w:r>
          <w:r>
            <w:fldChar w:fldCharType="end"/>
          </w:r>
        </w:p>
      </w:tc>
    </w:tr>
    <w:tr w:rsidR="006C1B7B" w:rsidRPr="00D94637" w:rsidTr="006C1B7B">
      <w:trPr>
        <w:jc w:val="center"/>
      </w:trPr>
      <w:tc>
        <w:tcPr>
          <w:tcW w:w="1774" w:type="pct"/>
          <w:shd w:val="clear" w:color="auto" w:fill="auto"/>
        </w:tcPr>
        <w:p w:rsidR="006C1B7B" w:rsidRPr="00AD7BF2" w:rsidRDefault="006C1B7B" w:rsidP="00D94637">
          <w:pPr>
            <w:pStyle w:val="FooterText"/>
            <w:spacing w:before="40"/>
          </w:pPr>
        </w:p>
      </w:tc>
      <w:tc>
        <w:tcPr>
          <w:tcW w:w="1455" w:type="pct"/>
          <w:gridSpan w:val="3"/>
          <w:shd w:val="clear" w:color="auto" w:fill="auto"/>
        </w:tcPr>
        <w:p w:rsidR="006C1B7B" w:rsidRPr="00AD7BF2" w:rsidRDefault="006C1B7B" w:rsidP="00D204D6">
          <w:pPr>
            <w:pStyle w:val="FooterText"/>
            <w:spacing w:before="40"/>
            <w:jc w:val="center"/>
          </w:pPr>
        </w:p>
      </w:tc>
      <w:tc>
        <w:tcPr>
          <w:tcW w:w="1147" w:type="pct"/>
          <w:shd w:val="clear" w:color="auto" w:fill="auto"/>
        </w:tcPr>
        <w:p w:rsidR="006C1B7B" w:rsidRPr="00D94637" w:rsidRDefault="006C1B7B" w:rsidP="00D94637">
          <w:pPr>
            <w:pStyle w:val="FooterText"/>
            <w:jc w:val="right"/>
            <w:rPr>
              <w:b/>
              <w:position w:val="-4"/>
              <w:sz w:val="36"/>
            </w:rPr>
          </w:pPr>
        </w:p>
      </w:tc>
      <w:tc>
        <w:tcPr>
          <w:tcW w:w="625" w:type="pct"/>
          <w:gridSpan w:val="2"/>
          <w:shd w:val="clear" w:color="auto" w:fill="auto"/>
        </w:tcPr>
        <w:p w:rsidR="006C1B7B" w:rsidRPr="00D94637" w:rsidRDefault="006C1B7B" w:rsidP="00D94637">
          <w:pPr>
            <w:pStyle w:val="FooterText"/>
            <w:jc w:val="right"/>
            <w:rPr>
              <w:sz w:val="16"/>
            </w:rPr>
          </w:pPr>
          <w:r>
            <w:rPr>
              <w:b/>
              <w:position w:val="-4"/>
              <w:sz w:val="36"/>
            </w:rPr>
            <w:t>EN</w:t>
          </w:r>
        </w:p>
      </w:tc>
    </w:tr>
    <w:bookmarkEnd w:id="2"/>
  </w:tbl>
  <w:p w:rsidR="008062EF" w:rsidRPr="006C1B7B" w:rsidRDefault="008062EF" w:rsidP="006C1B7B">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6C1B7B" w:rsidRPr="00D94637" w:rsidTr="006C1B7B">
      <w:trPr>
        <w:jc w:val="center"/>
      </w:trPr>
      <w:tc>
        <w:tcPr>
          <w:tcW w:w="5000" w:type="pct"/>
          <w:gridSpan w:val="7"/>
          <w:shd w:val="clear" w:color="auto" w:fill="auto"/>
          <w:tcMar>
            <w:top w:w="57" w:type="dxa"/>
          </w:tcMar>
        </w:tcPr>
        <w:p w:rsidR="006C1B7B" w:rsidRPr="00D94637" w:rsidRDefault="006C1B7B" w:rsidP="00D94637">
          <w:pPr>
            <w:pStyle w:val="FooterText"/>
            <w:pBdr>
              <w:top w:val="single" w:sz="4" w:space="1" w:color="auto"/>
            </w:pBdr>
            <w:spacing w:before="200"/>
            <w:rPr>
              <w:sz w:val="2"/>
              <w:szCs w:val="2"/>
            </w:rPr>
          </w:pPr>
        </w:p>
      </w:tc>
    </w:tr>
    <w:tr w:rsidR="006C1B7B" w:rsidRPr="00B310DC" w:rsidTr="006C1B7B">
      <w:trPr>
        <w:jc w:val="center"/>
      </w:trPr>
      <w:tc>
        <w:tcPr>
          <w:tcW w:w="2500" w:type="pct"/>
          <w:gridSpan w:val="2"/>
          <w:shd w:val="clear" w:color="auto" w:fill="auto"/>
          <w:tcMar>
            <w:top w:w="0" w:type="dxa"/>
          </w:tcMar>
        </w:tcPr>
        <w:p w:rsidR="006C1B7B" w:rsidRPr="00AD7BF2" w:rsidRDefault="006C1B7B" w:rsidP="004F54B2">
          <w:pPr>
            <w:pStyle w:val="FooterText"/>
          </w:pPr>
          <w:r>
            <w:t>CM 4915/16</w:t>
          </w:r>
          <w:r w:rsidRPr="002511D8">
            <w:t xml:space="preserve"> </w:t>
          </w:r>
        </w:p>
      </w:tc>
      <w:tc>
        <w:tcPr>
          <w:tcW w:w="625" w:type="pct"/>
          <w:shd w:val="clear" w:color="auto" w:fill="auto"/>
          <w:tcMar>
            <w:top w:w="0" w:type="dxa"/>
          </w:tcMar>
        </w:tcPr>
        <w:p w:rsidR="006C1B7B" w:rsidRPr="00AD7BF2" w:rsidRDefault="006C1B7B" w:rsidP="00D94637">
          <w:pPr>
            <w:pStyle w:val="FooterText"/>
            <w:jc w:val="center"/>
          </w:pPr>
        </w:p>
      </w:tc>
      <w:tc>
        <w:tcPr>
          <w:tcW w:w="1287" w:type="pct"/>
          <w:gridSpan w:val="3"/>
          <w:shd w:val="clear" w:color="auto" w:fill="auto"/>
          <w:tcMar>
            <w:top w:w="0" w:type="dxa"/>
          </w:tcMar>
        </w:tcPr>
        <w:p w:rsidR="006C1B7B" w:rsidRPr="002511D8" w:rsidRDefault="006C1B7B" w:rsidP="00D94637">
          <w:pPr>
            <w:pStyle w:val="FooterText"/>
            <w:jc w:val="center"/>
          </w:pPr>
        </w:p>
      </w:tc>
      <w:tc>
        <w:tcPr>
          <w:tcW w:w="588" w:type="pct"/>
          <w:shd w:val="clear" w:color="auto" w:fill="auto"/>
          <w:tcMar>
            <w:top w:w="0" w:type="dxa"/>
          </w:tcMar>
        </w:tcPr>
        <w:p w:rsidR="006C1B7B" w:rsidRPr="00B310DC" w:rsidRDefault="006C1B7B" w:rsidP="00D94637">
          <w:pPr>
            <w:pStyle w:val="FooterText"/>
            <w:jc w:val="right"/>
          </w:pPr>
          <w:r>
            <w:fldChar w:fldCharType="begin"/>
          </w:r>
          <w:r>
            <w:instrText xml:space="preserve"> PAGE  \* MERGEFORMAT </w:instrText>
          </w:r>
          <w:r>
            <w:fldChar w:fldCharType="separate"/>
          </w:r>
          <w:r w:rsidR="00265A0F">
            <w:rPr>
              <w:noProof/>
            </w:rPr>
            <w:t>1</w:t>
          </w:r>
          <w:r>
            <w:fldChar w:fldCharType="end"/>
          </w:r>
        </w:p>
      </w:tc>
    </w:tr>
    <w:tr w:rsidR="006C1B7B" w:rsidRPr="00D94637" w:rsidTr="006C1B7B">
      <w:trPr>
        <w:jc w:val="center"/>
      </w:trPr>
      <w:tc>
        <w:tcPr>
          <w:tcW w:w="1774" w:type="pct"/>
          <w:shd w:val="clear" w:color="auto" w:fill="auto"/>
        </w:tcPr>
        <w:p w:rsidR="006C1B7B" w:rsidRPr="00AD7BF2" w:rsidRDefault="006C1B7B" w:rsidP="00D94637">
          <w:pPr>
            <w:pStyle w:val="FooterText"/>
            <w:spacing w:before="40"/>
          </w:pPr>
        </w:p>
      </w:tc>
      <w:tc>
        <w:tcPr>
          <w:tcW w:w="1455" w:type="pct"/>
          <w:gridSpan w:val="3"/>
          <w:shd w:val="clear" w:color="auto" w:fill="auto"/>
        </w:tcPr>
        <w:p w:rsidR="006C1B7B" w:rsidRPr="00AD7BF2" w:rsidRDefault="006C1B7B" w:rsidP="00D204D6">
          <w:pPr>
            <w:pStyle w:val="FooterText"/>
            <w:spacing w:before="40"/>
            <w:jc w:val="center"/>
          </w:pPr>
        </w:p>
      </w:tc>
      <w:tc>
        <w:tcPr>
          <w:tcW w:w="1147" w:type="pct"/>
          <w:shd w:val="clear" w:color="auto" w:fill="auto"/>
        </w:tcPr>
        <w:p w:rsidR="006C1B7B" w:rsidRPr="00D94637" w:rsidRDefault="006C1B7B" w:rsidP="00D94637">
          <w:pPr>
            <w:pStyle w:val="FooterText"/>
            <w:jc w:val="right"/>
            <w:rPr>
              <w:b/>
              <w:position w:val="-4"/>
              <w:sz w:val="36"/>
            </w:rPr>
          </w:pPr>
        </w:p>
      </w:tc>
      <w:tc>
        <w:tcPr>
          <w:tcW w:w="625" w:type="pct"/>
          <w:gridSpan w:val="2"/>
          <w:shd w:val="clear" w:color="auto" w:fill="auto"/>
        </w:tcPr>
        <w:p w:rsidR="006C1B7B" w:rsidRPr="00D94637" w:rsidRDefault="006C1B7B" w:rsidP="00D94637">
          <w:pPr>
            <w:pStyle w:val="FooterText"/>
            <w:jc w:val="right"/>
            <w:rPr>
              <w:sz w:val="16"/>
            </w:rPr>
          </w:pPr>
          <w:r>
            <w:rPr>
              <w:b/>
              <w:position w:val="-4"/>
              <w:sz w:val="36"/>
            </w:rPr>
            <w:t>EN</w:t>
          </w:r>
        </w:p>
      </w:tc>
    </w:tr>
  </w:tbl>
  <w:p w:rsidR="008062EF" w:rsidRPr="006C1B7B" w:rsidRDefault="008062EF" w:rsidP="006C1B7B">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7D6" w:rsidRDefault="002857D6" w:rsidP="008062EF">
      <w:r>
        <w:separator/>
      </w:r>
    </w:p>
  </w:footnote>
  <w:footnote w:type="continuationSeparator" w:id="0">
    <w:p w:rsidR="002857D6" w:rsidRDefault="002857D6" w:rsidP="00806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78574C"/>
    <w:lvl w:ilvl="0">
      <w:start w:val="1"/>
      <w:numFmt w:val="decimal"/>
      <w:lvlText w:val="%1."/>
      <w:lvlJc w:val="left"/>
      <w:pPr>
        <w:tabs>
          <w:tab w:val="num" w:pos="1492"/>
        </w:tabs>
        <w:ind w:left="1492" w:hanging="360"/>
      </w:pPr>
    </w:lvl>
  </w:abstractNum>
  <w:abstractNum w:abstractNumId="1">
    <w:nsid w:val="FFFFFF7D"/>
    <w:multiLevelType w:val="singleLevel"/>
    <w:tmpl w:val="249CFBD4"/>
    <w:lvl w:ilvl="0">
      <w:start w:val="1"/>
      <w:numFmt w:val="decimal"/>
      <w:lvlText w:val="%1."/>
      <w:lvlJc w:val="left"/>
      <w:pPr>
        <w:tabs>
          <w:tab w:val="num" w:pos="1209"/>
        </w:tabs>
        <w:ind w:left="1209" w:hanging="360"/>
      </w:pPr>
    </w:lvl>
  </w:abstractNum>
  <w:abstractNum w:abstractNumId="2">
    <w:nsid w:val="FFFFFF7E"/>
    <w:multiLevelType w:val="singleLevel"/>
    <w:tmpl w:val="BBECEB64"/>
    <w:lvl w:ilvl="0">
      <w:start w:val="1"/>
      <w:numFmt w:val="decimal"/>
      <w:lvlText w:val="%1."/>
      <w:lvlJc w:val="left"/>
      <w:pPr>
        <w:tabs>
          <w:tab w:val="num" w:pos="926"/>
        </w:tabs>
        <w:ind w:left="926" w:hanging="360"/>
      </w:pPr>
    </w:lvl>
  </w:abstractNum>
  <w:abstractNum w:abstractNumId="3">
    <w:nsid w:val="FFFFFF7F"/>
    <w:multiLevelType w:val="singleLevel"/>
    <w:tmpl w:val="38A69B1A"/>
    <w:lvl w:ilvl="0">
      <w:start w:val="1"/>
      <w:numFmt w:val="decimal"/>
      <w:lvlText w:val="%1."/>
      <w:lvlJc w:val="left"/>
      <w:pPr>
        <w:tabs>
          <w:tab w:val="num" w:pos="643"/>
        </w:tabs>
        <w:ind w:left="643" w:hanging="360"/>
      </w:pPr>
    </w:lvl>
  </w:abstractNum>
  <w:abstractNum w:abstractNumId="4">
    <w:nsid w:val="FFFFFF80"/>
    <w:multiLevelType w:val="singleLevel"/>
    <w:tmpl w:val="4DF2C9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494D2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CEF4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06B4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BE9DE0"/>
    <w:lvl w:ilvl="0">
      <w:start w:val="1"/>
      <w:numFmt w:val="decimal"/>
      <w:lvlText w:val="%1."/>
      <w:lvlJc w:val="left"/>
      <w:pPr>
        <w:tabs>
          <w:tab w:val="num" w:pos="360"/>
        </w:tabs>
        <w:ind w:left="360" w:hanging="360"/>
      </w:pPr>
    </w:lvl>
  </w:abstractNum>
  <w:abstractNum w:abstractNumId="9">
    <w:nsid w:val="FFFFFF89"/>
    <w:multiLevelType w:val="singleLevel"/>
    <w:tmpl w:val="FB2C4DA0"/>
    <w:lvl w:ilvl="0">
      <w:start w:val="1"/>
      <w:numFmt w:val="bullet"/>
      <w:lvlText w:val=""/>
      <w:lvlJc w:val="left"/>
      <w:pPr>
        <w:tabs>
          <w:tab w:val="num" w:pos="360"/>
        </w:tabs>
        <w:ind w:left="360" w:hanging="360"/>
      </w:pPr>
      <w:rPr>
        <w:rFonts w:ascii="Symbol" w:hAnsi="Symbol" w:hint="default"/>
      </w:rPr>
    </w:lvl>
  </w:abstractNum>
  <w:abstractNum w:abstractNumId="10">
    <w:nsid w:val="06495604"/>
    <w:multiLevelType w:val="multilevel"/>
    <w:tmpl w:val="9F60CF46"/>
    <w:name w:val="Points"/>
    <w:lvl w:ilvl="0">
      <w:start w:val="1"/>
      <w:numFmt w:val="decimal"/>
      <w:lvlRestart w:val="0"/>
      <w:pStyle w:val="Point123"/>
      <w:lvlText w:val="%1."/>
      <w:lvlJc w:val="left"/>
      <w:pPr>
        <w:tabs>
          <w:tab w:val="num" w:pos="567"/>
        </w:tabs>
        <w:ind w:left="567" w:hanging="567"/>
      </w:pPr>
      <w:rPr>
        <w:bdr w:val="none" w:sz="0" w:space="0" w:color="auto"/>
      </w:rPr>
    </w:lvl>
    <w:lvl w:ilvl="1">
      <w:start w:val="1"/>
      <w:numFmt w:val="lowerLetter"/>
      <w:pStyle w:val="Pointabc"/>
      <w:lvlText w:val="%2)"/>
      <w:lvlJc w:val="left"/>
      <w:pPr>
        <w:tabs>
          <w:tab w:val="num" w:pos="567"/>
        </w:tabs>
        <w:ind w:left="567" w:hanging="567"/>
      </w:pPr>
      <w:rPr>
        <w:bdr w:val="none" w:sz="0" w:space="0" w:color="auto"/>
      </w:rPr>
    </w:lvl>
    <w:lvl w:ilvl="2">
      <w:start w:val="1"/>
      <w:numFmt w:val="decimal"/>
      <w:pStyle w:val="Point1231"/>
      <w:lvlText w:val="%3."/>
      <w:lvlJc w:val="left"/>
      <w:pPr>
        <w:tabs>
          <w:tab w:val="num" w:pos="1134"/>
        </w:tabs>
        <w:ind w:left="1134" w:hanging="567"/>
      </w:pPr>
      <w:rPr>
        <w:bdr w:val="none" w:sz="0" w:space="0" w:color="auto"/>
      </w:rPr>
    </w:lvl>
    <w:lvl w:ilvl="3">
      <w:start w:val="1"/>
      <w:numFmt w:val="lowerLetter"/>
      <w:pStyle w:val="Pointabc1"/>
      <w:lvlText w:val="%4)"/>
      <w:lvlJc w:val="left"/>
      <w:pPr>
        <w:tabs>
          <w:tab w:val="num" w:pos="1134"/>
        </w:tabs>
        <w:ind w:left="1134" w:hanging="567"/>
      </w:pPr>
      <w:rPr>
        <w:bdr w:val="none" w:sz="0" w:space="0" w:color="auto"/>
      </w:rPr>
    </w:lvl>
    <w:lvl w:ilvl="4">
      <w:start w:val="1"/>
      <w:numFmt w:val="decimal"/>
      <w:pStyle w:val="Point1232"/>
      <w:lvlText w:val="%5."/>
      <w:lvlJc w:val="left"/>
      <w:pPr>
        <w:tabs>
          <w:tab w:val="num" w:pos="1701"/>
        </w:tabs>
        <w:ind w:left="1701" w:hanging="567"/>
      </w:pPr>
      <w:rPr>
        <w:bdr w:val="none" w:sz="0" w:space="0" w:color="auto"/>
      </w:rPr>
    </w:lvl>
    <w:lvl w:ilvl="5">
      <w:start w:val="1"/>
      <w:numFmt w:val="lowerLetter"/>
      <w:pStyle w:val="Pointabc2"/>
      <w:lvlText w:val="%6)"/>
      <w:lvlJc w:val="left"/>
      <w:pPr>
        <w:tabs>
          <w:tab w:val="num" w:pos="1701"/>
        </w:tabs>
        <w:ind w:left="1701" w:hanging="567"/>
      </w:pPr>
      <w:rPr>
        <w:bdr w:val="none" w:sz="0" w:space="0" w:color="auto"/>
      </w:rPr>
    </w:lvl>
    <w:lvl w:ilvl="6">
      <w:start w:val="1"/>
      <w:numFmt w:val="decimal"/>
      <w:pStyle w:val="Point1233"/>
      <w:lvlText w:val="%7."/>
      <w:lvlJc w:val="left"/>
      <w:pPr>
        <w:tabs>
          <w:tab w:val="num" w:pos="2268"/>
        </w:tabs>
        <w:ind w:left="2268" w:hanging="567"/>
      </w:pPr>
      <w:rPr>
        <w:bdr w:val="none" w:sz="0" w:space="0" w:color="auto"/>
      </w:rPr>
    </w:lvl>
    <w:lvl w:ilvl="7">
      <w:start w:val="1"/>
      <w:numFmt w:val="lowerLetter"/>
      <w:pStyle w:val="Pointabc3"/>
      <w:lvlText w:val="%8)"/>
      <w:lvlJc w:val="left"/>
      <w:pPr>
        <w:tabs>
          <w:tab w:val="num" w:pos="2268"/>
        </w:tabs>
        <w:ind w:left="2268" w:hanging="567"/>
      </w:pPr>
      <w:rPr>
        <w:bdr w:val="none" w:sz="0" w:space="0" w:color="auto"/>
      </w:rPr>
    </w:lvl>
    <w:lvl w:ilvl="8">
      <w:start w:val="1"/>
      <w:numFmt w:val="lowerLetter"/>
      <w:pStyle w:val="Pointabc4"/>
      <w:lvlText w:val="%9)"/>
      <w:lvlJc w:val="left"/>
      <w:pPr>
        <w:tabs>
          <w:tab w:val="num" w:pos="2835"/>
        </w:tabs>
        <w:ind w:left="2835" w:hanging="567"/>
      </w:pPr>
      <w:rPr>
        <w:bdr w:val="none" w:sz="0" w:space="0" w:color="auto"/>
      </w:rPr>
    </w:lvl>
  </w:abstractNum>
  <w:abstractNum w:abstractNumId="11">
    <w:nsid w:val="066B5A68"/>
    <w:multiLevelType w:val="singleLevel"/>
    <w:tmpl w:val="8B0853B0"/>
    <w:name w:val="Dash 1"/>
    <w:lvl w:ilvl="0">
      <w:start w:val="1"/>
      <w:numFmt w:val="bullet"/>
      <w:lvlRestart w:val="0"/>
      <w:pStyle w:val="Dash1"/>
      <w:lvlText w:val="–"/>
      <w:lvlJc w:val="left"/>
      <w:pPr>
        <w:tabs>
          <w:tab w:val="num" w:pos="1134"/>
        </w:tabs>
        <w:ind w:left="1134" w:hanging="567"/>
      </w:pPr>
      <w:rPr>
        <w:bdr w:val="none" w:sz="0" w:space="0" w:color="auto"/>
      </w:rPr>
    </w:lvl>
  </w:abstractNum>
  <w:abstractNum w:abstractNumId="12">
    <w:nsid w:val="09C20093"/>
    <w:multiLevelType w:val="singleLevel"/>
    <w:tmpl w:val="05F6137C"/>
    <w:name w:val="Dash 4"/>
    <w:lvl w:ilvl="0">
      <w:start w:val="1"/>
      <w:numFmt w:val="bullet"/>
      <w:lvlRestart w:val="0"/>
      <w:pStyle w:val="Dash4"/>
      <w:lvlText w:val="–"/>
      <w:lvlJc w:val="left"/>
      <w:pPr>
        <w:tabs>
          <w:tab w:val="num" w:pos="2835"/>
        </w:tabs>
        <w:ind w:left="2835" w:hanging="567"/>
      </w:pPr>
      <w:rPr>
        <w:bdr w:val="none" w:sz="0" w:space="0" w:color="auto"/>
      </w:rPr>
    </w:lvl>
  </w:abstractNum>
  <w:abstractNum w:abstractNumId="13">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4">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bdr w:val="none" w:sz="0" w:space="0" w:color="auto"/>
      </w:rPr>
    </w:lvl>
  </w:abstractNum>
  <w:abstractNum w:abstractNumId="15">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bdr w:val="none" w:sz="0" w:space="0" w:color="auto"/>
      </w:rPr>
    </w:lvl>
  </w:abstractNum>
  <w:abstractNum w:abstractNumId="16">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rPr>
        <w:bdr w:val="none" w:sz="0" w:space="0" w:color="auto"/>
      </w:rPr>
    </w:lvl>
    <w:lvl w:ilvl="1">
      <w:start w:val="1"/>
      <w:numFmt w:val="lowerRoman"/>
      <w:pStyle w:val="Pointivx1"/>
      <w:lvlText w:val="%2)"/>
      <w:lvlJc w:val="left"/>
      <w:pPr>
        <w:tabs>
          <w:tab w:val="num" w:pos="1134"/>
        </w:tabs>
        <w:ind w:left="1134" w:hanging="567"/>
      </w:pPr>
      <w:rPr>
        <w:bdr w:val="none" w:sz="0" w:space="0" w:color="auto"/>
      </w:rPr>
    </w:lvl>
    <w:lvl w:ilvl="2">
      <w:start w:val="1"/>
      <w:numFmt w:val="lowerRoman"/>
      <w:pStyle w:val="Pointivx2"/>
      <w:lvlText w:val="%3)"/>
      <w:lvlJc w:val="left"/>
      <w:pPr>
        <w:tabs>
          <w:tab w:val="num" w:pos="1701"/>
        </w:tabs>
        <w:ind w:left="1701" w:hanging="567"/>
      </w:pPr>
      <w:rPr>
        <w:bdr w:val="none" w:sz="0" w:space="0" w:color="auto"/>
      </w:rPr>
    </w:lvl>
    <w:lvl w:ilvl="3">
      <w:start w:val="1"/>
      <w:numFmt w:val="lowerRoman"/>
      <w:pStyle w:val="Pointivx3"/>
      <w:lvlText w:val="%4)"/>
      <w:lvlJc w:val="left"/>
      <w:pPr>
        <w:tabs>
          <w:tab w:val="num" w:pos="2268"/>
        </w:tabs>
        <w:ind w:left="2268" w:hanging="567"/>
      </w:pPr>
      <w:rPr>
        <w:bdr w:val="none" w:sz="0" w:space="0" w:color="auto"/>
      </w:rPr>
    </w:lvl>
    <w:lvl w:ilvl="4">
      <w:start w:val="1"/>
      <w:numFmt w:val="lowerRoman"/>
      <w:pStyle w:val="Pointivx4"/>
      <w:lvlText w:val="%5)"/>
      <w:lvlJc w:val="left"/>
      <w:pPr>
        <w:tabs>
          <w:tab w:val="num" w:pos="2835"/>
        </w:tabs>
        <w:ind w:left="2835" w:hanging="567"/>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7">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bdr w:val="none" w:sz="0" w:space="0" w:color="auto"/>
      </w:rPr>
    </w:lvl>
  </w:abstractNum>
  <w:abstractNum w:abstractNumId="18">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rPr>
        <w:bdr w:val="none" w:sz="0" w:space="0" w:color="auto"/>
      </w:rPr>
    </w:lvl>
  </w:abstractNum>
  <w:abstractNum w:abstractNumId="19">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20">
    <w:nsid w:val="5D60669B"/>
    <w:multiLevelType w:val="singleLevel"/>
    <w:tmpl w:val="A97ED7DE"/>
    <w:name w:val="Dash 3"/>
    <w:lvl w:ilvl="0">
      <w:start w:val="1"/>
      <w:numFmt w:val="bullet"/>
      <w:lvlRestart w:val="0"/>
      <w:pStyle w:val="Dash3"/>
      <w:lvlText w:val="–"/>
      <w:lvlJc w:val="left"/>
      <w:pPr>
        <w:tabs>
          <w:tab w:val="num" w:pos="2268"/>
        </w:tabs>
        <w:ind w:left="2268" w:hanging="567"/>
      </w:pPr>
      <w:rPr>
        <w:bdr w:val="none" w:sz="0" w:space="0" w:color="auto"/>
      </w:rPr>
    </w:lvl>
  </w:abstractNum>
  <w:abstractNum w:abstractNumId="21">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rPr>
        <w:bdr w:val="none" w:sz="0" w:space="0" w:color="auto"/>
      </w:rPr>
    </w:lvl>
  </w:abstractNum>
  <w:abstractNum w:abstractNumId="22">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bdr w:val="none" w:sz="0" w:space="0" w:color="auto"/>
      </w:rPr>
    </w:lvl>
  </w:abstractNum>
  <w:abstractNum w:abstractNumId="23">
    <w:nsid w:val="6D9D664B"/>
    <w:multiLevelType w:val="singleLevel"/>
    <w:tmpl w:val="11148DA2"/>
    <w:name w:val="Dash 0"/>
    <w:lvl w:ilvl="0">
      <w:start w:val="1"/>
      <w:numFmt w:val="bullet"/>
      <w:lvlRestart w:val="0"/>
      <w:pStyle w:val="Dash"/>
      <w:lvlText w:val="–"/>
      <w:lvlJc w:val="left"/>
      <w:pPr>
        <w:tabs>
          <w:tab w:val="num" w:pos="567"/>
        </w:tabs>
        <w:ind w:left="567" w:hanging="567"/>
      </w:pPr>
      <w:rPr>
        <w:bdr w:val="none" w:sz="0" w:space="0" w:color="auto"/>
      </w:rPr>
    </w:lvl>
  </w:abstractNum>
  <w:abstractNum w:abstractNumId="24">
    <w:nsid w:val="6F642730"/>
    <w:multiLevelType w:val="singleLevel"/>
    <w:tmpl w:val="142C218E"/>
    <w:name w:val="Dash 2"/>
    <w:lvl w:ilvl="0">
      <w:start w:val="1"/>
      <w:numFmt w:val="bullet"/>
      <w:lvlRestart w:val="0"/>
      <w:pStyle w:val="Dash2"/>
      <w:lvlText w:val="–"/>
      <w:lvlJc w:val="left"/>
      <w:pPr>
        <w:tabs>
          <w:tab w:val="num" w:pos="1701"/>
        </w:tabs>
        <w:ind w:left="1701" w:hanging="567"/>
      </w:pPr>
      <w:rPr>
        <w:bdr w:val="none" w:sz="0" w:space="0" w:color="auto"/>
      </w:rPr>
    </w:lvl>
  </w:abstractNum>
  <w:abstractNum w:abstractNumId="25">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rPr>
        <w:bdr w:val="none" w:sz="0" w:space="0" w:color="auto"/>
      </w:rPr>
    </w:lvl>
  </w:abstractNum>
  <w:abstractNum w:abstractNumId="26">
    <w:nsid w:val="78250856"/>
    <w:multiLevelType w:val="singleLevel"/>
    <w:tmpl w:val="70ACDB5C"/>
    <w:name w:val="Dash Equal 0"/>
    <w:lvl w:ilvl="0">
      <w:start w:val="1"/>
      <w:numFmt w:val="bullet"/>
      <w:lvlRestart w:val="0"/>
      <w:pStyle w:val="DashEqual"/>
      <w:lvlText w:val="="/>
      <w:lvlJc w:val="left"/>
      <w:pPr>
        <w:tabs>
          <w:tab w:val="num" w:pos="567"/>
        </w:tabs>
        <w:ind w:left="567" w:hanging="567"/>
      </w:pPr>
      <w:rPr>
        <w:bdr w:val="none" w:sz="0" w:space="0" w:color="auto"/>
      </w:rPr>
    </w:lvl>
  </w:abstractNum>
  <w:abstractNum w:abstractNumId="27">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bdr w:val="none" w:sz="0" w:space="0" w:color="auto"/>
      </w:rPr>
    </w:lvl>
  </w:abstractNum>
  <w:abstractNum w:abstractNumId="28">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rPr>
        <w:bdr w:val="none" w:sz="0" w:space="0" w:color="auto"/>
      </w:rPr>
    </w:lvl>
  </w:abstractNum>
  <w:num w:numId="1">
    <w:abstractNumId w:val="23"/>
  </w:num>
  <w:num w:numId="2">
    <w:abstractNumId w:val="11"/>
  </w:num>
  <w:num w:numId="3">
    <w:abstractNumId w:val="24"/>
  </w:num>
  <w:num w:numId="4">
    <w:abstractNumId w:val="20"/>
  </w:num>
  <w:num w:numId="5">
    <w:abstractNumId w:val="12"/>
  </w:num>
  <w:num w:numId="6">
    <w:abstractNumId w:val="26"/>
  </w:num>
  <w:num w:numId="7">
    <w:abstractNumId w:val="28"/>
  </w:num>
  <w:num w:numId="8">
    <w:abstractNumId w:val="18"/>
  </w:num>
  <w:num w:numId="9">
    <w:abstractNumId w:val="25"/>
  </w:num>
  <w:num w:numId="10">
    <w:abstractNumId w:val="21"/>
  </w:num>
  <w:num w:numId="11">
    <w:abstractNumId w:val="17"/>
  </w:num>
  <w:num w:numId="12">
    <w:abstractNumId w:val="15"/>
  </w:num>
  <w:num w:numId="13">
    <w:abstractNumId w:val="14"/>
  </w:num>
  <w:num w:numId="14">
    <w:abstractNumId w:val="22"/>
  </w:num>
  <w:num w:numId="15">
    <w:abstractNumId w:val="27"/>
  </w:num>
  <w:num w:numId="16">
    <w:abstractNumId w:val="10"/>
  </w:num>
  <w:num w:numId="17">
    <w:abstractNumId w:val="16"/>
  </w:num>
  <w:num w:numId="18">
    <w:abstractNumId w:val="13"/>
  </w:num>
  <w:num w:numId="19">
    <w:abstractNumId w:val="19"/>
  </w:num>
  <w:num w:numId="20">
    <w:abstractNumId w:val="28"/>
    <w:lvlOverride w:ilvl="0">
      <w:startOverride w:val="1"/>
    </w:lvlOverride>
  </w:num>
  <w:num w:numId="21">
    <w:abstractNumId w:val="18"/>
    <w:lvlOverride w:ilvl="0">
      <w:startOverride w:val="1"/>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3"/>
  </w:num>
  <w:num w:numId="33">
    <w:abstractNumId w:val="11"/>
  </w:num>
  <w:num w:numId="34">
    <w:abstractNumId w:val="24"/>
  </w:num>
  <w:num w:numId="35">
    <w:abstractNumId w:val="20"/>
  </w:num>
  <w:num w:numId="36">
    <w:abstractNumId w:val="12"/>
  </w:num>
  <w:num w:numId="37">
    <w:abstractNumId w:val="26"/>
  </w:num>
  <w:num w:numId="38">
    <w:abstractNumId w:val="28"/>
  </w:num>
  <w:num w:numId="39">
    <w:abstractNumId w:val="18"/>
  </w:num>
  <w:num w:numId="40">
    <w:abstractNumId w:val="25"/>
  </w:num>
  <w:num w:numId="41">
    <w:abstractNumId w:val="21"/>
  </w:num>
  <w:num w:numId="42">
    <w:abstractNumId w:val="17"/>
  </w:num>
  <w:num w:numId="43">
    <w:abstractNumId w:val="15"/>
  </w:num>
  <w:num w:numId="44">
    <w:abstractNumId w:val="14"/>
  </w:num>
  <w:num w:numId="45">
    <w:abstractNumId w:val="22"/>
  </w:num>
  <w:num w:numId="46">
    <w:abstractNumId w:val="27"/>
  </w:num>
  <w:num w:numId="47">
    <w:abstractNumId w:val="10"/>
  </w:num>
  <w:num w:numId="48">
    <w:abstractNumId w:val="16"/>
  </w:num>
  <w:num w:numId="49">
    <w:abstractNumId w:val="13"/>
  </w:num>
  <w:num w:numId="50">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8.2&quot; technicalblockguid=&quot;0e21de0a-a5c9-4ed3-b8d3-90d0c0fa171f&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NOTICE OF MEETING AND PROVISIONAL AGENDA&quot; /&gt;_x000d__x000a_    &lt;/basicdatatype&gt;_x000d__x000a_  &lt;/metadata&gt;_x000d__x000a_  &lt;metadata key=&quot;md_HeadingText&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11-25&lt;/text&gt;_x000d__x000a_  &lt;/metadata&gt;_x000d__x000a_  &lt;metadata key=&quot;md_Prefix&quot;&gt;_x000d__x000a_    &lt;text&gt;CM&lt;/text&gt;_x000d__x000a_  &lt;/metadata&gt;_x000d__x000a_  &lt;metadata key=&quot;md_DocumentNumber&quot;&gt;_x000d__x000a_    &lt;text&gt;4915&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lt;/text&gt;_x000d__x000a_      &lt;text&gt;AGRI&lt;/text&gt;_x000d__x000a_      &lt;text&gt;PECHE&lt;/text&gt;_x000d__x000a_    &lt;/textlist&gt;_x000d__x000a_  &lt;/metadata&gt;_x000d__x000a_  &lt;metadata key=&quot;md_Contact&quot;&gt;_x000d__x000a_    &lt;text&gt;dgb.coordination@consilium.europa.eu&lt;/text&gt;_x000d__x000a_  &lt;/metadata&gt;_x000d__x000a_  &lt;metadata key=&quot;md_ContactPhoneFax&quot;&gt;_x000d__x000a_    &lt;text&gt;+32.2-281.1233/9592&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gt;_x000d__x000a_    &lt;basicdatatype&gt;_x000d__x000a_      &lt;text&gt;&lt;/text&gt;_x000d__x000a_    &lt;/basicdatatype&gt;_x000d__x000a_  &lt;/metadata&gt;_x000d__x000a_  &lt;metadata key=&quot;md_CouncilIssue&quot;&gt;_x000d__x000a_    &lt;text&gt;&lt;/text&gt;_x000d__x000a_  &lt;/metadata&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gt;_x000d__x000a_    &lt;questions /&gt;_x000d__x000a_  &lt;/metadata&gt;_x000d__x000a_  &lt;metadata key=&quot;md_Deadline&quot; /&gt;_x000d__x000a_  &lt;metadata key=&quot;md_InterinstitutionalFiles&quot;&gt;_x000d__x000a_    &lt;textlist /&gt;_x000d__x000a_  &lt;/metadata&gt;_x000d__x000a_  &lt;metadata key=&quot;md_AdditionalReferences&quot;&gt;_x000d__x000a_    &lt;textlist /&gt;_x000d__x000a_  &lt;/metadata&gt;_x000d__x000a_  &lt;metadata key=&quot;md_LEXNumber&quot; /&gt;_x000d__x000a_  &lt;metadata key=&quot;md_SousEmbargo&quot;&gt;_x000d__x000a_    &lt;text&gt;&lt;/text&gt;_x000d__x000a_  &lt;/metadata&gt;_x000d__x000a_  &lt;metadata key=&quot;md_Originator&quot;&gt;_x000d__x000a_    &lt;basicdatatype&gt;_x000d__x000a_      &lt;text&gt;&lt;/text&gt;_x000d__x000a_    &lt;/basicdatatype&gt;_x000d__x000a_  &lt;/metadata&gt;_x000d__x000a_  &lt;metadata key=&quot;md_Recipient&quot;&gt;_x000d__x000a_    &lt;basicdatatype&gt;_x000d__x000a_      &lt;text&gt;&lt;/text&gt;_x000d__x000a_    &lt;/basicdatatype&gt;_x000d__x000a_  &lt;/metadata&gt;_x000d__x000a_  &lt;metadata key=&quot;md_DateOfReceipt&quot; /&gt;_x000d__x000a_  &lt;metadata key=&quot;md_FreeDate&quot; /&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gt;_x000d__x000a_    &lt;text&gt;&lt;/text&gt;_x000d__x000a_  &lt;/metadata&gt;_x000d__x000a_  &lt;metadata key=&quot;md_Item&quot; /&gt;_x000d__x000a_  &lt;metadata key=&quot;md_Subject&quot;&gt;_x000d__x000a_    &lt;xaml text=&quot;3509th meeting of the COUNCIL OF THE EUROPEAN UNION (Agriculture and Fisheries)&quot;&gt;&amp;lt;FlowDocument FontFamily=&quot;Arial Unicode MS&quot; FontSize=&quot;12&quot; PageWidth=&quot;329&quot; PagePadding=&quot;0,0,0,0&quot; AllowDrop=&quot;False&quot; xmlns=&quot;http://schemas.microsoft.com/winfx/2006/xaml/presentation&quot; xmlns:x=&quot;http://schemas.microsoft.com/winfx/2006/xaml&quot;&amp;gt;&amp;lt;Paragraph&amp;gt;&amp;lt;Run xml:lang=&quot;en-gb&quot;&amp;gt;3509th&amp;lt;/Run&amp;gt;&amp;lt;Run xml:lang=&quot;fr-be&quot; xml:space=&quot;preserve&quot;&amp;gt; &amp;lt;/Run&amp;gt;meeting of the COUNCIL OF THE EUROPEAN UNION&amp;lt;LineBreak /&amp;gt;(&amp;lt;Run FontWeight=&quot;Bold&quot;&amp;gt;Agriculture and Fisheries&amp;lt;/Run&amp;gt;)&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6-12-12T10:0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 date=&quot;2016-12-13T10:0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W_AutoOpen" w:val="True"/>
    <w:docVar w:name="DW_DocType" w:val="DW_AGENDA"/>
    <w:docVar w:name="VSSDB_IniPath" w:val="\\at100\user\wovo\SEILEG\vss\srcsafe.ini"/>
    <w:docVar w:name="VSSDB_ProjectPath" w:val="$/DocuWrite/DOT/DW_AGENDA"/>
  </w:docVars>
  <w:rsids>
    <w:rsidRoot w:val="008062EF"/>
    <w:rsid w:val="00004D7B"/>
    <w:rsid w:val="00010C1D"/>
    <w:rsid w:val="00012DAC"/>
    <w:rsid w:val="00053315"/>
    <w:rsid w:val="000747B2"/>
    <w:rsid w:val="0009656C"/>
    <w:rsid w:val="000B0C27"/>
    <w:rsid w:val="000B708B"/>
    <w:rsid w:val="000E3D04"/>
    <w:rsid w:val="000F23E5"/>
    <w:rsid w:val="00110239"/>
    <w:rsid w:val="00111CC6"/>
    <w:rsid w:val="00112049"/>
    <w:rsid w:val="00127884"/>
    <w:rsid w:val="001575BC"/>
    <w:rsid w:val="00165755"/>
    <w:rsid w:val="00182F2F"/>
    <w:rsid w:val="00184983"/>
    <w:rsid w:val="0018658B"/>
    <w:rsid w:val="001A1C66"/>
    <w:rsid w:val="001C1958"/>
    <w:rsid w:val="001D3EC1"/>
    <w:rsid w:val="001D6458"/>
    <w:rsid w:val="00202476"/>
    <w:rsid w:val="002132C5"/>
    <w:rsid w:val="00213F1F"/>
    <w:rsid w:val="00265A0F"/>
    <w:rsid w:val="00266810"/>
    <w:rsid w:val="002671BF"/>
    <w:rsid w:val="00280067"/>
    <w:rsid w:val="002857D6"/>
    <w:rsid w:val="002A0A0B"/>
    <w:rsid w:val="002A2AE8"/>
    <w:rsid w:val="002B268B"/>
    <w:rsid w:val="002C4B1E"/>
    <w:rsid w:val="002E120E"/>
    <w:rsid w:val="00301A58"/>
    <w:rsid w:val="00305033"/>
    <w:rsid w:val="00317E04"/>
    <w:rsid w:val="003343A3"/>
    <w:rsid w:val="00354426"/>
    <w:rsid w:val="003544C9"/>
    <w:rsid w:val="003622B3"/>
    <w:rsid w:val="003B2F9A"/>
    <w:rsid w:val="003C6E8B"/>
    <w:rsid w:val="003D4281"/>
    <w:rsid w:val="003F0B7E"/>
    <w:rsid w:val="00416B59"/>
    <w:rsid w:val="00440CC0"/>
    <w:rsid w:val="004508CC"/>
    <w:rsid w:val="0045482E"/>
    <w:rsid w:val="004574A9"/>
    <w:rsid w:val="00461134"/>
    <w:rsid w:val="0046702D"/>
    <w:rsid w:val="004821BB"/>
    <w:rsid w:val="00482922"/>
    <w:rsid w:val="004B1035"/>
    <w:rsid w:val="004C58AE"/>
    <w:rsid w:val="004E7F22"/>
    <w:rsid w:val="004F1D22"/>
    <w:rsid w:val="005157F5"/>
    <w:rsid w:val="0053351A"/>
    <w:rsid w:val="00542F39"/>
    <w:rsid w:val="00552C55"/>
    <w:rsid w:val="00562924"/>
    <w:rsid w:val="00567097"/>
    <w:rsid w:val="005C0E64"/>
    <w:rsid w:val="005C3122"/>
    <w:rsid w:val="005D34FD"/>
    <w:rsid w:val="00602ADD"/>
    <w:rsid w:val="00604BDA"/>
    <w:rsid w:val="00616D7D"/>
    <w:rsid w:val="006205DE"/>
    <w:rsid w:val="0063189F"/>
    <w:rsid w:val="0063379B"/>
    <w:rsid w:val="006754D3"/>
    <w:rsid w:val="00680B70"/>
    <w:rsid w:val="00694A77"/>
    <w:rsid w:val="006A2715"/>
    <w:rsid w:val="006A38C5"/>
    <w:rsid w:val="006A5C57"/>
    <w:rsid w:val="006B52B2"/>
    <w:rsid w:val="006C1AD4"/>
    <w:rsid w:val="006C1B7B"/>
    <w:rsid w:val="006C1E0D"/>
    <w:rsid w:val="006E1BA4"/>
    <w:rsid w:val="006E33E2"/>
    <w:rsid w:val="006F4741"/>
    <w:rsid w:val="00723DF8"/>
    <w:rsid w:val="00725EE6"/>
    <w:rsid w:val="00726FD1"/>
    <w:rsid w:val="00730A07"/>
    <w:rsid w:val="007330C5"/>
    <w:rsid w:val="00741DD3"/>
    <w:rsid w:val="0075756A"/>
    <w:rsid w:val="00765947"/>
    <w:rsid w:val="00775874"/>
    <w:rsid w:val="00784283"/>
    <w:rsid w:val="007906FF"/>
    <w:rsid w:val="00793873"/>
    <w:rsid w:val="00796A88"/>
    <w:rsid w:val="007A27D4"/>
    <w:rsid w:val="007B20F6"/>
    <w:rsid w:val="007B48B6"/>
    <w:rsid w:val="007D2D0A"/>
    <w:rsid w:val="007E194E"/>
    <w:rsid w:val="007E7732"/>
    <w:rsid w:val="008062EF"/>
    <w:rsid w:val="00825503"/>
    <w:rsid w:val="00847D08"/>
    <w:rsid w:val="00851DBF"/>
    <w:rsid w:val="0085507D"/>
    <w:rsid w:val="008741E4"/>
    <w:rsid w:val="008749FB"/>
    <w:rsid w:val="008826F8"/>
    <w:rsid w:val="00896EAD"/>
    <w:rsid w:val="008D714E"/>
    <w:rsid w:val="008E3568"/>
    <w:rsid w:val="008F295D"/>
    <w:rsid w:val="008F5635"/>
    <w:rsid w:val="00932CDA"/>
    <w:rsid w:val="00937201"/>
    <w:rsid w:val="00953AEF"/>
    <w:rsid w:val="009851C8"/>
    <w:rsid w:val="0099104E"/>
    <w:rsid w:val="009B7943"/>
    <w:rsid w:val="009C66A3"/>
    <w:rsid w:val="009D6B56"/>
    <w:rsid w:val="009F154E"/>
    <w:rsid w:val="00A024B9"/>
    <w:rsid w:val="00A17950"/>
    <w:rsid w:val="00A27CB7"/>
    <w:rsid w:val="00A30301"/>
    <w:rsid w:val="00A469D7"/>
    <w:rsid w:val="00A614F3"/>
    <w:rsid w:val="00A6629C"/>
    <w:rsid w:val="00A72291"/>
    <w:rsid w:val="00A824A6"/>
    <w:rsid w:val="00AC2CAC"/>
    <w:rsid w:val="00B0666E"/>
    <w:rsid w:val="00B16847"/>
    <w:rsid w:val="00B60A0A"/>
    <w:rsid w:val="00B70A81"/>
    <w:rsid w:val="00B94A7A"/>
    <w:rsid w:val="00BC176A"/>
    <w:rsid w:val="00BD1976"/>
    <w:rsid w:val="00BD4AE4"/>
    <w:rsid w:val="00BE1373"/>
    <w:rsid w:val="00C42265"/>
    <w:rsid w:val="00C432F9"/>
    <w:rsid w:val="00C65B54"/>
    <w:rsid w:val="00C82154"/>
    <w:rsid w:val="00C83D8C"/>
    <w:rsid w:val="00CA0194"/>
    <w:rsid w:val="00CD0D2E"/>
    <w:rsid w:val="00CE3028"/>
    <w:rsid w:val="00CE345B"/>
    <w:rsid w:val="00CE7636"/>
    <w:rsid w:val="00CF761E"/>
    <w:rsid w:val="00D02F23"/>
    <w:rsid w:val="00D14F14"/>
    <w:rsid w:val="00D2020C"/>
    <w:rsid w:val="00D451E4"/>
    <w:rsid w:val="00D5194D"/>
    <w:rsid w:val="00D608D2"/>
    <w:rsid w:val="00D9011D"/>
    <w:rsid w:val="00DA727B"/>
    <w:rsid w:val="00DB17EC"/>
    <w:rsid w:val="00DE3628"/>
    <w:rsid w:val="00DE3810"/>
    <w:rsid w:val="00DE3E45"/>
    <w:rsid w:val="00DF43BA"/>
    <w:rsid w:val="00E05E5E"/>
    <w:rsid w:val="00E139DD"/>
    <w:rsid w:val="00E52839"/>
    <w:rsid w:val="00E63BD9"/>
    <w:rsid w:val="00E64094"/>
    <w:rsid w:val="00E82D1F"/>
    <w:rsid w:val="00EA41E1"/>
    <w:rsid w:val="00EB7C90"/>
    <w:rsid w:val="00EB7F07"/>
    <w:rsid w:val="00EE2129"/>
    <w:rsid w:val="00F0549E"/>
    <w:rsid w:val="00F10F3E"/>
    <w:rsid w:val="00F97A6A"/>
    <w:rsid w:val="00FA2132"/>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0" w:line="240" w:lineRule="auto"/>
    </w:pPr>
    <w:rPr>
      <w:rFonts w:ascii="Times New Roman" w:hAnsi="Times New Roman" w:cs="Times New Roman"/>
      <w:sz w:val="24"/>
      <w:lang w:val="en-GB"/>
    </w:rPr>
  </w:style>
  <w:style w:type="paragraph" w:styleId="Heading1">
    <w:name w:val="heading 1"/>
    <w:basedOn w:val="Normal"/>
    <w:next w:val="Normal"/>
    <w:link w:val="Heading1Char"/>
    <w:uiPriority w:val="9"/>
    <w:qFormat/>
    <w:rsid w:val="00BE6B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8062EF"/>
    <w:pPr>
      <w:spacing w:after="440"/>
      <w:ind w:left="-1134" w:right="-1134"/>
    </w:pPr>
    <w:rPr>
      <w:rFonts w:asciiTheme="minorHAnsi" w:hAnsiTheme="minorHAnsi" w:cstheme="minorBidi"/>
      <w:sz w:val="2"/>
      <w:szCs w:val="24"/>
      <w:lang w:eastAsia="en-US"/>
    </w:rPr>
  </w:style>
  <w:style w:type="character" w:customStyle="1" w:styleId="TechnicalBlockChar">
    <w:name w:val="Technical Block Char"/>
    <w:basedOn w:val="DefaultParagraphFont"/>
    <w:rsid w:val="008062EF"/>
    <w:rPr>
      <w:sz w:val="24"/>
      <w:szCs w:val="24"/>
      <w:lang w:val="en-GB" w:eastAsia="en-US"/>
    </w:rPr>
  </w:style>
  <w:style w:type="character" w:customStyle="1" w:styleId="HeaderCouncilLargeChar">
    <w:name w:val="Header Council Large Char"/>
    <w:basedOn w:val="TechnicalBlockChar"/>
    <w:link w:val="HeaderCouncilLarge"/>
    <w:rsid w:val="008062EF"/>
    <w:rPr>
      <w:sz w:val="2"/>
      <w:szCs w:val="24"/>
      <w:lang w:val="en-GB" w:eastAsia="en-US"/>
    </w:rPr>
  </w:style>
  <w:style w:type="paragraph" w:customStyle="1" w:styleId="FooterText">
    <w:name w:val="Footer Text"/>
    <w:basedOn w:val="Normal"/>
    <w:rsid w:val="008062EF"/>
  </w:style>
  <w:style w:type="paragraph" w:styleId="ListParagraph">
    <w:name w:val="List Paragraph"/>
    <w:basedOn w:val="Normal"/>
    <w:uiPriority w:val="34"/>
    <w:qFormat/>
    <w:rsid w:val="002C4B1E"/>
    <w:pPr>
      <w:ind w:left="720"/>
    </w:pPr>
    <w:rPr>
      <w:rFonts w:ascii="Calibri" w:eastAsia="Calibri" w:hAnsi="Calibri" w:cs="Calibri"/>
      <w:sz w:val="22"/>
      <w:lang w:val="fr-BE"/>
    </w:rPr>
  </w:style>
  <w:style w:type="paragraph" w:styleId="BalloonText">
    <w:name w:val="Balloon Text"/>
    <w:basedOn w:val="Normal"/>
    <w:link w:val="BalloonTextChar"/>
    <w:uiPriority w:val="99"/>
    <w:semiHidden/>
    <w:unhideWhenUsed/>
    <w:rsid w:val="004F1D22"/>
    <w:rPr>
      <w:rFonts w:ascii="Tahoma" w:hAnsi="Tahoma" w:cs="Tahoma"/>
      <w:sz w:val="16"/>
      <w:szCs w:val="16"/>
    </w:rPr>
  </w:style>
  <w:style w:type="character" w:customStyle="1" w:styleId="BalloonTextChar">
    <w:name w:val="Balloon Text Char"/>
    <w:basedOn w:val="DefaultParagraphFont"/>
    <w:link w:val="BalloonText"/>
    <w:uiPriority w:val="99"/>
    <w:semiHidden/>
    <w:rsid w:val="004F1D22"/>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110239"/>
    <w:rPr>
      <w:sz w:val="16"/>
      <w:szCs w:val="16"/>
    </w:rPr>
  </w:style>
  <w:style w:type="paragraph" w:styleId="CommentText">
    <w:name w:val="annotation text"/>
    <w:basedOn w:val="Normal"/>
    <w:link w:val="CommentTextChar"/>
    <w:uiPriority w:val="99"/>
    <w:semiHidden/>
    <w:unhideWhenUsed/>
    <w:rsid w:val="00110239"/>
    <w:rPr>
      <w:sz w:val="20"/>
      <w:szCs w:val="20"/>
    </w:rPr>
  </w:style>
  <w:style w:type="character" w:customStyle="1" w:styleId="CommentTextChar">
    <w:name w:val="Comment Text Char"/>
    <w:basedOn w:val="DefaultParagraphFont"/>
    <w:link w:val="CommentText"/>
    <w:uiPriority w:val="99"/>
    <w:semiHidden/>
    <w:rsid w:val="00110239"/>
    <w:rPr>
      <w:lang w:val="en-GB" w:eastAsia="en-US"/>
    </w:rPr>
  </w:style>
  <w:style w:type="paragraph" w:styleId="CommentSubject">
    <w:name w:val="annotation subject"/>
    <w:basedOn w:val="CommentText"/>
    <w:next w:val="CommentText"/>
    <w:link w:val="CommentSubjectChar"/>
    <w:uiPriority w:val="99"/>
    <w:semiHidden/>
    <w:unhideWhenUsed/>
    <w:rsid w:val="00110239"/>
    <w:rPr>
      <w:b/>
      <w:bCs/>
    </w:rPr>
  </w:style>
  <w:style w:type="character" w:customStyle="1" w:styleId="CommentSubjectChar">
    <w:name w:val="Comment Subject Char"/>
    <w:basedOn w:val="CommentTextChar"/>
    <w:link w:val="CommentSubject"/>
    <w:uiPriority w:val="99"/>
    <w:semiHidden/>
    <w:rsid w:val="00110239"/>
    <w:rPr>
      <w:b/>
      <w:bCs/>
      <w:lang w:val="en-GB" w:eastAsia="en-US"/>
    </w:rPr>
  </w:style>
  <w:style w:type="paragraph" w:styleId="Header">
    <w:name w:val="header"/>
    <w:basedOn w:val="Normal"/>
    <w:link w:val="HeaderChar"/>
    <w:uiPriority w:val="99"/>
    <w:unhideWhenUsed/>
    <w:rsid w:val="00BE6B17"/>
    <w:pPr>
      <w:tabs>
        <w:tab w:val="right" w:pos="9638"/>
      </w:tabs>
    </w:pPr>
  </w:style>
  <w:style w:type="character" w:customStyle="1" w:styleId="HeaderChar">
    <w:name w:val="Header Char"/>
    <w:basedOn w:val="DefaultParagraphFont"/>
    <w:link w:val="Header"/>
    <w:uiPriority w:val="99"/>
    <w:rsid w:val="00BE6B17"/>
    <w:rPr>
      <w:rFonts w:ascii="Times New Roman" w:hAnsi="Times New Roman" w:cs="Times New Roman"/>
      <w:sz w:val="24"/>
      <w:bdr w:val="none" w:sz="0" w:space="0" w:color="auto"/>
      <w:shd w:val="clear" w:color="auto" w:fill="auto"/>
      <w:lang w:val="en-GB"/>
    </w:rPr>
  </w:style>
  <w:style w:type="paragraph" w:styleId="Footer">
    <w:name w:val="footer"/>
    <w:basedOn w:val="Normal"/>
    <w:link w:val="FooterChar"/>
    <w:uiPriority w:val="99"/>
    <w:unhideWhenUsed/>
    <w:rsid w:val="00BE6B17"/>
    <w:pPr>
      <w:tabs>
        <w:tab w:val="center" w:pos="4819"/>
        <w:tab w:val="center" w:pos="7370"/>
        <w:tab w:val="right" w:pos="9638"/>
      </w:tabs>
    </w:pPr>
  </w:style>
  <w:style w:type="character" w:customStyle="1" w:styleId="FooterChar">
    <w:name w:val="Footer Char"/>
    <w:basedOn w:val="DefaultParagraphFont"/>
    <w:link w:val="Footer"/>
    <w:uiPriority w:val="99"/>
    <w:rsid w:val="00BE6B17"/>
    <w:rPr>
      <w:rFonts w:ascii="Times New Roman" w:hAnsi="Times New Roman" w:cs="Times New Roman"/>
      <w:sz w:val="24"/>
      <w:bdr w:val="none" w:sz="0" w:space="0" w:color="auto"/>
      <w:shd w:val="clear" w:color="auto" w:fill="auto"/>
      <w:lang w:val="en-GB"/>
    </w:rPr>
  </w:style>
  <w:style w:type="paragraph" w:styleId="FootnoteText">
    <w:name w:val="footnote text"/>
    <w:basedOn w:val="Normal"/>
    <w:link w:val="FootnoteTextChar"/>
    <w:uiPriority w:val="99"/>
    <w:unhideWhenUsed/>
    <w:rsid w:val="006C1B7B"/>
    <w:pPr>
      <w:ind w:left="720" w:hanging="720"/>
    </w:pPr>
    <w:rPr>
      <w:szCs w:val="20"/>
      <w:lang w:eastAsia="en-US"/>
    </w:rPr>
  </w:style>
  <w:style w:type="character" w:customStyle="1" w:styleId="FootnoteTextChar">
    <w:name w:val="Footnote Text Char"/>
    <w:basedOn w:val="DefaultParagraphFont"/>
    <w:link w:val="FootnoteText"/>
    <w:uiPriority w:val="99"/>
    <w:semiHidden/>
    <w:rsid w:val="006C1B7B"/>
    <w:rPr>
      <w:rFonts w:ascii="Times New Roman" w:hAnsi="Times New Roman" w:cs="Times New Roman"/>
      <w:sz w:val="24"/>
      <w:szCs w:val="20"/>
      <w:lang w:val="en-GB" w:eastAsia="en-US"/>
    </w:rPr>
  </w:style>
  <w:style w:type="paragraph" w:styleId="Title">
    <w:name w:val="Title"/>
    <w:basedOn w:val="Normal"/>
    <w:link w:val="TitleChar"/>
    <w:uiPriority w:val="10"/>
    <w:qFormat/>
    <w:rsid w:val="00BE6B17"/>
    <w:pPr>
      <w:pBdr>
        <w:bottom w:val="single" w:sz="8" w:space="4" w:color="4F81BD" w:themeColor="accent1"/>
      </w:pBdr>
      <w:spacing w:before="480" w:after="240"/>
      <w:jc w:val="center"/>
    </w:pPr>
    <w:rPr>
      <w:rFonts w:eastAsiaTheme="majorEastAsia"/>
      <w:b/>
      <w:i/>
      <w:szCs w:val="52"/>
      <w:u w:val="single"/>
    </w:rPr>
  </w:style>
  <w:style w:type="character" w:customStyle="1" w:styleId="TitleChar">
    <w:name w:val="Title Char"/>
    <w:basedOn w:val="DefaultParagraphFont"/>
    <w:link w:val="Title"/>
    <w:uiPriority w:val="10"/>
    <w:rsid w:val="00BE6B17"/>
    <w:rPr>
      <w:rFonts w:ascii="Times New Roman" w:eastAsiaTheme="majorEastAsia" w:hAnsi="Times New Roman" w:cs="Times New Roman"/>
      <w:b/>
      <w:i/>
      <w:sz w:val="24"/>
      <w:szCs w:val="52"/>
      <w:u w:val="single"/>
      <w:bdr w:val="none" w:sz="0" w:space="0" w:color="auto"/>
      <w:shd w:val="clear" w:color="auto" w:fill="auto"/>
      <w:lang w:val="en-GB"/>
    </w:rPr>
  </w:style>
  <w:style w:type="character" w:customStyle="1" w:styleId="Heading1Char">
    <w:name w:val="Heading 1 Char"/>
    <w:basedOn w:val="DefaultParagraphFont"/>
    <w:link w:val="Heading1"/>
    <w:uiPriority w:val="9"/>
    <w:rsid w:val="00BE6B17"/>
    <w:rPr>
      <w:rFonts w:asciiTheme="majorHAnsi" w:eastAsiaTheme="majorEastAsia" w:hAnsiTheme="majorHAnsi" w:cstheme="majorBidi"/>
      <w:b/>
      <w:bCs/>
      <w:color w:val="365F91" w:themeColor="accent1" w:themeShade="BF"/>
      <w:sz w:val="28"/>
      <w:szCs w:val="28"/>
      <w:bdr w:val="none" w:sz="0" w:space="0" w:color="auto"/>
      <w:shd w:val="clear" w:color="auto" w:fill="auto"/>
    </w:rPr>
  </w:style>
  <w:style w:type="paragraph" w:styleId="TOCHeading">
    <w:name w:val="TOC Heading"/>
    <w:basedOn w:val="Normal"/>
    <w:next w:val="Normal"/>
    <w:uiPriority w:val="39"/>
    <w:semiHidden/>
    <w:unhideWhenUsed/>
    <w:qFormat/>
    <w:rsid w:val="00BE6B17"/>
    <w:pPr>
      <w:spacing w:after="360"/>
      <w:jc w:val="center"/>
    </w:pPr>
    <w:rPr>
      <w:b/>
      <w:caps/>
      <w:sz w:val="28"/>
      <w:u w:val="single"/>
    </w:rPr>
  </w:style>
  <w:style w:type="paragraph" w:styleId="TOC1">
    <w:name w:val="toc 1"/>
    <w:basedOn w:val="Normal"/>
    <w:next w:val="Normal"/>
    <w:uiPriority w:val="39"/>
    <w:semiHidden/>
    <w:unhideWhenUsed/>
    <w:rsid w:val="00BE6B17"/>
    <w:pPr>
      <w:spacing w:before="180"/>
    </w:pPr>
    <w:rPr>
      <w:b/>
    </w:rPr>
  </w:style>
  <w:style w:type="paragraph" w:styleId="TOC2">
    <w:name w:val="toc 2"/>
    <w:basedOn w:val="Normal"/>
    <w:next w:val="Normal"/>
    <w:uiPriority w:val="39"/>
    <w:semiHidden/>
    <w:unhideWhenUsed/>
    <w:rsid w:val="00BE6B17"/>
    <w:pPr>
      <w:tabs>
        <w:tab w:val="right" w:leader="dot" w:pos="9071"/>
      </w:tabs>
      <w:spacing w:before="180"/>
      <w:ind w:left="567" w:hanging="567"/>
    </w:pPr>
  </w:style>
  <w:style w:type="paragraph" w:styleId="TOC3">
    <w:name w:val="toc 3"/>
    <w:basedOn w:val="Normal"/>
    <w:next w:val="Normal"/>
    <w:uiPriority w:val="39"/>
    <w:semiHidden/>
    <w:unhideWhenUsed/>
    <w:rsid w:val="00BE6B17"/>
    <w:pPr>
      <w:tabs>
        <w:tab w:val="right" w:leader="dot" w:pos="9071"/>
      </w:tabs>
      <w:spacing w:before="180"/>
      <w:ind w:left="1134" w:hanging="1134"/>
    </w:pPr>
  </w:style>
  <w:style w:type="paragraph" w:styleId="TOC4">
    <w:name w:val="toc 4"/>
    <w:basedOn w:val="Normal"/>
    <w:next w:val="Normal"/>
    <w:uiPriority w:val="39"/>
    <w:semiHidden/>
    <w:unhideWhenUsed/>
    <w:rsid w:val="00BE6B17"/>
    <w:pPr>
      <w:tabs>
        <w:tab w:val="right" w:leader="dot" w:pos="9071"/>
      </w:tabs>
      <w:spacing w:before="60"/>
      <w:ind w:left="850" w:hanging="850"/>
    </w:pPr>
  </w:style>
  <w:style w:type="paragraph" w:styleId="TOC5">
    <w:name w:val="toc 5"/>
    <w:basedOn w:val="Normal"/>
    <w:next w:val="Normal"/>
    <w:uiPriority w:val="39"/>
    <w:semiHidden/>
    <w:unhideWhenUsed/>
    <w:rsid w:val="00BE6B17"/>
    <w:pPr>
      <w:tabs>
        <w:tab w:val="right" w:leader="dot" w:pos="9071"/>
      </w:tabs>
      <w:spacing w:before="300"/>
    </w:pPr>
  </w:style>
  <w:style w:type="paragraph" w:styleId="TOC6">
    <w:name w:val="toc 6"/>
    <w:basedOn w:val="Normal"/>
    <w:next w:val="Normal"/>
    <w:uiPriority w:val="39"/>
    <w:semiHidden/>
    <w:unhideWhenUsed/>
    <w:rsid w:val="00BE6B17"/>
    <w:pPr>
      <w:tabs>
        <w:tab w:val="right" w:leader="dot" w:pos="9071"/>
      </w:tabs>
      <w:spacing w:before="240"/>
    </w:pPr>
  </w:style>
  <w:style w:type="paragraph" w:styleId="TOC7">
    <w:name w:val="toc 7"/>
    <w:basedOn w:val="Normal"/>
    <w:next w:val="Normal"/>
    <w:uiPriority w:val="39"/>
    <w:semiHidden/>
    <w:unhideWhenUsed/>
    <w:rsid w:val="00BE6B17"/>
    <w:pPr>
      <w:tabs>
        <w:tab w:val="right" w:leader="dot" w:pos="9071"/>
      </w:tabs>
      <w:spacing w:before="180"/>
    </w:pPr>
  </w:style>
  <w:style w:type="paragraph" w:styleId="TOC8">
    <w:name w:val="toc 8"/>
    <w:basedOn w:val="Normal"/>
    <w:next w:val="Normal"/>
    <w:uiPriority w:val="39"/>
    <w:semiHidden/>
    <w:unhideWhenUsed/>
    <w:rsid w:val="00BE6B17"/>
    <w:pPr>
      <w:tabs>
        <w:tab w:val="right" w:leader="dot" w:pos="9071"/>
      </w:tabs>
    </w:pPr>
  </w:style>
  <w:style w:type="paragraph" w:styleId="TOC9">
    <w:name w:val="toc 9"/>
    <w:basedOn w:val="Normal"/>
    <w:next w:val="Normal"/>
    <w:uiPriority w:val="39"/>
    <w:semiHidden/>
    <w:unhideWhenUsed/>
    <w:rsid w:val="00BE6B17"/>
    <w:pPr>
      <w:tabs>
        <w:tab w:val="right" w:leader="dot" w:pos="9071"/>
      </w:tabs>
    </w:pPr>
  </w:style>
  <w:style w:type="paragraph" w:customStyle="1" w:styleId="NormalCentered">
    <w:name w:val="Normal Centered"/>
    <w:basedOn w:val="Normal"/>
    <w:rsid w:val="00BE6B17"/>
    <w:pPr>
      <w:spacing w:before="200"/>
      <w:jc w:val="center"/>
    </w:pPr>
  </w:style>
  <w:style w:type="paragraph" w:customStyle="1" w:styleId="NormalRight">
    <w:name w:val="Normal Right"/>
    <w:basedOn w:val="Normal"/>
    <w:rsid w:val="00BE6B17"/>
    <w:pPr>
      <w:spacing w:before="200"/>
      <w:jc w:val="right"/>
    </w:pPr>
  </w:style>
  <w:style w:type="paragraph" w:customStyle="1" w:styleId="NormalJustified">
    <w:name w:val="Normal Justified"/>
    <w:basedOn w:val="Normal"/>
    <w:rsid w:val="00BE6B17"/>
    <w:pPr>
      <w:spacing w:before="200"/>
      <w:jc w:val="both"/>
    </w:pPr>
  </w:style>
  <w:style w:type="paragraph" w:customStyle="1" w:styleId="HeaderLandscape">
    <w:name w:val="HeaderLandscape"/>
    <w:basedOn w:val="Normal"/>
    <w:rsid w:val="00BE6B17"/>
    <w:pPr>
      <w:tabs>
        <w:tab w:val="right" w:pos="14570"/>
      </w:tabs>
    </w:pPr>
  </w:style>
  <w:style w:type="paragraph" w:customStyle="1" w:styleId="FooterLandscape">
    <w:name w:val="FooterLandscape"/>
    <w:basedOn w:val="Normal"/>
    <w:rsid w:val="00BE6B17"/>
    <w:pPr>
      <w:tabs>
        <w:tab w:val="center" w:pos="7285"/>
        <w:tab w:val="center" w:pos="10930"/>
        <w:tab w:val="right" w:pos="14570"/>
      </w:tabs>
    </w:pPr>
  </w:style>
  <w:style w:type="character" w:styleId="FootnoteReference">
    <w:name w:val="footnote reference"/>
    <w:basedOn w:val="DefaultParagraphFont"/>
    <w:uiPriority w:val="99"/>
    <w:unhideWhenUsed/>
    <w:rsid w:val="006C1B7B"/>
    <w:rPr>
      <w:b/>
      <w:bdr w:val="none" w:sz="0" w:space="0" w:color="auto"/>
      <w:shd w:val="clear" w:color="auto" w:fill="auto"/>
      <w:vertAlign w:val="superscript"/>
    </w:rPr>
  </w:style>
  <w:style w:type="paragraph" w:customStyle="1" w:styleId="HeaderCouncil">
    <w:name w:val="Header Council"/>
    <w:basedOn w:val="Normal"/>
    <w:rsid w:val="00BE6B17"/>
    <w:rPr>
      <w:sz w:val="2"/>
    </w:rPr>
  </w:style>
  <w:style w:type="paragraph" w:customStyle="1" w:styleId="FooterCouncil">
    <w:name w:val="Footer Council"/>
    <w:basedOn w:val="Normal"/>
    <w:rsid w:val="00BE6B17"/>
    <w:rPr>
      <w:sz w:val="2"/>
    </w:rPr>
  </w:style>
  <w:style w:type="paragraph" w:customStyle="1" w:styleId="TechnicalBlock">
    <w:name w:val="Technical Block"/>
    <w:basedOn w:val="Normal"/>
    <w:next w:val="Normal"/>
    <w:rsid w:val="00BE6B17"/>
    <w:pPr>
      <w:spacing w:after="240"/>
      <w:jc w:val="center"/>
    </w:pPr>
  </w:style>
  <w:style w:type="paragraph" w:customStyle="1" w:styleId="FinalLine">
    <w:name w:val="Final Line"/>
    <w:basedOn w:val="Normal"/>
    <w:next w:val="Normal"/>
    <w:rsid w:val="00BE6B17"/>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BE6B17"/>
    <w:pPr>
      <w:pBdr>
        <w:bottom w:val="single" w:sz="4" w:space="0" w:color="000000"/>
      </w:pBdr>
      <w:spacing w:before="360" w:after="120"/>
      <w:ind w:left="5868" w:right="5868"/>
      <w:jc w:val="center"/>
    </w:pPr>
    <w:rPr>
      <w:b/>
    </w:rPr>
  </w:style>
  <w:style w:type="paragraph" w:customStyle="1" w:styleId="Text1">
    <w:name w:val="Text 1"/>
    <w:basedOn w:val="Normal"/>
    <w:rsid w:val="00BE6B17"/>
    <w:pPr>
      <w:ind w:left="567"/>
    </w:pPr>
  </w:style>
  <w:style w:type="paragraph" w:customStyle="1" w:styleId="Text2">
    <w:name w:val="Text 2"/>
    <w:basedOn w:val="Normal"/>
    <w:rsid w:val="00BE6B17"/>
    <w:pPr>
      <w:ind w:left="1134"/>
    </w:pPr>
  </w:style>
  <w:style w:type="paragraph" w:customStyle="1" w:styleId="Text3">
    <w:name w:val="Text 3"/>
    <w:basedOn w:val="Normal"/>
    <w:rsid w:val="00BE6B17"/>
    <w:pPr>
      <w:ind w:left="1701"/>
    </w:pPr>
  </w:style>
  <w:style w:type="paragraph" w:customStyle="1" w:styleId="Text4">
    <w:name w:val="Text 4"/>
    <w:basedOn w:val="Normal"/>
    <w:rsid w:val="00BE6B17"/>
    <w:pPr>
      <w:ind w:left="2268"/>
    </w:pPr>
  </w:style>
  <w:style w:type="paragraph" w:customStyle="1" w:styleId="Text5">
    <w:name w:val="Text 5"/>
    <w:basedOn w:val="Normal"/>
    <w:rsid w:val="00BE6B17"/>
    <w:pPr>
      <w:ind w:left="2835"/>
    </w:pPr>
  </w:style>
  <w:style w:type="paragraph" w:customStyle="1" w:styleId="Text6">
    <w:name w:val="Text 6"/>
    <w:basedOn w:val="Normal"/>
    <w:rsid w:val="00BE6B17"/>
    <w:pPr>
      <w:ind w:left="3402"/>
    </w:pPr>
  </w:style>
  <w:style w:type="paragraph" w:customStyle="1" w:styleId="PointManual">
    <w:name w:val="Point Manual"/>
    <w:basedOn w:val="Normal"/>
    <w:rsid w:val="00BE6B17"/>
    <w:pPr>
      <w:spacing w:before="200"/>
      <w:ind w:left="567" w:hanging="567"/>
    </w:pPr>
  </w:style>
  <w:style w:type="paragraph" w:customStyle="1" w:styleId="PointManual1">
    <w:name w:val="Point Manual (1)"/>
    <w:basedOn w:val="Normal"/>
    <w:rsid w:val="00BE6B17"/>
    <w:pPr>
      <w:ind w:left="1134" w:hanging="567"/>
    </w:pPr>
  </w:style>
  <w:style w:type="paragraph" w:customStyle="1" w:styleId="PointManual2">
    <w:name w:val="Point Manual (2)"/>
    <w:basedOn w:val="Normal"/>
    <w:rsid w:val="00BE6B17"/>
    <w:pPr>
      <w:ind w:left="1701" w:hanging="567"/>
    </w:pPr>
  </w:style>
  <w:style w:type="paragraph" w:customStyle="1" w:styleId="PointManual3">
    <w:name w:val="Point Manual (3)"/>
    <w:basedOn w:val="Normal"/>
    <w:rsid w:val="00BE6B17"/>
    <w:pPr>
      <w:ind w:left="2268" w:hanging="567"/>
    </w:pPr>
  </w:style>
  <w:style w:type="paragraph" w:customStyle="1" w:styleId="PointManual4">
    <w:name w:val="Point Manual (4)"/>
    <w:basedOn w:val="Normal"/>
    <w:rsid w:val="00BE6B17"/>
    <w:pPr>
      <w:ind w:left="2835" w:hanging="567"/>
    </w:pPr>
  </w:style>
  <w:style w:type="paragraph" w:customStyle="1" w:styleId="PointDoubleManual">
    <w:name w:val="Point Double Manual"/>
    <w:basedOn w:val="Normal"/>
    <w:rsid w:val="00BE6B17"/>
    <w:pPr>
      <w:tabs>
        <w:tab w:val="left" w:pos="567"/>
      </w:tabs>
      <w:spacing w:before="200"/>
      <w:ind w:left="1134" w:hanging="1134"/>
    </w:pPr>
  </w:style>
  <w:style w:type="paragraph" w:customStyle="1" w:styleId="PointDoubleManual1">
    <w:name w:val="Point Double Manual (1)"/>
    <w:basedOn w:val="Normal"/>
    <w:rsid w:val="00BE6B17"/>
    <w:pPr>
      <w:tabs>
        <w:tab w:val="left" w:pos="1134"/>
      </w:tabs>
      <w:ind w:left="1701" w:hanging="1134"/>
    </w:pPr>
  </w:style>
  <w:style w:type="paragraph" w:customStyle="1" w:styleId="PointDoubleManual2">
    <w:name w:val="Point Double Manual (2)"/>
    <w:basedOn w:val="Normal"/>
    <w:rsid w:val="00BE6B17"/>
    <w:pPr>
      <w:tabs>
        <w:tab w:val="left" w:pos="1701"/>
      </w:tabs>
      <w:ind w:left="2268" w:hanging="1134"/>
    </w:pPr>
  </w:style>
  <w:style w:type="paragraph" w:customStyle="1" w:styleId="PointDoubleManual3">
    <w:name w:val="Point Double Manual (3)"/>
    <w:basedOn w:val="Normal"/>
    <w:rsid w:val="00BE6B17"/>
    <w:pPr>
      <w:tabs>
        <w:tab w:val="left" w:pos="2268"/>
      </w:tabs>
      <w:ind w:left="2835" w:hanging="1134"/>
    </w:pPr>
  </w:style>
  <w:style w:type="paragraph" w:customStyle="1" w:styleId="PointDoubleManual4">
    <w:name w:val="Point Double Manual (4)"/>
    <w:basedOn w:val="Normal"/>
    <w:rsid w:val="00BE6B17"/>
    <w:pPr>
      <w:tabs>
        <w:tab w:val="left" w:pos="2835"/>
      </w:tabs>
      <w:ind w:left="3402" w:hanging="1134"/>
    </w:pPr>
  </w:style>
  <w:style w:type="paragraph" w:customStyle="1" w:styleId="Pointabc">
    <w:name w:val="Point abc"/>
    <w:basedOn w:val="Normal"/>
    <w:rsid w:val="00BE6B17"/>
    <w:pPr>
      <w:numPr>
        <w:ilvl w:val="1"/>
        <w:numId w:val="47"/>
      </w:numPr>
      <w:spacing w:before="200"/>
    </w:pPr>
  </w:style>
  <w:style w:type="paragraph" w:customStyle="1" w:styleId="Pointabc1">
    <w:name w:val="Point abc (1)"/>
    <w:basedOn w:val="Normal"/>
    <w:rsid w:val="00BE6B17"/>
    <w:pPr>
      <w:numPr>
        <w:ilvl w:val="3"/>
        <w:numId w:val="47"/>
      </w:numPr>
    </w:pPr>
  </w:style>
  <w:style w:type="paragraph" w:customStyle="1" w:styleId="Pointabc2">
    <w:name w:val="Point abc (2)"/>
    <w:basedOn w:val="Normal"/>
    <w:rsid w:val="00BE6B17"/>
    <w:pPr>
      <w:numPr>
        <w:ilvl w:val="5"/>
        <w:numId w:val="47"/>
      </w:numPr>
    </w:pPr>
  </w:style>
  <w:style w:type="paragraph" w:customStyle="1" w:styleId="Pointabc3">
    <w:name w:val="Point abc (3)"/>
    <w:basedOn w:val="Normal"/>
    <w:rsid w:val="00BE6B17"/>
    <w:pPr>
      <w:numPr>
        <w:ilvl w:val="7"/>
        <w:numId w:val="47"/>
      </w:numPr>
    </w:pPr>
  </w:style>
  <w:style w:type="paragraph" w:customStyle="1" w:styleId="Pointabc4">
    <w:name w:val="Point abc (4)"/>
    <w:basedOn w:val="Normal"/>
    <w:rsid w:val="00BE6B17"/>
    <w:pPr>
      <w:numPr>
        <w:ilvl w:val="8"/>
        <w:numId w:val="47"/>
      </w:numPr>
    </w:pPr>
  </w:style>
  <w:style w:type="paragraph" w:customStyle="1" w:styleId="Point123">
    <w:name w:val="Point 123"/>
    <w:basedOn w:val="Normal"/>
    <w:rsid w:val="00BE6B17"/>
    <w:pPr>
      <w:numPr>
        <w:numId w:val="47"/>
      </w:numPr>
      <w:spacing w:before="200"/>
    </w:pPr>
  </w:style>
  <w:style w:type="paragraph" w:customStyle="1" w:styleId="Point1231">
    <w:name w:val="Point 123 (1)"/>
    <w:basedOn w:val="Normal"/>
    <w:rsid w:val="00BE6B17"/>
    <w:pPr>
      <w:numPr>
        <w:ilvl w:val="2"/>
        <w:numId w:val="47"/>
      </w:numPr>
    </w:pPr>
  </w:style>
  <w:style w:type="paragraph" w:customStyle="1" w:styleId="Point1232">
    <w:name w:val="Point 123 (2)"/>
    <w:basedOn w:val="Normal"/>
    <w:rsid w:val="00BE6B17"/>
    <w:pPr>
      <w:numPr>
        <w:ilvl w:val="4"/>
        <w:numId w:val="47"/>
      </w:numPr>
    </w:pPr>
  </w:style>
  <w:style w:type="paragraph" w:customStyle="1" w:styleId="Point1233">
    <w:name w:val="Point 123 (3)"/>
    <w:basedOn w:val="Normal"/>
    <w:rsid w:val="00BE6B17"/>
    <w:pPr>
      <w:numPr>
        <w:ilvl w:val="6"/>
        <w:numId w:val="47"/>
      </w:numPr>
    </w:pPr>
  </w:style>
  <w:style w:type="paragraph" w:customStyle="1" w:styleId="Pointivx">
    <w:name w:val="Point ivx"/>
    <w:basedOn w:val="Normal"/>
    <w:rsid w:val="00BE6B17"/>
    <w:pPr>
      <w:numPr>
        <w:numId w:val="48"/>
      </w:numPr>
      <w:spacing w:before="200"/>
    </w:pPr>
  </w:style>
  <w:style w:type="paragraph" w:customStyle="1" w:styleId="Pointivx1">
    <w:name w:val="Point ivx (1)"/>
    <w:basedOn w:val="Normal"/>
    <w:rsid w:val="00BE6B17"/>
    <w:pPr>
      <w:numPr>
        <w:ilvl w:val="1"/>
        <w:numId w:val="48"/>
      </w:numPr>
    </w:pPr>
  </w:style>
  <w:style w:type="paragraph" w:customStyle="1" w:styleId="Pointivx2">
    <w:name w:val="Point ivx (2)"/>
    <w:basedOn w:val="Normal"/>
    <w:rsid w:val="00BE6B17"/>
    <w:pPr>
      <w:numPr>
        <w:ilvl w:val="2"/>
        <w:numId w:val="48"/>
      </w:numPr>
    </w:pPr>
  </w:style>
  <w:style w:type="paragraph" w:customStyle="1" w:styleId="Pointivx3">
    <w:name w:val="Point ivx (3)"/>
    <w:basedOn w:val="Normal"/>
    <w:rsid w:val="00BE6B17"/>
    <w:pPr>
      <w:numPr>
        <w:ilvl w:val="3"/>
        <w:numId w:val="48"/>
      </w:numPr>
    </w:pPr>
  </w:style>
  <w:style w:type="paragraph" w:customStyle="1" w:styleId="Pointivx4">
    <w:name w:val="Point ivx (4)"/>
    <w:basedOn w:val="Normal"/>
    <w:rsid w:val="00BE6B17"/>
    <w:pPr>
      <w:numPr>
        <w:ilvl w:val="4"/>
        <w:numId w:val="48"/>
      </w:numPr>
    </w:pPr>
  </w:style>
  <w:style w:type="paragraph" w:customStyle="1" w:styleId="Bullet">
    <w:name w:val="Bullet"/>
    <w:basedOn w:val="Normal"/>
    <w:rsid w:val="00BE6B17"/>
    <w:pPr>
      <w:numPr>
        <w:numId w:val="42"/>
      </w:numPr>
      <w:spacing w:before="200"/>
    </w:pPr>
  </w:style>
  <w:style w:type="paragraph" w:customStyle="1" w:styleId="Bullet1">
    <w:name w:val="Bullet 1"/>
    <w:basedOn w:val="Normal"/>
    <w:rsid w:val="00BE6B17"/>
    <w:pPr>
      <w:numPr>
        <w:numId w:val="43"/>
      </w:numPr>
    </w:pPr>
  </w:style>
  <w:style w:type="paragraph" w:customStyle="1" w:styleId="Bullet2">
    <w:name w:val="Bullet 2"/>
    <w:basedOn w:val="Normal"/>
    <w:rsid w:val="00BE6B17"/>
    <w:pPr>
      <w:numPr>
        <w:numId w:val="44"/>
      </w:numPr>
    </w:pPr>
  </w:style>
  <w:style w:type="paragraph" w:customStyle="1" w:styleId="Bullet3">
    <w:name w:val="Bullet 3"/>
    <w:basedOn w:val="Normal"/>
    <w:rsid w:val="00BE6B17"/>
    <w:pPr>
      <w:numPr>
        <w:numId w:val="45"/>
      </w:numPr>
    </w:pPr>
  </w:style>
  <w:style w:type="paragraph" w:customStyle="1" w:styleId="Bullet4">
    <w:name w:val="Bullet 4"/>
    <w:basedOn w:val="Normal"/>
    <w:rsid w:val="00BE6B17"/>
    <w:pPr>
      <w:numPr>
        <w:numId w:val="46"/>
      </w:numPr>
    </w:pPr>
  </w:style>
  <w:style w:type="paragraph" w:customStyle="1" w:styleId="Dash">
    <w:name w:val="Dash"/>
    <w:basedOn w:val="Normal"/>
    <w:rsid w:val="00BE6B17"/>
    <w:pPr>
      <w:numPr>
        <w:numId w:val="32"/>
      </w:numPr>
      <w:spacing w:before="200"/>
    </w:pPr>
  </w:style>
  <w:style w:type="paragraph" w:customStyle="1" w:styleId="Dash1">
    <w:name w:val="Dash 1"/>
    <w:basedOn w:val="Normal"/>
    <w:rsid w:val="00BE6B17"/>
    <w:pPr>
      <w:numPr>
        <w:numId w:val="33"/>
      </w:numPr>
    </w:pPr>
  </w:style>
  <w:style w:type="paragraph" w:customStyle="1" w:styleId="Dash2">
    <w:name w:val="Dash 2"/>
    <w:basedOn w:val="Normal"/>
    <w:rsid w:val="00BE6B17"/>
    <w:pPr>
      <w:numPr>
        <w:numId w:val="34"/>
      </w:numPr>
    </w:pPr>
  </w:style>
  <w:style w:type="paragraph" w:customStyle="1" w:styleId="Dash3">
    <w:name w:val="Dash 3"/>
    <w:basedOn w:val="Normal"/>
    <w:rsid w:val="00BE6B17"/>
    <w:pPr>
      <w:numPr>
        <w:numId w:val="35"/>
      </w:numPr>
    </w:pPr>
  </w:style>
  <w:style w:type="paragraph" w:customStyle="1" w:styleId="Dash4">
    <w:name w:val="Dash 4"/>
    <w:basedOn w:val="Normal"/>
    <w:rsid w:val="00BE6B17"/>
    <w:pPr>
      <w:numPr>
        <w:numId w:val="36"/>
      </w:numPr>
    </w:pPr>
  </w:style>
  <w:style w:type="paragraph" w:customStyle="1" w:styleId="DashEqual">
    <w:name w:val="Dash Equal"/>
    <w:basedOn w:val="Dash"/>
    <w:rsid w:val="00BE6B17"/>
    <w:pPr>
      <w:numPr>
        <w:numId w:val="37"/>
      </w:numPr>
    </w:pPr>
  </w:style>
  <w:style w:type="paragraph" w:customStyle="1" w:styleId="DashEqual1">
    <w:name w:val="Dash Equal 1"/>
    <w:basedOn w:val="Dash1"/>
    <w:rsid w:val="00BE6B17"/>
    <w:pPr>
      <w:numPr>
        <w:numId w:val="38"/>
      </w:numPr>
    </w:pPr>
  </w:style>
  <w:style w:type="paragraph" w:customStyle="1" w:styleId="DashEqual2">
    <w:name w:val="Dash Equal 2"/>
    <w:basedOn w:val="Dash2"/>
    <w:rsid w:val="00BE6B17"/>
    <w:pPr>
      <w:numPr>
        <w:numId w:val="39"/>
      </w:numPr>
    </w:pPr>
  </w:style>
  <w:style w:type="paragraph" w:customStyle="1" w:styleId="DashEqual3">
    <w:name w:val="Dash Equal 3"/>
    <w:basedOn w:val="Dash3"/>
    <w:rsid w:val="00BE6B17"/>
    <w:pPr>
      <w:numPr>
        <w:numId w:val="40"/>
      </w:numPr>
    </w:pPr>
  </w:style>
  <w:style w:type="paragraph" w:customStyle="1" w:styleId="DashEqual4">
    <w:name w:val="Dash Equal 4"/>
    <w:basedOn w:val="Dash4"/>
    <w:rsid w:val="00BE6B17"/>
    <w:pPr>
      <w:numPr>
        <w:numId w:val="41"/>
      </w:numPr>
    </w:pPr>
  </w:style>
  <w:style w:type="character" w:customStyle="1" w:styleId="Marker">
    <w:name w:val="Marker"/>
    <w:basedOn w:val="DefaultParagraphFont"/>
    <w:rsid w:val="00BE6B17"/>
    <w:rPr>
      <w:color w:val="0000FF"/>
      <w:bdr w:val="none" w:sz="0" w:space="0" w:color="auto"/>
      <w:shd w:val="clear" w:color="auto" w:fill="auto"/>
    </w:rPr>
  </w:style>
  <w:style w:type="character" w:customStyle="1" w:styleId="Marker1">
    <w:name w:val="Marker1"/>
    <w:basedOn w:val="DefaultParagraphFont"/>
    <w:rsid w:val="00BE6B17"/>
    <w:rPr>
      <w:color w:val="008000"/>
      <w:bdr w:val="none" w:sz="0" w:space="0" w:color="auto"/>
      <w:shd w:val="clear" w:color="auto" w:fill="auto"/>
    </w:rPr>
  </w:style>
  <w:style w:type="paragraph" w:customStyle="1" w:styleId="HeadingLeft">
    <w:name w:val="Heading Left"/>
    <w:basedOn w:val="Normal"/>
    <w:next w:val="Normal"/>
    <w:rsid w:val="00BE6B17"/>
    <w:pPr>
      <w:spacing w:before="480"/>
      <w:outlineLvl w:val="0"/>
    </w:pPr>
    <w:rPr>
      <w:b/>
      <w:caps/>
      <w:u w:val="single"/>
    </w:rPr>
  </w:style>
  <w:style w:type="paragraph" w:customStyle="1" w:styleId="HeadingABC">
    <w:name w:val="Heading ABC"/>
    <w:basedOn w:val="HeadingLeft"/>
    <w:next w:val="Normal"/>
    <w:rsid w:val="00BE6B17"/>
    <w:pPr>
      <w:numPr>
        <w:numId w:val="49"/>
      </w:numPr>
    </w:pPr>
  </w:style>
  <w:style w:type="paragraph" w:customStyle="1" w:styleId="HeadingCentered">
    <w:name w:val="Heading Centered"/>
    <w:basedOn w:val="HeadingLeft"/>
    <w:next w:val="Normal"/>
    <w:rsid w:val="00BE6B17"/>
    <w:pPr>
      <w:jc w:val="center"/>
    </w:pPr>
  </w:style>
  <w:style w:type="paragraph" w:customStyle="1" w:styleId="HeadingIVX">
    <w:name w:val="Heading IVX"/>
    <w:basedOn w:val="HeadingLeft"/>
    <w:next w:val="Normal"/>
    <w:rsid w:val="00BE6B17"/>
    <w:pPr>
      <w:numPr>
        <w:numId w:val="50"/>
      </w:numPr>
    </w:pPr>
  </w:style>
  <w:style w:type="paragraph" w:customStyle="1" w:styleId="NB">
    <w:name w:val="NB"/>
    <w:basedOn w:val="PointManual"/>
    <w:rsid w:val="00BE6B17"/>
    <w:pPr>
      <w:tabs>
        <w:tab w:val="left" w:pos="992"/>
      </w:tabs>
      <w:ind w:left="992" w:hanging="992"/>
    </w:pPr>
  </w:style>
  <w:style w:type="paragraph" w:customStyle="1" w:styleId="Remark">
    <w:name w:val="Remark"/>
    <w:basedOn w:val="Normal"/>
    <w:next w:val="Normal"/>
    <w:rsid w:val="00BE6B17"/>
    <w:pPr>
      <w:framePr w:wrap="around" w:hAnchor="text" w:yAlign="bottom"/>
      <w:tabs>
        <w:tab w:val="left" w:pos="567"/>
      </w:tabs>
      <w:spacing w:after="360"/>
      <w:ind w:left="567" w:hanging="567"/>
    </w:pPr>
    <w:rPr>
      <w:b/>
      <w:i/>
    </w:rPr>
  </w:style>
  <w:style w:type="paragraph" w:customStyle="1" w:styleId="Annex">
    <w:name w:val="Annex"/>
    <w:basedOn w:val="Normal"/>
    <w:next w:val="Normal"/>
    <w:rsid w:val="00BE6B17"/>
    <w:pPr>
      <w:jc w:val="right"/>
    </w:pPr>
    <w:rPr>
      <w:b/>
      <w:u w:val="single"/>
    </w:rPr>
  </w:style>
  <w:style w:type="paragraph" w:customStyle="1" w:styleId="CoverPageText">
    <w:name w:val="Cover Page Text"/>
    <w:basedOn w:val="Normal"/>
    <w:rsid w:val="00BE6B17"/>
    <w:pPr>
      <w:spacing w:before="120" w:after="120" w:line="360" w:lineRule="auto"/>
    </w:pPr>
  </w:style>
  <w:style w:type="paragraph" w:customStyle="1" w:styleId="ReplyBold">
    <w:name w:val="Reply Bold"/>
    <w:basedOn w:val="Normal"/>
    <w:next w:val="Normal"/>
    <w:rsid w:val="00BE6B17"/>
    <w:pPr>
      <w:spacing w:after="480"/>
      <w:contextualSpacing/>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0" w:line="240" w:lineRule="auto"/>
    </w:pPr>
    <w:rPr>
      <w:rFonts w:ascii="Times New Roman" w:hAnsi="Times New Roman" w:cs="Times New Roman"/>
      <w:sz w:val="24"/>
      <w:lang w:val="en-GB"/>
    </w:rPr>
  </w:style>
  <w:style w:type="paragraph" w:styleId="Heading1">
    <w:name w:val="heading 1"/>
    <w:basedOn w:val="Normal"/>
    <w:next w:val="Normal"/>
    <w:link w:val="Heading1Char"/>
    <w:uiPriority w:val="9"/>
    <w:qFormat/>
    <w:rsid w:val="00BE6B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8062EF"/>
    <w:pPr>
      <w:spacing w:after="440"/>
      <w:ind w:left="-1134" w:right="-1134"/>
    </w:pPr>
    <w:rPr>
      <w:rFonts w:asciiTheme="minorHAnsi" w:hAnsiTheme="minorHAnsi" w:cstheme="minorBidi"/>
      <w:sz w:val="2"/>
      <w:szCs w:val="24"/>
      <w:lang w:eastAsia="en-US"/>
    </w:rPr>
  </w:style>
  <w:style w:type="character" w:customStyle="1" w:styleId="TechnicalBlockChar">
    <w:name w:val="Technical Block Char"/>
    <w:basedOn w:val="DefaultParagraphFont"/>
    <w:rsid w:val="008062EF"/>
    <w:rPr>
      <w:sz w:val="24"/>
      <w:szCs w:val="24"/>
      <w:lang w:val="en-GB" w:eastAsia="en-US"/>
    </w:rPr>
  </w:style>
  <w:style w:type="character" w:customStyle="1" w:styleId="HeaderCouncilLargeChar">
    <w:name w:val="Header Council Large Char"/>
    <w:basedOn w:val="TechnicalBlockChar"/>
    <w:link w:val="HeaderCouncilLarge"/>
    <w:rsid w:val="008062EF"/>
    <w:rPr>
      <w:sz w:val="2"/>
      <w:szCs w:val="24"/>
      <w:lang w:val="en-GB" w:eastAsia="en-US"/>
    </w:rPr>
  </w:style>
  <w:style w:type="paragraph" w:customStyle="1" w:styleId="FooterText">
    <w:name w:val="Footer Text"/>
    <w:basedOn w:val="Normal"/>
    <w:rsid w:val="008062EF"/>
  </w:style>
  <w:style w:type="paragraph" w:styleId="ListParagraph">
    <w:name w:val="List Paragraph"/>
    <w:basedOn w:val="Normal"/>
    <w:uiPriority w:val="34"/>
    <w:qFormat/>
    <w:rsid w:val="002C4B1E"/>
    <w:pPr>
      <w:ind w:left="720"/>
    </w:pPr>
    <w:rPr>
      <w:rFonts w:ascii="Calibri" w:eastAsia="Calibri" w:hAnsi="Calibri" w:cs="Calibri"/>
      <w:sz w:val="22"/>
      <w:lang w:val="fr-BE"/>
    </w:rPr>
  </w:style>
  <w:style w:type="paragraph" w:styleId="BalloonText">
    <w:name w:val="Balloon Text"/>
    <w:basedOn w:val="Normal"/>
    <w:link w:val="BalloonTextChar"/>
    <w:uiPriority w:val="99"/>
    <w:semiHidden/>
    <w:unhideWhenUsed/>
    <w:rsid w:val="004F1D22"/>
    <w:rPr>
      <w:rFonts w:ascii="Tahoma" w:hAnsi="Tahoma" w:cs="Tahoma"/>
      <w:sz w:val="16"/>
      <w:szCs w:val="16"/>
    </w:rPr>
  </w:style>
  <w:style w:type="character" w:customStyle="1" w:styleId="BalloonTextChar">
    <w:name w:val="Balloon Text Char"/>
    <w:basedOn w:val="DefaultParagraphFont"/>
    <w:link w:val="BalloonText"/>
    <w:uiPriority w:val="99"/>
    <w:semiHidden/>
    <w:rsid w:val="004F1D22"/>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110239"/>
    <w:rPr>
      <w:sz w:val="16"/>
      <w:szCs w:val="16"/>
    </w:rPr>
  </w:style>
  <w:style w:type="paragraph" w:styleId="CommentText">
    <w:name w:val="annotation text"/>
    <w:basedOn w:val="Normal"/>
    <w:link w:val="CommentTextChar"/>
    <w:uiPriority w:val="99"/>
    <w:semiHidden/>
    <w:unhideWhenUsed/>
    <w:rsid w:val="00110239"/>
    <w:rPr>
      <w:sz w:val="20"/>
      <w:szCs w:val="20"/>
    </w:rPr>
  </w:style>
  <w:style w:type="character" w:customStyle="1" w:styleId="CommentTextChar">
    <w:name w:val="Comment Text Char"/>
    <w:basedOn w:val="DefaultParagraphFont"/>
    <w:link w:val="CommentText"/>
    <w:uiPriority w:val="99"/>
    <w:semiHidden/>
    <w:rsid w:val="00110239"/>
    <w:rPr>
      <w:lang w:val="en-GB" w:eastAsia="en-US"/>
    </w:rPr>
  </w:style>
  <w:style w:type="paragraph" w:styleId="CommentSubject">
    <w:name w:val="annotation subject"/>
    <w:basedOn w:val="CommentText"/>
    <w:next w:val="CommentText"/>
    <w:link w:val="CommentSubjectChar"/>
    <w:uiPriority w:val="99"/>
    <w:semiHidden/>
    <w:unhideWhenUsed/>
    <w:rsid w:val="00110239"/>
    <w:rPr>
      <w:b/>
      <w:bCs/>
    </w:rPr>
  </w:style>
  <w:style w:type="character" w:customStyle="1" w:styleId="CommentSubjectChar">
    <w:name w:val="Comment Subject Char"/>
    <w:basedOn w:val="CommentTextChar"/>
    <w:link w:val="CommentSubject"/>
    <w:uiPriority w:val="99"/>
    <w:semiHidden/>
    <w:rsid w:val="00110239"/>
    <w:rPr>
      <w:b/>
      <w:bCs/>
      <w:lang w:val="en-GB" w:eastAsia="en-US"/>
    </w:rPr>
  </w:style>
  <w:style w:type="paragraph" w:styleId="Header">
    <w:name w:val="header"/>
    <w:basedOn w:val="Normal"/>
    <w:link w:val="HeaderChar"/>
    <w:uiPriority w:val="99"/>
    <w:unhideWhenUsed/>
    <w:rsid w:val="00BE6B17"/>
    <w:pPr>
      <w:tabs>
        <w:tab w:val="right" w:pos="9638"/>
      </w:tabs>
    </w:pPr>
  </w:style>
  <w:style w:type="character" w:customStyle="1" w:styleId="HeaderChar">
    <w:name w:val="Header Char"/>
    <w:basedOn w:val="DefaultParagraphFont"/>
    <w:link w:val="Header"/>
    <w:uiPriority w:val="99"/>
    <w:rsid w:val="00BE6B17"/>
    <w:rPr>
      <w:rFonts w:ascii="Times New Roman" w:hAnsi="Times New Roman" w:cs="Times New Roman"/>
      <w:sz w:val="24"/>
      <w:bdr w:val="none" w:sz="0" w:space="0" w:color="auto"/>
      <w:shd w:val="clear" w:color="auto" w:fill="auto"/>
      <w:lang w:val="en-GB"/>
    </w:rPr>
  </w:style>
  <w:style w:type="paragraph" w:styleId="Footer">
    <w:name w:val="footer"/>
    <w:basedOn w:val="Normal"/>
    <w:link w:val="FooterChar"/>
    <w:uiPriority w:val="99"/>
    <w:unhideWhenUsed/>
    <w:rsid w:val="00BE6B17"/>
    <w:pPr>
      <w:tabs>
        <w:tab w:val="center" w:pos="4819"/>
        <w:tab w:val="center" w:pos="7370"/>
        <w:tab w:val="right" w:pos="9638"/>
      </w:tabs>
    </w:pPr>
  </w:style>
  <w:style w:type="character" w:customStyle="1" w:styleId="FooterChar">
    <w:name w:val="Footer Char"/>
    <w:basedOn w:val="DefaultParagraphFont"/>
    <w:link w:val="Footer"/>
    <w:uiPriority w:val="99"/>
    <w:rsid w:val="00BE6B17"/>
    <w:rPr>
      <w:rFonts w:ascii="Times New Roman" w:hAnsi="Times New Roman" w:cs="Times New Roman"/>
      <w:sz w:val="24"/>
      <w:bdr w:val="none" w:sz="0" w:space="0" w:color="auto"/>
      <w:shd w:val="clear" w:color="auto" w:fill="auto"/>
      <w:lang w:val="en-GB"/>
    </w:rPr>
  </w:style>
  <w:style w:type="paragraph" w:styleId="FootnoteText">
    <w:name w:val="footnote text"/>
    <w:basedOn w:val="Normal"/>
    <w:link w:val="FootnoteTextChar"/>
    <w:uiPriority w:val="99"/>
    <w:unhideWhenUsed/>
    <w:rsid w:val="006C1B7B"/>
    <w:pPr>
      <w:ind w:left="720" w:hanging="720"/>
    </w:pPr>
    <w:rPr>
      <w:szCs w:val="20"/>
      <w:lang w:eastAsia="en-US"/>
    </w:rPr>
  </w:style>
  <w:style w:type="character" w:customStyle="1" w:styleId="FootnoteTextChar">
    <w:name w:val="Footnote Text Char"/>
    <w:basedOn w:val="DefaultParagraphFont"/>
    <w:link w:val="FootnoteText"/>
    <w:uiPriority w:val="99"/>
    <w:semiHidden/>
    <w:rsid w:val="006C1B7B"/>
    <w:rPr>
      <w:rFonts w:ascii="Times New Roman" w:hAnsi="Times New Roman" w:cs="Times New Roman"/>
      <w:sz w:val="24"/>
      <w:szCs w:val="20"/>
      <w:lang w:val="en-GB" w:eastAsia="en-US"/>
    </w:rPr>
  </w:style>
  <w:style w:type="paragraph" w:styleId="Title">
    <w:name w:val="Title"/>
    <w:basedOn w:val="Normal"/>
    <w:link w:val="TitleChar"/>
    <w:uiPriority w:val="10"/>
    <w:qFormat/>
    <w:rsid w:val="00BE6B17"/>
    <w:pPr>
      <w:pBdr>
        <w:bottom w:val="single" w:sz="8" w:space="4" w:color="4F81BD" w:themeColor="accent1"/>
      </w:pBdr>
      <w:spacing w:before="480" w:after="240"/>
      <w:jc w:val="center"/>
    </w:pPr>
    <w:rPr>
      <w:rFonts w:eastAsiaTheme="majorEastAsia"/>
      <w:b/>
      <w:i/>
      <w:szCs w:val="52"/>
      <w:u w:val="single"/>
    </w:rPr>
  </w:style>
  <w:style w:type="character" w:customStyle="1" w:styleId="TitleChar">
    <w:name w:val="Title Char"/>
    <w:basedOn w:val="DefaultParagraphFont"/>
    <w:link w:val="Title"/>
    <w:uiPriority w:val="10"/>
    <w:rsid w:val="00BE6B17"/>
    <w:rPr>
      <w:rFonts w:ascii="Times New Roman" w:eastAsiaTheme="majorEastAsia" w:hAnsi="Times New Roman" w:cs="Times New Roman"/>
      <w:b/>
      <w:i/>
      <w:sz w:val="24"/>
      <w:szCs w:val="52"/>
      <w:u w:val="single"/>
      <w:bdr w:val="none" w:sz="0" w:space="0" w:color="auto"/>
      <w:shd w:val="clear" w:color="auto" w:fill="auto"/>
      <w:lang w:val="en-GB"/>
    </w:rPr>
  </w:style>
  <w:style w:type="character" w:customStyle="1" w:styleId="Heading1Char">
    <w:name w:val="Heading 1 Char"/>
    <w:basedOn w:val="DefaultParagraphFont"/>
    <w:link w:val="Heading1"/>
    <w:uiPriority w:val="9"/>
    <w:rsid w:val="00BE6B17"/>
    <w:rPr>
      <w:rFonts w:asciiTheme="majorHAnsi" w:eastAsiaTheme="majorEastAsia" w:hAnsiTheme="majorHAnsi" w:cstheme="majorBidi"/>
      <w:b/>
      <w:bCs/>
      <w:color w:val="365F91" w:themeColor="accent1" w:themeShade="BF"/>
      <w:sz w:val="28"/>
      <w:szCs w:val="28"/>
      <w:bdr w:val="none" w:sz="0" w:space="0" w:color="auto"/>
      <w:shd w:val="clear" w:color="auto" w:fill="auto"/>
    </w:rPr>
  </w:style>
  <w:style w:type="paragraph" w:styleId="TOCHeading">
    <w:name w:val="TOC Heading"/>
    <w:basedOn w:val="Normal"/>
    <w:next w:val="Normal"/>
    <w:uiPriority w:val="39"/>
    <w:semiHidden/>
    <w:unhideWhenUsed/>
    <w:qFormat/>
    <w:rsid w:val="00BE6B17"/>
    <w:pPr>
      <w:spacing w:after="360"/>
      <w:jc w:val="center"/>
    </w:pPr>
    <w:rPr>
      <w:b/>
      <w:caps/>
      <w:sz w:val="28"/>
      <w:u w:val="single"/>
    </w:rPr>
  </w:style>
  <w:style w:type="paragraph" w:styleId="TOC1">
    <w:name w:val="toc 1"/>
    <w:basedOn w:val="Normal"/>
    <w:next w:val="Normal"/>
    <w:uiPriority w:val="39"/>
    <w:semiHidden/>
    <w:unhideWhenUsed/>
    <w:rsid w:val="00BE6B17"/>
    <w:pPr>
      <w:spacing w:before="180"/>
    </w:pPr>
    <w:rPr>
      <w:b/>
    </w:rPr>
  </w:style>
  <w:style w:type="paragraph" w:styleId="TOC2">
    <w:name w:val="toc 2"/>
    <w:basedOn w:val="Normal"/>
    <w:next w:val="Normal"/>
    <w:uiPriority w:val="39"/>
    <w:semiHidden/>
    <w:unhideWhenUsed/>
    <w:rsid w:val="00BE6B17"/>
    <w:pPr>
      <w:tabs>
        <w:tab w:val="right" w:leader="dot" w:pos="9071"/>
      </w:tabs>
      <w:spacing w:before="180"/>
      <w:ind w:left="567" w:hanging="567"/>
    </w:pPr>
  </w:style>
  <w:style w:type="paragraph" w:styleId="TOC3">
    <w:name w:val="toc 3"/>
    <w:basedOn w:val="Normal"/>
    <w:next w:val="Normal"/>
    <w:uiPriority w:val="39"/>
    <w:semiHidden/>
    <w:unhideWhenUsed/>
    <w:rsid w:val="00BE6B17"/>
    <w:pPr>
      <w:tabs>
        <w:tab w:val="right" w:leader="dot" w:pos="9071"/>
      </w:tabs>
      <w:spacing w:before="180"/>
      <w:ind w:left="1134" w:hanging="1134"/>
    </w:pPr>
  </w:style>
  <w:style w:type="paragraph" w:styleId="TOC4">
    <w:name w:val="toc 4"/>
    <w:basedOn w:val="Normal"/>
    <w:next w:val="Normal"/>
    <w:uiPriority w:val="39"/>
    <w:semiHidden/>
    <w:unhideWhenUsed/>
    <w:rsid w:val="00BE6B17"/>
    <w:pPr>
      <w:tabs>
        <w:tab w:val="right" w:leader="dot" w:pos="9071"/>
      </w:tabs>
      <w:spacing w:before="60"/>
      <w:ind w:left="850" w:hanging="850"/>
    </w:pPr>
  </w:style>
  <w:style w:type="paragraph" w:styleId="TOC5">
    <w:name w:val="toc 5"/>
    <w:basedOn w:val="Normal"/>
    <w:next w:val="Normal"/>
    <w:uiPriority w:val="39"/>
    <w:semiHidden/>
    <w:unhideWhenUsed/>
    <w:rsid w:val="00BE6B17"/>
    <w:pPr>
      <w:tabs>
        <w:tab w:val="right" w:leader="dot" w:pos="9071"/>
      </w:tabs>
      <w:spacing w:before="300"/>
    </w:pPr>
  </w:style>
  <w:style w:type="paragraph" w:styleId="TOC6">
    <w:name w:val="toc 6"/>
    <w:basedOn w:val="Normal"/>
    <w:next w:val="Normal"/>
    <w:uiPriority w:val="39"/>
    <w:semiHidden/>
    <w:unhideWhenUsed/>
    <w:rsid w:val="00BE6B17"/>
    <w:pPr>
      <w:tabs>
        <w:tab w:val="right" w:leader="dot" w:pos="9071"/>
      </w:tabs>
      <w:spacing w:before="240"/>
    </w:pPr>
  </w:style>
  <w:style w:type="paragraph" w:styleId="TOC7">
    <w:name w:val="toc 7"/>
    <w:basedOn w:val="Normal"/>
    <w:next w:val="Normal"/>
    <w:uiPriority w:val="39"/>
    <w:semiHidden/>
    <w:unhideWhenUsed/>
    <w:rsid w:val="00BE6B17"/>
    <w:pPr>
      <w:tabs>
        <w:tab w:val="right" w:leader="dot" w:pos="9071"/>
      </w:tabs>
      <w:spacing w:before="180"/>
    </w:pPr>
  </w:style>
  <w:style w:type="paragraph" w:styleId="TOC8">
    <w:name w:val="toc 8"/>
    <w:basedOn w:val="Normal"/>
    <w:next w:val="Normal"/>
    <w:uiPriority w:val="39"/>
    <w:semiHidden/>
    <w:unhideWhenUsed/>
    <w:rsid w:val="00BE6B17"/>
    <w:pPr>
      <w:tabs>
        <w:tab w:val="right" w:leader="dot" w:pos="9071"/>
      </w:tabs>
    </w:pPr>
  </w:style>
  <w:style w:type="paragraph" w:styleId="TOC9">
    <w:name w:val="toc 9"/>
    <w:basedOn w:val="Normal"/>
    <w:next w:val="Normal"/>
    <w:uiPriority w:val="39"/>
    <w:semiHidden/>
    <w:unhideWhenUsed/>
    <w:rsid w:val="00BE6B17"/>
    <w:pPr>
      <w:tabs>
        <w:tab w:val="right" w:leader="dot" w:pos="9071"/>
      </w:tabs>
    </w:pPr>
  </w:style>
  <w:style w:type="paragraph" w:customStyle="1" w:styleId="NormalCentered">
    <w:name w:val="Normal Centered"/>
    <w:basedOn w:val="Normal"/>
    <w:rsid w:val="00BE6B17"/>
    <w:pPr>
      <w:spacing w:before="200"/>
      <w:jc w:val="center"/>
    </w:pPr>
  </w:style>
  <w:style w:type="paragraph" w:customStyle="1" w:styleId="NormalRight">
    <w:name w:val="Normal Right"/>
    <w:basedOn w:val="Normal"/>
    <w:rsid w:val="00BE6B17"/>
    <w:pPr>
      <w:spacing w:before="200"/>
      <w:jc w:val="right"/>
    </w:pPr>
  </w:style>
  <w:style w:type="paragraph" w:customStyle="1" w:styleId="NormalJustified">
    <w:name w:val="Normal Justified"/>
    <w:basedOn w:val="Normal"/>
    <w:rsid w:val="00BE6B17"/>
    <w:pPr>
      <w:spacing w:before="200"/>
      <w:jc w:val="both"/>
    </w:pPr>
  </w:style>
  <w:style w:type="paragraph" w:customStyle="1" w:styleId="HeaderLandscape">
    <w:name w:val="HeaderLandscape"/>
    <w:basedOn w:val="Normal"/>
    <w:rsid w:val="00BE6B17"/>
    <w:pPr>
      <w:tabs>
        <w:tab w:val="right" w:pos="14570"/>
      </w:tabs>
    </w:pPr>
  </w:style>
  <w:style w:type="paragraph" w:customStyle="1" w:styleId="FooterLandscape">
    <w:name w:val="FooterLandscape"/>
    <w:basedOn w:val="Normal"/>
    <w:rsid w:val="00BE6B17"/>
    <w:pPr>
      <w:tabs>
        <w:tab w:val="center" w:pos="7285"/>
        <w:tab w:val="center" w:pos="10930"/>
        <w:tab w:val="right" w:pos="14570"/>
      </w:tabs>
    </w:pPr>
  </w:style>
  <w:style w:type="character" w:styleId="FootnoteReference">
    <w:name w:val="footnote reference"/>
    <w:basedOn w:val="DefaultParagraphFont"/>
    <w:uiPriority w:val="99"/>
    <w:unhideWhenUsed/>
    <w:rsid w:val="006C1B7B"/>
    <w:rPr>
      <w:b/>
      <w:bdr w:val="none" w:sz="0" w:space="0" w:color="auto"/>
      <w:shd w:val="clear" w:color="auto" w:fill="auto"/>
      <w:vertAlign w:val="superscript"/>
    </w:rPr>
  </w:style>
  <w:style w:type="paragraph" w:customStyle="1" w:styleId="HeaderCouncil">
    <w:name w:val="Header Council"/>
    <w:basedOn w:val="Normal"/>
    <w:rsid w:val="00BE6B17"/>
    <w:rPr>
      <w:sz w:val="2"/>
    </w:rPr>
  </w:style>
  <w:style w:type="paragraph" w:customStyle="1" w:styleId="FooterCouncil">
    <w:name w:val="Footer Council"/>
    <w:basedOn w:val="Normal"/>
    <w:rsid w:val="00BE6B17"/>
    <w:rPr>
      <w:sz w:val="2"/>
    </w:rPr>
  </w:style>
  <w:style w:type="paragraph" w:customStyle="1" w:styleId="TechnicalBlock">
    <w:name w:val="Technical Block"/>
    <w:basedOn w:val="Normal"/>
    <w:next w:val="Normal"/>
    <w:rsid w:val="00BE6B17"/>
    <w:pPr>
      <w:spacing w:after="240"/>
      <w:jc w:val="center"/>
    </w:pPr>
  </w:style>
  <w:style w:type="paragraph" w:customStyle="1" w:styleId="FinalLine">
    <w:name w:val="Final Line"/>
    <w:basedOn w:val="Normal"/>
    <w:next w:val="Normal"/>
    <w:rsid w:val="00BE6B17"/>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BE6B17"/>
    <w:pPr>
      <w:pBdr>
        <w:bottom w:val="single" w:sz="4" w:space="0" w:color="000000"/>
      </w:pBdr>
      <w:spacing w:before="360" w:after="120"/>
      <w:ind w:left="5868" w:right="5868"/>
      <w:jc w:val="center"/>
    </w:pPr>
    <w:rPr>
      <w:b/>
    </w:rPr>
  </w:style>
  <w:style w:type="paragraph" w:customStyle="1" w:styleId="Text1">
    <w:name w:val="Text 1"/>
    <w:basedOn w:val="Normal"/>
    <w:rsid w:val="00BE6B17"/>
    <w:pPr>
      <w:ind w:left="567"/>
    </w:pPr>
  </w:style>
  <w:style w:type="paragraph" w:customStyle="1" w:styleId="Text2">
    <w:name w:val="Text 2"/>
    <w:basedOn w:val="Normal"/>
    <w:rsid w:val="00BE6B17"/>
    <w:pPr>
      <w:ind w:left="1134"/>
    </w:pPr>
  </w:style>
  <w:style w:type="paragraph" w:customStyle="1" w:styleId="Text3">
    <w:name w:val="Text 3"/>
    <w:basedOn w:val="Normal"/>
    <w:rsid w:val="00BE6B17"/>
    <w:pPr>
      <w:ind w:left="1701"/>
    </w:pPr>
  </w:style>
  <w:style w:type="paragraph" w:customStyle="1" w:styleId="Text4">
    <w:name w:val="Text 4"/>
    <w:basedOn w:val="Normal"/>
    <w:rsid w:val="00BE6B17"/>
    <w:pPr>
      <w:ind w:left="2268"/>
    </w:pPr>
  </w:style>
  <w:style w:type="paragraph" w:customStyle="1" w:styleId="Text5">
    <w:name w:val="Text 5"/>
    <w:basedOn w:val="Normal"/>
    <w:rsid w:val="00BE6B17"/>
    <w:pPr>
      <w:ind w:left="2835"/>
    </w:pPr>
  </w:style>
  <w:style w:type="paragraph" w:customStyle="1" w:styleId="Text6">
    <w:name w:val="Text 6"/>
    <w:basedOn w:val="Normal"/>
    <w:rsid w:val="00BE6B17"/>
    <w:pPr>
      <w:ind w:left="3402"/>
    </w:pPr>
  </w:style>
  <w:style w:type="paragraph" w:customStyle="1" w:styleId="PointManual">
    <w:name w:val="Point Manual"/>
    <w:basedOn w:val="Normal"/>
    <w:rsid w:val="00BE6B17"/>
    <w:pPr>
      <w:spacing w:before="200"/>
      <w:ind w:left="567" w:hanging="567"/>
    </w:pPr>
  </w:style>
  <w:style w:type="paragraph" w:customStyle="1" w:styleId="PointManual1">
    <w:name w:val="Point Manual (1)"/>
    <w:basedOn w:val="Normal"/>
    <w:rsid w:val="00BE6B17"/>
    <w:pPr>
      <w:ind w:left="1134" w:hanging="567"/>
    </w:pPr>
  </w:style>
  <w:style w:type="paragraph" w:customStyle="1" w:styleId="PointManual2">
    <w:name w:val="Point Manual (2)"/>
    <w:basedOn w:val="Normal"/>
    <w:rsid w:val="00BE6B17"/>
    <w:pPr>
      <w:ind w:left="1701" w:hanging="567"/>
    </w:pPr>
  </w:style>
  <w:style w:type="paragraph" w:customStyle="1" w:styleId="PointManual3">
    <w:name w:val="Point Manual (3)"/>
    <w:basedOn w:val="Normal"/>
    <w:rsid w:val="00BE6B17"/>
    <w:pPr>
      <w:ind w:left="2268" w:hanging="567"/>
    </w:pPr>
  </w:style>
  <w:style w:type="paragraph" w:customStyle="1" w:styleId="PointManual4">
    <w:name w:val="Point Manual (4)"/>
    <w:basedOn w:val="Normal"/>
    <w:rsid w:val="00BE6B17"/>
    <w:pPr>
      <w:ind w:left="2835" w:hanging="567"/>
    </w:pPr>
  </w:style>
  <w:style w:type="paragraph" w:customStyle="1" w:styleId="PointDoubleManual">
    <w:name w:val="Point Double Manual"/>
    <w:basedOn w:val="Normal"/>
    <w:rsid w:val="00BE6B17"/>
    <w:pPr>
      <w:tabs>
        <w:tab w:val="left" w:pos="567"/>
      </w:tabs>
      <w:spacing w:before="200"/>
      <w:ind w:left="1134" w:hanging="1134"/>
    </w:pPr>
  </w:style>
  <w:style w:type="paragraph" w:customStyle="1" w:styleId="PointDoubleManual1">
    <w:name w:val="Point Double Manual (1)"/>
    <w:basedOn w:val="Normal"/>
    <w:rsid w:val="00BE6B17"/>
    <w:pPr>
      <w:tabs>
        <w:tab w:val="left" w:pos="1134"/>
      </w:tabs>
      <w:ind w:left="1701" w:hanging="1134"/>
    </w:pPr>
  </w:style>
  <w:style w:type="paragraph" w:customStyle="1" w:styleId="PointDoubleManual2">
    <w:name w:val="Point Double Manual (2)"/>
    <w:basedOn w:val="Normal"/>
    <w:rsid w:val="00BE6B17"/>
    <w:pPr>
      <w:tabs>
        <w:tab w:val="left" w:pos="1701"/>
      </w:tabs>
      <w:ind w:left="2268" w:hanging="1134"/>
    </w:pPr>
  </w:style>
  <w:style w:type="paragraph" w:customStyle="1" w:styleId="PointDoubleManual3">
    <w:name w:val="Point Double Manual (3)"/>
    <w:basedOn w:val="Normal"/>
    <w:rsid w:val="00BE6B17"/>
    <w:pPr>
      <w:tabs>
        <w:tab w:val="left" w:pos="2268"/>
      </w:tabs>
      <w:ind w:left="2835" w:hanging="1134"/>
    </w:pPr>
  </w:style>
  <w:style w:type="paragraph" w:customStyle="1" w:styleId="PointDoubleManual4">
    <w:name w:val="Point Double Manual (4)"/>
    <w:basedOn w:val="Normal"/>
    <w:rsid w:val="00BE6B17"/>
    <w:pPr>
      <w:tabs>
        <w:tab w:val="left" w:pos="2835"/>
      </w:tabs>
      <w:ind w:left="3402" w:hanging="1134"/>
    </w:pPr>
  </w:style>
  <w:style w:type="paragraph" w:customStyle="1" w:styleId="Pointabc">
    <w:name w:val="Point abc"/>
    <w:basedOn w:val="Normal"/>
    <w:rsid w:val="00BE6B17"/>
    <w:pPr>
      <w:numPr>
        <w:ilvl w:val="1"/>
        <w:numId w:val="47"/>
      </w:numPr>
      <w:spacing w:before="200"/>
    </w:pPr>
  </w:style>
  <w:style w:type="paragraph" w:customStyle="1" w:styleId="Pointabc1">
    <w:name w:val="Point abc (1)"/>
    <w:basedOn w:val="Normal"/>
    <w:rsid w:val="00BE6B17"/>
    <w:pPr>
      <w:numPr>
        <w:ilvl w:val="3"/>
        <w:numId w:val="47"/>
      </w:numPr>
    </w:pPr>
  </w:style>
  <w:style w:type="paragraph" w:customStyle="1" w:styleId="Pointabc2">
    <w:name w:val="Point abc (2)"/>
    <w:basedOn w:val="Normal"/>
    <w:rsid w:val="00BE6B17"/>
    <w:pPr>
      <w:numPr>
        <w:ilvl w:val="5"/>
        <w:numId w:val="47"/>
      </w:numPr>
    </w:pPr>
  </w:style>
  <w:style w:type="paragraph" w:customStyle="1" w:styleId="Pointabc3">
    <w:name w:val="Point abc (3)"/>
    <w:basedOn w:val="Normal"/>
    <w:rsid w:val="00BE6B17"/>
    <w:pPr>
      <w:numPr>
        <w:ilvl w:val="7"/>
        <w:numId w:val="47"/>
      </w:numPr>
    </w:pPr>
  </w:style>
  <w:style w:type="paragraph" w:customStyle="1" w:styleId="Pointabc4">
    <w:name w:val="Point abc (4)"/>
    <w:basedOn w:val="Normal"/>
    <w:rsid w:val="00BE6B17"/>
    <w:pPr>
      <w:numPr>
        <w:ilvl w:val="8"/>
        <w:numId w:val="47"/>
      </w:numPr>
    </w:pPr>
  </w:style>
  <w:style w:type="paragraph" w:customStyle="1" w:styleId="Point123">
    <w:name w:val="Point 123"/>
    <w:basedOn w:val="Normal"/>
    <w:rsid w:val="00BE6B17"/>
    <w:pPr>
      <w:numPr>
        <w:numId w:val="47"/>
      </w:numPr>
      <w:spacing w:before="200"/>
    </w:pPr>
  </w:style>
  <w:style w:type="paragraph" w:customStyle="1" w:styleId="Point1231">
    <w:name w:val="Point 123 (1)"/>
    <w:basedOn w:val="Normal"/>
    <w:rsid w:val="00BE6B17"/>
    <w:pPr>
      <w:numPr>
        <w:ilvl w:val="2"/>
        <w:numId w:val="47"/>
      </w:numPr>
    </w:pPr>
  </w:style>
  <w:style w:type="paragraph" w:customStyle="1" w:styleId="Point1232">
    <w:name w:val="Point 123 (2)"/>
    <w:basedOn w:val="Normal"/>
    <w:rsid w:val="00BE6B17"/>
    <w:pPr>
      <w:numPr>
        <w:ilvl w:val="4"/>
        <w:numId w:val="47"/>
      </w:numPr>
    </w:pPr>
  </w:style>
  <w:style w:type="paragraph" w:customStyle="1" w:styleId="Point1233">
    <w:name w:val="Point 123 (3)"/>
    <w:basedOn w:val="Normal"/>
    <w:rsid w:val="00BE6B17"/>
    <w:pPr>
      <w:numPr>
        <w:ilvl w:val="6"/>
        <w:numId w:val="47"/>
      </w:numPr>
    </w:pPr>
  </w:style>
  <w:style w:type="paragraph" w:customStyle="1" w:styleId="Pointivx">
    <w:name w:val="Point ivx"/>
    <w:basedOn w:val="Normal"/>
    <w:rsid w:val="00BE6B17"/>
    <w:pPr>
      <w:numPr>
        <w:numId w:val="48"/>
      </w:numPr>
      <w:spacing w:before="200"/>
    </w:pPr>
  </w:style>
  <w:style w:type="paragraph" w:customStyle="1" w:styleId="Pointivx1">
    <w:name w:val="Point ivx (1)"/>
    <w:basedOn w:val="Normal"/>
    <w:rsid w:val="00BE6B17"/>
    <w:pPr>
      <w:numPr>
        <w:ilvl w:val="1"/>
        <w:numId w:val="48"/>
      </w:numPr>
    </w:pPr>
  </w:style>
  <w:style w:type="paragraph" w:customStyle="1" w:styleId="Pointivx2">
    <w:name w:val="Point ivx (2)"/>
    <w:basedOn w:val="Normal"/>
    <w:rsid w:val="00BE6B17"/>
    <w:pPr>
      <w:numPr>
        <w:ilvl w:val="2"/>
        <w:numId w:val="48"/>
      </w:numPr>
    </w:pPr>
  </w:style>
  <w:style w:type="paragraph" w:customStyle="1" w:styleId="Pointivx3">
    <w:name w:val="Point ivx (3)"/>
    <w:basedOn w:val="Normal"/>
    <w:rsid w:val="00BE6B17"/>
    <w:pPr>
      <w:numPr>
        <w:ilvl w:val="3"/>
        <w:numId w:val="48"/>
      </w:numPr>
    </w:pPr>
  </w:style>
  <w:style w:type="paragraph" w:customStyle="1" w:styleId="Pointivx4">
    <w:name w:val="Point ivx (4)"/>
    <w:basedOn w:val="Normal"/>
    <w:rsid w:val="00BE6B17"/>
    <w:pPr>
      <w:numPr>
        <w:ilvl w:val="4"/>
        <w:numId w:val="48"/>
      </w:numPr>
    </w:pPr>
  </w:style>
  <w:style w:type="paragraph" w:customStyle="1" w:styleId="Bullet">
    <w:name w:val="Bullet"/>
    <w:basedOn w:val="Normal"/>
    <w:rsid w:val="00BE6B17"/>
    <w:pPr>
      <w:numPr>
        <w:numId w:val="42"/>
      </w:numPr>
      <w:spacing w:before="200"/>
    </w:pPr>
  </w:style>
  <w:style w:type="paragraph" w:customStyle="1" w:styleId="Bullet1">
    <w:name w:val="Bullet 1"/>
    <w:basedOn w:val="Normal"/>
    <w:rsid w:val="00BE6B17"/>
    <w:pPr>
      <w:numPr>
        <w:numId w:val="43"/>
      </w:numPr>
    </w:pPr>
  </w:style>
  <w:style w:type="paragraph" w:customStyle="1" w:styleId="Bullet2">
    <w:name w:val="Bullet 2"/>
    <w:basedOn w:val="Normal"/>
    <w:rsid w:val="00BE6B17"/>
    <w:pPr>
      <w:numPr>
        <w:numId w:val="44"/>
      </w:numPr>
    </w:pPr>
  </w:style>
  <w:style w:type="paragraph" w:customStyle="1" w:styleId="Bullet3">
    <w:name w:val="Bullet 3"/>
    <w:basedOn w:val="Normal"/>
    <w:rsid w:val="00BE6B17"/>
    <w:pPr>
      <w:numPr>
        <w:numId w:val="45"/>
      </w:numPr>
    </w:pPr>
  </w:style>
  <w:style w:type="paragraph" w:customStyle="1" w:styleId="Bullet4">
    <w:name w:val="Bullet 4"/>
    <w:basedOn w:val="Normal"/>
    <w:rsid w:val="00BE6B17"/>
    <w:pPr>
      <w:numPr>
        <w:numId w:val="46"/>
      </w:numPr>
    </w:pPr>
  </w:style>
  <w:style w:type="paragraph" w:customStyle="1" w:styleId="Dash">
    <w:name w:val="Dash"/>
    <w:basedOn w:val="Normal"/>
    <w:rsid w:val="00BE6B17"/>
    <w:pPr>
      <w:numPr>
        <w:numId w:val="32"/>
      </w:numPr>
      <w:spacing w:before="200"/>
    </w:pPr>
  </w:style>
  <w:style w:type="paragraph" w:customStyle="1" w:styleId="Dash1">
    <w:name w:val="Dash 1"/>
    <w:basedOn w:val="Normal"/>
    <w:rsid w:val="00BE6B17"/>
    <w:pPr>
      <w:numPr>
        <w:numId w:val="33"/>
      </w:numPr>
    </w:pPr>
  </w:style>
  <w:style w:type="paragraph" w:customStyle="1" w:styleId="Dash2">
    <w:name w:val="Dash 2"/>
    <w:basedOn w:val="Normal"/>
    <w:rsid w:val="00BE6B17"/>
    <w:pPr>
      <w:numPr>
        <w:numId w:val="34"/>
      </w:numPr>
    </w:pPr>
  </w:style>
  <w:style w:type="paragraph" w:customStyle="1" w:styleId="Dash3">
    <w:name w:val="Dash 3"/>
    <w:basedOn w:val="Normal"/>
    <w:rsid w:val="00BE6B17"/>
    <w:pPr>
      <w:numPr>
        <w:numId w:val="35"/>
      </w:numPr>
    </w:pPr>
  </w:style>
  <w:style w:type="paragraph" w:customStyle="1" w:styleId="Dash4">
    <w:name w:val="Dash 4"/>
    <w:basedOn w:val="Normal"/>
    <w:rsid w:val="00BE6B17"/>
    <w:pPr>
      <w:numPr>
        <w:numId w:val="36"/>
      </w:numPr>
    </w:pPr>
  </w:style>
  <w:style w:type="paragraph" w:customStyle="1" w:styleId="DashEqual">
    <w:name w:val="Dash Equal"/>
    <w:basedOn w:val="Dash"/>
    <w:rsid w:val="00BE6B17"/>
    <w:pPr>
      <w:numPr>
        <w:numId w:val="37"/>
      </w:numPr>
    </w:pPr>
  </w:style>
  <w:style w:type="paragraph" w:customStyle="1" w:styleId="DashEqual1">
    <w:name w:val="Dash Equal 1"/>
    <w:basedOn w:val="Dash1"/>
    <w:rsid w:val="00BE6B17"/>
    <w:pPr>
      <w:numPr>
        <w:numId w:val="38"/>
      </w:numPr>
    </w:pPr>
  </w:style>
  <w:style w:type="paragraph" w:customStyle="1" w:styleId="DashEqual2">
    <w:name w:val="Dash Equal 2"/>
    <w:basedOn w:val="Dash2"/>
    <w:rsid w:val="00BE6B17"/>
    <w:pPr>
      <w:numPr>
        <w:numId w:val="39"/>
      </w:numPr>
    </w:pPr>
  </w:style>
  <w:style w:type="paragraph" w:customStyle="1" w:styleId="DashEqual3">
    <w:name w:val="Dash Equal 3"/>
    <w:basedOn w:val="Dash3"/>
    <w:rsid w:val="00BE6B17"/>
    <w:pPr>
      <w:numPr>
        <w:numId w:val="40"/>
      </w:numPr>
    </w:pPr>
  </w:style>
  <w:style w:type="paragraph" w:customStyle="1" w:styleId="DashEqual4">
    <w:name w:val="Dash Equal 4"/>
    <w:basedOn w:val="Dash4"/>
    <w:rsid w:val="00BE6B17"/>
    <w:pPr>
      <w:numPr>
        <w:numId w:val="41"/>
      </w:numPr>
    </w:pPr>
  </w:style>
  <w:style w:type="character" w:customStyle="1" w:styleId="Marker">
    <w:name w:val="Marker"/>
    <w:basedOn w:val="DefaultParagraphFont"/>
    <w:rsid w:val="00BE6B17"/>
    <w:rPr>
      <w:color w:val="0000FF"/>
      <w:bdr w:val="none" w:sz="0" w:space="0" w:color="auto"/>
      <w:shd w:val="clear" w:color="auto" w:fill="auto"/>
    </w:rPr>
  </w:style>
  <w:style w:type="character" w:customStyle="1" w:styleId="Marker1">
    <w:name w:val="Marker1"/>
    <w:basedOn w:val="DefaultParagraphFont"/>
    <w:rsid w:val="00BE6B17"/>
    <w:rPr>
      <w:color w:val="008000"/>
      <w:bdr w:val="none" w:sz="0" w:space="0" w:color="auto"/>
      <w:shd w:val="clear" w:color="auto" w:fill="auto"/>
    </w:rPr>
  </w:style>
  <w:style w:type="paragraph" w:customStyle="1" w:styleId="HeadingLeft">
    <w:name w:val="Heading Left"/>
    <w:basedOn w:val="Normal"/>
    <w:next w:val="Normal"/>
    <w:rsid w:val="00BE6B17"/>
    <w:pPr>
      <w:spacing w:before="480"/>
      <w:outlineLvl w:val="0"/>
    </w:pPr>
    <w:rPr>
      <w:b/>
      <w:caps/>
      <w:u w:val="single"/>
    </w:rPr>
  </w:style>
  <w:style w:type="paragraph" w:customStyle="1" w:styleId="HeadingABC">
    <w:name w:val="Heading ABC"/>
    <w:basedOn w:val="HeadingLeft"/>
    <w:next w:val="Normal"/>
    <w:rsid w:val="00BE6B17"/>
    <w:pPr>
      <w:numPr>
        <w:numId w:val="49"/>
      </w:numPr>
    </w:pPr>
  </w:style>
  <w:style w:type="paragraph" w:customStyle="1" w:styleId="HeadingCentered">
    <w:name w:val="Heading Centered"/>
    <w:basedOn w:val="HeadingLeft"/>
    <w:next w:val="Normal"/>
    <w:rsid w:val="00BE6B17"/>
    <w:pPr>
      <w:jc w:val="center"/>
    </w:pPr>
  </w:style>
  <w:style w:type="paragraph" w:customStyle="1" w:styleId="HeadingIVX">
    <w:name w:val="Heading IVX"/>
    <w:basedOn w:val="HeadingLeft"/>
    <w:next w:val="Normal"/>
    <w:rsid w:val="00BE6B17"/>
    <w:pPr>
      <w:numPr>
        <w:numId w:val="50"/>
      </w:numPr>
    </w:pPr>
  </w:style>
  <w:style w:type="paragraph" w:customStyle="1" w:styleId="NB">
    <w:name w:val="NB"/>
    <w:basedOn w:val="PointManual"/>
    <w:rsid w:val="00BE6B17"/>
    <w:pPr>
      <w:tabs>
        <w:tab w:val="left" w:pos="992"/>
      </w:tabs>
      <w:ind w:left="992" w:hanging="992"/>
    </w:pPr>
  </w:style>
  <w:style w:type="paragraph" w:customStyle="1" w:styleId="Remark">
    <w:name w:val="Remark"/>
    <w:basedOn w:val="Normal"/>
    <w:next w:val="Normal"/>
    <w:rsid w:val="00BE6B17"/>
    <w:pPr>
      <w:framePr w:wrap="around" w:hAnchor="text" w:yAlign="bottom"/>
      <w:tabs>
        <w:tab w:val="left" w:pos="567"/>
      </w:tabs>
      <w:spacing w:after="360"/>
      <w:ind w:left="567" w:hanging="567"/>
    </w:pPr>
    <w:rPr>
      <w:b/>
      <w:i/>
    </w:rPr>
  </w:style>
  <w:style w:type="paragraph" w:customStyle="1" w:styleId="Annex">
    <w:name w:val="Annex"/>
    <w:basedOn w:val="Normal"/>
    <w:next w:val="Normal"/>
    <w:rsid w:val="00BE6B17"/>
    <w:pPr>
      <w:jc w:val="right"/>
    </w:pPr>
    <w:rPr>
      <w:b/>
      <w:u w:val="single"/>
    </w:rPr>
  </w:style>
  <w:style w:type="paragraph" w:customStyle="1" w:styleId="CoverPageText">
    <w:name w:val="Cover Page Text"/>
    <w:basedOn w:val="Normal"/>
    <w:rsid w:val="00BE6B17"/>
    <w:pPr>
      <w:spacing w:before="120" w:after="120" w:line="360" w:lineRule="auto"/>
    </w:pPr>
  </w:style>
  <w:style w:type="paragraph" w:customStyle="1" w:styleId="ReplyBold">
    <w:name w:val="Reply Bold"/>
    <w:basedOn w:val="Normal"/>
    <w:next w:val="Normal"/>
    <w:rsid w:val="00BE6B17"/>
    <w:pPr>
      <w:spacing w:after="480"/>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73688">
      <w:bodyDiv w:val="1"/>
      <w:marLeft w:val="0"/>
      <w:marRight w:val="0"/>
      <w:marTop w:val="0"/>
      <w:marBottom w:val="0"/>
      <w:divBdr>
        <w:top w:val="none" w:sz="0" w:space="0" w:color="auto"/>
        <w:left w:val="none" w:sz="0" w:space="0" w:color="auto"/>
        <w:bottom w:val="none" w:sz="0" w:space="0" w:color="auto"/>
        <w:right w:val="none" w:sz="0" w:space="0" w:color="auto"/>
      </w:divBdr>
    </w:div>
    <w:div w:id="441850639">
      <w:bodyDiv w:val="1"/>
      <w:marLeft w:val="0"/>
      <w:marRight w:val="0"/>
      <w:marTop w:val="0"/>
      <w:marBottom w:val="0"/>
      <w:divBdr>
        <w:top w:val="none" w:sz="0" w:space="0" w:color="auto"/>
        <w:left w:val="none" w:sz="0" w:space="0" w:color="auto"/>
        <w:bottom w:val="none" w:sz="0" w:space="0" w:color="auto"/>
        <w:right w:val="none" w:sz="0" w:space="0" w:color="auto"/>
      </w:divBdr>
    </w:div>
    <w:div w:id="877083703">
      <w:bodyDiv w:val="1"/>
      <w:marLeft w:val="0"/>
      <w:marRight w:val="0"/>
      <w:marTop w:val="0"/>
      <w:marBottom w:val="0"/>
      <w:divBdr>
        <w:top w:val="none" w:sz="0" w:space="0" w:color="auto"/>
        <w:left w:val="none" w:sz="0" w:space="0" w:color="auto"/>
        <w:bottom w:val="none" w:sz="0" w:space="0" w:color="auto"/>
        <w:right w:val="none" w:sz="0" w:space="0" w:color="auto"/>
      </w:divBdr>
    </w:div>
    <w:div w:id="1670257051">
      <w:bodyDiv w:val="1"/>
      <w:marLeft w:val="0"/>
      <w:marRight w:val="0"/>
      <w:marTop w:val="0"/>
      <w:marBottom w:val="0"/>
      <w:divBdr>
        <w:top w:val="none" w:sz="0" w:space="0" w:color="auto"/>
        <w:left w:val="none" w:sz="0" w:space="0" w:color="auto"/>
        <w:bottom w:val="none" w:sz="0" w:space="0" w:color="auto"/>
        <w:right w:val="none" w:sz="0" w:space="0" w:color="auto"/>
      </w:divBdr>
    </w:div>
    <w:div w:id="1879779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3</TotalTime>
  <Pages>3</Pages>
  <Words>519</Words>
  <Characters>2753</Characters>
  <Application>Microsoft Office Word</Application>
  <DocSecurity>0</DocSecurity>
  <Lines>22</Lines>
  <Paragraphs>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Council of European Union</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DRIELSMA David</cp:lastModifiedBy>
  <cp:revision>7</cp:revision>
  <cp:lastPrinted>2016-11-25T09:08:00Z</cp:lastPrinted>
  <dcterms:created xsi:type="dcterms:W3CDTF">2016-11-25T14:56:00Z</dcterms:created>
  <dcterms:modified xsi:type="dcterms:W3CDTF">2016-11-25T15:22:00Z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3.8.2, Build 20161102</vt:lpwstr>
  </property>
</Properties>
</file>