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D" w:rsidRPr="00072314" w:rsidRDefault="00072314" w:rsidP="00072314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9c1c261d-5510-4ef0-92d6-29273c356a68_0" style="width:568.5pt;height:338.25pt">
            <v:imagedata r:id="rId8" o:title=""/>
          </v:shape>
        </w:pict>
      </w:r>
      <w:bookmarkEnd w:id="0"/>
    </w:p>
    <w:p w:rsidR="00BD197E" w:rsidRPr="00F311D3" w:rsidRDefault="00BD197E" w:rsidP="00BD197E">
      <w:pPr>
        <w:pStyle w:val="NormalCentered"/>
        <w:rPr>
          <w:b/>
          <w:bCs/>
          <w:u w:val="single"/>
        </w:rPr>
      </w:pPr>
      <w:r w:rsidRPr="00F311D3">
        <w:rPr>
          <w:b/>
          <w:bCs/>
          <w:u w:val="single"/>
        </w:rPr>
        <w:t>VERSION RÉVISÉE Nº 1 de l'ORDRE DU JOUR PROVISOIRE</w:t>
      </w:r>
    </w:p>
    <w:p w:rsidR="00E73716" w:rsidRPr="00F311D3" w:rsidRDefault="00E73716" w:rsidP="00E73716">
      <w:pPr>
        <w:pStyle w:val="PointManual"/>
        <w:spacing w:before="360"/>
      </w:pPr>
      <w:r w:rsidRPr="00F311D3">
        <w:t>1.</w:t>
      </w:r>
      <w:r w:rsidRPr="00F311D3">
        <w:tab/>
        <w:t>Adoption de l'ordre du jour</w:t>
      </w:r>
    </w:p>
    <w:p w:rsidR="00E73716" w:rsidRPr="00F311D3" w:rsidRDefault="00E73716" w:rsidP="00E73716">
      <w:pPr>
        <w:pStyle w:val="NormalCentered"/>
        <w:spacing w:before="360"/>
        <w:rPr>
          <w:b/>
          <w:bCs/>
          <w:u w:val="single"/>
        </w:rPr>
      </w:pPr>
      <w:r w:rsidRPr="00F311D3">
        <w:rPr>
          <w:b/>
          <w:bCs/>
          <w:u w:val="single"/>
        </w:rPr>
        <w:t>Activités non législatives</w:t>
      </w:r>
    </w:p>
    <w:p w:rsidR="00E73716" w:rsidRPr="00F311D3" w:rsidRDefault="00E73716" w:rsidP="00E73716">
      <w:pPr>
        <w:pStyle w:val="PointManual"/>
        <w:spacing w:before="360"/>
      </w:pPr>
      <w:r w:rsidRPr="00F311D3">
        <w:t>2.</w:t>
      </w:r>
      <w:r w:rsidRPr="00F311D3">
        <w:tab/>
        <w:t>Approbation de la liste des points "A"</w:t>
      </w:r>
    </w:p>
    <w:p w:rsidR="00E73716" w:rsidRPr="00F311D3" w:rsidRDefault="00E73716" w:rsidP="00E73716">
      <w:pPr>
        <w:pStyle w:val="Text3"/>
      </w:pPr>
      <w:r w:rsidRPr="00F311D3">
        <w:t>5831/17 PTS A 6</w:t>
      </w:r>
    </w:p>
    <w:p w:rsidR="00245AB7" w:rsidRPr="00F311D3" w:rsidRDefault="00245AB7" w:rsidP="00245AB7">
      <w:pPr>
        <w:pStyle w:val="PointManual"/>
        <w:spacing w:before="360"/>
      </w:pPr>
      <w:r w:rsidRPr="00F311D3">
        <w:t>3.</w:t>
      </w:r>
      <w:r w:rsidRPr="00F311D3">
        <w:tab/>
        <w:t>Ukraine</w:t>
      </w:r>
    </w:p>
    <w:p w:rsidR="00E73716" w:rsidRPr="00F311D3" w:rsidRDefault="00245AB7" w:rsidP="00E73716">
      <w:pPr>
        <w:pStyle w:val="PointManual"/>
        <w:spacing w:before="360"/>
      </w:pPr>
      <w:r w:rsidRPr="00F311D3">
        <w:t>4.</w:t>
      </w:r>
      <w:r w:rsidRPr="00F311D3">
        <w:tab/>
        <w:t>Libye</w:t>
      </w:r>
    </w:p>
    <w:p w:rsidR="00245AB7" w:rsidRPr="00F311D3" w:rsidRDefault="00245AB7" w:rsidP="00245AB7">
      <w:pPr>
        <w:pStyle w:val="PointManual1"/>
      </w:pPr>
      <w:r w:rsidRPr="00F311D3">
        <w:t>-</w:t>
      </w:r>
      <w:r w:rsidRPr="00F311D3">
        <w:tab/>
        <w:t>Projet de conclusions du Conseil</w:t>
      </w:r>
    </w:p>
    <w:p w:rsidR="00245AB7" w:rsidRPr="00F311D3" w:rsidRDefault="00245AB7" w:rsidP="000158F3">
      <w:pPr>
        <w:pStyle w:val="Text3"/>
      </w:pPr>
      <w:r w:rsidRPr="00F311D3">
        <w:t xml:space="preserve">5319/17 MAMA 11 CFSP/PESC 22 RELEX 73 LIBYE 2 </w:t>
      </w:r>
    </w:p>
    <w:p w:rsidR="00E73716" w:rsidRPr="00F311D3" w:rsidRDefault="00245AB7" w:rsidP="00245AB7">
      <w:pPr>
        <w:pStyle w:val="PointManual"/>
        <w:spacing w:before="360"/>
      </w:pPr>
      <w:r w:rsidRPr="00F311D3">
        <w:t>5.</w:t>
      </w:r>
      <w:r w:rsidRPr="00F311D3">
        <w:tab/>
        <w:t>Processus de paix au Proche-Orient</w:t>
      </w:r>
    </w:p>
    <w:p w:rsidR="00E73716" w:rsidRPr="00F311D3" w:rsidRDefault="00245AB7" w:rsidP="00E73716">
      <w:pPr>
        <w:pStyle w:val="PointManual"/>
        <w:spacing w:before="360"/>
      </w:pPr>
      <w:r w:rsidRPr="00F311D3">
        <w:t>6.</w:t>
      </w:r>
      <w:r w:rsidRPr="00F311D3">
        <w:tab/>
        <w:t>Divers</w:t>
      </w:r>
    </w:p>
    <w:p w:rsidR="003549DE" w:rsidRPr="00041540" w:rsidRDefault="003549DE" w:rsidP="00AB2C0D">
      <w:pPr>
        <w:pStyle w:val="FinalLine"/>
      </w:pPr>
    </w:p>
    <w:sectPr w:rsidR="003549DE" w:rsidRPr="00041540" w:rsidSect="00072314">
      <w:footerReference w:type="default" r:id="rId9"/>
      <w:footerReference w:type="first" r:id="rId10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0D" w:rsidRDefault="00AB2C0D" w:rsidP="00AB2C0D">
      <w:r>
        <w:separator/>
      </w:r>
    </w:p>
  </w:endnote>
  <w:endnote w:type="continuationSeparator" w:id="0">
    <w:p w:rsidR="00AB2C0D" w:rsidRDefault="00AB2C0D" w:rsidP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2314" w:rsidRPr="00D94637" w:rsidTr="000723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2314" w:rsidRPr="00D94637" w:rsidRDefault="000723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72314" w:rsidRPr="00B310DC" w:rsidTr="000723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2314" w:rsidRPr="00AD7BF2" w:rsidRDefault="00072314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2314" w:rsidRPr="00AD7BF2" w:rsidRDefault="000723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2314" w:rsidRPr="002511D8" w:rsidRDefault="00072314" w:rsidP="00D94637">
          <w:pPr>
            <w:pStyle w:val="FooterText"/>
            <w:jc w:val="center"/>
          </w:pPr>
          <w:r>
            <w:t>ura/is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2314" w:rsidRPr="00B310DC" w:rsidRDefault="000723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72314" w:rsidRPr="00D94637" w:rsidTr="00072314">
      <w:trPr>
        <w:jc w:val="center"/>
      </w:trPr>
      <w:tc>
        <w:tcPr>
          <w:tcW w:w="1774" w:type="pct"/>
          <w:shd w:val="clear" w:color="auto" w:fill="auto"/>
        </w:tcPr>
        <w:p w:rsidR="00072314" w:rsidRPr="00AD7BF2" w:rsidRDefault="000723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2314" w:rsidRPr="00AD7BF2" w:rsidRDefault="00072314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072314" w:rsidRPr="00D94637" w:rsidRDefault="000723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2314" w:rsidRPr="00D94637" w:rsidRDefault="000723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B2C0D" w:rsidRPr="00072314" w:rsidRDefault="00AB2C0D" w:rsidP="0007231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72314" w:rsidRPr="00D94637" w:rsidTr="0007231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72314" w:rsidRPr="00D94637" w:rsidRDefault="0007231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72314" w:rsidRPr="00B310DC" w:rsidTr="0007231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72314" w:rsidRPr="00AD7BF2" w:rsidRDefault="00072314" w:rsidP="004F54B2">
          <w:pPr>
            <w:pStyle w:val="FooterText"/>
          </w:pPr>
          <w:r>
            <w:t>5830/1/17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72314" w:rsidRPr="00AD7BF2" w:rsidRDefault="0007231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72314" w:rsidRPr="002511D8" w:rsidRDefault="00072314" w:rsidP="00D94637">
          <w:pPr>
            <w:pStyle w:val="FooterText"/>
            <w:jc w:val="center"/>
          </w:pPr>
          <w:r>
            <w:t>ura/is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72314" w:rsidRPr="00B310DC" w:rsidRDefault="0007231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72314" w:rsidRPr="00D94637" w:rsidTr="00072314">
      <w:trPr>
        <w:jc w:val="center"/>
      </w:trPr>
      <w:tc>
        <w:tcPr>
          <w:tcW w:w="1774" w:type="pct"/>
          <w:shd w:val="clear" w:color="auto" w:fill="auto"/>
        </w:tcPr>
        <w:p w:rsidR="00072314" w:rsidRPr="00AD7BF2" w:rsidRDefault="0007231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72314" w:rsidRPr="00AD7BF2" w:rsidRDefault="00072314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072314" w:rsidRPr="00D94637" w:rsidRDefault="0007231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72314" w:rsidRPr="00D94637" w:rsidRDefault="0007231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B2C0D" w:rsidRPr="00072314" w:rsidRDefault="00AB2C0D" w:rsidP="0007231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0D" w:rsidRDefault="00AB2C0D" w:rsidP="00AB2C0D">
      <w:r>
        <w:separator/>
      </w:r>
    </w:p>
  </w:footnote>
  <w:footnote w:type="continuationSeparator" w:id="0">
    <w:p w:rsidR="00AB2C0D" w:rsidRDefault="00AB2C0D" w:rsidP="00AB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9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1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2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3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4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5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6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7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8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9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2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9c1c261d-5510-4ef0-92d6-29273c356a6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83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&lt;/text&gt;_x000d__x000a_      &lt;text&gt;RELEX   7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6e session du CONSEIL DE L'UNION EUROPÉENNE 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xml:space=&quot;preserve&quot;&amp;gt;3516&amp;lt;Run BaselineAlignment=&quot;Superscript&quot;&amp;gt;e&amp;lt;/Run&amp;gt; session du CONSEIL DE L'UNION EUROPÉENNE 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1B&lt;/text&gt;_x000d__x000a_  &lt;/metadata&gt;_x000d__x000a_  &lt;metadata key=&quot;md_Initials&quot; translate=&quot;false&quot;&gt;_x000d__x000a_    &lt;text&gt;ura/i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7-02-06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B2C0D"/>
    <w:rsid w:val="000158F3"/>
    <w:rsid w:val="0002051F"/>
    <w:rsid w:val="00041540"/>
    <w:rsid w:val="00072314"/>
    <w:rsid w:val="001805E2"/>
    <w:rsid w:val="00245AB7"/>
    <w:rsid w:val="003549DE"/>
    <w:rsid w:val="0036339E"/>
    <w:rsid w:val="00425FB1"/>
    <w:rsid w:val="00466A25"/>
    <w:rsid w:val="00521B1B"/>
    <w:rsid w:val="00606181"/>
    <w:rsid w:val="00703E1F"/>
    <w:rsid w:val="00AB2C0D"/>
    <w:rsid w:val="00BD197E"/>
    <w:rsid w:val="00BE6B17"/>
    <w:rsid w:val="00C51951"/>
    <w:rsid w:val="00C53F63"/>
    <w:rsid w:val="00D030BA"/>
    <w:rsid w:val="00E36433"/>
    <w:rsid w:val="00E73716"/>
    <w:rsid w:val="00F311D3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7231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7231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BE6B17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BE6B17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BE6B17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2"/>
      </w:numPr>
    </w:pPr>
  </w:style>
  <w:style w:type="paragraph" w:customStyle="1" w:styleId="Bullet2">
    <w:name w:val="Bullet 2"/>
    <w:basedOn w:val="Normal"/>
    <w:rsid w:val="00BE6B17"/>
    <w:pPr>
      <w:numPr>
        <w:numId w:val="13"/>
      </w:numPr>
    </w:pPr>
  </w:style>
  <w:style w:type="paragraph" w:customStyle="1" w:styleId="Bullet3">
    <w:name w:val="Bullet 3"/>
    <w:basedOn w:val="Normal"/>
    <w:rsid w:val="00BE6B17"/>
    <w:pPr>
      <w:numPr>
        <w:numId w:val="14"/>
      </w:numPr>
    </w:pPr>
  </w:style>
  <w:style w:type="paragraph" w:customStyle="1" w:styleId="Bullet4">
    <w:name w:val="Bullet 4"/>
    <w:basedOn w:val="Normal"/>
    <w:rsid w:val="00BE6B17"/>
    <w:pPr>
      <w:numPr>
        <w:numId w:val="15"/>
      </w:numPr>
    </w:pPr>
  </w:style>
  <w:style w:type="paragraph" w:customStyle="1" w:styleId="Dash">
    <w:name w:val="Dash"/>
    <w:basedOn w:val="Normal"/>
    <w:rsid w:val="00BE6B17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2"/>
      </w:numPr>
    </w:pPr>
  </w:style>
  <w:style w:type="paragraph" w:customStyle="1" w:styleId="Dash2">
    <w:name w:val="Dash 2"/>
    <w:basedOn w:val="Normal"/>
    <w:rsid w:val="00BE6B17"/>
    <w:pPr>
      <w:numPr>
        <w:numId w:val="3"/>
      </w:numPr>
    </w:pPr>
  </w:style>
  <w:style w:type="paragraph" w:customStyle="1" w:styleId="Dash3">
    <w:name w:val="Dash 3"/>
    <w:basedOn w:val="Normal"/>
    <w:rsid w:val="00BE6B17"/>
    <w:pPr>
      <w:numPr>
        <w:numId w:val="4"/>
      </w:numPr>
    </w:pPr>
  </w:style>
  <w:style w:type="paragraph" w:customStyle="1" w:styleId="Dash4">
    <w:name w:val="Dash 4"/>
    <w:basedOn w:val="Normal"/>
    <w:rsid w:val="00BE6B17"/>
    <w:pPr>
      <w:numPr>
        <w:numId w:val="5"/>
      </w:numPr>
    </w:pPr>
  </w:style>
  <w:style w:type="paragraph" w:customStyle="1" w:styleId="DashEqual">
    <w:name w:val="Dash Equal"/>
    <w:basedOn w:val="Dash"/>
    <w:rsid w:val="00BE6B17"/>
    <w:pPr>
      <w:numPr>
        <w:numId w:val="6"/>
      </w:numPr>
    </w:pPr>
  </w:style>
  <w:style w:type="paragraph" w:customStyle="1" w:styleId="DashEqual1">
    <w:name w:val="Dash Equal 1"/>
    <w:basedOn w:val="Dash1"/>
    <w:rsid w:val="00BE6B17"/>
    <w:pPr>
      <w:numPr>
        <w:numId w:val="7"/>
      </w:numPr>
    </w:pPr>
  </w:style>
  <w:style w:type="paragraph" w:customStyle="1" w:styleId="DashEqual2">
    <w:name w:val="Dash Equal 2"/>
    <w:basedOn w:val="Dash2"/>
    <w:rsid w:val="00BE6B17"/>
    <w:pPr>
      <w:numPr>
        <w:numId w:val="8"/>
      </w:numPr>
    </w:pPr>
  </w:style>
  <w:style w:type="paragraph" w:customStyle="1" w:styleId="DashEqual3">
    <w:name w:val="Dash Equal 3"/>
    <w:basedOn w:val="Dash3"/>
    <w:rsid w:val="00BE6B17"/>
    <w:pPr>
      <w:numPr>
        <w:numId w:val="9"/>
      </w:numPr>
    </w:pPr>
  </w:style>
  <w:style w:type="paragraph" w:customStyle="1" w:styleId="DashEqual4">
    <w:name w:val="Dash Equal 4"/>
    <w:basedOn w:val="Dash4"/>
    <w:rsid w:val="00BE6B17"/>
    <w:pPr>
      <w:numPr>
        <w:numId w:val="10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19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B2C0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B2C0D"/>
    <w:rPr>
      <w:rFonts w:ascii="Times New Roman" w:hAnsi="Times New Roman" w:cs="Times New Roman"/>
      <w:sz w:val="24"/>
    </w:rPr>
  </w:style>
  <w:style w:type="character" w:customStyle="1" w:styleId="HeaderCouncilLargeChar">
    <w:name w:val="Header Council Large Char"/>
    <w:basedOn w:val="TechnicalBlockChar"/>
    <w:link w:val="HeaderCouncilLarge"/>
    <w:rsid w:val="00AB2C0D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AB2C0D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39</Words>
  <Characters>281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dcterms:created xsi:type="dcterms:W3CDTF">2017-02-03T17:58:00Z</dcterms:created>
  <dcterms:modified xsi:type="dcterms:W3CDTF">2017-02-03T17:58:00Z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