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62CD" w:rsidRDefault="003C7050" w:rsidP="003C7050">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CE5D5EB0181C4BA8B667B60528C81D11" style="width:450.75pt;height:334.5pt">
            <v:imagedata r:id="rId9" o:title=""/>
          </v:shape>
        </w:pict>
      </w:r>
    </w:p>
    <w:bookmarkEnd w:id="0"/>
    <w:p w:rsidR="00BC62CD" w:rsidRDefault="00BC62CD">
      <w:pPr>
        <w:rPr>
          <w:rFonts w:ascii="Times New Roman" w:hAnsi="Times New Roman"/>
          <w:noProof/>
          <w:sz w:val="24"/>
        </w:rPr>
        <w:sectPr w:rsidR="00BC62CD" w:rsidSect="003C7050">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rsidR="00BC62CD" w:rsidRDefault="003C7050">
      <w:pPr>
        <w:pStyle w:val="Heading1"/>
        <w:numPr>
          <w:ilvl w:val="0"/>
          <w:numId w:val="6"/>
        </w:numPr>
        <w:spacing w:before="0" w:line="240" w:lineRule="auto"/>
        <w:ind w:left="714" w:hanging="357"/>
        <w:rPr>
          <w:rFonts w:ascii="Times New Roman" w:hAnsi="Times New Roman"/>
          <w:smallCaps/>
          <w:noProof/>
          <w:color w:val="auto"/>
          <w:sz w:val="24"/>
        </w:rPr>
      </w:pPr>
      <w:bookmarkStart w:id="1" w:name="_GoBack"/>
      <w:bookmarkEnd w:id="1"/>
      <w:r>
        <w:rPr>
          <w:rFonts w:ascii="Times New Roman" w:hAnsi="Times New Roman"/>
          <w:smallCaps/>
          <w:noProof/>
          <w:color w:val="auto"/>
          <w:sz w:val="24"/>
        </w:rPr>
        <w:lastRenderedPageBreak/>
        <w:t>Въведение</w:t>
      </w:r>
    </w:p>
    <w:p w:rsidR="00BC62CD" w:rsidRDefault="00BC62CD">
      <w:pPr>
        <w:spacing w:after="0" w:line="240" w:lineRule="auto"/>
        <w:jc w:val="both"/>
        <w:rPr>
          <w:rFonts w:ascii="Times New Roman" w:hAnsi="Times New Roman"/>
          <w:noProof/>
          <w:sz w:val="24"/>
        </w:rPr>
      </w:pPr>
    </w:p>
    <w:p w:rsidR="00BC62CD" w:rsidRDefault="003C7050">
      <w:pPr>
        <w:spacing w:after="0" w:line="240" w:lineRule="auto"/>
        <w:jc w:val="both"/>
        <w:rPr>
          <w:rFonts w:ascii="Times New Roman" w:hAnsi="Times New Roman"/>
          <w:noProof/>
          <w:sz w:val="24"/>
        </w:rPr>
      </w:pPr>
      <w:r>
        <w:rPr>
          <w:rFonts w:ascii="Times New Roman" w:hAnsi="Times New Roman"/>
          <w:noProof/>
          <w:sz w:val="24"/>
        </w:rPr>
        <w:t xml:space="preserve">На 12 април 2016 г. Комисията публикува съобщение относно актуалното състояние и </w:t>
      </w:r>
      <w:r>
        <w:rPr>
          <w:rFonts w:ascii="Times New Roman" w:hAnsi="Times New Roman"/>
          <w:noProof/>
          <w:sz w:val="24"/>
        </w:rPr>
        <w:t>възможните следващи стъпки по отношение на липсата на реципрочност с някои трети държави в областта на визовата политика</w:t>
      </w:r>
      <w:r>
        <w:rPr>
          <w:rStyle w:val="FootnoteReference"/>
          <w:rFonts w:ascii="Times New Roman" w:hAnsi="Times New Roman"/>
          <w:noProof/>
          <w:sz w:val="24"/>
        </w:rPr>
        <w:footnoteReference w:id="2"/>
      </w:r>
      <w:r>
        <w:rPr>
          <w:rFonts w:ascii="Times New Roman" w:hAnsi="Times New Roman"/>
          <w:noProof/>
          <w:sz w:val="24"/>
        </w:rPr>
        <w:t>. В съобщението беше посочено, че с активната подкрепа на Комисията нотифицираните случаи на липса на реципрочност с осем трети държави</w:t>
      </w:r>
      <w:r>
        <w:rPr>
          <w:rFonts w:ascii="Times New Roman" w:hAnsi="Times New Roman"/>
          <w:noProof/>
          <w:sz w:val="24"/>
        </w:rPr>
        <w:t xml:space="preserve"> в по-голямата си част са отстранени. Ако съответната трета държава не е отменила изискването за виза до 12 април 2016 г., Регламент (ЕО) № 539/2001 на Съвета от 15 март 2001 г. задължава Комисията да приеме делегиран акт, с който за срок от 12 месеца се с</w:t>
      </w:r>
      <w:r>
        <w:rPr>
          <w:rFonts w:ascii="Times New Roman" w:hAnsi="Times New Roman"/>
          <w:noProof/>
          <w:sz w:val="24"/>
        </w:rPr>
        <w:t>успендира премахването на визите за гражданите на тази трета държава. Регламентът изисква също Комисията да вземе предвид последиците от суспендирането на премахването на визите за външните отношения на ЕС и неговите държави членки. Поради това в Съобщение</w:t>
      </w:r>
      <w:r>
        <w:rPr>
          <w:rFonts w:ascii="Times New Roman" w:hAnsi="Times New Roman"/>
          <w:noProof/>
          <w:sz w:val="24"/>
        </w:rPr>
        <w:t>то от месец април беше подчертано значението на пълното участие на Европейския парламент и на Съвета при прилагането на механизма за реципрочност и предвид на особено чувствителния политически характер на суспендирането на премахването на визите бяха оцене</w:t>
      </w:r>
      <w:r>
        <w:rPr>
          <w:rFonts w:ascii="Times New Roman" w:hAnsi="Times New Roman"/>
          <w:noProof/>
          <w:sz w:val="24"/>
        </w:rPr>
        <w:t>ни последиците и въздействието от суспендирането на премахването на визите за гражданите на засегнатите трети държави. Европейският парламент и Съветът бяха приканени спешно да започнат обсъждания въз основа на направената оценка и да заемат позиция относн</w:t>
      </w:r>
      <w:r>
        <w:rPr>
          <w:rFonts w:ascii="Times New Roman" w:hAnsi="Times New Roman"/>
          <w:noProof/>
          <w:sz w:val="24"/>
        </w:rPr>
        <w:t>о най-подходящия начин за постигане на напредък.</w:t>
      </w:r>
    </w:p>
    <w:p w:rsidR="00BC62CD" w:rsidRDefault="00BC62CD">
      <w:pPr>
        <w:spacing w:after="0" w:line="240" w:lineRule="auto"/>
        <w:jc w:val="both"/>
        <w:rPr>
          <w:rFonts w:ascii="Times New Roman" w:hAnsi="Times New Roman"/>
          <w:noProof/>
          <w:sz w:val="24"/>
        </w:rPr>
      </w:pPr>
    </w:p>
    <w:p w:rsidR="00BC62CD" w:rsidRDefault="003C7050">
      <w:pPr>
        <w:spacing w:after="0" w:line="240" w:lineRule="auto"/>
        <w:jc w:val="both"/>
        <w:rPr>
          <w:rFonts w:ascii="Times New Roman" w:hAnsi="Times New Roman"/>
          <w:noProof/>
          <w:sz w:val="24"/>
        </w:rPr>
      </w:pPr>
      <w:r>
        <w:rPr>
          <w:rFonts w:ascii="Times New Roman" w:hAnsi="Times New Roman"/>
          <w:noProof/>
          <w:sz w:val="24"/>
        </w:rPr>
        <w:t>Вследствие на това през юли 2016 г. Комисията направи преглед на напредъка, отбелязан между април и юли, и набеляза следващите стъпки за постигането на   пълна визова реципрочност</w:t>
      </w:r>
      <w:r>
        <w:rPr>
          <w:rStyle w:val="FootnoteReference"/>
          <w:rFonts w:ascii="Times New Roman" w:hAnsi="Times New Roman"/>
          <w:noProof/>
          <w:sz w:val="24"/>
        </w:rPr>
        <w:footnoteReference w:id="3"/>
      </w:r>
      <w:r>
        <w:rPr>
          <w:noProof/>
        </w:rPr>
        <w:t>.</w:t>
      </w:r>
      <w:r>
        <w:rPr>
          <w:rFonts w:ascii="Times New Roman" w:hAnsi="Times New Roman"/>
          <w:noProof/>
          <w:sz w:val="24"/>
        </w:rPr>
        <w:t xml:space="preserve"> Тя приветства постиганет</w:t>
      </w:r>
      <w:r>
        <w:rPr>
          <w:rFonts w:ascii="Times New Roman" w:hAnsi="Times New Roman"/>
          <w:noProof/>
          <w:sz w:val="24"/>
        </w:rPr>
        <w:t>о на пълна визова реципрочност с Бруней. Що се отнася до Канада, Комисията очакваше срещата на високо равнище ЕС—Канада като възможност за потвърждаване на осезаемия напредък към премахване на изискването за визи за българските и румънските граждани. Тя от</w:t>
      </w:r>
      <w:r>
        <w:rPr>
          <w:rFonts w:ascii="Times New Roman" w:hAnsi="Times New Roman"/>
          <w:noProof/>
          <w:sz w:val="24"/>
        </w:rPr>
        <w:t xml:space="preserve">беляза също така, че Съединените щати не са пристъпили към премахване на изискването за визи за българските, хърватските, кипърските, полските и румънските граждани. Комисията се ангажира да използва всички възможности, за да продължи да настоява за пълна </w:t>
      </w:r>
      <w:r>
        <w:rPr>
          <w:rFonts w:ascii="Times New Roman" w:hAnsi="Times New Roman"/>
          <w:noProof/>
          <w:sz w:val="24"/>
        </w:rPr>
        <w:t xml:space="preserve">визова реципрочност с Канада и Съединените щати, работейки в координация със засегнатите държави членки с цел по-бързото постигане на резултати, както и да </w:t>
      </w:r>
      <w:r>
        <w:rPr>
          <w:rFonts w:ascii="Times New Roman" w:hAnsi="Times New Roman"/>
          <w:noProof/>
          <w:color w:val="0D0D0D"/>
          <w:sz w:val="24"/>
        </w:rPr>
        <w:t xml:space="preserve">докладва за отбелязания по-нататъшен напредък преди края на годината. </w:t>
      </w:r>
    </w:p>
    <w:p w:rsidR="00BC62CD" w:rsidRDefault="00BC62CD">
      <w:pPr>
        <w:spacing w:after="0" w:line="240" w:lineRule="auto"/>
        <w:jc w:val="both"/>
        <w:rPr>
          <w:rFonts w:ascii="Times New Roman" w:hAnsi="Times New Roman"/>
          <w:noProof/>
          <w:sz w:val="24"/>
        </w:rPr>
      </w:pPr>
    </w:p>
    <w:p w:rsidR="00BC62CD" w:rsidRDefault="003C7050">
      <w:pPr>
        <w:spacing w:after="0" w:line="240" w:lineRule="auto"/>
        <w:jc w:val="both"/>
        <w:rPr>
          <w:rFonts w:ascii="Times New Roman" w:hAnsi="Times New Roman"/>
          <w:noProof/>
          <w:sz w:val="24"/>
        </w:rPr>
      </w:pPr>
      <w:r>
        <w:rPr>
          <w:rFonts w:ascii="Times New Roman" w:hAnsi="Times New Roman"/>
          <w:noProof/>
          <w:sz w:val="24"/>
        </w:rPr>
        <w:t>В настоящото съобщение се пр</w:t>
      </w:r>
      <w:r>
        <w:rPr>
          <w:rFonts w:ascii="Times New Roman" w:hAnsi="Times New Roman"/>
          <w:noProof/>
          <w:sz w:val="24"/>
        </w:rPr>
        <w:t>ави преглед на постигнатия след юли 2016 г напредък в обсъжданията с двете оставащи държави. По-специално в него се докладва за осезаемия напредък, отбелязан с Канада, и за актуалното състояние на обсъжданията със Съединените щати и се набелязват следващит</w:t>
      </w:r>
      <w:r>
        <w:rPr>
          <w:rFonts w:ascii="Times New Roman" w:hAnsi="Times New Roman"/>
          <w:noProof/>
          <w:sz w:val="24"/>
        </w:rPr>
        <w:t xml:space="preserve">е стъпки. </w:t>
      </w:r>
    </w:p>
    <w:p w:rsidR="00BC62CD" w:rsidRDefault="00BC62CD">
      <w:pPr>
        <w:spacing w:after="0" w:line="240" w:lineRule="auto"/>
        <w:jc w:val="both"/>
        <w:rPr>
          <w:rFonts w:ascii="Times New Roman" w:hAnsi="Times New Roman"/>
          <w:noProof/>
          <w:sz w:val="24"/>
        </w:rPr>
      </w:pPr>
    </w:p>
    <w:p w:rsidR="00BC62CD" w:rsidRDefault="003C7050">
      <w:pPr>
        <w:pStyle w:val="Heading1"/>
        <w:numPr>
          <w:ilvl w:val="0"/>
          <w:numId w:val="6"/>
        </w:numPr>
        <w:spacing w:before="0" w:line="240" w:lineRule="auto"/>
        <w:rPr>
          <w:rFonts w:ascii="Times New Roman" w:hAnsi="Times New Roman"/>
          <w:smallCaps/>
          <w:noProof/>
          <w:color w:val="auto"/>
          <w:sz w:val="24"/>
        </w:rPr>
      </w:pPr>
      <w:r>
        <w:rPr>
          <w:rFonts w:ascii="Times New Roman" w:hAnsi="Times New Roman"/>
          <w:smallCaps/>
          <w:noProof/>
          <w:color w:val="auto"/>
          <w:sz w:val="24"/>
        </w:rPr>
        <w:t xml:space="preserve">Развитие след приемането на Последващото съобщение от месец юли за постигане на напредък към пълна визова реципрочност </w:t>
      </w:r>
    </w:p>
    <w:p w:rsidR="00BC62CD" w:rsidRDefault="00BC62CD">
      <w:pPr>
        <w:spacing w:after="0" w:line="240" w:lineRule="auto"/>
        <w:jc w:val="both"/>
        <w:rPr>
          <w:rFonts w:ascii="Times New Roman" w:hAnsi="Times New Roman"/>
          <w:b/>
          <w:i/>
          <w:noProof/>
          <w:sz w:val="24"/>
        </w:rPr>
      </w:pPr>
    </w:p>
    <w:p w:rsidR="00BC62CD" w:rsidRDefault="003C7050">
      <w:pPr>
        <w:spacing w:after="0" w:line="240" w:lineRule="auto"/>
        <w:jc w:val="both"/>
        <w:rPr>
          <w:rFonts w:ascii="Times New Roman" w:hAnsi="Times New Roman"/>
          <w:b/>
          <w:i/>
          <w:noProof/>
          <w:sz w:val="24"/>
        </w:rPr>
      </w:pPr>
      <w:r>
        <w:rPr>
          <w:rFonts w:ascii="Times New Roman" w:hAnsi="Times New Roman"/>
          <w:b/>
          <w:i/>
          <w:noProof/>
          <w:sz w:val="24"/>
        </w:rPr>
        <w:t>Канада (нотификация от България и Румъния)</w:t>
      </w:r>
    </w:p>
    <w:p w:rsidR="00BC62CD" w:rsidRDefault="00BC62CD">
      <w:pPr>
        <w:spacing w:after="0" w:line="240" w:lineRule="auto"/>
        <w:jc w:val="both"/>
        <w:rPr>
          <w:rFonts w:ascii="Times New Roman" w:hAnsi="Times New Roman"/>
          <w:noProof/>
          <w:sz w:val="24"/>
        </w:rPr>
      </w:pPr>
    </w:p>
    <w:p w:rsidR="00BC62CD" w:rsidRDefault="003C7050">
      <w:pPr>
        <w:spacing w:after="0" w:line="240" w:lineRule="auto"/>
        <w:jc w:val="both"/>
        <w:rPr>
          <w:rFonts w:ascii="Times New Roman" w:hAnsi="Times New Roman"/>
          <w:noProof/>
          <w:color w:val="0D0D0D"/>
          <w:sz w:val="24"/>
        </w:rPr>
      </w:pPr>
      <w:r>
        <w:rPr>
          <w:rFonts w:ascii="Times New Roman" w:hAnsi="Times New Roman"/>
          <w:noProof/>
          <w:sz w:val="24"/>
        </w:rPr>
        <w:t xml:space="preserve">Във връзка с Канада в Последващото съобщение от месец юли бяха отбелязани зачестилите през последните месеци конструктивни обсъждания с Канада, включително на най-високо политическо равнище, и ангажиментът на </w:t>
      </w:r>
      <w:r>
        <w:rPr>
          <w:rFonts w:ascii="Times New Roman" w:hAnsi="Times New Roman"/>
          <w:noProof/>
          <w:color w:val="0D0D0D"/>
          <w:sz w:val="24"/>
        </w:rPr>
        <w:t xml:space="preserve">канадското </w:t>
      </w:r>
      <w:r>
        <w:rPr>
          <w:rFonts w:ascii="Times New Roman" w:hAnsi="Times New Roman"/>
          <w:noProof/>
          <w:color w:val="0D0D0D"/>
          <w:sz w:val="24"/>
        </w:rPr>
        <w:lastRenderedPageBreak/>
        <w:t>правителство да продължи да работи с</w:t>
      </w:r>
      <w:r>
        <w:rPr>
          <w:rFonts w:ascii="Times New Roman" w:hAnsi="Times New Roman"/>
          <w:noProof/>
          <w:color w:val="0D0D0D"/>
          <w:sz w:val="24"/>
        </w:rPr>
        <w:t xml:space="preserve"> ЕС за постигането на пълна визова реципрочност за всички граждани на ЕС. Комисията продължи да настоява за пълна визова реципрочност в координация с България и Румъния, за да ускори постигането на резултати, и очакваше срещата на високо равнище ЕС—Канада </w:t>
      </w:r>
      <w:r>
        <w:rPr>
          <w:rFonts w:ascii="Times New Roman" w:hAnsi="Times New Roman"/>
          <w:noProof/>
          <w:color w:val="0D0D0D"/>
          <w:sz w:val="24"/>
        </w:rPr>
        <w:t xml:space="preserve">като възможност за потвърждаване на осезаемия напредък към премахване на изискването за визи за българските и румънските граждани. </w:t>
      </w:r>
    </w:p>
    <w:p w:rsidR="00BC62CD" w:rsidRDefault="00BC62CD">
      <w:pPr>
        <w:spacing w:after="0" w:line="240" w:lineRule="auto"/>
        <w:jc w:val="both"/>
        <w:rPr>
          <w:rFonts w:ascii="Times New Roman" w:hAnsi="Times New Roman"/>
          <w:noProof/>
          <w:color w:val="0D0D0D"/>
          <w:sz w:val="24"/>
        </w:rPr>
      </w:pPr>
    </w:p>
    <w:p w:rsidR="00BC62CD" w:rsidRDefault="003C7050">
      <w:pPr>
        <w:spacing w:after="0" w:line="240" w:lineRule="auto"/>
        <w:jc w:val="both"/>
        <w:rPr>
          <w:rFonts w:ascii="Times New Roman" w:hAnsi="Times New Roman"/>
          <w:noProof/>
          <w:color w:val="0D0D0D"/>
          <w:spacing w:val="-2"/>
          <w:sz w:val="24"/>
        </w:rPr>
      </w:pPr>
      <w:r>
        <w:rPr>
          <w:rFonts w:ascii="Times New Roman" w:hAnsi="Times New Roman"/>
          <w:noProof/>
          <w:color w:val="0D0D0D"/>
          <w:spacing w:val="-2"/>
          <w:sz w:val="24"/>
        </w:rPr>
        <w:t>В резултат на засилените и координирани усилия и трайния ангажимент между ЕС и Канада преди 16</w:t>
      </w:r>
      <w:r>
        <w:rPr>
          <w:rFonts w:ascii="Times New Roman" w:hAnsi="Times New Roman"/>
          <w:noProof/>
          <w:color w:val="0D0D0D"/>
          <w:spacing w:val="-2"/>
          <w:sz w:val="24"/>
          <w:vertAlign w:val="superscript"/>
        </w:rPr>
        <w:t>-ата</w:t>
      </w:r>
      <w:r>
        <w:rPr>
          <w:rFonts w:ascii="Times New Roman" w:hAnsi="Times New Roman"/>
          <w:noProof/>
          <w:color w:val="0D0D0D"/>
          <w:spacing w:val="-2"/>
          <w:sz w:val="24"/>
        </w:rPr>
        <w:t xml:space="preserve"> среща на върха ЕС—Канада</w:t>
      </w:r>
      <w:r>
        <w:rPr>
          <w:rFonts w:ascii="Times New Roman" w:hAnsi="Times New Roman"/>
          <w:noProof/>
          <w:color w:val="0D0D0D"/>
          <w:spacing w:val="-2"/>
          <w:sz w:val="24"/>
        </w:rPr>
        <w:t xml:space="preserve">, която се проведе на 30 октомври 2016 г. в Брюксел, Канада представи ясен график за постигането на пълна реципрочност в премахването на визовия режим. </w:t>
      </w:r>
    </w:p>
    <w:p w:rsidR="00BC62CD" w:rsidRDefault="00BC62CD">
      <w:pPr>
        <w:spacing w:after="0" w:line="240" w:lineRule="auto"/>
        <w:jc w:val="both"/>
        <w:rPr>
          <w:rFonts w:ascii="Times New Roman" w:hAnsi="Times New Roman"/>
          <w:noProof/>
          <w:color w:val="0D0D0D"/>
          <w:sz w:val="24"/>
        </w:rPr>
      </w:pPr>
    </w:p>
    <w:p w:rsidR="00BC62CD" w:rsidRDefault="003C7050">
      <w:pPr>
        <w:spacing w:after="0" w:line="240" w:lineRule="auto"/>
        <w:jc w:val="both"/>
        <w:rPr>
          <w:rFonts w:ascii="Times New Roman" w:hAnsi="Times New Roman"/>
          <w:noProof/>
          <w:sz w:val="24"/>
        </w:rPr>
      </w:pPr>
      <w:r>
        <w:rPr>
          <w:rFonts w:ascii="Times New Roman" w:hAnsi="Times New Roman"/>
          <w:noProof/>
          <w:color w:val="0D0D0D"/>
          <w:sz w:val="24"/>
        </w:rPr>
        <w:t>Канадското правителство обяви</w:t>
      </w:r>
      <w:r>
        <w:rPr>
          <w:rStyle w:val="FootnoteReference"/>
          <w:rFonts w:ascii="Times New Roman" w:hAnsi="Times New Roman"/>
          <w:noProof/>
          <w:sz w:val="24"/>
        </w:rPr>
        <w:footnoteReference w:id="4"/>
      </w:r>
      <w:r>
        <w:rPr>
          <w:rFonts w:ascii="Times New Roman" w:hAnsi="Times New Roman"/>
          <w:noProof/>
          <w:color w:val="0D0D0D"/>
          <w:sz w:val="24"/>
        </w:rPr>
        <w:t>, че възнамерява да въведе частично премахване на изискването за визи за</w:t>
      </w:r>
      <w:r>
        <w:rPr>
          <w:rFonts w:ascii="Times New Roman" w:hAnsi="Times New Roman"/>
          <w:noProof/>
          <w:color w:val="0D0D0D"/>
          <w:sz w:val="24"/>
        </w:rPr>
        <w:t xml:space="preserve"> пътуващите до Канада румънски и български граждани, които отговарят на определени условия. От 1 май 2017 г. </w:t>
      </w:r>
      <w:r>
        <w:rPr>
          <w:rFonts w:ascii="Times New Roman" w:hAnsi="Times New Roman"/>
          <w:noProof/>
          <w:sz w:val="24"/>
        </w:rPr>
        <w:t>за румънските и българските граждани, които са притежавали виза за временно пребиваване в Канада през последните 10 години или които понастоящем пр</w:t>
      </w:r>
      <w:r>
        <w:rPr>
          <w:rFonts w:ascii="Times New Roman" w:hAnsi="Times New Roman"/>
          <w:noProof/>
          <w:sz w:val="24"/>
        </w:rPr>
        <w:t>итежават валидна виза с неимигрантска цел за САЩ, няма да се изисква виза за временно пребиваване и те ще могат да пътуват до Канада или да преминават транзитно през страната с електронно разрешение за пътуване (Electronic Travel Authorization) вместо с ви</w:t>
      </w:r>
      <w:r>
        <w:rPr>
          <w:rFonts w:ascii="Times New Roman" w:hAnsi="Times New Roman"/>
          <w:noProof/>
          <w:sz w:val="24"/>
        </w:rPr>
        <w:t xml:space="preserve">за. Канадското правителство възнамерява да премахне изискването за визи за българските и румънските граждани на 1 декември 2017 г. Решението на Канада за премахване през 2017 г. на изискването за визи за българските и румънските граждани беше потвърдено в </w:t>
      </w:r>
      <w:r>
        <w:rPr>
          <w:rFonts w:ascii="Times New Roman" w:hAnsi="Times New Roman"/>
          <w:noProof/>
          <w:sz w:val="24"/>
        </w:rPr>
        <w:t>Съвместната декларация</w:t>
      </w:r>
      <w:r>
        <w:rPr>
          <w:rStyle w:val="FootnoteReference"/>
          <w:rFonts w:ascii="Times New Roman" w:hAnsi="Times New Roman"/>
          <w:noProof/>
          <w:sz w:val="24"/>
        </w:rPr>
        <w:footnoteReference w:id="5"/>
      </w:r>
      <w:r>
        <w:rPr>
          <w:rFonts w:ascii="Times New Roman" w:hAnsi="Times New Roman"/>
          <w:noProof/>
          <w:sz w:val="24"/>
        </w:rPr>
        <w:t xml:space="preserve"> от срещата на върха ЕС—Канада.</w:t>
      </w:r>
    </w:p>
    <w:p w:rsidR="00BC62CD" w:rsidRDefault="00BC62CD">
      <w:pPr>
        <w:pStyle w:val="ListBullet"/>
      </w:pPr>
    </w:p>
    <w:p w:rsidR="00BC62CD" w:rsidRDefault="003C7050">
      <w:pPr>
        <w:pStyle w:val="ListBullet"/>
      </w:pPr>
      <w:r>
        <w:t>Комисията приветства решението на Канада да премахне изискването за визи за всички български и румънски граждани, пътуващи за Канада, от 1 декември 2017 г. Комисията ще работи както с държавите членки</w:t>
      </w:r>
      <w:r>
        <w:t>, така и с Канада за установяването на пълна визова реципрочност в договорения срок.</w:t>
      </w:r>
    </w:p>
    <w:p w:rsidR="00BC62CD" w:rsidRDefault="00BC62CD">
      <w:pPr>
        <w:spacing w:after="0" w:line="240" w:lineRule="auto"/>
        <w:jc w:val="both"/>
        <w:rPr>
          <w:rFonts w:ascii="Times New Roman" w:hAnsi="Times New Roman"/>
          <w:b/>
          <w:i/>
          <w:noProof/>
          <w:sz w:val="24"/>
        </w:rPr>
      </w:pPr>
    </w:p>
    <w:p w:rsidR="00BC62CD" w:rsidRDefault="003C7050">
      <w:pPr>
        <w:spacing w:after="0" w:line="240" w:lineRule="auto"/>
        <w:jc w:val="both"/>
        <w:rPr>
          <w:rFonts w:ascii="Times New Roman" w:hAnsi="Times New Roman"/>
          <w:b/>
          <w:i/>
          <w:noProof/>
          <w:sz w:val="24"/>
        </w:rPr>
      </w:pPr>
      <w:r>
        <w:rPr>
          <w:rFonts w:ascii="Times New Roman" w:hAnsi="Times New Roman"/>
          <w:b/>
          <w:i/>
          <w:noProof/>
          <w:sz w:val="24"/>
        </w:rPr>
        <w:t>Съединени щати (нотификация от България, Хърватия, Кипър, Полша и Румъния)</w:t>
      </w:r>
    </w:p>
    <w:p w:rsidR="00BC62CD" w:rsidRDefault="00BC62CD">
      <w:pPr>
        <w:spacing w:after="0" w:line="240" w:lineRule="auto"/>
        <w:jc w:val="both"/>
        <w:rPr>
          <w:rFonts w:ascii="Times New Roman" w:hAnsi="Times New Roman"/>
          <w:noProof/>
          <w:sz w:val="24"/>
        </w:rPr>
      </w:pPr>
    </w:p>
    <w:p w:rsidR="00BC62CD" w:rsidRDefault="003C7050">
      <w:pPr>
        <w:spacing w:after="0" w:line="240" w:lineRule="auto"/>
        <w:jc w:val="both"/>
        <w:rPr>
          <w:rFonts w:ascii="Times New Roman" w:hAnsi="Times New Roman"/>
          <w:noProof/>
          <w:sz w:val="24"/>
        </w:rPr>
      </w:pPr>
      <w:r>
        <w:rPr>
          <w:rFonts w:ascii="Times New Roman" w:hAnsi="Times New Roman"/>
          <w:noProof/>
          <w:sz w:val="24"/>
        </w:rPr>
        <w:t xml:space="preserve">В Последващото съобщение от месец юли беше отбелязано, че въпреки по-интензивните политически </w:t>
      </w:r>
      <w:r>
        <w:rPr>
          <w:rFonts w:ascii="Times New Roman" w:hAnsi="Times New Roman"/>
          <w:noProof/>
          <w:sz w:val="24"/>
        </w:rPr>
        <w:t>и технически контакти няма налични съпоставими данни за напредък със Съединените щати, както наблюдаваните данни при Канада. Съединените щати не са пристъпили към премахване на изискването за визи за българските, хърватските, кипърските, полските и румънск</w:t>
      </w:r>
      <w:r>
        <w:rPr>
          <w:rFonts w:ascii="Times New Roman" w:hAnsi="Times New Roman"/>
          <w:noProof/>
          <w:sz w:val="24"/>
        </w:rPr>
        <w:t>ите граждани при пътуванията им до САЩ. Поради това Комисията продължи да настоява за пълна визова реципрочност със Съединените щати в координация с петте засегнати държави членки на всички подходящи форуми</w:t>
      </w:r>
      <w:r>
        <w:rPr>
          <w:rFonts w:ascii="Times New Roman" w:hAnsi="Times New Roman"/>
          <w:i/>
          <w:noProof/>
          <w:sz w:val="24"/>
        </w:rPr>
        <w:t>,</w:t>
      </w:r>
      <w:r>
        <w:rPr>
          <w:rFonts w:ascii="Times New Roman" w:hAnsi="Times New Roman"/>
          <w:noProof/>
          <w:sz w:val="24"/>
        </w:rPr>
        <w:t xml:space="preserve"> като се използват всички възможности за обсъждан</w:t>
      </w:r>
      <w:r>
        <w:rPr>
          <w:rFonts w:ascii="Times New Roman" w:hAnsi="Times New Roman"/>
          <w:noProof/>
          <w:sz w:val="24"/>
        </w:rPr>
        <w:t xml:space="preserve">е на пътя напред и на всички варианти или необходими действия, които следва да бъдат предприети за постигането на тази цел. </w:t>
      </w:r>
    </w:p>
    <w:p w:rsidR="00BC62CD" w:rsidRDefault="00BC62CD">
      <w:pPr>
        <w:spacing w:after="0" w:line="240" w:lineRule="auto"/>
        <w:jc w:val="both"/>
        <w:rPr>
          <w:rFonts w:ascii="Times New Roman" w:hAnsi="Times New Roman"/>
          <w:noProof/>
          <w:sz w:val="24"/>
        </w:rPr>
      </w:pPr>
    </w:p>
    <w:p w:rsidR="00BC62CD" w:rsidRDefault="003C7050">
      <w:pPr>
        <w:spacing w:after="0" w:line="240" w:lineRule="auto"/>
        <w:jc w:val="both"/>
        <w:rPr>
          <w:rFonts w:ascii="Times New Roman" w:hAnsi="Times New Roman"/>
          <w:noProof/>
          <w:sz w:val="24"/>
        </w:rPr>
      </w:pPr>
      <w:r>
        <w:rPr>
          <w:rFonts w:ascii="Times New Roman" w:hAnsi="Times New Roman"/>
          <w:noProof/>
          <w:sz w:val="24"/>
        </w:rPr>
        <w:t>Условията за включване в Програмата на САЩ за отмяна на визовия режим са определени от Конгреса в законодателен акт. Програмата се</w:t>
      </w:r>
      <w:r>
        <w:rPr>
          <w:rFonts w:ascii="Times New Roman" w:hAnsi="Times New Roman"/>
          <w:noProof/>
          <w:sz w:val="24"/>
        </w:rPr>
        <w:t xml:space="preserve"> изпълнява от администрацията и съгласно действащото законодателство администрацията няма право да разреши включването на нови партньорски държави в програмата освен ако тези държави не изпълняват определените в законодателството критерии.</w:t>
      </w:r>
    </w:p>
    <w:p w:rsidR="00BC62CD" w:rsidRDefault="00BC62CD">
      <w:pPr>
        <w:spacing w:after="0" w:line="240" w:lineRule="auto"/>
        <w:jc w:val="both"/>
        <w:rPr>
          <w:rFonts w:ascii="Times New Roman" w:hAnsi="Times New Roman"/>
          <w:noProof/>
          <w:sz w:val="24"/>
        </w:rPr>
      </w:pPr>
    </w:p>
    <w:p w:rsidR="00BC62CD" w:rsidRDefault="003C7050">
      <w:pPr>
        <w:spacing w:after="0" w:line="240" w:lineRule="auto"/>
        <w:jc w:val="both"/>
        <w:rPr>
          <w:rFonts w:ascii="Times New Roman" w:hAnsi="Times New Roman"/>
          <w:noProof/>
          <w:sz w:val="24"/>
        </w:rPr>
      </w:pPr>
      <w:r>
        <w:rPr>
          <w:rFonts w:ascii="Times New Roman" w:hAnsi="Times New Roman"/>
          <w:noProof/>
          <w:sz w:val="24"/>
        </w:rPr>
        <w:t xml:space="preserve">На 8 септември </w:t>
      </w:r>
      <w:r>
        <w:rPr>
          <w:rFonts w:ascii="Times New Roman" w:hAnsi="Times New Roman"/>
          <w:noProof/>
          <w:sz w:val="24"/>
        </w:rPr>
        <w:t>2016 г. се състоя среща на високопоставени служители по въпросите на правосъдието и вътрешните работи от ЕС и САЩ, на която ЕС призова за пълна визова реципрочност, но Съединените щати подчертаха, че задачата на американското Министерство на вътрешната сиг</w:t>
      </w:r>
      <w:r>
        <w:rPr>
          <w:rFonts w:ascii="Times New Roman" w:hAnsi="Times New Roman"/>
          <w:noProof/>
          <w:sz w:val="24"/>
        </w:rPr>
        <w:t>урност е да запази Програмата за отмяна на визовия режим, както и да следи, че тя изпълнява ролята си да гарантира сигурността на Съединените щати. За тази цел Министерството на вътрешната сигурност работи за цялостното прилагане на мерките за повишаване н</w:t>
      </w:r>
      <w:r>
        <w:rPr>
          <w:rFonts w:ascii="Times New Roman" w:hAnsi="Times New Roman"/>
          <w:noProof/>
          <w:sz w:val="24"/>
        </w:rPr>
        <w:t>а сигурността в контекста на Програмата за отмяна на визовия режим, за които Конгресът взе решение през декември 2015 г. Министерството на вътрешната сигурност подчерта, че програмата продължава да бъде под прякото наблюдение на Конгреса, който по време на</w:t>
      </w:r>
      <w:r>
        <w:rPr>
          <w:rFonts w:ascii="Times New Roman" w:hAnsi="Times New Roman"/>
          <w:noProof/>
          <w:sz w:val="24"/>
        </w:rPr>
        <w:t xml:space="preserve"> няколко изслушвания отправи критики относно начина, по който американската администрация използва отмяната на визите, предвидена в законодателството. То оцени положително усилията на ЕС за засилване на управлението на външните граници на Съюза и новите за</w:t>
      </w:r>
      <w:r>
        <w:rPr>
          <w:rFonts w:ascii="Times New Roman" w:hAnsi="Times New Roman"/>
          <w:noProof/>
          <w:sz w:val="24"/>
        </w:rPr>
        <w:t xml:space="preserve">конодателни инструменти в областта на сигурността. Министерството на вътрешната сигурност подчерта обаче, че в краткосрочен план не се очаква петте държави членки, за чиито граждани се отнася изискването за визи, да се присъединят към Програмата за отмяна </w:t>
      </w:r>
      <w:r>
        <w:rPr>
          <w:rFonts w:ascii="Times New Roman" w:hAnsi="Times New Roman"/>
          <w:noProof/>
          <w:sz w:val="24"/>
        </w:rPr>
        <w:t>на визовия режим. Тези държави членки не изпълняват изискването за 3 % откази за издаване на визи, определено в американското законодателство, и поради това не могат да станат членове на Програмата за отмяна на визовия режим. Също така Министерството на въ</w:t>
      </w:r>
      <w:r>
        <w:rPr>
          <w:rFonts w:ascii="Times New Roman" w:hAnsi="Times New Roman"/>
          <w:noProof/>
          <w:sz w:val="24"/>
        </w:rPr>
        <w:t xml:space="preserve">трешната сигурност отново отбеляза, че евентуално временно суспендиране на отмяната на визите за гражданите на САЩ ще има обратен ефект за постигането на реципрочно премахване на визите. </w:t>
      </w:r>
    </w:p>
    <w:p w:rsidR="00BC62CD" w:rsidRDefault="00BC62CD">
      <w:pPr>
        <w:spacing w:after="0" w:line="240" w:lineRule="auto"/>
        <w:jc w:val="both"/>
        <w:rPr>
          <w:rFonts w:ascii="Times New Roman" w:hAnsi="Times New Roman"/>
          <w:noProof/>
          <w:sz w:val="24"/>
        </w:rPr>
      </w:pPr>
    </w:p>
    <w:p w:rsidR="00BC62CD" w:rsidRDefault="003C7050">
      <w:pPr>
        <w:spacing w:after="0" w:line="240" w:lineRule="auto"/>
        <w:jc w:val="both"/>
        <w:rPr>
          <w:rFonts w:ascii="Times New Roman" w:hAnsi="Times New Roman"/>
          <w:noProof/>
          <w:sz w:val="24"/>
        </w:rPr>
      </w:pPr>
      <w:r>
        <w:rPr>
          <w:rFonts w:ascii="Times New Roman" w:hAnsi="Times New Roman"/>
          <w:noProof/>
          <w:sz w:val="24"/>
        </w:rPr>
        <w:t>Тези позиции бяха потвърдени на министерската среща по въпросите на</w:t>
      </w:r>
      <w:r>
        <w:rPr>
          <w:rFonts w:ascii="Times New Roman" w:hAnsi="Times New Roman"/>
          <w:noProof/>
          <w:sz w:val="24"/>
        </w:rPr>
        <w:t xml:space="preserve"> правосъдието и вътрешните работи, която се проведе между ЕС и САЩ на 4 и 5 декември 2016 г. във Вашингтон. Европейският съюз отново изтъкна важността на постигането на пълна визова реципрочност със Съединените щати възможно най-скоро. Взето бе решение раб</w:t>
      </w:r>
      <w:r>
        <w:rPr>
          <w:rFonts w:ascii="Times New Roman" w:hAnsi="Times New Roman"/>
          <w:noProof/>
          <w:sz w:val="24"/>
        </w:rPr>
        <w:t>отата да продължи и с новата американска администрация.</w:t>
      </w:r>
    </w:p>
    <w:p w:rsidR="00BC62CD" w:rsidRDefault="00BC62CD">
      <w:pPr>
        <w:pStyle w:val="ListBullet"/>
      </w:pPr>
    </w:p>
    <w:p w:rsidR="00BC62CD" w:rsidRDefault="003C7050">
      <w:pPr>
        <w:pStyle w:val="ListBullet"/>
      </w:pPr>
      <w:r>
        <w:t xml:space="preserve">Както и през предходния период на докладване, напредък към </w:t>
      </w:r>
      <w:r>
        <w:rPr>
          <w:color w:val="0D0D0D"/>
        </w:rPr>
        <w:t>премахването на изискването за визи за</w:t>
      </w:r>
      <w:r>
        <w:t xml:space="preserve"> българските, хърватските, кипърските, полските и румънските граждани при пътуванията им до САЩ не е отбелязан. На 8 ноември 2016 г. се проведоха избори за президент и за конгрес. Комисията ще възобнови работата си с новата американска администрация веднаг</w:t>
      </w:r>
      <w:r>
        <w:t xml:space="preserve">а след окончателното ѝ встъпване в длъжност, за да настоява за пълна визова реципрочност в координация с петте засегнати държави членки. </w:t>
      </w:r>
    </w:p>
    <w:p w:rsidR="00BC62CD" w:rsidRDefault="00BC62CD">
      <w:pPr>
        <w:pStyle w:val="ListBullet"/>
      </w:pPr>
    </w:p>
    <w:p w:rsidR="00BC62CD" w:rsidRDefault="003C7050">
      <w:pPr>
        <w:pStyle w:val="ListBullet"/>
      </w:pPr>
      <w:r>
        <w:t xml:space="preserve">Следващата среща на министрите и висшите служители в областта на правосъдието и вътрешните работи на ЕС и САЩ, която </w:t>
      </w:r>
      <w:r>
        <w:t>се очаква да се проведе през първата половина на 2017 г., ще предостави възможност за сключването на договореност с новата администрация относно пътя напред за постигането на тази цел. Имайки предвид централната роля на американския конгрес за намирането н</w:t>
      </w:r>
      <w:r>
        <w:t xml:space="preserve">а решение, Комисията препоръчва също така да се използват пълноценно контактите на парламентарно равнище (от Европейския парламент и националните парламенти). </w:t>
      </w:r>
    </w:p>
    <w:p w:rsidR="00BC62CD" w:rsidRDefault="00BC62CD">
      <w:pPr>
        <w:pStyle w:val="ListBullet"/>
      </w:pPr>
    </w:p>
    <w:p w:rsidR="00BC62CD" w:rsidRDefault="003C7050">
      <w:pPr>
        <w:pStyle w:val="Heading1"/>
        <w:numPr>
          <w:ilvl w:val="0"/>
          <w:numId w:val="6"/>
        </w:numPr>
        <w:spacing w:before="0" w:line="240" w:lineRule="auto"/>
        <w:ind w:left="714" w:hanging="357"/>
        <w:rPr>
          <w:rFonts w:ascii="Times New Roman" w:hAnsi="Times New Roman"/>
          <w:smallCaps/>
          <w:noProof/>
          <w:color w:val="auto"/>
          <w:sz w:val="24"/>
        </w:rPr>
      </w:pPr>
      <w:r>
        <w:rPr>
          <w:rFonts w:ascii="Times New Roman" w:hAnsi="Times New Roman"/>
          <w:smallCaps/>
          <w:noProof/>
          <w:color w:val="auto"/>
          <w:sz w:val="24"/>
        </w:rPr>
        <w:t>Позиции, приети в отговор на Съобщението от месец април и Последващото съобщение от месец юли</w:t>
      </w:r>
    </w:p>
    <w:p w:rsidR="00BC62CD" w:rsidRDefault="00BC62CD">
      <w:pPr>
        <w:spacing w:after="0" w:line="240" w:lineRule="auto"/>
        <w:jc w:val="both"/>
        <w:rPr>
          <w:rFonts w:ascii="Times New Roman" w:hAnsi="Times New Roman"/>
          <w:noProof/>
          <w:sz w:val="24"/>
        </w:rPr>
      </w:pPr>
    </w:p>
    <w:p w:rsidR="00BC62CD" w:rsidRDefault="003C7050">
      <w:pPr>
        <w:pStyle w:val="s3"/>
        <w:spacing w:before="0" w:beforeAutospacing="0" w:after="0" w:afterAutospacing="0"/>
        <w:jc w:val="both"/>
        <w:rPr>
          <w:noProof/>
        </w:rPr>
      </w:pPr>
      <w:r>
        <w:rPr>
          <w:noProof/>
        </w:rPr>
        <w:t xml:space="preserve">На 12 октомври 2016 г. Европейската комисия представи актуалната ситуация пред </w:t>
      </w:r>
      <w:r>
        <w:rPr>
          <w:rStyle w:val="Emphasis"/>
          <w:i w:val="0"/>
          <w:noProof/>
        </w:rPr>
        <w:t>комисията</w:t>
      </w:r>
      <w:r>
        <w:rPr>
          <w:rStyle w:val="st"/>
          <w:i/>
          <w:noProof/>
        </w:rPr>
        <w:t xml:space="preserve"> </w:t>
      </w:r>
      <w:r>
        <w:rPr>
          <w:rStyle w:val="st"/>
          <w:noProof/>
        </w:rPr>
        <w:t>по граждански свободи, правосъдие и вътрешни работи</w:t>
      </w:r>
      <w:r>
        <w:rPr>
          <w:noProof/>
        </w:rPr>
        <w:t xml:space="preserve"> на Европейския парламент. Председателят направи резюме на позицията на парламентарната комисия, като заключи, че съ</w:t>
      </w:r>
      <w:r>
        <w:rPr>
          <w:noProof/>
        </w:rPr>
        <w:t xml:space="preserve">гласно законодателството на ЕС </w:t>
      </w:r>
      <w:r>
        <w:rPr>
          <w:noProof/>
          <w:color w:val="000000"/>
        </w:rPr>
        <w:t>Европейската комисия е задължена да приеме делегирани актове за суспендиране на премахването на визите за пътуващите към ЕС граждани на държави, които са освободени от изискването за визи, за третите държави, които не прилага</w:t>
      </w:r>
      <w:r>
        <w:rPr>
          <w:noProof/>
          <w:color w:val="000000"/>
        </w:rPr>
        <w:t>т реципрочно премахване на визите.</w:t>
      </w:r>
      <w:r>
        <w:rPr>
          <w:noProof/>
        </w:rPr>
        <w:t xml:space="preserve"> </w:t>
      </w:r>
      <w:r>
        <w:rPr>
          <w:noProof/>
          <w:color w:val="000000"/>
        </w:rPr>
        <w:t xml:space="preserve"> Темата беше обсъдена и на 14 декември 2016 г.</w:t>
      </w:r>
      <w:r>
        <w:rPr>
          <w:noProof/>
        </w:rPr>
        <w:t xml:space="preserve"> във връзка с устен въпрос, зададен на </w:t>
      </w:r>
      <w:r>
        <w:rPr>
          <w:noProof/>
          <w:color w:val="000000"/>
        </w:rPr>
        <w:t>пленарното заседание на Европейския парламент</w:t>
      </w:r>
      <w:r>
        <w:rPr>
          <w:noProof/>
        </w:rPr>
        <w:t xml:space="preserve"> — </w:t>
      </w:r>
      <w:r>
        <w:rPr>
          <w:rStyle w:val="s10"/>
          <w:noProof/>
        </w:rPr>
        <w:t xml:space="preserve">по-голямата част от изказалите се членове на Парламента повториха тази позиция, но също </w:t>
      </w:r>
      <w:r>
        <w:rPr>
          <w:rStyle w:val="s10"/>
          <w:noProof/>
        </w:rPr>
        <w:t>така беше обърнато внимание на последиците от суспендирането на премахването на визите върху трансатлантическите отношения и на необходимостта</w:t>
      </w:r>
      <w:r>
        <w:rPr>
          <w:noProof/>
        </w:rPr>
        <w:t xml:space="preserve"> от съвместна работа между институциите.</w:t>
      </w:r>
    </w:p>
    <w:p w:rsidR="00BC62CD" w:rsidRDefault="00BC62CD">
      <w:pPr>
        <w:spacing w:after="0" w:line="240" w:lineRule="auto"/>
        <w:jc w:val="both"/>
        <w:rPr>
          <w:rFonts w:ascii="Times New Roman" w:hAnsi="Times New Roman"/>
          <w:noProof/>
          <w:sz w:val="24"/>
        </w:rPr>
      </w:pPr>
    </w:p>
    <w:p w:rsidR="00BC62CD" w:rsidRDefault="003C7050">
      <w:pPr>
        <w:spacing w:after="0" w:line="240" w:lineRule="auto"/>
        <w:rPr>
          <w:rFonts w:ascii="Times New Roman" w:hAnsi="Times New Roman"/>
          <w:noProof/>
          <w:sz w:val="24"/>
        </w:rPr>
      </w:pPr>
      <w:r>
        <w:rPr>
          <w:rFonts w:ascii="Times New Roman" w:hAnsi="Times New Roman"/>
          <w:noProof/>
          <w:sz w:val="24"/>
        </w:rPr>
        <w:t>Както и през предходните три месеца, Съветът не е обсъждал въпроса.</w:t>
      </w:r>
    </w:p>
    <w:p w:rsidR="00BC62CD" w:rsidRDefault="00BC62CD">
      <w:pPr>
        <w:pStyle w:val="Heading1"/>
        <w:spacing w:before="0" w:line="240" w:lineRule="auto"/>
        <w:rPr>
          <w:rFonts w:ascii="Times New Roman" w:hAnsi="Times New Roman"/>
          <w:smallCaps/>
          <w:noProof/>
          <w:color w:val="auto"/>
          <w:sz w:val="24"/>
        </w:rPr>
      </w:pPr>
    </w:p>
    <w:p w:rsidR="00BC62CD" w:rsidRDefault="003C7050">
      <w:pPr>
        <w:pStyle w:val="Heading1"/>
        <w:spacing w:before="0" w:line="240" w:lineRule="auto"/>
        <w:rPr>
          <w:rFonts w:ascii="Times New Roman" w:hAnsi="Times New Roman"/>
          <w:smallCaps/>
          <w:noProof/>
          <w:color w:val="auto"/>
          <w:sz w:val="24"/>
        </w:rPr>
      </w:pPr>
      <w:r>
        <w:rPr>
          <w:rFonts w:ascii="Times New Roman" w:hAnsi="Times New Roman"/>
          <w:smallCaps/>
          <w:noProof/>
          <w:color w:val="auto"/>
          <w:sz w:val="24"/>
        </w:rPr>
        <w:t>IV.</w:t>
      </w:r>
      <w:r>
        <w:rPr>
          <w:rFonts w:ascii="Times New Roman" w:hAnsi="Times New Roman"/>
          <w:smallCaps/>
          <w:noProof/>
          <w:color w:val="auto"/>
          <w:sz w:val="24"/>
        </w:rPr>
        <w:t xml:space="preserve"> Заключение</w:t>
      </w:r>
    </w:p>
    <w:p w:rsidR="00BC62CD" w:rsidRDefault="00BC62CD">
      <w:pPr>
        <w:pStyle w:val="ListBullet"/>
      </w:pPr>
    </w:p>
    <w:p w:rsidR="00BC62CD" w:rsidRDefault="003C7050">
      <w:pPr>
        <w:pStyle w:val="ListBullet"/>
        <w:rPr>
          <w:b w:val="0"/>
        </w:rPr>
      </w:pPr>
      <w:r>
        <w:rPr>
          <w:b w:val="0"/>
        </w:rPr>
        <w:t>Комисията приветства решението на канадското правителство да премахне изискването за визи за всички български и румънски граждани до декември 2017 г.  и ще работи както с държавите членки, така и с Канада за установяването на пълна визова реци</w:t>
      </w:r>
      <w:r>
        <w:rPr>
          <w:b w:val="0"/>
        </w:rPr>
        <w:t>прочност в договорения срок. Този напредък, постигнат благодарение на набелязаните в Съобщението от април стъпки и на доброто сътрудничество с правителствата на България и Румъния, както и с членове на Европейския парламент, показва, че осезаем напредък къ</w:t>
      </w:r>
      <w:r>
        <w:rPr>
          <w:b w:val="0"/>
        </w:rPr>
        <w:t xml:space="preserve">м постигането на пълна реципрочност в премахването на визовия режим може да бъде отбелязан чрез траен ангажимент и постоянни дипломатически контакти. </w:t>
      </w:r>
    </w:p>
    <w:p w:rsidR="00BC62CD" w:rsidRDefault="00BC62CD">
      <w:pPr>
        <w:pStyle w:val="ListBullet"/>
        <w:rPr>
          <w:b w:val="0"/>
        </w:rPr>
      </w:pPr>
    </w:p>
    <w:p w:rsidR="00BC62CD" w:rsidRDefault="003C7050">
      <w:pPr>
        <w:pStyle w:val="ListBullet"/>
        <w:rPr>
          <w:b w:val="0"/>
        </w:rPr>
      </w:pPr>
      <w:r>
        <w:rPr>
          <w:b w:val="0"/>
        </w:rPr>
        <w:t>По отношение на Съединените щати Комисията отбелязва, че през последните пет месеца, както и през предхо</w:t>
      </w:r>
      <w:r>
        <w:rPr>
          <w:b w:val="0"/>
        </w:rPr>
        <w:t xml:space="preserve">дния период на докладване, страната не е пристъпила към премахване на изискването за виза за българските, хърватските, кипърските, полските и румънските граждани при пътуванията им до САЩ, което се дължи отчасти и на проведените избори. След встъпването в </w:t>
      </w:r>
      <w:r>
        <w:rPr>
          <w:b w:val="0"/>
        </w:rPr>
        <w:t>длъжност на новата американска администрация Комисията незабавно ще възобнови усилията си за настояване за пълна визова реципрочност в координация с петте засегнати държави членки и ще се стреми към сключването на договореност през първата половина на 2017</w:t>
      </w:r>
      <w:r>
        <w:rPr>
          <w:b w:val="0"/>
        </w:rPr>
        <w:t xml:space="preserve"> г. относно пътя напред за постигането на тази цел. </w:t>
      </w:r>
    </w:p>
    <w:p w:rsidR="00BC62CD" w:rsidRDefault="00BC62CD">
      <w:pPr>
        <w:pStyle w:val="ListBullet"/>
        <w:rPr>
          <w:b w:val="0"/>
        </w:rPr>
      </w:pPr>
    </w:p>
    <w:p w:rsidR="00BC62CD" w:rsidRDefault="003C7050">
      <w:pPr>
        <w:pStyle w:val="ListBullet"/>
        <w:rPr>
          <w:b w:val="0"/>
        </w:rPr>
      </w:pPr>
      <w:r>
        <w:rPr>
          <w:b w:val="0"/>
        </w:rPr>
        <w:t>Комисията ще продължи да работи в тясно сътрудничество с Европейския парламент и Съвета, за да се гарантира, че Европейският съюз има единна позиция по този важен въпрос, и ще докладва за постигнатия на</w:t>
      </w:r>
      <w:r>
        <w:rPr>
          <w:b w:val="0"/>
        </w:rPr>
        <w:t xml:space="preserve">предък преди края на юни 2017 г. </w:t>
      </w:r>
    </w:p>
    <w:p w:rsidR="00BC62CD" w:rsidRDefault="003C7050">
      <w:pPr>
        <w:spacing w:after="0" w:line="240" w:lineRule="auto"/>
        <w:jc w:val="center"/>
        <w:rPr>
          <w:rFonts w:ascii="Times New Roman" w:hAnsi="Times New Roman"/>
          <w:noProof/>
          <w:sz w:val="24"/>
        </w:rPr>
      </w:pPr>
      <w:r>
        <w:rPr>
          <w:rFonts w:ascii="Times New Roman" w:hAnsi="Times New Roman"/>
          <w:noProof/>
          <w:sz w:val="24"/>
        </w:rPr>
        <w:t>_________</w:t>
      </w:r>
    </w:p>
    <w:sectPr w:rsidR="00BC62CD">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62CD" w:rsidRDefault="003C7050">
      <w:pPr>
        <w:spacing w:after="0" w:line="240" w:lineRule="auto"/>
      </w:pPr>
      <w:r>
        <w:separator/>
      </w:r>
    </w:p>
  </w:endnote>
  <w:endnote w:type="continuationSeparator" w:id="0">
    <w:p w:rsidR="00BC62CD" w:rsidRDefault="003C7050">
      <w:pPr>
        <w:spacing w:after="0" w:line="240" w:lineRule="auto"/>
      </w:pPr>
      <w:r>
        <w:continuationSeparator/>
      </w:r>
    </w:p>
  </w:endnote>
  <w:endnote w:type="continuationNotice" w:id="1">
    <w:p w:rsidR="00BC62CD" w:rsidRDefault="00BC62C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7050" w:rsidRPr="003C7050" w:rsidRDefault="003C7050" w:rsidP="003C705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7050" w:rsidRPr="003C7050" w:rsidRDefault="003C7050" w:rsidP="003C7050">
    <w:pPr>
      <w:pStyle w:val="FooterCoverPage"/>
      <w:rPr>
        <w:rFonts w:ascii="Arial" w:hAnsi="Arial" w:cs="Arial"/>
        <w:b/>
        <w:sz w:val="48"/>
      </w:rPr>
    </w:pPr>
    <w:r w:rsidRPr="003C7050">
      <w:rPr>
        <w:rFonts w:ascii="Arial" w:hAnsi="Arial" w:cs="Arial"/>
        <w:b/>
        <w:sz w:val="48"/>
      </w:rPr>
      <w:t>BG</w:t>
    </w:r>
    <w:r w:rsidRPr="003C7050">
      <w:rPr>
        <w:rFonts w:ascii="Arial" w:hAnsi="Arial" w:cs="Arial"/>
        <w:b/>
        <w:sz w:val="48"/>
      </w:rPr>
      <w:tab/>
    </w:r>
    <w:r w:rsidRPr="003C7050">
      <w:rPr>
        <w:rFonts w:ascii="Arial" w:hAnsi="Arial" w:cs="Arial"/>
        <w:b/>
        <w:sz w:val="48"/>
      </w:rPr>
      <w:tab/>
    </w:r>
    <w:fldSimple w:instr=" DOCVARIABLE &quot;LW_Confidence&quot; \* MERGEFORMAT ">
      <w:r>
        <w:t xml:space="preserve"> </w:t>
      </w:r>
    </w:fldSimple>
    <w:r w:rsidRPr="003C7050">
      <w:tab/>
    </w:r>
    <w:r w:rsidRPr="003C7050">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7050" w:rsidRPr="003C7050" w:rsidRDefault="003C7050" w:rsidP="003C7050">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62CD" w:rsidRDefault="00BC62CD">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2043762"/>
      <w:docPartObj>
        <w:docPartGallery w:val="Page Numbers (Bottom of Page)"/>
        <w:docPartUnique/>
      </w:docPartObj>
    </w:sdtPr>
    <w:sdtEndPr>
      <w:rPr>
        <w:noProof/>
      </w:rPr>
    </w:sdtEndPr>
    <w:sdtContent>
      <w:p w:rsidR="00BC62CD" w:rsidRDefault="003C705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BC62CD" w:rsidRDefault="00BC62CD">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62CD" w:rsidRDefault="00BC62C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62CD" w:rsidRDefault="003C7050">
      <w:pPr>
        <w:spacing w:after="0" w:line="240" w:lineRule="auto"/>
      </w:pPr>
      <w:r>
        <w:separator/>
      </w:r>
    </w:p>
  </w:footnote>
  <w:footnote w:type="continuationSeparator" w:id="0">
    <w:p w:rsidR="00BC62CD" w:rsidRDefault="003C7050">
      <w:pPr>
        <w:spacing w:after="0" w:line="240" w:lineRule="auto"/>
      </w:pPr>
      <w:r>
        <w:continuationSeparator/>
      </w:r>
    </w:p>
  </w:footnote>
  <w:footnote w:type="continuationNotice" w:id="1">
    <w:p w:rsidR="00BC62CD" w:rsidRDefault="00BC62CD">
      <w:pPr>
        <w:spacing w:after="0" w:line="240" w:lineRule="auto"/>
      </w:pPr>
    </w:p>
  </w:footnote>
  <w:footnote w:id="2">
    <w:p w:rsidR="00BC62CD" w:rsidRDefault="003C7050">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COM(2016) 221 final от 12 април 2016 г. („Съобщението от месец април“).</w:t>
      </w:r>
    </w:p>
  </w:footnote>
  <w:footnote w:id="3">
    <w:p w:rsidR="00BC62CD" w:rsidRDefault="003C7050">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COM(2016) 481 final от 13 юли 2016 г. („Последващото съобщение от месец юли“).</w:t>
      </w:r>
    </w:p>
  </w:footnote>
  <w:footnote w:id="4">
    <w:p w:rsidR="00BC62CD" w:rsidRDefault="003C7050">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http://news.gc.ca/web/article-en.do?nid=1145359.</w:t>
      </w:r>
    </w:p>
  </w:footnote>
  <w:footnote w:id="5">
    <w:p w:rsidR="00BC62CD" w:rsidRDefault="003C7050">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Параграф 20 от Съвместната декларация гласи: „</w:t>
      </w:r>
      <w:r>
        <w:rPr>
          <w:rFonts w:ascii="Times New Roman" w:hAnsi="Times New Roman"/>
          <w:i/>
        </w:rPr>
        <w:t>Ние приветстваме и признаваме значението на засилената мобилност, включително чрез безвизово пътуване между Европейския съюз и Канада за всички наши граждани,</w:t>
      </w:r>
      <w:r>
        <w:rPr>
          <w:rFonts w:ascii="Times New Roman" w:hAnsi="Times New Roman"/>
          <w:i/>
        </w:rPr>
        <w:t xml:space="preserve"> предвидено в Споразумението за стратегическо партньорство между Канада и ЕС. Решението на Канада да премахне изискването за визи за всички български и румънски граждани към края на 2017 г. ще улесни допълнително силните културни, образователни, семейни и </w:t>
      </w:r>
      <w:r>
        <w:rPr>
          <w:rFonts w:ascii="Times New Roman" w:hAnsi="Times New Roman"/>
          <w:i/>
        </w:rPr>
        <w:t>стопански взаимоотношения, които съществуват между Канада и Европа.</w:t>
      </w:r>
      <w:r>
        <w:rPr>
          <w:rFonts w:ascii="Times New Roman" w:hAnsi="Times New Roman"/>
        </w:rPr>
        <w:t>“ (http://www.consilium.europa.eu/en/press/press-releases/2016/10/30-eu-canada-declaration/).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7050" w:rsidRPr="003C7050" w:rsidRDefault="003C7050" w:rsidP="003C705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7050" w:rsidRPr="003C7050" w:rsidRDefault="003C7050" w:rsidP="003C7050">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7050" w:rsidRPr="003C7050" w:rsidRDefault="003C7050" w:rsidP="003C7050">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62CD" w:rsidRDefault="00BC62CD">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62CD" w:rsidRDefault="00BC62CD">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62CD" w:rsidRDefault="00BC62C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07102"/>
    <w:multiLevelType w:val="hybridMultilevel"/>
    <w:tmpl w:val="A5F08E66"/>
    <w:lvl w:ilvl="0" w:tplc="826ABBE0">
      <w:start w:val="1"/>
      <w:numFmt w:val="upperRoman"/>
      <w:pStyle w:val="HeaderCoverPage"/>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B29295E"/>
    <w:multiLevelType w:val="hybridMultilevel"/>
    <w:tmpl w:val="47340F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D201480"/>
    <w:multiLevelType w:val="hybridMultilevel"/>
    <w:tmpl w:val="727EB1F0"/>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15620D3"/>
    <w:multiLevelType w:val="hybridMultilevel"/>
    <w:tmpl w:val="30F22A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4B6118E"/>
    <w:multiLevelType w:val="hybridMultilevel"/>
    <w:tmpl w:val="E896418A"/>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36EF2D5F"/>
    <w:multiLevelType w:val="hybridMultilevel"/>
    <w:tmpl w:val="C75E05FA"/>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B987709"/>
    <w:multiLevelType w:val="hybridMultilevel"/>
    <w:tmpl w:val="D00C1032"/>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nsid w:val="46557D64"/>
    <w:multiLevelType w:val="hybridMultilevel"/>
    <w:tmpl w:val="D29A189A"/>
    <w:lvl w:ilvl="0" w:tplc="281E837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AD505F5"/>
    <w:multiLevelType w:val="hybridMultilevel"/>
    <w:tmpl w:val="7494DF9E"/>
    <w:lvl w:ilvl="0" w:tplc="08090001">
      <w:start w:val="1"/>
      <w:numFmt w:val="bullet"/>
      <w:lvlText w:val=""/>
      <w:lvlJc w:val="left"/>
      <w:pPr>
        <w:ind w:left="4188" w:hanging="360"/>
      </w:pPr>
      <w:rPr>
        <w:rFonts w:ascii="Symbol" w:hAnsi="Symbol" w:hint="default"/>
      </w:rPr>
    </w:lvl>
    <w:lvl w:ilvl="1" w:tplc="08090003">
      <w:start w:val="1"/>
      <w:numFmt w:val="bullet"/>
      <w:lvlText w:val="o"/>
      <w:lvlJc w:val="left"/>
      <w:pPr>
        <w:ind w:left="4908" w:hanging="360"/>
      </w:pPr>
      <w:rPr>
        <w:rFonts w:ascii="Courier New" w:hAnsi="Courier New" w:cs="Times New Roman" w:hint="default"/>
      </w:rPr>
    </w:lvl>
    <w:lvl w:ilvl="2" w:tplc="08090005">
      <w:start w:val="1"/>
      <w:numFmt w:val="bullet"/>
      <w:lvlText w:val=""/>
      <w:lvlJc w:val="left"/>
      <w:pPr>
        <w:ind w:left="5628" w:hanging="360"/>
      </w:pPr>
      <w:rPr>
        <w:rFonts w:ascii="Wingdings" w:hAnsi="Wingdings" w:hint="default"/>
      </w:rPr>
    </w:lvl>
    <w:lvl w:ilvl="3" w:tplc="08090001">
      <w:start w:val="1"/>
      <w:numFmt w:val="bullet"/>
      <w:lvlText w:val=""/>
      <w:lvlJc w:val="left"/>
      <w:pPr>
        <w:ind w:left="6348" w:hanging="360"/>
      </w:pPr>
      <w:rPr>
        <w:rFonts w:ascii="Symbol" w:hAnsi="Symbol" w:hint="default"/>
      </w:rPr>
    </w:lvl>
    <w:lvl w:ilvl="4" w:tplc="08090003">
      <w:start w:val="1"/>
      <w:numFmt w:val="bullet"/>
      <w:lvlText w:val="o"/>
      <w:lvlJc w:val="left"/>
      <w:pPr>
        <w:ind w:left="7068" w:hanging="360"/>
      </w:pPr>
      <w:rPr>
        <w:rFonts w:ascii="Courier New" w:hAnsi="Courier New" w:cs="Times New Roman" w:hint="default"/>
      </w:rPr>
    </w:lvl>
    <w:lvl w:ilvl="5" w:tplc="08090005">
      <w:start w:val="1"/>
      <w:numFmt w:val="bullet"/>
      <w:lvlText w:val=""/>
      <w:lvlJc w:val="left"/>
      <w:pPr>
        <w:ind w:left="7788" w:hanging="360"/>
      </w:pPr>
      <w:rPr>
        <w:rFonts w:ascii="Wingdings" w:hAnsi="Wingdings" w:hint="default"/>
      </w:rPr>
    </w:lvl>
    <w:lvl w:ilvl="6" w:tplc="08090001">
      <w:start w:val="1"/>
      <w:numFmt w:val="bullet"/>
      <w:lvlText w:val=""/>
      <w:lvlJc w:val="left"/>
      <w:pPr>
        <w:ind w:left="8508" w:hanging="360"/>
      </w:pPr>
      <w:rPr>
        <w:rFonts w:ascii="Symbol" w:hAnsi="Symbol" w:hint="default"/>
      </w:rPr>
    </w:lvl>
    <w:lvl w:ilvl="7" w:tplc="08090003">
      <w:start w:val="1"/>
      <w:numFmt w:val="bullet"/>
      <w:lvlText w:val="o"/>
      <w:lvlJc w:val="left"/>
      <w:pPr>
        <w:ind w:left="9228" w:hanging="360"/>
      </w:pPr>
      <w:rPr>
        <w:rFonts w:ascii="Courier New" w:hAnsi="Courier New" w:cs="Times New Roman" w:hint="default"/>
      </w:rPr>
    </w:lvl>
    <w:lvl w:ilvl="8" w:tplc="08090005">
      <w:start w:val="1"/>
      <w:numFmt w:val="bullet"/>
      <w:lvlText w:val=""/>
      <w:lvlJc w:val="left"/>
      <w:pPr>
        <w:ind w:left="9948" w:hanging="360"/>
      </w:pPr>
      <w:rPr>
        <w:rFonts w:ascii="Wingdings" w:hAnsi="Wingdings" w:hint="default"/>
      </w:rPr>
    </w:lvl>
  </w:abstractNum>
  <w:abstractNum w:abstractNumId="9">
    <w:nsid w:val="587015D4"/>
    <w:multiLevelType w:val="hybridMultilevel"/>
    <w:tmpl w:val="D4A8DA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5F0A57BA"/>
    <w:multiLevelType w:val="hybridMultilevel"/>
    <w:tmpl w:val="74C2CA16"/>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6"/>
  </w:num>
  <w:num w:numId="3">
    <w:abstractNumId w:val="1"/>
  </w:num>
  <w:num w:numId="4">
    <w:abstractNumId w:val="3"/>
  </w:num>
  <w:num w:numId="5">
    <w:abstractNumId w:val="2"/>
  </w:num>
  <w:num w:numId="6">
    <w:abstractNumId w:val="0"/>
  </w:num>
  <w:num w:numId="7">
    <w:abstractNumId w:val="5"/>
  </w:num>
  <w:num w:numId="8">
    <w:abstractNumId w:val="4"/>
  </w:num>
  <w:num w:numId="9">
    <w:abstractNumId w:val="7"/>
  </w:num>
  <w:num w:numId="10">
    <w:abstractNumId w:val="10"/>
  </w:num>
  <w:num w:numId="11">
    <w:abstractNumId w:val="8"/>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hideGrammaticalError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EU RESTRICTED"/>
    <w:docVar w:name="LW_CORRIGENDUM" w:val="&lt;UNUSED&gt;"/>
    <w:docVar w:name="LW_COVERPAGE_GUID" w:val="CE5D5EB0181C4BA8B667B60528C81D11"/>
    <w:docVar w:name="LW_CROSSREFERENCE" w:val="&lt;UNUSED&gt;"/>
    <w:docVar w:name="LW_DocType" w:val="NORMAL"/>
    <w:docVar w:name="LW_EMISSION" w:val="21.12.2016"/>
    <w:docVar w:name="LW_EMISSION_ISODATE" w:val="2016-12-21"/>
    <w:docVar w:name="LW_EMISSION_LOCATION" w:val="BRX"/>
    <w:docVar w:name="LW_EMISSION_PREFIX" w:val="\u1041?\u1088?\u1102?\u1082?\u1089?\u1077?\u1083?, "/>
    <w:docVar w:name="LW_EMISSION_SUFFIX" w:val=" \u1075?."/>
    <w:docVar w:name="LW_ID_DOCTYPE_NONLW" w:val="CP-012"/>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6) 816"/>
    <w:docVar w:name="LW_REF.INTERNE" w:val="&lt;UNUSED&gt;"/>
    <w:docVar w:name="LW_SOUS.TITRE.OBJ.CP" w:val="&lt;UNUSED&gt;"/>
    <w:docVar w:name="LW_SUPERTITRE" w:val="&lt;UNUSED&gt;"/>
    <w:docVar w:name="LW_TITRE.OBJ.CP" w:val="\u1040?\u1082?\u1090?\u1091?\u1072?\u1083?\u1085?\u1086? \u1089?\u1098?\u1089?\u1090?\u1086?\u1103?\u1085?\u1080?\u1077? \u1080? \u1074?\u1098?\u1079?\u1084?\u1086?\u1078?\u1085?\u1080? \u1089?\u1083?\u1077?\u1076?\u1074?\u1072?\u1097?\u1080? \u1089?\u1090?\u1098?\u1087?\u1082?\u1080? \u1087?\u1086? \u1086?\u1090?\u1085?\u1086?\u1096?\u1077?\u1085?\u1080?\u1077? \u1085?\u1072? \u1083?\u1080?\u1087?\u1089?\u1072?\u1090?\u1072? \u1085?\u1072? \u1088?\u1077?\u1094?\u1080?\u1087?\u1088?\u1086?\u1095?\u1085?\u1086?\u1089?\u1090? \u1089? \u1085?\u1103?\u1082?\u1086?\u1080? \u1090?\u1088?\u1077?\u1090?\u1080? \u1076?\u1098?\u1088?\u1078?\u1072?\u1074?\u1080? \u1074? \u1086?\u1073?\u1083?\u1072?\u1089?\u1090?\u1090?\u1072? \u1085?\u1072? \u1074?\u1080?\u1079?\u1086?\u1074?\u1072?\u1090?\u1072? \u1087?\u1086?\u1083?\u1080?\u1090?\u1080?\u1082?\u1072? (\u1087?\u1086?\u1089?\u1083?\u1077?\u1076?\u1074?\u1072?\u1097?\u1080? \u1076?\u1077?\u1081?\u1089?\u1090?\u1074?\u1080?\u1103? \u1085?\u1072? \u1057?\u1098?\u1086?\u1073?\u1097?\u1077?\u1085?\u1080?\u1077?\u1090?\u1086? \u1086?\u1090? 12 \u1072?\u1087?\u1088?\u1080?\u1083?)"/>
    <w:docVar w:name="LW_TYPE.DOC.CP" w:val="\u1057?\u1066?\u1054?\u1041?\u1065?\u1045?\u1053?\u1048?\u1045? \u1053?\u1040? \u1050?\u1054?\u1052?\u1048?\u1057?\u1048?\u1071?\u1058?\u1040? \u1044?\u1054? \u1045?\u1042?\u1056?\u1054?\u1055?\u1045?\u1049?\u1057?\u1050?\u1048?\u1071? \u1055?\u1040?\u1056?\u1051?\u1040?\u1052?\u1045?\u1053?\u1058? \u1048? \u1057?\u1066?\u1042?\u1045?\u1058?\u1040?"/>
    <w:docVar w:name="LW_TYPE.DOC.CP.USERTEXT" w:val="&lt;EMPTY&gt;"/>
  </w:docVars>
  <w:rsids>
    <w:rsidRoot w:val="00BC62CD"/>
    <w:rsid w:val="003C7050"/>
    <w:rsid w:val="00BC62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jc w:val="both"/>
      <w:outlineLvl w:val="0"/>
    </w:pPr>
    <w:rPr>
      <w:rFonts w:ascii="Cambria" w:eastAsia="Times New Roman" w:hAnsi="Cambria" w:cs="Times New Roman"/>
      <w:b/>
      <w:bCs/>
      <w:color w:val="365F91"/>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Cambria" w:eastAsia="Times New Roman" w:hAnsi="Cambria" w:cs="Times New Roman"/>
      <w:b/>
      <w:bCs/>
      <w:color w:val="365F91"/>
      <w:sz w:val="28"/>
      <w:szCs w:val="28"/>
    </w:rPr>
  </w:style>
  <w:style w:type="paragraph" w:styleId="ListParagraph">
    <w:name w:val="List Paragraph"/>
    <w:basedOn w:val="Normal"/>
    <w:uiPriority w:val="34"/>
    <w:qFormat/>
    <w:pPr>
      <w:ind w:left="720"/>
      <w:contextualSpacing/>
    </w:pPr>
  </w:style>
  <w:style w:type="paragraph" w:styleId="NormalWeb">
    <w:name w:val="Normal (Web)"/>
    <w:basedOn w:val="Normal"/>
    <w:uiPriority w:val="99"/>
    <w:unhideWhenUsed/>
    <w:pPr>
      <w:spacing w:before="100" w:beforeAutospacing="1" w:after="100" w:afterAutospacing="1" w:line="240" w:lineRule="auto"/>
    </w:pPr>
    <w:rPr>
      <w:rFonts w:ascii="Times New Roman" w:hAnsi="Times New Roman" w:cs="Times New Roman"/>
      <w:sz w:val="24"/>
      <w:szCs w:val="24"/>
    </w:rPr>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rPr>
  </w:style>
  <w:style w:type="character" w:styleId="FootnoteReference">
    <w:name w:val="footnote reference"/>
    <w:aliases w:val="Footnote Reference Superscript,BVI fnr,Footnote symbol,SUPERS,(Footnote Reference),Footnote,Voetnootverwijzing,Times 10 Point,Exposant 3 Point,Footnote reference number,note TESI,Odwołanie przypisu"/>
    <w:basedOn w:val="DefaultParagraphFont"/>
    <w:uiPriority w:val="99"/>
    <w:unhideWhenUsed/>
    <w:rPr>
      <w:vertAlign w:val="superscript"/>
    </w:rPr>
  </w:style>
  <w:style w:type="paragraph" w:styleId="ListBullet">
    <w:name w:val="List Bullet"/>
    <w:basedOn w:val="Normal"/>
    <w:autoRedefine/>
    <w:pPr>
      <w:spacing w:after="0" w:line="240" w:lineRule="auto"/>
      <w:jc w:val="both"/>
    </w:pPr>
    <w:rPr>
      <w:rFonts w:ascii="Times New Roman" w:eastAsia="Times New Roman" w:hAnsi="Times New Roman" w:cs="Times New Roman"/>
      <w:b/>
      <w:noProof/>
      <w:spacing w:val="-2"/>
      <w:sz w:val="24"/>
      <w:szCs w:val="24"/>
    </w:rPr>
  </w:style>
  <w:style w:type="character" w:customStyle="1" w:styleId="st">
    <w:name w:val="st"/>
    <w:basedOn w:val="DefaultParagraphFont"/>
  </w:style>
  <w:style w:type="character" w:styleId="Emphasis">
    <w:name w:val="Emphasis"/>
    <w:basedOn w:val="DefaultParagraphFont"/>
    <w:uiPriority w:val="20"/>
    <w:qFormat/>
    <w:rPr>
      <w:i/>
      <w:iCs/>
    </w:rPr>
  </w:style>
  <w:style w:type="character" w:styleId="Hyperlink">
    <w:name w:val="Hyperlink"/>
    <w:basedOn w:val="DefaultParagraphFont"/>
    <w:uiPriority w:val="99"/>
    <w:semiHidden/>
    <w:unhideWhenUsed/>
    <w:rPr>
      <w:color w:val="0000FF"/>
      <w:u w:val="singl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hanging="357"/>
    </w:pPr>
    <w:rPr>
      <w:rFonts w:ascii="Times New Roman" w:eastAsia="Times New Roman" w:hAnsi="Times New Roman" w:cs="Times New Roman"/>
      <w:smallCaps/>
      <w:color w:val="365F91"/>
      <w:sz w:val="24"/>
      <w:szCs w:val="24"/>
    </w:rPr>
  </w:style>
  <w:style w:type="character" w:customStyle="1" w:styleId="FooterCoverPageChar">
    <w:name w:val="Footer Cover Page Char"/>
    <w:basedOn w:val="Heading1Char"/>
    <w:link w:val="FooterCoverPage"/>
    <w:rPr>
      <w:rFonts w:ascii="Times New Roman" w:eastAsia="Times New Roman" w:hAnsi="Times New Roman" w:cs="Times New Roman"/>
      <w:b w:val="0"/>
      <w:bCs w:val="0"/>
      <w:smallCaps/>
      <w:color w:val="365F91"/>
      <w:sz w:val="24"/>
      <w:szCs w:val="24"/>
    </w:rPr>
  </w:style>
  <w:style w:type="paragraph" w:customStyle="1" w:styleId="HeaderCoverPage">
    <w:name w:val="Header Cover Page"/>
    <w:basedOn w:val="Normal"/>
    <w:link w:val="HeaderCoverPageChar"/>
    <w:pPr>
      <w:numPr>
        <w:numId w:val="6"/>
      </w:numPr>
      <w:tabs>
        <w:tab w:val="center" w:pos="4535"/>
        <w:tab w:val="right" w:pos="9071"/>
      </w:tabs>
      <w:spacing w:after="120" w:line="240" w:lineRule="auto"/>
      <w:ind w:left="0" w:hanging="357"/>
      <w:jc w:val="both"/>
    </w:pPr>
    <w:rPr>
      <w:rFonts w:ascii="Times New Roman" w:eastAsia="Times New Roman" w:hAnsi="Times New Roman" w:cs="Times New Roman"/>
      <w:smallCaps/>
      <w:color w:val="365F91"/>
      <w:sz w:val="24"/>
      <w:szCs w:val="24"/>
    </w:rPr>
  </w:style>
  <w:style w:type="character" w:customStyle="1" w:styleId="HeaderCoverPageChar">
    <w:name w:val="Header Cover Page Char"/>
    <w:basedOn w:val="Heading1Char"/>
    <w:link w:val="HeaderCoverPage"/>
    <w:rPr>
      <w:rFonts w:ascii="Times New Roman" w:eastAsia="Times New Roman" w:hAnsi="Times New Roman" w:cs="Times New Roman"/>
      <w:b w:val="0"/>
      <w:bCs w:val="0"/>
      <w:smallCaps/>
      <w:color w:val="365F91"/>
      <w:sz w:val="24"/>
      <w:szCs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paragraph" w:customStyle="1" w:styleId="s3">
    <w:name w:val="s3"/>
    <w:basedOn w:val="Normal"/>
    <w:pPr>
      <w:spacing w:before="100" w:beforeAutospacing="1" w:after="100" w:afterAutospacing="1" w:line="240" w:lineRule="auto"/>
    </w:pPr>
    <w:rPr>
      <w:rFonts w:ascii="Times New Roman" w:hAnsi="Times New Roman" w:cs="Times New Roman"/>
      <w:sz w:val="24"/>
      <w:szCs w:val="24"/>
    </w:rPr>
  </w:style>
  <w:style w:type="character" w:customStyle="1" w:styleId="s22">
    <w:name w:val="s22"/>
    <w:basedOn w:val="DefaultParagraphFont"/>
  </w:style>
  <w:style w:type="character" w:customStyle="1" w:styleId="s10">
    <w:name w:val="s10"/>
    <w:basedOn w:val="DefaultParagraphFon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jc w:val="both"/>
      <w:outlineLvl w:val="0"/>
    </w:pPr>
    <w:rPr>
      <w:rFonts w:ascii="Cambria" w:eastAsia="Times New Roman" w:hAnsi="Cambria" w:cs="Times New Roman"/>
      <w:b/>
      <w:bCs/>
      <w:color w:val="365F91"/>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Cambria" w:eastAsia="Times New Roman" w:hAnsi="Cambria" w:cs="Times New Roman"/>
      <w:b/>
      <w:bCs/>
      <w:color w:val="365F91"/>
      <w:sz w:val="28"/>
      <w:szCs w:val="28"/>
    </w:rPr>
  </w:style>
  <w:style w:type="paragraph" w:styleId="ListParagraph">
    <w:name w:val="List Paragraph"/>
    <w:basedOn w:val="Normal"/>
    <w:uiPriority w:val="34"/>
    <w:qFormat/>
    <w:pPr>
      <w:ind w:left="720"/>
      <w:contextualSpacing/>
    </w:pPr>
  </w:style>
  <w:style w:type="paragraph" w:styleId="NormalWeb">
    <w:name w:val="Normal (Web)"/>
    <w:basedOn w:val="Normal"/>
    <w:uiPriority w:val="99"/>
    <w:unhideWhenUsed/>
    <w:pPr>
      <w:spacing w:before="100" w:beforeAutospacing="1" w:after="100" w:afterAutospacing="1" w:line="240" w:lineRule="auto"/>
    </w:pPr>
    <w:rPr>
      <w:rFonts w:ascii="Times New Roman" w:hAnsi="Times New Roman" w:cs="Times New Roman"/>
      <w:sz w:val="24"/>
      <w:szCs w:val="24"/>
    </w:rPr>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rPr>
  </w:style>
  <w:style w:type="character" w:styleId="FootnoteReference">
    <w:name w:val="footnote reference"/>
    <w:aliases w:val="Footnote Reference Superscript,BVI fnr,Footnote symbol,SUPERS,(Footnote Reference),Footnote,Voetnootverwijzing,Times 10 Point,Exposant 3 Point,Footnote reference number,note TESI,Odwołanie przypisu"/>
    <w:basedOn w:val="DefaultParagraphFont"/>
    <w:uiPriority w:val="99"/>
    <w:unhideWhenUsed/>
    <w:rPr>
      <w:vertAlign w:val="superscript"/>
    </w:rPr>
  </w:style>
  <w:style w:type="paragraph" w:styleId="ListBullet">
    <w:name w:val="List Bullet"/>
    <w:basedOn w:val="Normal"/>
    <w:autoRedefine/>
    <w:pPr>
      <w:spacing w:after="0" w:line="240" w:lineRule="auto"/>
      <w:jc w:val="both"/>
    </w:pPr>
    <w:rPr>
      <w:rFonts w:ascii="Times New Roman" w:eastAsia="Times New Roman" w:hAnsi="Times New Roman" w:cs="Times New Roman"/>
      <w:b/>
      <w:noProof/>
      <w:spacing w:val="-2"/>
      <w:sz w:val="24"/>
      <w:szCs w:val="24"/>
    </w:rPr>
  </w:style>
  <w:style w:type="character" w:customStyle="1" w:styleId="st">
    <w:name w:val="st"/>
    <w:basedOn w:val="DefaultParagraphFont"/>
  </w:style>
  <w:style w:type="character" w:styleId="Emphasis">
    <w:name w:val="Emphasis"/>
    <w:basedOn w:val="DefaultParagraphFont"/>
    <w:uiPriority w:val="20"/>
    <w:qFormat/>
    <w:rPr>
      <w:i/>
      <w:iCs/>
    </w:rPr>
  </w:style>
  <w:style w:type="character" w:styleId="Hyperlink">
    <w:name w:val="Hyperlink"/>
    <w:basedOn w:val="DefaultParagraphFont"/>
    <w:uiPriority w:val="99"/>
    <w:semiHidden/>
    <w:unhideWhenUsed/>
    <w:rPr>
      <w:color w:val="0000FF"/>
      <w:u w:val="singl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hanging="357"/>
    </w:pPr>
    <w:rPr>
      <w:rFonts w:ascii="Times New Roman" w:eastAsia="Times New Roman" w:hAnsi="Times New Roman" w:cs="Times New Roman"/>
      <w:smallCaps/>
      <w:color w:val="365F91"/>
      <w:sz w:val="24"/>
      <w:szCs w:val="24"/>
    </w:rPr>
  </w:style>
  <w:style w:type="character" w:customStyle="1" w:styleId="FooterCoverPageChar">
    <w:name w:val="Footer Cover Page Char"/>
    <w:basedOn w:val="Heading1Char"/>
    <w:link w:val="FooterCoverPage"/>
    <w:rPr>
      <w:rFonts w:ascii="Times New Roman" w:eastAsia="Times New Roman" w:hAnsi="Times New Roman" w:cs="Times New Roman"/>
      <w:b w:val="0"/>
      <w:bCs w:val="0"/>
      <w:smallCaps/>
      <w:color w:val="365F91"/>
      <w:sz w:val="24"/>
      <w:szCs w:val="24"/>
    </w:rPr>
  </w:style>
  <w:style w:type="paragraph" w:customStyle="1" w:styleId="HeaderCoverPage">
    <w:name w:val="Header Cover Page"/>
    <w:basedOn w:val="Normal"/>
    <w:link w:val="HeaderCoverPageChar"/>
    <w:pPr>
      <w:numPr>
        <w:numId w:val="6"/>
      </w:numPr>
      <w:tabs>
        <w:tab w:val="center" w:pos="4535"/>
        <w:tab w:val="right" w:pos="9071"/>
      </w:tabs>
      <w:spacing w:after="120" w:line="240" w:lineRule="auto"/>
      <w:ind w:left="0" w:hanging="357"/>
      <w:jc w:val="both"/>
    </w:pPr>
    <w:rPr>
      <w:rFonts w:ascii="Times New Roman" w:eastAsia="Times New Roman" w:hAnsi="Times New Roman" w:cs="Times New Roman"/>
      <w:smallCaps/>
      <w:color w:val="365F91"/>
      <w:sz w:val="24"/>
      <w:szCs w:val="24"/>
    </w:rPr>
  </w:style>
  <w:style w:type="character" w:customStyle="1" w:styleId="HeaderCoverPageChar">
    <w:name w:val="Header Cover Page Char"/>
    <w:basedOn w:val="Heading1Char"/>
    <w:link w:val="HeaderCoverPage"/>
    <w:rPr>
      <w:rFonts w:ascii="Times New Roman" w:eastAsia="Times New Roman" w:hAnsi="Times New Roman" w:cs="Times New Roman"/>
      <w:b w:val="0"/>
      <w:bCs w:val="0"/>
      <w:smallCaps/>
      <w:color w:val="365F91"/>
      <w:sz w:val="24"/>
      <w:szCs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paragraph" w:customStyle="1" w:styleId="s3">
    <w:name w:val="s3"/>
    <w:basedOn w:val="Normal"/>
    <w:pPr>
      <w:spacing w:before="100" w:beforeAutospacing="1" w:after="100" w:afterAutospacing="1" w:line="240" w:lineRule="auto"/>
    </w:pPr>
    <w:rPr>
      <w:rFonts w:ascii="Times New Roman" w:hAnsi="Times New Roman" w:cs="Times New Roman"/>
      <w:sz w:val="24"/>
      <w:szCs w:val="24"/>
    </w:rPr>
  </w:style>
  <w:style w:type="character" w:customStyle="1" w:styleId="s22">
    <w:name w:val="s22"/>
    <w:basedOn w:val="DefaultParagraphFont"/>
  </w:style>
  <w:style w:type="character" w:customStyle="1" w:styleId="s10">
    <w:name w:val="s10"/>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171875">
      <w:bodyDiv w:val="1"/>
      <w:marLeft w:val="0"/>
      <w:marRight w:val="0"/>
      <w:marTop w:val="0"/>
      <w:marBottom w:val="0"/>
      <w:divBdr>
        <w:top w:val="none" w:sz="0" w:space="0" w:color="auto"/>
        <w:left w:val="none" w:sz="0" w:space="0" w:color="auto"/>
        <w:bottom w:val="none" w:sz="0" w:space="0" w:color="auto"/>
        <w:right w:val="none" w:sz="0" w:space="0" w:color="auto"/>
      </w:divBdr>
    </w:div>
    <w:div w:id="1022777055">
      <w:bodyDiv w:val="1"/>
      <w:marLeft w:val="0"/>
      <w:marRight w:val="0"/>
      <w:marTop w:val="0"/>
      <w:marBottom w:val="0"/>
      <w:divBdr>
        <w:top w:val="none" w:sz="0" w:space="0" w:color="auto"/>
        <w:left w:val="none" w:sz="0" w:space="0" w:color="auto"/>
        <w:bottom w:val="none" w:sz="0" w:space="0" w:color="auto"/>
        <w:right w:val="none" w:sz="0" w:space="0" w:color="auto"/>
      </w:divBdr>
    </w:div>
    <w:div w:id="1032418761">
      <w:bodyDiv w:val="1"/>
      <w:marLeft w:val="0"/>
      <w:marRight w:val="0"/>
      <w:marTop w:val="0"/>
      <w:marBottom w:val="0"/>
      <w:divBdr>
        <w:top w:val="none" w:sz="0" w:space="0" w:color="auto"/>
        <w:left w:val="none" w:sz="0" w:space="0" w:color="auto"/>
        <w:bottom w:val="none" w:sz="0" w:space="0" w:color="auto"/>
        <w:right w:val="none" w:sz="0" w:space="0" w:color="auto"/>
      </w:divBdr>
    </w:div>
    <w:div w:id="1608469068">
      <w:bodyDiv w:val="1"/>
      <w:marLeft w:val="0"/>
      <w:marRight w:val="0"/>
      <w:marTop w:val="0"/>
      <w:marBottom w:val="0"/>
      <w:divBdr>
        <w:top w:val="none" w:sz="0" w:space="0" w:color="auto"/>
        <w:left w:val="none" w:sz="0" w:space="0" w:color="auto"/>
        <w:bottom w:val="none" w:sz="0" w:space="0" w:color="auto"/>
        <w:right w:val="none" w:sz="0" w:space="0" w:color="auto"/>
      </w:divBdr>
    </w:div>
    <w:div w:id="1710571609">
      <w:bodyDiv w:val="1"/>
      <w:marLeft w:val="0"/>
      <w:marRight w:val="0"/>
      <w:marTop w:val="0"/>
      <w:marBottom w:val="0"/>
      <w:divBdr>
        <w:top w:val="none" w:sz="0" w:space="0" w:color="auto"/>
        <w:left w:val="none" w:sz="0" w:space="0" w:color="auto"/>
        <w:bottom w:val="none" w:sz="0" w:space="0" w:color="auto"/>
        <w:right w:val="none" w:sz="0" w:space="0" w:color="auto"/>
      </w:divBdr>
      <w:divsChild>
        <w:div w:id="1946765340">
          <w:marLeft w:val="0"/>
          <w:marRight w:val="0"/>
          <w:marTop w:val="0"/>
          <w:marBottom w:val="0"/>
          <w:divBdr>
            <w:top w:val="none" w:sz="0" w:space="0" w:color="auto"/>
            <w:left w:val="none" w:sz="0" w:space="0" w:color="auto"/>
            <w:bottom w:val="none" w:sz="0" w:space="0" w:color="auto"/>
            <w:right w:val="none" w:sz="0" w:space="0" w:color="auto"/>
          </w:divBdr>
        </w:div>
      </w:divsChild>
    </w:div>
    <w:div w:id="1967009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27E404-AB2F-40F9-AF4E-FE0E23A2A1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5</Pages>
  <Words>1764</Words>
  <Characters>10202</Characters>
  <Application>Microsoft Office Word</Application>
  <DocSecurity>0</DocSecurity>
  <Lines>187</Lines>
  <Paragraphs>25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PAREDES ECHAURI Cristina (CAB-ALMUNIA)</cp:lastModifiedBy>
  <cp:revision>24</cp:revision>
  <cp:lastPrinted>2016-12-13T08:31:00Z</cp:lastPrinted>
  <dcterms:created xsi:type="dcterms:W3CDTF">2016-12-16T14:48:00Z</dcterms:created>
  <dcterms:modified xsi:type="dcterms:W3CDTF">2017-01-31T12:34:00Z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Green</vt:lpwstr>
  </property>
</Properties>
</file>