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E006032B5F4E440F85D4C5E7630AF5C9" style="width:450.7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noProof/>
        </w:rPr>
      </w:pPr>
      <w:bookmarkStart w:id="0" w:name="_GoBack"/>
      <w:bookmarkEnd w:id="0"/>
    </w:p>
    <w:p>
      <w:pPr>
        <w:pStyle w:val="Annexetitre"/>
        <w:rPr>
          <w:noProof/>
        </w:rPr>
      </w:pPr>
      <w:r>
        <w:rPr>
          <w:noProof/>
        </w:rPr>
        <w:t xml:space="preserve">Приложение I </w:t>
      </w:r>
    </w:p>
    <w:p>
      <w:pPr>
        <w:keepNext/>
        <w:jc w:val="center"/>
        <w:outlineLvl w:val="0"/>
        <w:rPr>
          <w:b/>
          <w:noProof/>
        </w:rPr>
      </w:pPr>
      <w:r>
        <w:rPr>
          <w:b/>
          <w:noProof/>
        </w:rPr>
        <w:t xml:space="preserve">Теми, които следва да бъдат обхванати </w:t>
      </w:r>
    </w:p>
    <w:tbl>
      <w:tblPr>
        <w:tblW w:w="8662" w:type="dxa"/>
        <w:tblInd w:w="93" w:type="dxa"/>
        <w:tblLook w:val="04A0" w:firstRow="1" w:lastRow="0" w:firstColumn="1" w:lastColumn="0" w:noHBand="0" w:noVBand="1"/>
      </w:tblPr>
      <w:tblGrid>
        <w:gridCol w:w="2709"/>
        <w:gridCol w:w="5953"/>
      </w:tblGrid>
      <w:tr>
        <w:trPr>
          <w:trHeight w:val="300"/>
        </w:trPr>
        <w:tc>
          <w:tcPr>
            <w:tcW w:w="8662" w:type="dxa"/>
            <w:gridSpan w:val="2"/>
            <w:tcBorders>
              <w:bottom w:val="single" w:sz="4" w:space="0" w:color="auto"/>
              <w:right w:val="nil"/>
            </w:tcBorders>
            <w:shd w:val="clear" w:color="auto" w:fill="auto"/>
            <w:noWrap/>
            <w:hideMark/>
          </w:tcPr>
          <w:p>
            <w:pPr>
              <w:rPr>
                <w:b/>
                <w:bCs/>
                <w:noProof/>
                <w:sz w:val="22"/>
              </w:rPr>
            </w:pPr>
            <w:r>
              <w:rPr>
                <w:b/>
                <w:noProof/>
                <w:sz w:val="22"/>
              </w:rPr>
              <w:t>Тематична област 1. Краткосрочна бизнес статистика</w:t>
            </w:r>
          </w:p>
        </w:tc>
      </w:tr>
      <w:tr>
        <w:trPr>
          <w:trHeight w:val="300"/>
        </w:trPr>
        <w:tc>
          <w:tcPr>
            <w:tcW w:w="2709" w:type="dxa"/>
            <w:tcBorders>
              <w:top w:val="single" w:sz="4" w:space="0" w:color="auto"/>
              <w:left w:val="single" w:sz="4" w:space="0" w:color="auto"/>
              <w:bottom w:val="single" w:sz="4" w:space="0" w:color="auto"/>
              <w:right w:val="single" w:sz="4" w:space="0" w:color="auto"/>
            </w:tcBorders>
            <w:shd w:val="clear" w:color="000000" w:fill="EEECE1"/>
            <w:hideMark/>
          </w:tcPr>
          <w:p>
            <w:pPr>
              <w:rPr>
                <w:b/>
                <w:bCs/>
                <w:noProof/>
                <w:sz w:val="22"/>
              </w:rPr>
            </w:pPr>
            <w:r>
              <w:rPr>
                <w:b/>
                <w:noProof/>
                <w:sz w:val="22"/>
              </w:rPr>
              <w:t>Теми</w:t>
            </w:r>
          </w:p>
        </w:tc>
        <w:tc>
          <w:tcPr>
            <w:tcW w:w="5953" w:type="dxa"/>
            <w:tcBorders>
              <w:top w:val="single" w:sz="4" w:space="0" w:color="auto"/>
              <w:left w:val="nil"/>
              <w:bottom w:val="single" w:sz="4" w:space="0" w:color="auto"/>
              <w:right w:val="single" w:sz="4" w:space="0" w:color="auto"/>
            </w:tcBorders>
            <w:shd w:val="clear" w:color="000000" w:fill="EEECE1"/>
            <w:hideMark/>
          </w:tcPr>
          <w:p>
            <w:pPr>
              <w:rPr>
                <w:b/>
                <w:bCs/>
                <w:noProof/>
                <w:sz w:val="22"/>
              </w:rPr>
            </w:pPr>
            <w:r>
              <w:rPr>
                <w:b/>
                <w:noProof/>
                <w:sz w:val="22"/>
              </w:rPr>
              <w:t>Подробни теми</w:t>
            </w:r>
          </w:p>
        </w:tc>
      </w:tr>
      <w:tr>
        <w:tc>
          <w:tcPr>
            <w:tcW w:w="2709" w:type="dxa"/>
            <w:tcBorders>
              <w:top w:val="single" w:sz="4" w:space="0" w:color="auto"/>
              <w:left w:val="single" w:sz="4" w:space="0" w:color="auto"/>
              <w:bottom w:val="nil"/>
              <w:right w:val="single" w:sz="4" w:space="0" w:color="auto"/>
            </w:tcBorders>
            <w:shd w:val="clear" w:color="auto" w:fill="auto"/>
            <w:hideMark/>
          </w:tcPr>
          <w:p>
            <w:pPr>
              <w:rPr>
                <w:noProof/>
                <w:sz w:val="22"/>
              </w:rPr>
            </w:pPr>
            <w:r>
              <w:rPr>
                <w:noProof/>
                <w:sz w:val="22"/>
              </w:rPr>
              <w:t>Съвкупност от предприятия</w:t>
            </w:r>
          </w:p>
        </w:tc>
        <w:tc>
          <w:tcPr>
            <w:tcW w:w="5953" w:type="dxa"/>
            <w:tcBorders>
              <w:top w:val="nil"/>
              <w:left w:val="nil"/>
              <w:bottom w:val="nil"/>
              <w:right w:val="single" w:sz="4" w:space="0" w:color="auto"/>
            </w:tcBorders>
            <w:shd w:val="clear" w:color="auto" w:fill="auto"/>
            <w:hideMark/>
          </w:tcPr>
          <w:p>
            <w:pPr>
              <w:rPr>
                <w:noProof/>
                <w:sz w:val="22"/>
              </w:rPr>
            </w:pPr>
            <w:r>
              <w:rPr>
                <w:noProof/>
                <w:sz w:val="22"/>
              </w:rPr>
              <w:t>Бизнес демографски събития (фалити и регистрации)</w:t>
            </w:r>
          </w:p>
        </w:tc>
      </w:tr>
      <w:tr>
        <w:tc>
          <w:tcPr>
            <w:tcW w:w="2709" w:type="dxa"/>
            <w:vMerge w:val="restart"/>
            <w:tcBorders>
              <w:top w:val="single" w:sz="4" w:space="0" w:color="auto"/>
              <w:left w:val="single" w:sz="4" w:space="0" w:color="auto"/>
              <w:bottom w:val="single" w:sz="4" w:space="0" w:color="000000"/>
              <w:right w:val="single" w:sz="4" w:space="0" w:color="auto"/>
            </w:tcBorders>
            <w:shd w:val="clear" w:color="auto" w:fill="auto"/>
            <w:hideMark/>
          </w:tcPr>
          <w:p>
            <w:pPr>
              <w:rPr>
                <w:noProof/>
                <w:sz w:val="22"/>
              </w:rPr>
            </w:pPr>
            <w:r>
              <w:rPr>
                <w:noProof/>
                <w:sz w:val="22"/>
              </w:rPr>
              <w:t>Вложен труд</w:t>
            </w:r>
          </w:p>
        </w:tc>
        <w:tc>
          <w:tcPr>
            <w:tcW w:w="5953" w:type="dxa"/>
            <w:tcBorders>
              <w:top w:val="single" w:sz="4" w:space="0" w:color="auto"/>
              <w:left w:val="nil"/>
              <w:bottom w:val="single" w:sz="4" w:space="0" w:color="auto"/>
              <w:right w:val="single" w:sz="4" w:space="0" w:color="auto"/>
            </w:tcBorders>
            <w:shd w:val="clear" w:color="auto" w:fill="auto"/>
            <w:hideMark/>
          </w:tcPr>
          <w:p>
            <w:pPr>
              <w:rPr>
                <w:noProof/>
                <w:sz w:val="22"/>
              </w:rPr>
            </w:pPr>
            <w:r>
              <w:rPr>
                <w:noProof/>
                <w:sz w:val="22"/>
              </w:rPr>
              <w:t>Заетост</w:t>
            </w:r>
          </w:p>
        </w:tc>
      </w:tr>
      <w:tr>
        <w:tc>
          <w:tcPr>
            <w:tcW w:w="2709" w:type="dxa"/>
            <w:vMerge/>
            <w:tcBorders>
              <w:top w:val="single" w:sz="4" w:space="0" w:color="auto"/>
              <w:left w:val="single" w:sz="4" w:space="0" w:color="auto"/>
              <w:bottom w:val="single" w:sz="4" w:space="0" w:color="000000"/>
              <w:right w:val="single" w:sz="4" w:space="0" w:color="auto"/>
            </w:tcBorders>
            <w:vAlign w:val="center"/>
            <w:hideMark/>
          </w:tcPr>
          <w:p>
            <w:pPr>
              <w:rPr>
                <w:noProof/>
                <w:sz w:val="22"/>
              </w:rPr>
            </w:pPr>
          </w:p>
        </w:tc>
        <w:tc>
          <w:tcPr>
            <w:tcW w:w="5953" w:type="dxa"/>
            <w:tcBorders>
              <w:top w:val="nil"/>
              <w:left w:val="nil"/>
              <w:bottom w:val="single" w:sz="4" w:space="0" w:color="auto"/>
              <w:right w:val="single" w:sz="4" w:space="0" w:color="auto"/>
            </w:tcBorders>
            <w:shd w:val="clear" w:color="auto" w:fill="auto"/>
            <w:hideMark/>
          </w:tcPr>
          <w:p>
            <w:pPr>
              <w:rPr>
                <w:noProof/>
                <w:sz w:val="22"/>
              </w:rPr>
            </w:pPr>
            <w:r>
              <w:rPr>
                <w:noProof/>
                <w:sz w:val="22"/>
              </w:rPr>
              <w:t xml:space="preserve">Отработени часове </w:t>
            </w:r>
          </w:p>
        </w:tc>
      </w:tr>
      <w:tr>
        <w:tc>
          <w:tcPr>
            <w:tcW w:w="2709" w:type="dxa"/>
            <w:vMerge/>
            <w:tcBorders>
              <w:top w:val="single" w:sz="4" w:space="0" w:color="auto"/>
              <w:left w:val="single" w:sz="4" w:space="0" w:color="auto"/>
              <w:bottom w:val="single" w:sz="4" w:space="0" w:color="000000"/>
              <w:right w:val="single" w:sz="4" w:space="0" w:color="auto"/>
            </w:tcBorders>
            <w:vAlign w:val="center"/>
            <w:hideMark/>
          </w:tcPr>
          <w:p>
            <w:pPr>
              <w:rPr>
                <w:noProof/>
                <w:sz w:val="22"/>
              </w:rPr>
            </w:pPr>
          </w:p>
        </w:tc>
        <w:tc>
          <w:tcPr>
            <w:tcW w:w="5953" w:type="dxa"/>
            <w:tcBorders>
              <w:top w:val="nil"/>
              <w:left w:val="nil"/>
              <w:bottom w:val="single" w:sz="4" w:space="0" w:color="auto"/>
              <w:right w:val="single" w:sz="4" w:space="0" w:color="auto"/>
            </w:tcBorders>
            <w:shd w:val="clear" w:color="auto" w:fill="auto"/>
            <w:hideMark/>
          </w:tcPr>
          <w:p>
            <w:pPr>
              <w:rPr>
                <w:noProof/>
                <w:sz w:val="22"/>
              </w:rPr>
            </w:pPr>
            <w:r>
              <w:rPr>
                <w:noProof/>
                <w:sz w:val="22"/>
              </w:rPr>
              <w:t>Разходи за труд</w:t>
            </w:r>
          </w:p>
        </w:tc>
      </w:tr>
      <w:tr>
        <w:tc>
          <w:tcPr>
            <w:tcW w:w="2709" w:type="dxa"/>
            <w:vMerge w:val="restart"/>
            <w:tcBorders>
              <w:top w:val="nil"/>
              <w:left w:val="single" w:sz="4" w:space="0" w:color="auto"/>
              <w:bottom w:val="single" w:sz="4" w:space="0" w:color="000000"/>
              <w:right w:val="single" w:sz="4" w:space="0" w:color="auto"/>
            </w:tcBorders>
            <w:shd w:val="clear" w:color="auto" w:fill="auto"/>
            <w:hideMark/>
          </w:tcPr>
          <w:p>
            <w:pPr>
              <w:rPr>
                <w:noProof/>
                <w:sz w:val="22"/>
              </w:rPr>
            </w:pPr>
            <w:r>
              <w:rPr>
                <w:noProof/>
                <w:sz w:val="22"/>
              </w:rPr>
              <w:t>Цени</w:t>
            </w:r>
          </w:p>
        </w:tc>
        <w:tc>
          <w:tcPr>
            <w:tcW w:w="5953" w:type="dxa"/>
            <w:tcBorders>
              <w:top w:val="nil"/>
              <w:left w:val="nil"/>
              <w:bottom w:val="single" w:sz="4" w:space="0" w:color="auto"/>
              <w:right w:val="single" w:sz="4" w:space="0" w:color="auto"/>
            </w:tcBorders>
            <w:shd w:val="clear" w:color="auto" w:fill="auto"/>
            <w:hideMark/>
          </w:tcPr>
          <w:p>
            <w:pPr>
              <w:rPr>
                <w:noProof/>
                <w:sz w:val="22"/>
              </w:rPr>
            </w:pPr>
            <w:r>
              <w:rPr>
                <w:noProof/>
                <w:sz w:val="22"/>
              </w:rPr>
              <w:t xml:space="preserve">Цени на вноса </w:t>
            </w:r>
          </w:p>
        </w:tc>
      </w:tr>
      <w:tr>
        <w:tc>
          <w:tcPr>
            <w:tcW w:w="2709" w:type="dxa"/>
            <w:vMerge/>
            <w:tcBorders>
              <w:top w:val="nil"/>
              <w:left w:val="single" w:sz="4" w:space="0" w:color="auto"/>
              <w:bottom w:val="single" w:sz="4" w:space="0" w:color="000000"/>
              <w:right w:val="single" w:sz="4" w:space="0" w:color="auto"/>
            </w:tcBorders>
            <w:vAlign w:val="center"/>
            <w:hideMark/>
          </w:tcPr>
          <w:p>
            <w:pPr>
              <w:rPr>
                <w:noProof/>
                <w:sz w:val="22"/>
              </w:rPr>
            </w:pPr>
          </w:p>
        </w:tc>
        <w:tc>
          <w:tcPr>
            <w:tcW w:w="5953" w:type="dxa"/>
            <w:tcBorders>
              <w:top w:val="nil"/>
              <w:left w:val="nil"/>
              <w:bottom w:val="single" w:sz="4" w:space="0" w:color="auto"/>
              <w:right w:val="single" w:sz="4" w:space="0" w:color="auto"/>
            </w:tcBorders>
            <w:shd w:val="clear" w:color="auto" w:fill="auto"/>
            <w:hideMark/>
          </w:tcPr>
          <w:p>
            <w:pPr>
              <w:rPr>
                <w:noProof/>
                <w:sz w:val="22"/>
              </w:rPr>
            </w:pPr>
            <w:r>
              <w:rPr>
                <w:noProof/>
                <w:sz w:val="22"/>
              </w:rPr>
              <w:t>Цени на производител</w:t>
            </w:r>
          </w:p>
        </w:tc>
      </w:tr>
      <w:tr>
        <w:tc>
          <w:tcPr>
            <w:tcW w:w="2709" w:type="dxa"/>
            <w:vMerge w:val="restart"/>
            <w:tcBorders>
              <w:top w:val="nil"/>
              <w:left w:val="single" w:sz="4" w:space="0" w:color="auto"/>
              <w:bottom w:val="nil"/>
              <w:right w:val="single" w:sz="4" w:space="0" w:color="auto"/>
            </w:tcBorders>
            <w:shd w:val="clear" w:color="auto" w:fill="auto"/>
            <w:hideMark/>
          </w:tcPr>
          <w:p>
            <w:pPr>
              <w:rPr>
                <w:noProof/>
                <w:sz w:val="22"/>
              </w:rPr>
            </w:pPr>
            <w:r>
              <w:rPr>
                <w:noProof/>
                <w:sz w:val="22"/>
              </w:rPr>
              <w:t>Резултати и ефективност</w:t>
            </w:r>
          </w:p>
        </w:tc>
        <w:tc>
          <w:tcPr>
            <w:tcW w:w="5953" w:type="dxa"/>
            <w:tcBorders>
              <w:top w:val="nil"/>
              <w:left w:val="nil"/>
              <w:bottom w:val="single" w:sz="4" w:space="0" w:color="auto"/>
              <w:right w:val="single" w:sz="4" w:space="0" w:color="auto"/>
            </w:tcBorders>
            <w:shd w:val="clear" w:color="auto" w:fill="auto"/>
            <w:hideMark/>
          </w:tcPr>
          <w:p>
            <w:pPr>
              <w:rPr>
                <w:noProof/>
                <w:sz w:val="22"/>
              </w:rPr>
            </w:pPr>
            <w:r>
              <w:rPr>
                <w:noProof/>
                <w:sz w:val="22"/>
              </w:rPr>
              <w:t>Производство</w:t>
            </w:r>
          </w:p>
        </w:tc>
      </w:tr>
      <w:tr>
        <w:tc>
          <w:tcPr>
            <w:tcW w:w="2709" w:type="dxa"/>
            <w:vMerge/>
            <w:tcBorders>
              <w:top w:val="nil"/>
              <w:left w:val="single" w:sz="4" w:space="0" w:color="auto"/>
              <w:bottom w:val="nil"/>
              <w:right w:val="single" w:sz="4" w:space="0" w:color="auto"/>
            </w:tcBorders>
            <w:vAlign w:val="center"/>
          </w:tcPr>
          <w:p>
            <w:pPr>
              <w:rPr>
                <w:noProof/>
                <w:sz w:val="22"/>
              </w:rPr>
            </w:pPr>
          </w:p>
        </w:tc>
        <w:tc>
          <w:tcPr>
            <w:tcW w:w="5953" w:type="dxa"/>
            <w:tcBorders>
              <w:top w:val="single" w:sz="4" w:space="0" w:color="auto"/>
              <w:left w:val="nil"/>
              <w:bottom w:val="single" w:sz="4" w:space="0" w:color="auto"/>
              <w:right w:val="single" w:sz="4" w:space="0" w:color="auto"/>
            </w:tcBorders>
            <w:shd w:val="clear" w:color="auto" w:fill="auto"/>
          </w:tcPr>
          <w:p>
            <w:pPr>
              <w:rPr>
                <w:noProof/>
                <w:sz w:val="22"/>
              </w:rPr>
            </w:pPr>
            <w:r>
              <w:rPr>
                <w:noProof/>
                <w:sz w:val="22"/>
              </w:rPr>
              <w:t>Обем на продажбите</w:t>
            </w:r>
          </w:p>
        </w:tc>
      </w:tr>
      <w:tr>
        <w:tc>
          <w:tcPr>
            <w:tcW w:w="2709" w:type="dxa"/>
            <w:vMerge/>
            <w:tcBorders>
              <w:top w:val="nil"/>
              <w:left w:val="single" w:sz="4" w:space="0" w:color="auto"/>
              <w:bottom w:val="nil"/>
              <w:right w:val="single" w:sz="4" w:space="0" w:color="auto"/>
            </w:tcBorders>
            <w:vAlign w:val="center"/>
            <w:hideMark/>
          </w:tcPr>
          <w:p>
            <w:pPr>
              <w:rPr>
                <w:noProof/>
                <w:sz w:val="22"/>
              </w:rPr>
            </w:pPr>
          </w:p>
        </w:tc>
        <w:tc>
          <w:tcPr>
            <w:tcW w:w="5953" w:type="dxa"/>
            <w:tcBorders>
              <w:top w:val="single" w:sz="4" w:space="0" w:color="auto"/>
              <w:left w:val="nil"/>
              <w:bottom w:val="nil"/>
              <w:right w:val="single" w:sz="4" w:space="0" w:color="auto"/>
            </w:tcBorders>
            <w:shd w:val="clear" w:color="auto" w:fill="auto"/>
            <w:hideMark/>
          </w:tcPr>
          <w:p>
            <w:pPr>
              <w:rPr>
                <w:noProof/>
                <w:sz w:val="22"/>
              </w:rPr>
            </w:pPr>
            <w:r>
              <w:rPr>
                <w:noProof/>
                <w:sz w:val="22"/>
              </w:rPr>
              <w:t>Нетен оборот</w:t>
            </w:r>
          </w:p>
        </w:tc>
      </w:tr>
      <w:tr>
        <w:tc>
          <w:tcPr>
            <w:tcW w:w="2709" w:type="dxa"/>
            <w:tcBorders>
              <w:top w:val="single" w:sz="4" w:space="0" w:color="auto"/>
              <w:left w:val="single" w:sz="4" w:space="0" w:color="auto"/>
              <w:bottom w:val="single" w:sz="4" w:space="0" w:color="auto"/>
              <w:right w:val="single" w:sz="4" w:space="0" w:color="auto"/>
            </w:tcBorders>
            <w:shd w:val="clear" w:color="auto" w:fill="auto"/>
            <w:hideMark/>
          </w:tcPr>
          <w:p>
            <w:pPr>
              <w:rPr>
                <w:noProof/>
                <w:sz w:val="22"/>
              </w:rPr>
            </w:pPr>
            <w:r>
              <w:rPr>
                <w:noProof/>
                <w:sz w:val="22"/>
              </w:rPr>
              <w:t>Разрешителни</w:t>
            </w:r>
          </w:p>
        </w:tc>
        <w:tc>
          <w:tcPr>
            <w:tcW w:w="5953" w:type="dxa"/>
            <w:tcBorders>
              <w:top w:val="single" w:sz="4" w:space="0" w:color="auto"/>
              <w:left w:val="nil"/>
              <w:bottom w:val="nil"/>
              <w:right w:val="single" w:sz="4" w:space="0" w:color="auto"/>
            </w:tcBorders>
            <w:shd w:val="clear" w:color="auto" w:fill="auto"/>
            <w:hideMark/>
          </w:tcPr>
          <w:p>
            <w:pPr>
              <w:rPr>
                <w:noProof/>
                <w:sz w:val="22"/>
              </w:rPr>
            </w:pPr>
            <w:r>
              <w:rPr>
                <w:noProof/>
                <w:sz w:val="22"/>
              </w:rPr>
              <w:t>Разрешителни за строителство</w:t>
            </w:r>
          </w:p>
        </w:tc>
      </w:tr>
      <w:tr>
        <w:trPr>
          <w:trHeight w:val="300"/>
        </w:trPr>
        <w:tc>
          <w:tcPr>
            <w:tcW w:w="2709" w:type="dxa"/>
            <w:tcBorders>
              <w:top w:val="single" w:sz="4" w:space="0" w:color="auto"/>
              <w:left w:val="nil"/>
              <w:right w:val="nil"/>
            </w:tcBorders>
            <w:shd w:val="clear" w:color="auto" w:fill="auto"/>
            <w:hideMark/>
          </w:tcPr>
          <w:p>
            <w:pPr>
              <w:rPr>
                <w:noProof/>
                <w:sz w:val="22"/>
              </w:rPr>
            </w:pPr>
            <w:r>
              <w:rPr>
                <w:noProof/>
                <w:sz w:val="22"/>
              </w:rPr>
              <w:t> </w:t>
            </w:r>
          </w:p>
        </w:tc>
        <w:tc>
          <w:tcPr>
            <w:tcW w:w="5953" w:type="dxa"/>
            <w:tcBorders>
              <w:top w:val="single" w:sz="4" w:space="0" w:color="auto"/>
              <w:left w:val="nil"/>
              <w:right w:val="nil"/>
            </w:tcBorders>
            <w:shd w:val="clear" w:color="auto" w:fill="auto"/>
            <w:hideMark/>
          </w:tcPr>
          <w:p>
            <w:pPr>
              <w:rPr>
                <w:noProof/>
                <w:sz w:val="22"/>
              </w:rPr>
            </w:pPr>
            <w:r>
              <w:rPr>
                <w:noProof/>
                <w:sz w:val="22"/>
              </w:rPr>
              <w:t> </w:t>
            </w:r>
          </w:p>
        </w:tc>
      </w:tr>
      <w:tr>
        <w:trPr>
          <w:trHeight w:val="300"/>
        </w:trPr>
        <w:tc>
          <w:tcPr>
            <w:tcW w:w="8662" w:type="dxa"/>
            <w:gridSpan w:val="2"/>
            <w:tcBorders>
              <w:top w:val="nil"/>
              <w:bottom w:val="nil"/>
              <w:right w:val="nil"/>
            </w:tcBorders>
            <w:shd w:val="clear" w:color="auto" w:fill="auto"/>
            <w:noWrap/>
            <w:hideMark/>
          </w:tcPr>
          <w:p>
            <w:pPr>
              <w:rPr>
                <w:b/>
                <w:bCs/>
                <w:noProof/>
                <w:sz w:val="22"/>
              </w:rPr>
            </w:pPr>
            <w:r>
              <w:rPr>
                <w:b/>
                <w:noProof/>
                <w:sz w:val="22"/>
              </w:rPr>
              <w:t>Тематична област 2. Бизнес статистика на национално равнище</w:t>
            </w:r>
          </w:p>
        </w:tc>
      </w:tr>
      <w:tr>
        <w:trPr>
          <w:trHeight w:val="300"/>
        </w:trPr>
        <w:tc>
          <w:tcPr>
            <w:tcW w:w="2709" w:type="dxa"/>
            <w:tcBorders>
              <w:top w:val="single" w:sz="4" w:space="0" w:color="auto"/>
              <w:left w:val="single" w:sz="4" w:space="0" w:color="auto"/>
              <w:bottom w:val="single" w:sz="4" w:space="0" w:color="auto"/>
              <w:right w:val="single" w:sz="4" w:space="0" w:color="auto"/>
            </w:tcBorders>
            <w:shd w:val="clear" w:color="000000" w:fill="EEECE1"/>
            <w:hideMark/>
          </w:tcPr>
          <w:p>
            <w:pPr>
              <w:rPr>
                <w:b/>
                <w:bCs/>
                <w:noProof/>
                <w:sz w:val="22"/>
              </w:rPr>
            </w:pPr>
            <w:r>
              <w:rPr>
                <w:b/>
                <w:noProof/>
                <w:sz w:val="22"/>
              </w:rPr>
              <w:t>Теми</w:t>
            </w:r>
          </w:p>
        </w:tc>
        <w:tc>
          <w:tcPr>
            <w:tcW w:w="5953" w:type="dxa"/>
            <w:tcBorders>
              <w:top w:val="single" w:sz="4" w:space="0" w:color="auto"/>
              <w:left w:val="nil"/>
              <w:bottom w:val="single" w:sz="4" w:space="0" w:color="auto"/>
              <w:right w:val="single" w:sz="4" w:space="0" w:color="auto"/>
            </w:tcBorders>
            <w:shd w:val="clear" w:color="000000" w:fill="EEECE1"/>
            <w:hideMark/>
          </w:tcPr>
          <w:p>
            <w:pPr>
              <w:rPr>
                <w:b/>
                <w:bCs/>
                <w:noProof/>
                <w:sz w:val="22"/>
              </w:rPr>
            </w:pPr>
            <w:r>
              <w:rPr>
                <w:b/>
                <w:noProof/>
                <w:sz w:val="22"/>
              </w:rPr>
              <w:t>Подробни теми</w:t>
            </w:r>
          </w:p>
        </w:tc>
      </w:tr>
      <w:tr>
        <w:tc>
          <w:tcPr>
            <w:tcW w:w="2709" w:type="dxa"/>
            <w:vMerge w:val="restart"/>
            <w:tcBorders>
              <w:top w:val="single" w:sz="4" w:space="0" w:color="auto"/>
              <w:left w:val="single" w:sz="4" w:space="0" w:color="auto"/>
              <w:right w:val="single" w:sz="4" w:space="0" w:color="auto"/>
            </w:tcBorders>
            <w:shd w:val="clear" w:color="auto" w:fill="auto"/>
            <w:hideMark/>
          </w:tcPr>
          <w:p>
            <w:pPr>
              <w:rPr>
                <w:noProof/>
                <w:sz w:val="22"/>
              </w:rPr>
            </w:pPr>
            <w:r>
              <w:rPr>
                <w:noProof/>
                <w:sz w:val="22"/>
              </w:rPr>
              <w:t>Съвкупност от предприятия</w:t>
            </w:r>
          </w:p>
        </w:tc>
        <w:tc>
          <w:tcPr>
            <w:tcW w:w="5953" w:type="dxa"/>
            <w:tcBorders>
              <w:top w:val="nil"/>
              <w:left w:val="nil"/>
              <w:bottom w:val="nil"/>
              <w:right w:val="single" w:sz="4" w:space="0" w:color="auto"/>
            </w:tcBorders>
            <w:shd w:val="clear" w:color="auto" w:fill="auto"/>
            <w:hideMark/>
          </w:tcPr>
          <w:p>
            <w:pPr>
              <w:rPr>
                <w:noProof/>
                <w:sz w:val="22"/>
              </w:rPr>
            </w:pPr>
            <w:r>
              <w:rPr>
                <w:noProof/>
                <w:sz w:val="22"/>
              </w:rPr>
              <w:t>Съвкупност от действащите предприятия</w:t>
            </w:r>
          </w:p>
        </w:tc>
      </w:tr>
      <w:tr>
        <w:tc>
          <w:tcPr>
            <w:tcW w:w="2709" w:type="dxa"/>
            <w:vMerge/>
            <w:tcBorders>
              <w:top w:val="single" w:sz="4" w:space="0" w:color="000000"/>
              <w:left w:val="single" w:sz="4" w:space="0" w:color="auto"/>
              <w:right w:val="single" w:sz="4" w:space="0" w:color="auto"/>
            </w:tcBorders>
            <w:vAlign w:val="center"/>
            <w:hideMark/>
          </w:tcPr>
          <w:p>
            <w:pPr>
              <w:rPr>
                <w:noProof/>
                <w:sz w:val="22"/>
              </w:rPr>
            </w:pPr>
          </w:p>
        </w:tc>
        <w:tc>
          <w:tcPr>
            <w:tcW w:w="5953" w:type="dxa"/>
            <w:tcBorders>
              <w:top w:val="single" w:sz="4" w:space="0" w:color="auto"/>
              <w:left w:val="nil"/>
              <w:bottom w:val="nil"/>
              <w:right w:val="single" w:sz="4" w:space="0" w:color="auto"/>
            </w:tcBorders>
            <w:shd w:val="clear" w:color="auto" w:fill="auto"/>
            <w:hideMark/>
          </w:tcPr>
          <w:p>
            <w:pPr>
              <w:rPr>
                <w:noProof/>
                <w:sz w:val="22"/>
              </w:rPr>
            </w:pPr>
            <w:r>
              <w:rPr>
                <w:noProof/>
                <w:sz w:val="22"/>
              </w:rPr>
              <w:t>Бизнес демографски събития (раждане, смърт, оцеляване)</w:t>
            </w:r>
          </w:p>
        </w:tc>
      </w:tr>
      <w:tr>
        <w:tc>
          <w:tcPr>
            <w:tcW w:w="2709" w:type="dxa"/>
            <w:vMerge/>
            <w:tcBorders>
              <w:top w:val="single" w:sz="4" w:space="0" w:color="000000"/>
              <w:left w:val="single" w:sz="4" w:space="0" w:color="auto"/>
              <w:right w:val="single" w:sz="4" w:space="0" w:color="auto"/>
            </w:tcBorders>
            <w:vAlign w:val="center"/>
            <w:hideMark/>
          </w:tcPr>
          <w:p>
            <w:pPr>
              <w:rPr>
                <w:noProof/>
                <w:sz w:val="22"/>
              </w:rPr>
            </w:pPr>
          </w:p>
        </w:tc>
        <w:tc>
          <w:tcPr>
            <w:tcW w:w="5953" w:type="dxa"/>
            <w:tcBorders>
              <w:top w:val="single" w:sz="4" w:space="0" w:color="auto"/>
              <w:left w:val="nil"/>
              <w:bottom w:val="nil"/>
              <w:right w:val="single" w:sz="4" w:space="0" w:color="auto"/>
            </w:tcBorders>
            <w:shd w:val="clear" w:color="auto" w:fill="auto"/>
            <w:hideMark/>
          </w:tcPr>
          <w:p>
            <w:pPr>
              <w:rPr>
                <w:noProof/>
                <w:sz w:val="22"/>
              </w:rPr>
            </w:pPr>
            <w:r>
              <w:rPr>
                <w:noProof/>
                <w:sz w:val="22"/>
              </w:rPr>
              <w:t>Предприятия под чуждестранен контрол</w:t>
            </w:r>
          </w:p>
        </w:tc>
      </w:tr>
      <w:tr>
        <w:tc>
          <w:tcPr>
            <w:tcW w:w="2709" w:type="dxa"/>
            <w:vMerge/>
            <w:tcBorders>
              <w:top w:val="single" w:sz="4" w:space="0" w:color="000000"/>
              <w:left w:val="single" w:sz="4" w:space="0" w:color="auto"/>
              <w:right w:val="single" w:sz="4" w:space="0" w:color="auto"/>
            </w:tcBorders>
            <w:vAlign w:val="center"/>
          </w:tcPr>
          <w:p>
            <w:pPr>
              <w:rPr>
                <w:noProof/>
                <w:sz w:val="22"/>
              </w:rPr>
            </w:pPr>
          </w:p>
        </w:tc>
        <w:tc>
          <w:tcPr>
            <w:tcW w:w="5953" w:type="dxa"/>
            <w:tcBorders>
              <w:top w:val="single" w:sz="4" w:space="0" w:color="auto"/>
              <w:left w:val="nil"/>
              <w:bottom w:val="nil"/>
              <w:right w:val="single" w:sz="4" w:space="0" w:color="auto"/>
            </w:tcBorders>
            <w:shd w:val="clear" w:color="auto" w:fill="auto"/>
          </w:tcPr>
          <w:p>
            <w:pPr>
              <w:rPr>
                <w:noProof/>
                <w:sz w:val="22"/>
              </w:rPr>
            </w:pPr>
            <w:r>
              <w:rPr>
                <w:noProof/>
                <w:sz w:val="22"/>
              </w:rPr>
              <w:t>Предприятия, осъществяващи контрол над чуждестранни предприятия (понятието „крайна контролираща институционална единица“), и местни свързани предприятия</w:t>
            </w:r>
          </w:p>
        </w:tc>
      </w:tr>
      <w:tr>
        <w:tc>
          <w:tcPr>
            <w:tcW w:w="2709" w:type="dxa"/>
            <w:vMerge/>
            <w:tcBorders>
              <w:top w:val="single" w:sz="4" w:space="0" w:color="000000"/>
              <w:left w:val="single" w:sz="4" w:space="0" w:color="auto"/>
              <w:right w:val="single" w:sz="4" w:space="0" w:color="auto"/>
            </w:tcBorders>
            <w:vAlign w:val="center"/>
            <w:hideMark/>
          </w:tcPr>
          <w:p>
            <w:pPr>
              <w:rPr>
                <w:noProof/>
                <w:sz w:val="22"/>
              </w:rPr>
            </w:pPr>
          </w:p>
        </w:tc>
        <w:tc>
          <w:tcPr>
            <w:tcW w:w="5953" w:type="dxa"/>
            <w:tcBorders>
              <w:top w:val="single" w:sz="4" w:space="0" w:color="auto"/>
              <w:left w:val="nil"/>
              <w:bottom w:val="nil"/>
              <w:right w:val="single" w:sz="4" w:space="0" w:color="auto"/>
            </w:tcBorders>
            <w:shd w:val="clear" w:color="auto" w:fill="auto"/>
            <w:hideMark/>
          </w:tcPr>
          <w:p>
            <w:pPr>
              <w:rPr>
                <w:noProof/>
                <w:sz w:val="22"/>
              </w:rPr>
            </w:pPr>
            <w:r>
              <w:rPr>
                <w:noProof/>
                <w:sz w:val="22"/>
              </w:rPr>
              <w:t>Съвкупност от предприятията, извършващи международна търговия</w:t>
            </w:r>
          </w:p>
        </w:tc>
      </w:tr>
      <w:tr>
        <w:tc>
          <w:tcPr>
            <w:tcW w:w="2709" w:type="dxa"/>
            <w:vMerge w:val="restart"/>
            <w:tcBorders>
              <w:top w:val="single" w:sz="4" w:space="0" w:color="000000"/>
              <w:left w:val="single" w:sz="4" w:space="0" w:color="auto"/>
              <w:right w:val="single" w:sz="4" w:space="0" w:color="auto"/>
            </w:tcBorders>
            <w:shd w:val="clear" w:color="auto" w:fill="auto"/>
            <w:hideMark/>
          </w:tcPr>
          <w:p>
            <w:pPr>
              <w:rPr>
                <w:noProof/>
                <w:sz w:val="22"/>
              </w:rPr>
            </w:pPr>
            <w:r>
              <w:rPr>
                <w:noProof/>
                <w:sz w:val="22"/>
              </w:rPr>
              <w:t>Вложен труд</w:t>
            </w:r>
          </w:p>
        </w:tc>
        <w:tc>
          <w:tcPr>
            <w:tcW w:w="5953" w:type="dxa"/>
            <w:tcBorders>
              <w:top w:val="single" w:sz="4" w:space="0" w:color="auto"/>
              <w:left w:val="nil"/>
              <w:bottom w:val="nil"/>
              <w:right w:val="single" w:sz="4" w:space="0" w:color="auto"/>
            </w:tcBorders>
            <w:shd w:val="clear" w:color="auto" w:fill="auto"/>
            <w:hideMark/>
          </w:tcPr>
          <w:p>
            <w:pPr>
              <w:rPr>
                <w:noProof/>
                <w:sz w:val="22"/>
              </w:rPr>
            </w:pPr>
            <w:r>
              <w:rPr>
                <w:noProof/>
                <w:sz w:val="22"/>
              </w:rPr>
              <w:t>Заетост</w:t>
            </w:r>
          </w:p>
        </w:tc>
      </w:tr>
      <w:tr>
        <w:tc>
          <w:tcPr>
            <w:tcW w:w="2709" w:type="dxa"/>
            <w:vMerge/>
            <w:tcBorders>
              <w:top w:val="single" w:sz="4" w:space="0" w:color="000000"/>
              <w:left w:val="single" w:sz="4" w:space="0" w:color="auto"/>
              <w:right w:val="single" w:sz="4" w:space="0" w:color="auto"/>
            </w:tcBorders>
            <w:vAlign w:val="center"/>
            <w:hideMark/>
          </w:tcPr>
          <w:p>
            <w:pPr>
              <w:rPr>
                <w:noProof/>
                <w:sz w:val="22"/>
              </w:rPr>
            </w:pPr>
          </w:p>
        </w:tc>
        <w:tc>
          <w:tcPr>
            <w:tcW w:w="5953" w:type="dxa"/>
            <w:tcBorders>
              <w:top w:val="single" w:sz="4" w:space="0" w:color="auto"/>
              <w:left w:val="nil"/>
              <w:bottom w:val="nil"/>
              <w:right w:val="single" w:sz="4" w:space="0" w:color="auto"/>
            </w:tcBorders>
            <w:shd w:val="clear" w:color="auto" w:fill="auto"/>
            <w:hideMark/>
          </w:tcPr>
          <w:p>
            <w:pPr>
              <w:rPr>
                <w:noProof/>
                <w:sz w:val="22"/>
              </w:rPr>
            </w:pPr>
            <w:r>
              <w:rPr>
                <w:noProof/>
                <w:sz w:val="22"/>
              </w:rPr>
              <w:t xml:space="preserve">Заетост, свързана с бизнес демографски събития (раждане, </w:t>
            </w:r>
            <w:r>
              <w:rPr>
                <w:noProof/>
                <w:sz w:val="22"/>
              </w:rPr>
              <w:lastRenderedPageBreak/>
              <w:t>смърт, оцеляване)</w:t>
            </w:r>
          </w:p>
        </w:tc>
      </w:tr>
      <w:tr>
        <w:tc>
          <w:tcPr>
            <w:tcW w:w="2709" w:type="dxa"/>
            <w:vMerge/>
            <w:tcBorders>
              <w:top w:val="single" w:sz="4" w:space="0" w:color="000000"/>
              <w:left w:val="single" w:sz="4" w:space="0" w:color="auto"/>
              <w:right w:val="single" w:sz="4" w:space="0" w:color="auto"/>
            </w:tcBorders>
            <w:vAlign w:val="center"/>
            <w:hideMark/>
          </w:tcPr>
          <w:p>
            <w:pPr>
              <w:rPr>
                <w:noProof/>
                <w:sz w:val="22"/>
              </w:rPr>
            </w:pPr>
          </w:p>
        </w:tc>
        <w:tc>
          <w:tcPr>
            <w:tcW w:w="5953" w:type="dxa"/>
            <w:tcBorders>
              <w:top w:val="single" w:sz="4" w:space="0" w:color="auto"/>
              <w:left w:val="nil"/>
              <w:bottom w:val="nil"/>
              <w:right w:val="single" w:sz="4" w:space="0" w:color="auto"/>
            </w:tcBorders>
            <w:shd w:val="clear" w:color="auto" w:fill="auto"/>
            <w:hideMark/>
          </w:tcPr>
          <w:p>
            <w:pPr>
              <w:rPr>
                <w:noProof/>
                <w:sz w:val="22"/>
              </w:rPr>
            </w:pPr>
            <w:r>
              <w:rPr>
                <w:noProof/>
                <w:sz w:val="22"/>
              </w:rPr>
              <w:t>Заетост в предприятията под чуждестранен контрол</w:t>
            </w:r>
          </w:p>
        </w:tc>
      </w:tr>
      <w:tr>
        <w:tc>
          <w:tcPr>
            <w:tcW w:w="2709" w:type="dxa"/>
            <w:vMerge/>
            <w:tcBorders>
              <w:top w:val="single" w:sz="4" w:space="0" w:color="000000"/>
              <w:left w:val="single" w:sz="4" w:space="0" w:color="auto"/>
              <w:right w:val="single" w:sz="4" w:space="0" w:color="auto"/>
            </w:tcBorders>
            <w:vAlign w:val="center"/>
          </w:tcPr>
          <w:p>
            <w:pPr>
              <w:rPr>
                <w:noProof/>
                <w:sz w:val="22"/>
              </w:rPr>
            </w:pPr>
          </w:p>
        </w:tc>
        <w:tc>
          <w:tcPr>
            <w:tcW w:w="5953" w:type="dxa"/>
            <w:tcBorders>
              <w:top w:val="single" w:sz="4" w:space="0" w:color="auto"/>
              <w:left w:val="nil"/>
              <w:bottom w:val="single" w:sz="4" w:space="0" w:color="auto"/>
              <w:right w:val="single" w:sz="4" w:space="0" w:color="auto"/>
            </w:tcBorders>
            <w:shd w:val="clear" w:color="auto" w:fill="auto"/>
          </w:tcPr>
          <w:p>
            <w:pPr>
              <w:rPr>
                <w:noProof/>
                <w:sz w:val="22"/>
              </w:rPr>
            </w:pPr>
            <w:r>
              <w:rPr>
                <w:noProof/>
                <w:sz w:val="22"/>
              </w:rPr>
              <w:t>Заетост в предприятията, осъществяващи контрол над чуждестранни предприятия (понятието „крайна контролираща институционална единица“), и в местните свързани предприятия</w:t>
            </w:r>
          </w:p>
        </w:tc>
      </w:tr>
      <w:tr>
        <w:tc>
          <w:tcPr>
            <w:tcW w:w="2709" w:type="dxa"/>
            <w:vMerge/>
            <w:tcBorders>
              <w:top w:val="single" w:sz="4" w:space="0" w:color="000000"/>
              <w:left w:val="single" w:sz="4" w:space="0" w:color="auto"/>
              <w:right w:val="single" w:sz="4" w:space="0" w:color="auto"/>
            </w:tcBorders>
            <w:vAlign w:val="center"/>
            <w:hideMark/>
          </w:tcPr>
          <w:p>
            <w:pPr>
              <w:rPr>
                <w:noProof/>
                <w:sz w:val="22"/>
              </w:rPr>
            </w:pPr>
          </w:p>
        </w:tc>
        <w:tc>
          <w:tcPr>
            <w:tcW w:w="5953" w:type="dxa"/>
            <w:tcBorders>
              <w:top w:val="single" w:sz="4" w:space="0" w:color="auto"/>
              <w:left w:val="nil"/>
              <w:bottom w:val="single" w:sz="4" w:space="0" w:color="auto"/>
              <w:right w:val="single" w:sz="4" w:space="0" w:color="auto"/>
            </w:tcBorders>
            <w:shd w:val="clear" w:color="auto" w:fill="auto"/>
            <w:hideMark/>
          </w:tcPr>
          <w:p>
            <w:pPr>
              <w:rPr>
                <w:noProof/>
                <w:sz w:val="22"/>
              </w:rPr>
            </w:pPr>
            <w:r>
              <w:rPr>
                <w:noProof/>
                <w:sz w:val="22"/>
              </w:rPr>
              <w:t>Отработени часове</w:t>
            </w:r>
          </w:p>
        </w:tc>
      </w:tr>
      <w:tr>
        <w:tc>
          <w:tcPr>
            <w:tcW w:w="2709" w:type="dxa"/>
            <w:vMerge/>
            <w:tcBorders>
              <w:top w:val="single" w:sz="4" w:space="0" w:color="000000"/>
              <w:left w:val="single" w:sz="4" w:space="0" w:color="auto"/>
              <w:right w:val="single" w:sz="4" w:space="0" w:color="auto"/>
            </w:tcBorders>
            <w:vAlign w:val="center"/>
            <w:hideMark/>
          </w:tcPr>
          <w:p>
            <w:pPr>
              <w:rPr>
                <w:noProof/>
                <w:sz w:val="22"/>
              </w:rPr>
            </w:pPr>
          </w:p>
        </w:tc>
        <w:tc>
          <w:tcPr>
            <w:tcW w:w="5953" w:type="dxa"/>
            <w:tcBorders>
              <w:top w:val="nil"/>
              <w:left w:val="nil"/>
              <w:bottom w:val="nil"/>
              <w:right w:val="single" w:sz="4" w:space="0" w:color="auto"/>
            </w:tcBorders>
            <w:shd w:val="clear" w:color="auto" w:fill="auto"/>
            <w:hideMark/>
          </w:tcPr>
          <w:p>
            <w:pPr>
              <w:rPr>
                <w:noProof/>
                <w:sz w:val="22"/>
              </w:rPr>
            </w:pPr>
            <w:r>
              <w:rPr>
                <w:noProof/>
                <w:sz w:val="22"/>
              </w:rPr>
              <w:t>Разходи за труд</w:t>
            </w:r>
          </w:p>
        </w:tc>
      </w:tr>
      <w:tr>
        <w:tc>
          <w:tcPr>
            <w:tcW w:w="2709" w:type="dxa"/>
            <w:vMerge/>
            <w:tcBorders>
              <w:top w:val="single" w:sz="4" w:space="0" w:color="000000"/>
              <w:left w:val="single" w:sz="4" w:space="0" w:color="auto"/>
              <w:right w:val="single" w:sz="4" w:space="0" w:color="auto"/>
            </w:tcBorders>
            <w:vAlign w:val="center"/>
            <w:hideMark/>
          </w:tcPr>
          <w:p>
            <w:pPr>
              <w:rPr>
                <w:noProof/>
                <w:sz w:val="22"/>
              </w:rPr>
            </w:pPr>
          </w:p>
        </w:tc>
        <w:tc>
          <w:tcPr>
            <w:tcW w:w="5953" w:type="dxa"/>
            <w:tcBorders>
              <w:top w:val="single" w:sz="4" w:space="0" w:color="auto"/>
              <w:left w:val="nil"/>
              <w:bottom w:val="single" w:sz="4" w:space="0" w:color="auto"/>
              <w:right w:val="single" w:sz="4" w:space="0" w:color="auto"/>
            </w:tcBorders>
            <w:shd w:val="clear" w:color="auto" w:fill="auto"/>
            <w:hideMark/>
          </w:tcPr>
          <w:p>
            <w:pPr>
              <w:rPr>
                <w:noProof/>
                <w:sz w:val="22"/>
              </w:rPr>
            </w:pPr>
            <w:r>
              <w:rPr>
                <w:noProof/>
                <w:sz w:val="22"/>
              </w:rPr>
              <w:t>Разходи за труд в предприятията под чуждестранен контрол</w:t>
            </w:r>
          </w:p>
        </w:tc>
      </w:tr>
      <w:tr>
        <w:tc>
          <w:tcPr>
            <w:tcW w:w="2709" w:type="dxa"/>
            <w:vMerge w:val="restart"/>
            <w:tcBorders>
              <w:top w:val="single" w:sz="4" w:space="0" w:color="000000"/>
              <w:left w:val="single" w:sz="4" w:space="0" w:color="auto"/>
              <w:right w:val="single" w:sz="4" w:space="0" w:color="auto"/>
            </w:tcBorders>
            <w:shd w:val="clear" w:color="auto" w:fill="auto"/>
            <w:hideMark/>
          </w:tcPr>
          <w:p>
            <w:pPr>
              <w:rPr>
                <w:noProof/>
                <w:sz w:val="22"/>
              </w:rPr>
            </w:pPr>
            <w:r>
              <w:rPr>
                <w:noProof/>
                <w:sz w:val="22"/>
              </w:rPr>
              <w:t>Ресурси за НИРД</w:t>
            </w:r>
          </w:p>
        </w:tc>
        <w:tc>
          <w:tcPr>
            <w:tcW w:w="5953" w:type="dxa"/>
            <w:tcBorders>
              <w:top w:val="nil"/>
              <w:left w:val="nil"/>
              <w:bottom w:val="single" w:sz="4" w:space="0" w:color="auto"/>
              <w:right w:val="single" w:sz="4" w:space="0" w:color="auto"/>
            </w:tcBorders>
            <w:shd w:val="clear" w:color="auto" w:fill="auto"/>
            <w:hideMark/>
          </w:tcPr>
          <w:p>
            <w:pPr>
              <w:rPr>
                <w:noProof/>
                <w:sz w:val="22"/>
              </w:rPr>
            </w:pPr>
            <w:r>
              <w:rPr>
                <w:noProof/>
                <w:sz w:val="22"/>
              </w:rPr>
              <w:t>Разходи за НИРД</w:t>
            </w:r>
          </w:p>
        </w:tc>
      </w:tr>
      <w:tr>
        <w:tc>
          <w:tcPr>
            <w:tcW w:w="2709" w:type="dxa"/>
            <w:vMerge/>
            <w:tcBorders>
              <w:top w:val="single" w:sz="4" w:space="0" w:color="000000"/>
              <w:left w:val="single" w:sz="4" w:space="0" w:color="auto"/>
              <w:right w:val="single" w:sz="4" w:space="0" w:color="auto"/>
            </w:tcBorders>
            <w:vAlign w:val="center"/>
            <w:hideMark/>
          </w:tcPr>
          <w:p>
            <w:pPr>
              <w:rPr>
                <w:noProof/>
                <w:sz w:val="22"/>
              </w:rPr>
            </w:pPr>
          </w:p>
        </w:tc>
        <w:tc>
          <w:tcPr>
            <w:tcW w:w="5953" w:type="dxa"/>
            <w:tcBorders>
              <w:top w:val="nil"/>
              <w:left w:val="nil"/>
              <w:bottom w:val="nil"/>
              <w:right w:val="single" w:sz="4" w:space="0" w:color="auto"/>
            </w:tcBorders>
            <w:shd w:val="clear" w:color="auto" w:fill="auto"/>
            <w:hideMark/>
          </w:tcPr>
          <w:p>
            <w:pPr>
              <w:rPr>
                <w:noProof/>
                <w:sz w:val="22"/>
              </w:rPr>
            </w:pPr>
            <w:r>
              <w:rPr>
                <w:noProof/>
                <w:sz w:val="22"/>
              </w:rPr>
              <w:t>Заетост в областта на НИРД</w:t>
            </w:r>
          </w:p>
        </w:tc>
      </w:tr>
      <w:tr>
        <w:tc>
          <w:tcPr>
            <w:tcW w:w="2709" w:type="dxa"/>
            <w:vMerge/>
            <w:tcBorders>
              <w:top w:val="single" w:sz="4" w:space="0" w:color="000000"/>
              <w:left w:val="single" w:sz="4" w:space="0" w:color="auto"/>
              <w:right w:val="single" w:sz="4" w:space="0" w:color="auto"/>
            </w:tcBorders>
            <w:vAlign w:val="center"/>
            <w:hideMark/>
          </w:tcPr>
          <w:p>
            <w:pPr>
              <w:rPr>
                <w:noProof/>
                <w:sz w:val="22"/>
              </w:rPr>
            </w:pPr>
          </w:p>
        </w:tc>
        <w:tc>
          <w:tcPr>
            <w:tcW w:w="5953" w:type="dxa"/>
            <w:tcBorders>
              <w:top w:val="single" w:sz="4" w:space="0" w:color="auto"/>
              <w:left w:val="nil"/>
              <w:bottom w:val="single" w:sz="4" w:space="0" w:color="auto"/>
              <w:right w:val="single" w:sz="4" w:space="0" w:color="auto"/>
            </w:tcBorders>
            <w:shd w:val="clear" w:color="auto" w:fill="auto"/>
            <w:hideMark/>
          </w:tcPr>
          <w:p>
            <w:pPr>
              <w:rPr>
                <w:noProof/>
                <w:sz w:val="22"/>
              </w:rPr>
            </w:pPr>
            <w:r>
              <w:rPr>
                <w:noProof/>
                <w:sz w:val="22"/>
              </w:rPr>
              <w:t>Разходи за НИРД в предприятията под чуждестранен контрол</w:t>
            </w:r>
          </w:p>
        </w:tc>
      </w:tr>
      <w:tr>
        <w:tc>
          <w:tcPr>
            <w:tcW w:w="2709" w:type="dxa"/>
            <w:vMerge/>
            <w:tcBorders>
              <w:top w:val="single" w:sz="4" w:space="0" w:color="000000"/>
              <w:left w:val="single" w:sz="4" w:space="0" w:color="auto"/>
              <w:right w:val="single" w:sz="4" w:space="0" w:color="auto"/>
            </w:tcBorders>
            <w:vAlign w:val="center"/>
            <w:hideMark/>
          </w:tcPr>
          <w:p>
            <w:pPr>
              <w:rPr>
                <w:noProof/>
                <w:sz w:val="22"/>
              </w:rPr>
            </w:pPr>
          </w:p>
        </w:tc>
        <w:tc>
          <w:tcPr>
            <w:tcW w:w="5953" w:type="dxa"/>
            <w:tcBorders>
              <w:top w:val="nil"/>
              <w:left w:val="nil"/>
              <w:bottom w:val="single" w:sz="4" w:space="0" w:color="auto"/>
              <w:right w:val="single" w:sz="4" w:space="0" w:color="auto"/>
            </w:tcBorders>
            <w:shd w:val="clear" w:color="auto" w:fill="auto"/>
            <w:hideMark/>
          </w:tcPr>
          <w:p>
            <w:pPr>
              <w:rPr>
                <w:noProof/>
                <w:sz w:val="22"/>
              </w:rPr>
            </w:pPr>
            <w:r>
              <w:rPr>
                <w:noProof/>
                <w:sz w:val="22"/>
              </w:rPr>
              <w:t>Заетост в областта на НИРД в предприятията под чуждестранен контрол</w:t>
            </w:r>
          </w:p>
        </w:tc>
      </w:tr>
      <w:tr>
        <w:tc>
          <w:tcPr>
            <w:tcW w:w="2709" w:type="dxa"/>
            <w:vMerge/>
            <w:tcBorders>
              <w:top w:val="single" w:sz="4" w:space="0" w:color="000000"/>
              <w:left w:val="single" w:sz="4" w:space="0" w:color="auto"/>
              <w:right w:val="single" w:sz="4" w:space="0" w:color="auto"/>
            </w:tcBorders>
            <w:vAlign w:val="center"/>
            <w:hideMark/>
          </w:tcPr>
          <w:p>
            <w:pPr>
              <w:rPr>
                <w:noProof/>
                <w:sz w:val="22"/>
              </w:rPr>
            </w:pPr>
          </w:p>
        </w:tc>
        <w:tc>
          <w:tcPr>
            <w:tcW w:w="5953" w:type="dxa"/>
            <w:tcBorders>
              <w:top w:val="nil"/>
              <w:left w:val="nil"/>
              <w:bottom w:val="nil"/>
              <w:right w:val="single" w:sz="4" w:space="0" w:color="auto"/>
            </w:tcBorders>
            <w:shd w:val="clear" w:color="auto" w:fill="auto"/>
            <w:hideMark/>
          </w:tcPr>
          <w:p>
            <w:pPr>
              <w:rPr>
                <w:noProof/>
                <w:sz w:val="22"/>
              </w:rPr>
            </w:pPr>
            <w:r>
              <w:rPr>
                <w:noProof/>
                <w:sz w:val="22"/>
              </w:rPr>
              <w:t>Публично финансирана НИРД</w:t>
            </w:r>
          </w:p>
        </w:tc>
      </w:tr>
      <w:tr>
        <w:tc>
          <w:tcPr>
            <w:tcW w:w="2709" w:type="dxa"/>
            <w:vMerge w:val="restart"/>
            <w:tcBorders>
              <w:top w:val="single" w:sz="4" w:space="0" w:color="000000"/>
              <w:left w:val="single" w:sz="4" w:space="0" w:color="auto"/>
              <w:right w:val="single" w:sz="4" w:space="0" w:color="auto"/>
            </w:tcBorders>
            <w:shd w:val="clear" w:color="auto" w:fill="auto"/>
            <w:hideMark/>
          </w:tcPr>
          <w:p>
            <w:pPr>
              <w:rPr>
                <w:noProof/>
                <w:sz w:val="22"/>
              </w:rPr>
            </w:pPr>
            <w:r>
              <w:rPr>
                <w:noProof/>
                <w:sz w:val="22"/>
              </w:rPr>
              <w:t>Покупки</w:t>
            </w:r>
          </w:p>
        </w:tc>
        <w:tc>
          <w:tcPr>
            <w:tcW w:w="5953" w:type="dxa"/>
            <w:tcBorders>
              <w:top w:val="single" w:sz="4" w:space="0" w:color="auto"/>
              <w:left w:val="nil"/>
              <w:bottom w:val="nil"/>
              <w:right w:val="single" w:sz="4" w:space="0" w:color="auto"/>
            </w:tcBorders>
            <w:shd w:val="clear" w:color="auto" w:fill="auto"/>
            <w:hideMark/>
          </w:tcPr>
          <w:p>
            <w:pPr>
              <w:rPr>
                <w:noProof/>
                <w:sz w:val="22"/>
              </w:rPr>
            </w:pPr>
            <w:r>
              <w:rPr>
                <w:noProof/>
                <w:sz w:val="22"/>
              </w:rPr>
              <w:t>Покупки на стоки и услуги</w:t>
            </w:r>
          </w:p>
        </w:tc>
      </w:tr>
      <w:tr>
        <w:tc>
          <w:tcPr>
            <w:tcW w:w="2709" w:type="dxa"/>
            <w:vMerge/>
            <w:tcBorders>
              <w:top w:val="single" w:sz="4" w:space="0" w:color="000000"/>
              <w:left w:val="single" w:sz="4" w:space="0" w:color="auto"/>
              <w:right w:val="single" w:sz="4" w:space="0" w:color="auto"/>
            </w:tcBorders>
            <w:vAlign w:val="center"/>
            <w:hideMark/>
          </w:tcPr>
          <w:p>
            <w:pPr>
              <w:rPr>
                <w:noProof/>
                <w:sz w:val="22"/>
              </w:rPr>
            </w:pPr>
          </w:p>
        </w:tc>
        <w:tc>
          <w:tcPr>
            <w:tcW w:w="5953" w:type="dxa"/>
            <w:tcBorders>
              <w:top w:val="single" w:sz="4" w:space="0" w:color="auto"/>
              <w:left w:val="nil"/>
              <w:bottom w:val="nil"/>
              <w:right w:val="single" w:sz="4" w:space="0" w:color="auto"/>
            </w:tcBorders>
            <w:shd w:val="clear" w:color="auto" w:fill="auto"/>
            <w:hideMark/>
          </w:tcPr>
          <w:p>
            <w:pPr>
              <w:rPr>
                <w:noProof/>
                <w:sz w:val="22"/>
              </w:rPr>
            </w:pPr>
            <w:r>
              <w:rPr>
                <w:noProof/>
                <w:sz w:val="22"/>
              </w:rPr>
              <w:t xml:space="preserve">Промяна в запасите на стоки </w:t>
            </w:r>
          </w:p>
        </w:tc>
      </w:tr>
      <w:tr>
        <w:tc>
          <w:tcPr>
            <w:tcW w:w="2709" w:type="dxa"/>
            <w:vMerge/>
            <w:tcBorders>
              <w:top w:val="single" w:sz="4" w:space="0" w:color="000000"/>
              <w:left w:val="single" w:sz="4" w:space="0" w:color="auto"/>
              <w:right w:val="single" w:sz="4" w:space="0" w:color="auto"/>
            </w:tcBorders>
            <w:vAlign w:val="center"/>
            <w:hideMark/>
          </w:tcPr>
          <w:p>
            <w:pPr>
              <w:rPr>
                <w:noProof/>
                <w:sz w:val="22"/>
              </w:rPr>
            </w:pPr>
          </w:p>
        </w:tc>
        <w:tc>
          <w:tcPr>
            <w:tcW w:w="5953" w:type="dxa"/>
            <w:tcBorders>
              <w:top w:val="single" w:sz="4" w:space="0" w:color="auto"/>
              <w:left w:val="nil"/>
              <w:bottom w:val="single" w:sz="4" w:space="0" w:color="auto"/>
              <w:right w:val="single" w:sz="4" w:space="0" w:color="auto"/>
            </w:tcBorders>
            <w:shd w:val="clear" w:color="auto" w:fill="auto"/>
            <w:hideMark/>
          </w:tcPr>
          <w:p>
            <w:pPr>
              <w:rPr>
                <w:noProof/>
                <w:sz w:val="22"/>
              </w:rPr>
            </w:pPr>
            <w:r>
              <w:rPr>
                <w:noProof/>
                <w:sz w:val="22"/>
              </w:rPr>
              <w:t>Покупки на стоки и услуги, извършени от предприятията под чуждестранен контрол</w:t>
            </w:r>
          </w:p>
        </w:tc>
      </w:tr>
      <w:tr>
        <w:tc>
          <w:tcPr>
            <w:tcW w:w="2709" w:type="dxa"/>
            <w:vMerge/>
            <w:tcBorders>
              <w:top w:val="single" w:sz="4" w:space="0" w:color="000000"/>
              <w:left w:val="single" w:sz="4" w:space="0" w:color="auto"/>
              <w:right w:val="single" w:sz="4" w:space="0" w:color="auto"/>
            </w:tcBorders>
            <w:vAlign w:val="center"/>
            <w:hideMark/>
          </w:tcPr>
          <w:p>
            <w:pPr>
              <w:rPr>
                <w:noProof/>
                <w:sz w:val="22"/>
              </w:rPr>
            </w:pPr>
          </w:p>
        </w:tc>
        <w:tc>
          <w:tcPr>
            <w:tcW w:w="5953" w:type="dxa"/>
            <w:tcBorders>
              <w:top w:val="nil"/>
              <w:left w:val="nil"/>
              <w:bottom w:val="single" w:sz="4" w:space="0" w:color="auto"/>
              <w:right w:val="single" w:sz="4" w:space="0" w:color="auto"/>
            </w:tcBorders>
            <w:shd w:val="clear" w:color="auto" w:fill="auto"/>
            <w:hideMark/>
          </w:tcPr>
          <w:p>
            <w:pPr>
              <w:rPr>
                <w:noProof/>
                <w:sz w:val="22"/>
              </w:rPr>
            </w:pPr>
            <w:r>
              <w:rPr>
                <w:noProof/>
                <w:sz w:val="22"/>
              </w:rPr>
              <w:t>Внос на предприятията</w:t>
            </w:r>
          </w:p>
        </w:tc>
      </w:tr>
      <w:tr>
        <w:tc>
          <w:tcPr>
            <w:tcW w:w="2709" w:type="dxa"/>
            <w:vMerge w:val="restart"/>
            <w:tcBorders>
              <w:top w:val="single" w:sz="4" w:space="0" w:color="000000"/>
              <w:left w:val="single" w:sz="4" w:space="0" w:color="auto"/>
              <w:right w:val="single" w:sz="4" w:space="0" w:color="auto"/>
            </w:tcBorders>
            <w:shd w:val="clear" w:color="auto" w:fill="auto"/>
            <w:hideMark/>
          </w:tcPr>
          <w:p>
            <w:pPr>
              <w:rPr>
                <w:noProof/>
                <w:sz w:val="22"/>
              </w:rPr>
            </w:pPr>
            <w:r>
              <w:rPr>
                <w:noProof/>
                <w:sz w:val="22"/>
              </w:rPr>
              <w:t>Резултати и ефективност</w:t>
            </w:r>
          </w:p>
        </w:tc>
        <w:tc>
          <w:tcPr>
            <w:tcW w:w="5953" w:type="dxa"/>
            <w:tcBorders>
              <w:top w:val="nil"/>
              <w:left w:val="nil"/>
              <w:bottom w:val="nil"/>
              <w:right w:val="single" w:sz="4" w:space="0" w:color="auto"/>
            </w:tcBorders>
            <w:shd w:val="clear" w:color="auto" w:fill="auto"/>
            <w:hideMark/>
          </w:tcPr>
          <w:p>
            <w:pPr>
              <w:rPr>
                <w:noProof/>
                <w:sz w:val="22"/>
              </w:rPr>
            </w:pPr>
            <w:r>
              <w:rPr>
                <w:noProof/>
                <w:sz w:val="22"/>
              </w:rPr>
              <w:t>Нетен оборот</w:t>
            </w:r>
          </w:p>
        </w:tc>
      </w:tr>
      <w:tr>
        <w:tc>
          <w:tcPr>
            <w:tcW w:w="2709" w:type="dxa"/>
            <w:vMerge/>
            <w:tcBorders>
              <w:top w:val="single" w:sz="4" w:space="0" w:color="000000"/>
              <w:left w:val="single" w:sz="4" w:space="0" w:color="auto"/>
              <w:right w:val="single" w:sz="4" w:space="0" w:color="auto"/>
            </w:tcBorders>
            <w:vAlign w:val="center"/>
            <w:hideMark/>
          </w:tcPr>
          <w:p>
            <w:pPr>
              <w:rPr>
                <w:noProof/>
                <w:sz w:val="22"/>
              </w:rPr>
            </w:pPr>
          </w:p>
        </w:tc>
        <w:tc>
          <w:tcPr>
            <w:tcW w:w="5953" w:type="dxa"/>
            <w:tcBorders>
              <w:top w:val="single" w:sz="4" w:space="0" w:color="auto"/>
              <w:left w:val="nil"/>
              <w:bottom w:val="nil"/>
              <w:right w:val="single" w:sz="4" w:space="0" w:color="auto"/>
            </w:tcBorders>
            <w:shd w:val="clear" w:color="auto" w:fill="auto"/>
            <w:hideMark/>
          </w:tcPr>
          <w:p>
            <w:pPr>
              <w:rPr>
                <w:noProof/>
                <w:sz w:val="22"/>
              </w:rPr>
            </w:pPr>
            <w:r>
              <w:rPr>
                <w:noProof/>
                <w:sz w:val="22"/>
              </w:rPr>
              <w:t>Брутна печалба от стоки за препродажба</w:t>
            </w:r>
          </w:p>
        </w:tc>
      </w:tr>
      <w:tr>
        <w:tc>
          <w:tcPr>
            <w:tcW w:w="2709" w:type="dxa"/>
            <w:vMerge/>
            <w:tcBorders>
              <w:top w:val="single" w:sz="4" w:space="0" w:color="000000"/>
              <w:left w:val="single" w:sz="4" w:space="0" w:color="auto"/>
              <w:right w:val="single" w:sz="4" w:space="0" w:color="auto"/>
            </w:tcBorders>
            <w:vAlign w:val="center"/>
            <w:hideMark/>
          </w:tcPr>
          <w:p>
            <w:pPr>
              <w:rPr>
                <w:noProof/>
                <w:sz w:val="22"/>
              </w:rPr>
            </w:pPr>
          </w:p>
        </w:tc>
        <w:tc>
          <w:tcPr>
            <w:tcW w:w="5953" w:type="dxa"/>
            <w:tcBorders>
              <w:top w:val="single" w:sz="4" w:space="0" w:color="auto"/>
              <w:left w:val="nil"/>
              <w:bottom w:val="single" w:sz="4" w:space="0" w:color="auto"/>
              <w:right w:val="single" w:sz="4" w:space="0" w:color="auto"/>
            </w:tcBorders>
            <w:shd w:val="clear" w:color="auto" w:fill="auto"/>
            <w:hideMark/>
          </w:tcPr>
          <w:p>
            <w:pPr>
              <w:rPr>
                <w:noProof/>
                <w:sz w:val="22"/>
              </w:rPr>
            </w:pPr>
            <w:r>
              <w:rPr>
                <w:noProof/>
                <w:sz w:val="22"/>
              </w:rPr>
              <w:t>Стойност на продукцията</w:t>
            </w:r>
          </w:p>
        </w:tc>
      </w:tr>
      <w:tr>
        <w:tc>
          <w:tcPr>
            <w:tcW w:w="2709" w:type="dxa"/>
            <w:vMerge/>
            <w:tcBorders>
              <w:top w:val="single" w:sz="4" w:space="0" w:color="000000"/>
              <w:left w:val="single" w:sz="4" w:space="0" w:color="auto"/>
              <w:right w:val="single" w:sz="4" w:space="0" w:color="auto"/>
            </w:tcBorders>
            <w:vAlign w:val="center"/>
            <w:hideMark/>
          </w:tcPr>
          <w:p>
            <w:pPr>
              <w:rPr>
                <w:noProof/>
                <w:sz w:val="22"/>
              </w:rPr>
            </w:pPr>
          </w:p>
        </w:tc>
        <w:tc>
          <w:tcPr>
            <w:tcW w:w="5953" w:type="dxa"/>
            <w:tcBorders>
              <w:top w:val="nil"/>
              <w:left w:val="nil"/>
              <w:bottom w:val="nil"/>
              <w:right w:val="single" w:sz="4" w:space="0" w:color="auto"/>
            </w:tcBorders>
            <w:shd w:val="clear" w:color="auto" w:fill="auto"/>
            <w:hideMark/>
          </w:tcPr>
          <w:p>
            <w:pPr>
              <w:rPr>
                <w:noProof/>
                <w:sz w:val="22"/>
              </w:rPr>
            </w:pPr>
            <w:r>
              <w:rPr>
                <w:noProof/>
                <w:sz w:val="22"/>
              </w:rPr>
              <w:t>Добавена стойност</w:t>
            </w:r>
          </w:p>
        </w:tc>
      </w:tr>
      <w:tr>
        <w:tc>
          <w:tcPr>
            <w:tcW w:w="2709" w:type="dxa"/>
            <w:vMerge/>
            <w:tcBorders>
              <w:top w:val="single" w:sz="4" w:space="0" w:color="000000"/>
              <w:left w:val="single" w:sz="4" w:space="0" w:color="auto"/>
              <w:right w:val="single" w:sz="4" w:space="0" w:color="auto"/>
            </w:tcBorders>
            <w:vAlign w:val="center"/>
          </w:tcPr>
          <w:p>
            <w:pPr>
              <w:rPr>
                <w:noProof/>
                <w:sz w:val="22"/>
              </w:rPr>
            </w:pPr>
          </w:p>
        </w:tc>
        <w:tc>
          <w:tcPr>
            <w:tcW w:w="5953" w:type="dxa"/>
            <w:tcBorders>
              <w:top w:val="single" w:sz="4" w:space="0" w:color="auto"/>
              <w:left w:val="nil"/>
              <w:bottom w:val="single" w:sz="4" w:space="0" w:color="auto"/>
              <w:right w:val="single" w:sz="4" w:space="0" w:color="auto"/>
            </w:tcBorders>
            <w:shd w:val="clear" w:color="auto" w:fill="auto"/>
          </w:tcPr>
          <w:p>
            <w:pPr>
              <w:rPr>
                <w:noProof/>
                <w:sz w:val="22"/>
              </w:rPr>
            </w:pPr>
            <w:r>
              <w:rPr>
                <w:noProof/>
                <w:sz w:val="22"/>
              </w:rPr>
              <w:t>Брутен опериращ излишък</w:t>
            </w:r>
          </w:p>
        </w:tc>
      </w:tr>
      <w:tr>
        <w:tc>
          <w:tcPr>
            <w:tcW w:w="2709" w:type="dxa"/>
            <w:vMerge/>
            <w:tcBorders>
              <w:top w:val="single" w:sz="4" w:space="0" w:color="000000"/>
              <w:left w:val="single" w:sz="4" w:space="0" w:color="auto"/>
              <w:right w:val="single" w:sz="4" w:space="0" w:color="auto"/>
            </w:tcBorders>
            <w:vAlign w:val="center"/>
          </w:tcPr>
          <w:p>
            <w:pPr>
              <w:rPr>
                <w:noProof/>
                <w:sz w:val="22"/>
              </w:rPr>
            </w:pPr>
          </w:p>
        </w:tc>
        <w:tc>
          <w:tcPr>
            <w:tcW w:w="5953" w:type="dxa"/>
            <w:tcBorders>
              <w:top w:val="single" w:sz="4" w:space="0" w:color="auto"/>
              <w:left w:val="nil"/>
              <w:bottom w:val="single" w:sz="4" w:space="0" w:color="auto"/>
              <w:right w:val="single" w:sz="4" w:space="0" w:color="auto"/>
            </w:tcBorders>
            <w:shd w:val="clear" w:color="auto" w:fill="auto"/>
          </w:tcPr>
          <w:p>
            <w:pPr>
              <w:rPr>
                <w:noProof/>
                <w:sz w:val="22"/>
              </w:rPr>
            </w:pPr>
            <w:r>
              <w:rPr>
                <w:noProof/>
                <w:sz w:val="22"/>
              </w:rPr>
              <w:t>Нетен оборот на предприятията под чуждестранен контрол</w:t>
            </w:r>
          </w:p>
        </w:tc>
      </w:tr>
      <w:tr>
        <w:tc>
          <w:tcPr>
            <w:tcW w:w="2709" w:type="dxa"/>
            <w:vMerge/>
            <w:tcBorders>
              <w:top w:val="single" w:sz="4" w:space="0" w:color="000000"/>
              <w:left w:val="single" w:sz="4" w:space="0" w:color="auto"/>
              <w:right w:val="single" w:sz="4" w:space="0" w:color="auto"/>
            </w:tcBorders>
            <w:vAlign w:val="center"/>
          </w:tcPr>
          <w:p>
            <w:pPr>
              <w:rPr>
                <w:noProof/>
                <w:sz w:val="22"/>
              </w:rPr>
            </w:pPr>
          </w:p>
        </w:tc>
        <w:tc>
          <w:tcPr>
            <w:tcW w:w="5953" w:type="dxa"/>
            <w:tcBorders>
              <w:top w:val="single" w:sz="4" w:space="0" w:color="auto"/>
              <w:left w:val="nil"/>
              <w:bottom w:val="single" w:sz="4" w:space="0" w:color="auto"/>
              <w:right w:val="single" w:sz="4" w:space="0" w:color="auto"/>
            </w:tcBorders>
            <w:shd w:val="clear" w:color="auto" w:fill="auto"/>
          </w:tcPr>
          <w:p>
            <w:pPr>
              <w:rPr>
                <w:noProof/>
                <w:sz w:val="22"/>
              </w:rPr>
            </w:pPr>
            <w:r>
              <w:rPr>
                <w:noProof/>
                <w:sz w:val="22"/>
              </w:rPr>
              <w:t>Стойността на продукцията на предприятията под чуждестранен контрол</w:t>
            </w:r>
          </w:p>
        </w:tc>
      </w:tr>
      <w:tr>
        <w:tc>
          <w:tcPr>
            <w:tcW w:w="2709" w:type="dxa"/>
            <w:vMerge/>
            <w:tcBorders>
              <w:top w:val="single" w:sz="4" w:space="0" w:color="000000"/>
              <w:left w:val="single" w:sz="4" w:space="0" w:color="auto"/>
              <w:right w:val="single" w:sz="4" w:space="0" w:color="auto"/>
            </w:tcBorders>
            <w:vAlign w:val="center"/>
          </w:tcPr>
          <w:p>
            <w:pPr>
              <w:rPr>
                <w:noProof/>
                <w:sz w:val="22"/>
              </w:rPr>
            </w:pPr>
          </w:p>
        </w:tc>
        <w:tc>
          <w:tcPr>
            <w:tcW w:w="5953" w:type="dxa"/>
            <w:tcBorders>
              <w:top w:val="single" w:sz="4" w:space="0" w:color="auto"/>
              <w:left w:val="nil"/>
              <w:bottom w:val="single" w:sz="4" w:space="0" w:color="auto"/>
              <w:right w:val="single" w:sz="4" w:space="0" w:color="auto"/>
            </w:tcBorders>
            <w:shd w:val="clear" w:color="auto" w:fill="auto"/>
          </w:tcPr>
          <w:p>
            <w:pPr>
              <w:rPr>
                <w:noProof/>
                <w:sz w:val="22"/>
              </w:rPr>
            </w:pPr>
            <w:r>
              <w:rPr>
                <w:noProof/>
                <w:sz w:val="22"/>
              </w:rPr>
              <w:t xml:space="preserve">Добавена стойност на предприятията под чуждестранен контрол </w:t>
            </w:r>
          </w:p>
        </w:tc>
      </w:tr>
      <w:tr>
        <w:tc>
          <w:tcPr>
            <w:tcW w:w="2709" w:type="dxa"/>
            <w:vMerge/>
            <w:tcBorders>
              <w:top w:val="single" w:sz="4" w:space="0" w:color="000000"/>
              <w:left w:val="single" w:sz="4" w:space="0" w:color="auto"/>
              <w:right w:val="single" w:sz="4" w:space="0" w:color="auto"/>
            </w:tcBorders>
            <w:vAlign w:val="center"/>
          </w:tcPr>
          <w:p>
            <w:pPr>
              <w:rPr>
                <w:noProof/>
                <w:sz w:val="22"/>
              </w:rPr>
            </w:pPr>
          </w:p>
        </w:tc>
        <w:tc>
          <w:tcPr>
            <w:tcW w:w="5953" w:type="dxa"/>
            <w:tcBorders>
              <w:top w:val="single" w:sz="4" w:space="0" w:color="auto"/>
              <w:left w:val="nil"/>
              <w:bottom w:val="single" w:sz="4" w:space="0" w:color="auto"/>
              <w:right w:val="single" w:sz="4" w:space="0" w:color="auto"/>
            </w:tcBorders>
            <w:shd w:val="clear" w:color="auto" w:fill="auto"/>
          </w:tcPr>
          <w:p>
            <w:pPr>
              <w:rPr>
                <w:noProof/>
                <w:sz w:val="22"/>
              </w:rPr>
            </w:pPr>
            <w:r>
              <w:rPr>
                <w:noProof/>
                <w:sz w:val="22"/>
              </w:rPr>
              <w:t>Нетен оборот на предприятията, осъществяващи контрол над чуждестранни предприятия (понятието „крайна контролираща институционална единица“), и на местните свързани предприятия</w:t>
            </w:r>
          </w:p>
        </w:tc>
      </w:tr>
      <w:tr>
        <w:tc>
          <w:tcPr>
            <w:tcW w:w="2709" w:type="dxa"/>
            <w:vMerge/>
            <w:tcBorders>
              <w:top w:val="single" w:sz="4" w:space="0" w:color="000000"/>
              <w:left w:val="single" w:sz="4" w:space="0" w:color="auto"/>
              <w:right w:val="single" w:sz="4" w:space="0" w:color="auto"/>
            </w:tcBorders>
            <w:vAlign w:val="center"/>
          </w:tcPr>
          <w:p>
            <w:pPr>
              <w:rPr>
                <w:noProof/>
                <w:sz w:val="22"/>
              </w:rPr>
            </w:pPr>
          </w:p>
        </w:tc>
        <w:tc>
          <w:tcPr>
            <w:tcW w:w="5953" w:type="dxa"/>
            <w:tcBorders>
              <w:top w:val="single" w:sz="4" w:space="0" w:color="auto"/>
              <w:left w:val="nil"/>
              <w:bottom w:val="single" w:sz="4" w:space="0" w:color="auto"/>
              <w:right w:val="single" w:sz="4" w:space="0" w:color="auto"/>
            </w:tcBorders>
            <w:shd w:val="clear" w:color="auto" w:fill="auto"/>
          </w:tcPr>
          <w:p>
            <w:pPr>
              <w:rPr>
                <w:noProof/>
                <w:sz w:val="22"/>
              </w:rPr>
            </w:pPr>
            <w:r>
              <w:rPr>
                <w:noProof/>
                <w:sz w:val="22"/>
              </w:rPr>
              <w:t>Промишлено производство</w:t>
            </w:r>
          </w:p>
        </w:tc>
      </w:tr>
      <w:tr>
        <w:tc>
          <w:tcPr>
            <w:tcW w:w="2709" w:type="dxa"/>
            <w:vMerge/>
            <w:tcBorders>
              <w:top w:val="single" w:sz="4" w:space="0" w:color="000000"/>
              <w:left w:val="single" w:sz="4" w:space="0" w:color="auto"/>
              <w:right w:val="single" w:sz="4" w:space="0" w:color="auto"/>
            </w:tcBorders>
            <w:vAlign w:val="center"/>
            <w:hideMark/>
          </w:tcPr>
          <w:p>
            <w:pPr>
              <w:rPr>
                <w:noProof/>
                <w:sz w:val="22"/>
              </w:rPr>
            </w:pPr>
          </w:p>
        </w:tc>
        <w:tc>
          <w:tcPr>
            <w:tcW w:w="5953" w:type="dxa"/>
            <w:tcBorders>
              <w:top w:val="single" w:sz="4" w:space="0" w:color="auto"/>
              <w:left w:val="nil"/>
              <w:bottom w:val="single" w:sz="4" w:space="0" w:color="auto"/>
              <w:right w:val="single" w:sz="4" w:space="0" w:color="auto"/>
            </w:tcBorders>
            <w:shd w:val="clear" w:color="auto" w:fill="auto"/>
            <w:hideMark/>
          </w:tcPr>
          <w:p>
            <w:pPr>
              <w:rPr>
                <w:noProof/>
                <w:sz w:val="22"/>
              </w:rPr>
            </w:pPr>
            <w:r>
              <w:rPr>
                <w:noProof/>
                <w:sz w:val="22"/>
              </w:rPr>
              <w:t>Износ на предприятията</w:t>
            </w:r>
          </w:p>
        </w:tc>
      </w:tr>
      <w:tr>
        <w:tc>
          <w:tcPr>
            <w:tcW w:w="2709" w:type="dxa"/>
            <w:vMerge w:val="restart"/>
            <w:tcBorders>
              <w:top w:val="single" w:sz="4" w:space="0" w:color="000000"/>
              <w:left w:val="single" w:sz="4" w:space="0" w:color="auto"/>
              <w:bottom w:val="nil"/>
              <w:right w:val="single" w:sz="4" w:space="0" w:color="auto"/>
            </w:tcBorders>
            <w:shd w:val="clear" w:color="auto" w:fill="auto"/>
            <w:hideMark/>
          </w:tcPr>
          <w:p>
            <w:pPr>
              <w:rPr>
                <w:noProof/>
                <w:sz w:val="22"/>
              </w:rPr>
            </w:pPr>
            <w:r>
              <w:rPr>
                <w:noProof/>
                <w:sz w:val="22"/>
              </w:rPr>
              <w:t>Инвестиции</w:t>
            </w:r>
          </w:p>
        </w:tc>
        <w:tc>
          <w:tcPr>
            <w:tcW w:w="5953" w:type="dxa"/>
            <w:tcBorders>
              <w:top w:val="single" w:sz="4" w:space="0" w:color="auto"/>
              <w:left w:val="nil"/>
              <w:bottom w:val="single" w:sz="4" w:space="0" w:color="auto"/>
              <w:right w:val="single" w:sz="4" w:space="0" w:color="auto"/>
            </w:tcBorders>
            <w:shd w:val="clear" w:color="auto" w:fill="auto"/>
            <w:hideMark/>
          </w:tcPr>
          <w:p>
            <w:pPr>
              <w:rPr>
                <w:noProof/>
                <w:sz w:val="22"/>
              </w:rPr>
            </w:pPr>
            <w:r>
              <w:rPr>
                <w:noProof/>
                <w:sz w:val="22"/>
              </w:rPr>
              <w:t xml:space="preserve">Брутни инвестиции </w:t>
            </w:r>
          </w:p>
        </w:tc>
      </w:tr>
      <w:tr>
        <w:tc>
          <w:tcPr>
            <w:tcW w:w="2709" w:type="dxa"/>
            <w:vMerge/>
            <w:tcBorders>
              <w:top w:val="single" w:sz="4" w:space="0" w:color="000000"/>
              <w:left w:val="single" w:sz="4" w:space="0" w:color="auto"/>
              <w:bottom w:val="single" w:sz="4" w:space="0" w:color="auto"/>
              <w:right w:val="single" w:sz="4" w:space="0" w:color="auto"/>
            </w:tcBorders>
            <w:vAlign w:val="center"/>
            <w:hideMark/>
          </w:tcPr>
          <w:p>
            <w:pPr>
              <w:rPr>
                <w:noProof/>
                <w:sz w:val="22"/>
              </w:rPr>
            </w:pPr>
          </w:p>
        </w:tc>
        <w:tc>
          <w:tcPr>
            <w:tcW w:w="5953" w:type="dxa"/>
            <w:tcBorders>
              <w:top w:val="single" w:sz="4" w:space="0" w:color="auto"/>
              <w:left w:val="nil"/>
              <w:bottom w:val="single" w:sz="4" w:space="0" w:color="auto"/>
              <w:right w:val="single" w:sz="4" w:space="0" w:color="auto"/>
            </w:tcBorders>
            <w:shd w:val="clear" w:color="auto" w:fill="auto"/>
            <w:hideMark/>
          </w:tcPr>
          <w:p>
            <w:pPr>
              <w:rPr>
                <w:noProof/>
                <w:sz w:val="22"/>
              </w:rPr>
            </w:pPr>
            <w:r>
              <w:rPr>
                <w:noProof/>
                <w:sz w:val="22"/>
              </w:rPr>
              <w:t>Брутни инвестиции на предприятията под чуждестранен контрол</w:t>
            </w:r>
          </w:p>
        </w:tc>
      </w:tr>
      <w:tr>
        <w:tc>
          <w:tcPr>
            <w:tcW w:w="2709" w:type="dxa"/>
            <w:tcBorders>
              <w:top w:val="single" w:sz="4" w:space="0" w:color="auto"/>
              <w:left w:val="single" w:sz="4" w:space="0" w:color="auto"/>
              <w:bottom w:val="single" w:sz="4" w:space="0" w:color="auto"/>
              <w:right w:val="single" w:sz="4" w:space="0" w:color="auto"/>
            </w:tcBorders>
            <w:shd w:val="clear" w:color="auto" w:fill="auto"/>
            <w:hideMark/>
          </w:tcPr>
          <w:p>
            <w:pPr>
              <w:rPr>
                <w:noProof/>
                <w:sz w:val="22"/>
              </w:rPr>
            </w:pPr>
            <w:r>
              <w:rPr>
                <w:noProof/>
                <w:sz w:val="22"/>
              </w:rPr>
              <w:t>Иновации</w:t>
            </w:r>
          </w:p>
        </w:tc>
        <w:tc>
          <w:tcPr>
            <w:tcW w:w="5953" w:type="dxa"/>
            <w:tcBorders>
              <w:top w:val="single" w:sz="4" w:space="0" w:color="auto"/>
              <w:left w:val="nil"/>
              <w:bottom w:val="single" w:sz="4" w:space="0" w:color="auto"/>
              <w:right w:val="single" w:sz="4" w:space="0" w:color="auto"/>
            </w:tcBorders>
            <w:shd w:val="clear" w:color="auto" w:fill="auto"/>
            <w:hideMark/>
          </w:tcPr>
          <w:p>
            <w:pPr>
              <w:rPr>
                <w:noProof/>
                <w:sz w:val="22"/>
              </w:rPr>
            </w:pPr>
            <w:r>
              <w:rPr>
                <w:noProof/>
                <w:sz w:val="22"/>
              </w:rPr>
              <w:t>Иновации</w:t>
            </w:r>
          </w:p>
        </w:tc>
      </w:tr>
      <w:tr>
        <w:tc>
          <w:tcPr>
            <w:tcW w:w="2709" w:type="dxa"/>
            <w:tcBorders>
              <w:top w:val="nil"/>
              <w:left w:val="single" w:sz="4" w:space="0" w:color="auto"/>
              <w:bottom w:val="single" w:sz="4" w:space="0" w:color="auto"/>
              <w:right w:val="single" w:sz="4" w:space="0" w:color="auto"/>
            </w:tcBorders>
            <w:shd w:val="clear" w:color="auto" w:fill="auto"/>
            <w:hideMark/>
          </w:tcPr>
          <w:p>
            <w:pPr>
              <w:rPr>
                <w:noProof/>
                <w:sz w:val="22"/>
              </w:rPr>
            </w:pPr>
            <w:r>
              <w:rPr>
                <w:noProof/>
                <w:sz w:val="22"/>
              </w:rPr>
              <w:t>Използване на ИКТ и електронна търговия</w:t>
            </w:r>
          </w:p>
        </w:tc>
        <w:tc>
          <w:tcPr>
            <w:tcW w:w="5953" w:type="dxa"/>
            <w:tcBorders>
              <w:top w:val="nil"/>
              <w:left w:val="nil"/>
              <w:bottom w:val="single" w:sz="4" w:space="0" w:color="auto"/>
              <w:right w:val="single" w:sz="4" w:space="0" w:color="auto"/>
            </w:tcBorders>
            <w:shd w:val="clear" w:color="auto" w:fill="auto"/>
            <w:hideMark/>
          </w:tcPr>
          <w:p>
            <w:pPr>
              <w:rPr>
                <w:noProof/>
                <w:sz w:val="22"/>
              </w:rPr>
            </w:pPr>
            <w:r>
              <w:rPr>
                <w:noProof/>
                <w:sz w:val="22"/>
              </w:rPr>
              <w:t>Използване на ИКТ и електронна търговия</w:t>
            </w:r>
          </w:p>
        </w:tc>
      </w:tr>
      <w:tr>
        <w:trPr>
          <w:trHeight w:val="300"/>
        </w:trPr>
        <w:tc>
          <w:tcPr>
            <w:tcW w:w="8662" w:type="dxa"/>
            <w:gridSpan w:val="2"/>
            <w:tcBorders>
              <w:top w:val="nil"/>
              <w:left w:val="nil"/>
              <w:bottom w:val="nil"/>
              <w:right w:val="nil"/>
            </w:tcBorders>
            <w:shd w:val="clear" w:color="auto" w:fill="auto"/>
            <w:hideMark/>
          </w:tcPr>
          <w:p>
            <w:pPr>
              <w:rPr>
                <w:b/>
                <w:bCs/>
                <w:noProof/>
                <w:sz w:val="22"/>
              </w:rPr>
            </w:pPr>
          </w:p>
          <w:p>
            <w:pPr>
              <w:rPr>
                <w:b/>
                <w:bCs/>
                <w:noProof/>
                <w:sz w:val="22"/>
              </w:rPr>
            </w:pPr>
            <w:r>
              <w:rPr>
                <w:b/>
                <w:noProof/>
                <w:sz w:val="22"/>
              </w:rPr>
              <w:t>Тематична област 3. Регионална бизнес статистика</w:t>
            </w:r>
          </w:p>
        </w:tc>
      </w:tr>
      <w:tr>
        <w:trPr>
          <w:trHeight w:val="300"/>
        </w:trPr>
        <w:tc>
          <w:tcPr>
            <w:tcW w:w="2709" w:type="dxa"/>
            <w:tcBorders>
              <w:top w:val="single" w:sz="4" w:space="0" w:color="auto"/>
              <w:left w:val="single" w:sz="4" w:space="0" w:color="auto"/>
              <w:bottom w:val="single" w:sz="4" w:space="0" w:color="auto"/>
              <w:right w:val="single" w:sz="4" w:space="0" w:color="auto"/>
            </w:tcBorders>
            <w:shd w:val="clear" w:color="000000" w:fill="EEECE1"/>
            <w:hideMark/>
          </w:tcPr>
          <w:p>
            <w:pPr>
              <w:rPr>
                <w:b/>
                <w:bCs/>
                <w:noProof/>
                <w:sz w:val="22"/>
              </w:rPr>
            </w:pPr>
            <w:r>
              <w:rPr>
                <w:b/>
                <w:noProof/>
                <w:sz w:val="22"/>
              </w:rPr>
              <w:t>Теми</w:t>
            </w:r>
          </w:p>
        </w:tc>
        <w:tc>
          <w:tcPr>
            <w:tcW w:w="5953" w:type="dxa"/>
            <w:tcBorders>
              <w:top w:val="single" w:sz="4" w:space="0" w:color="auto"/>
              <w:left w:val="nil"/>
              <w:bottom w:val="single" w:sz="4" w:space="0" w:color="auto"/>
              <w:right w:val="single" w:sz="4" w:space="0" w:color="auto"/>
            </w:tcBorders>
            <w:shd w:val="clear" w:color="000000" w:fill="EEECE1"/>
            <w:hideMark/>
          </w:tcPr>
          <w:p>
            <w:pPr>
              <w:rPr>
                <w:b/>
                <w:bCs/>
                <w:noProof/>
                <w:sz w:val="22"/>
              </w:rPr>
            </w:pPr>
            <w:r>
              <w:rPr>
                <w:b/>
                <w:noProof/>
                <w:sz w:val="22"/>
              </w:rPr>
              <w:t>Подробни теми</w:t>
            </w:r>
          </w:p>
        </w:tc>
      </w:tr>
      <w:tr>
        <w:tc>
          <w:tcPr>
            <w:tcW w:w="2709" w:type="dxa"/>
            <w:vMerge w:val="restart"/>
            <w:tcBorders>
              <w:top w:val="single" w:sz="4" w:space="0" w:color="auto"/>
              <w:left w:val="single" w:sz="4" w:space="0" w:color="auto"/>
              <w:bottom w:val="single" w:sz="4" w:space="0" w:color="000000"/>
              <w:right w:val="single" w:sz="4" w:space="0" w:color="auto"/>
            </w:tcBorders>
            <w:shd w:val="clear" w:color="auto" w:fill="auto"/>
            <w:hideMark/>
          </w:tcPr>
          <w:p>
            <w:pPr>
              <w:rPr>
                <w:noProof/>
                <w:sz w:val="22"/>
              </w:rPr>
            </w:pPr>
            <w:r>
              <w:rPr>
                <w:noProof/>
                <w:sz w:val="22"/>
              </w:rPr>
              <w:t>Съвкупност от предприятия</w:t>
            </w:r>
          </w:p>
        </w:tc>
        <w:tc>
          <w:tcPr>
            <w:tcW w:w="5953" w:type="dxa"/>
            <w:tcBorders>
              <w:top w:val="nil"/>
              <w:left w:val="nil"/>
              <w:bottom w:val="nil"/>
              <w:right w:val="single" w:sz="4" w:space="0" w:color="auto"/>
            </w:tcBorders>
            <w:shd w:val="clear" w:color="auto" w:fill="auto"/>
            <w:hideMark/>
          </w:tcPr>
          <w:p>
            <w:pPr>
              <w:rPr>
                <w:noProof/>
                <w:sz w:val="22"/>
              </w:rPr>
            </w:pPr>
            <w:r>
              <w:rPr>
                <w:noProof/>
                <w:sz w:val="22"/>
              </w:rPr>
              <w:t>Съвкупност по региони</w:t>
            </w:r>
          </w:p>
        </w:tc>
      </w:tr>
      <w:tr>
        <w:tc>
          <w:tcPr>
            <w:tcW w:w="2709" w:type="dxa"/>
            <w:vMerge/>
            <w:tcBorders>
              <w:top w:val="single" w:sz="4" w:space="0" w:color="000000"/>
              <w:left w:val="single" w:sz="4" w:space="0" w:color="auto"/>
              <w:bottom w:val="single" w:sz="4" w:space="0" w:color="000000"/>
              <w:right w:val="single" w:sz="4" w:space="0" w:color="auto"/>
            </w:tcBorders>
            <w:vAlign w:val="center"/>
            <w:hideMark/>
          </w:tcPr>
          <w:p>
            <w:pPr>
              <w:rPr>
                <w:noProof/>
                <w:sz w:val="22"/>
              </w:rPr>
            </w:pPr>
          </w:p>
        </w:tc>
        <w:tc>
          <w:tcPr>
            <w:tcW w:w="5953" w:type="dxa"/>
            <w:tcBorders>
              <w:top w:val="single" w:sz="4" w:space="0" w:color="auto"/>
              <w:left w:val="nil"/>
              <w:bottom w:val="nil"/>
              <w:right w:val="single" w:sz="4" w:space="0" w:color="auto"/>
            </w:tcBorders>
            <w:shd w:val="clear" w:color="auto" w:fill="auto"/>
            <w:hideMark/>
          </w:tcPr>
          <w:p>
            <w:pPr>
              <w:rPr>
                <w:noProof/>
                <w:sz w:val="22"/>
              </w:rPr>
            </w:pPr>
            <w:r>
              <w:rPr>
                <w:noProof/>
                <w:sz w:val="22"/>
              </w:rPr>
              <w:t>Бизнес демографски събития по региони (раждане, смърт, оцеляване)</w:t>
            </w:r>
          </w:p>
        </w:tc>
      </w:tr>
      <w:tr>
        <w:tc>
          <w:tcPr>
            <w:tcW w:w="2709" w:type="dxa"/>
            <w:vMerge w:val="restart"/>
            <w:tcBorders>
              <w:top w:val="single" w:sz="4" w:space="0" w:color="000000"/>
              <w:left w:val="single" w:sz="4" w:space="0" w:color="auto"/>
              <w:bottom w:val="single" w:sz="4" w:space="0" w:color="000000"/>
              <w:right w:val="single" w:sz="4" w:space="0" w:color="auto"/>
            </w:tcBorders>
            <w:shd w:val="clear" w:color="auto" w:fill="auto"/>
            <w:hideMark/>
          </w:tcPr>
          <w:p>
            <w:pPr>
              <w:rPr>
                <w:noProof/>
                <w:sz w:val="22"/>
              </w:rPr>
            </w:pPr>
            <w:r>
              <w:rPr>
                <w:noProof/>
                <w:sz w:val="22"/>
              </w:rPr>
              <w:t>Вложен труд</w:t>
            </w:r>
          </w:p>
        </w:tc>
        <w:tc>
          <w:tcPr>
            <w:tcW w:w="5953" w:type="dxa"/>
            <w:tcBorders>
              <w:top w:val="single" w:sz="4" w:space="0" w:color="auto"/>
              <w:left w:val="nil"/>
              <w:bottom w:val="nil"/>
              <w:right w:val="single" w:sz="4" w:space="0" w:color="auto"/>
            </w:tcBorders>
            <w:shd w:val="clear" w:color="auto" w:fill="auto"/>
            <w:hideMark/>
          </w:tcPr>
          <w:p>
            <w:pPr>
              <w:rPr>
                <w:noProof/>
                <w:sz w:val="22"/>
              </w:rPr>
            </w:pPr>
            <w:r>
              <w:rPr>
                <w:noProof/>
                <w:sz w:val="22"/>
              </w:rPr>
              <w:t>Заетост по региони</w:t>
            </w:r>
          </w:p>
        </w:tc>
      </w:tr>
      <w:tr>
        <w:tc>
          <w:tcPr>
            <w:tcW w:w="2709" w:type="dxa"/>
            <w:vMerge/>
            <w:tcBorders>
              <w:top w:val="single" w:sz="4" w:space="0" w:color="000000"/>
              <w:left w:val="single" w:sz="4" w:space="0" w:color="auto"/>
              <w:bottom w:val="single" w:sz="4" w:space="0" w:color="000000"/>
              <w:right w:val="single" w:sz="4" w:space="0" w:color="auto"/>
            </w:tcBorders>
            <w:vAlign w:val="center"/>
            <w:hideMark/>
          </w:tcPr>
          <w:p>
            <w:pPr>
              <w:rPr>
                <w:noProof/>
                <w:sz w:val="22"/>
              </w:rPr>
            </w:pPr>
          </w:p>
        </w:tc>
        <w:tc>
          <w:tcPr>
            <w:tcW w:w="5953" w:type="dxa"/>
            <w:tcBorders>
              <w:top w:val="single" w:sz="4" w:space="0" w:color="auto"/>
              <w:left w:val="nil"/>
              <w:bottom w:val="nil"/>
              <w:right w:val="single" w:sz="4" w:space="0" w:color="auto"/>
            </w:tcBorders>
            <w:shd w:val="clear" w:color="auto" w:fill="auto"/>
            <w:hideMark/>
          </w:tcPr>
          <w:p>
            <w:pPr>
              <w:rPr>
                <w:noProof/>
                <w:sz w:val="22"/>
              </w:rPr>
            </w:pPr>
            <w:r>
              <w:rPr>
                <w:noProof/>
                <w:sz w:val="22"/>
              </w:rPr>
              <w:t>Заетост, свързана с бизнес демографски събития по региони (раждане, смърт, оцеляване)</w:t>
            </w:r>
          </w:p>
        </w:tc>
      </w:tr>
      <w:tr>
        <w:tc>
          <w:tcPr>
            <w:tcW w:w="2709" w:type="dxa"/>
            <w:vMerge/>
            <w:tcBorders>
              <w:top w:val="single" w:sz="4" w:space="0" w:color="000000"/>
              <w:left w:val="single" w:sz="4" w:space="0" w:color="auto"/>
              <w:bottom w:val="single" w:sz="4" w:space="0" w:color="000000"/>
              <w:right w:val="single" w:sz="4" w:space="0" w:color="auto"/>
            </w:tcBorders>
            <w:vAlign w:val="center"/>
            <w:hideMark/>
          </w:tcPr>
          <w:p>
            <w:pPr>
              <w:rPr>
                <w:noProof/>
                <w:sz w:val="22"/>
              </w:rPr>
            </w:pPr>
          </w:p>
        </w:tc>
        <w:tc>
          <w:tcPr>
            <w:tcW w:w="5953" w:type="dxa"/>
            <w:tcBorders>
              <w:top w:val="single" w:sz="4" w:space="0" w:color="auto"/>
              <w:left w:val="nil"/>
              <w:bottom w:val="single" w:sz="4" w:space="0" w:color="auto"/>
              <w:right w:val="single" w:sz="4" w:space="0" w:color="auto"/>
            </w:tcBorders>
            <w:shd w:val="clear" w:color="auto" w:fill="auto"/>
            <w:hideMark/>
          </w:tcPr>
          <w:p>
            <w:pPr>
              <w:rPr>
                <w:noProof/>
                <w:sz w:val="22"/>
              </w:rPr>
            </w:pPr>
            <w:r>
              <w:rPr>
                <w:noProof/>
                <w:sz w:val="22"/>
              </w:rPr>
              <w:t>Разходи за труд по региони</w:t>
            </w:r>
          </w:p>
        </w:tc>
      </w:tr>
      <w:tr>
        <w:tc>
          <w:tcPr>
            <w:tcW w:w="2709" w:type="dxa"/>
            <w:vMerge w:val="restart"/>
            <w:tcBorders>
              <w:top w:val="single" w:sz="4" w:space="0" w:color="000000"/>
              <w:left w:val="single" w:sz="4" w:space="0" w:color="auto"/>
              <w:bottom w:val="single" w:sz="4" w:space="0" w:color="000000"/>
              <w:right w:val="single" w:sz="4" w:space="0" w:color="auto"/>
            </w:tcBorders>
            <w:shd w:val="clear" w:color="auto" w:fill="auto"/>
            <w:hideMark/>
          </w:tcPr>
          <w:p>
            <w:pPr>
              <w:rPr>
                <w:noProof/>
                <w:sz w:val="22"/>
              </w:rPr>
            </w:pPr>
            <w:r>
              <w:rPr>
                <w:noProof/>
                <w:sz w:val="22"/>
              </w:rPr>
              <w:t>Ресурси за НИРД</w:t>
            </w:r>
          </w:p>
        </w:tc>
        <w:tc>
          <w:tcPr>
            <w:tcW w:w="5953" w:type="dxa"/>
            <w:tcBorders>
              <w:top w:val="nil"/>
              <w:left w:val="nil"/>
              <w:bottom w:val="single" w:sz="4" w:space="0" w:color="auto"/>
              <w:right w:val="single" w:sz="4" w:space="0" w:color="auto"/>
            </w:tcBorders>
            <w:shd w:val="clear" w:color="auto" w:fill="auto"/>
            <w:hideMark/>
          </w:tcPr>
          <w:p>
            <w:pPr>
              <w:rPr>
                <w:noProof/>
                <w:sz w:val="22"/>
              </w:rPr>
            </w:pPr>
            <w:r>
              <w:rPr>
                <w:noProof/>
                <w:sz w:val="22"/>
              </w:rPr>
              <w:t>Разходи за НИРД по региони</w:t>
            </w:r>
          </w:p>
        </w:tc>
      </w:tr>
      <w:tr>
        <w:tc>
          <w:tcPr>
            <w:tcW w:w="2709" w:type="dxa"/>
            <w:vMerge/>
            <w:tcBorders>
              <w:top w:val="single" w:sz="4" w:space="0" w:color="000000"/>
              <w:left w:val="single" w:sz="4" w:space="0" w:color="auto"/>
              <w:bottom w:val="single" w:sz="4" w:space="0" w:color="000000"/>
              <w:right w:val="single" w:sz="4" w:space="0" w:color="auto"/>
            </w:tcBorders>
            <w:vAlign w:val="center"/>
            <w:hideMark/>
          </w:tcPr>
          <w:p>
            <w:pPr>
              <w:rPr>
                <w:noProof/>
                <w:sz w:val="22"/>
              </w:rPr>
            </w:pPr>
          </w:p>
        </w:tc>
        <w:tc>
          <w:tcPr>
            <w:tcW w:w="5953" w:type="dxa"/>
            <w:tcBorders>
              <w:top w:val="nil"/>
              <w:left w:val="nil"/>
              <w:bottom w:val="single" w:sz="4" w:space="0" w:color="auto"/>
              <w:right w:val="single" w:sz="4" w:space="0" w:color="auto"/>
            </w:tcBorders>
            <w:shd w:val="clear" w:color="auto" w:fill="auto"/>
            <w:hideMark/>
          </w:tcPr>
          <w:p>
            <w:pPr>
              <w:rPr>
                <w:noProof/>
                <w:sz w:val="22"/>
              </w:rPr>
            </w:pPr>
            <w:r>
              <w:rPr>
                <w:noProof/>
                <w:sz w:val="22"/>
              </w:rPr>
              <w:t>Заетост в областта на НИРД по региони</w:t>
            </w:r>
          </w:p>
        </w:tc>
      </w:tr>
      <w:tr>
        <w:trPr>
          <w:trHeight w:val="300"/>
        </w:trPr>
        <w:tc>
          <w:tcPr>
            <w:tcW w:w="2709" w:type="dxa"/>
            <w:tcBorders>
              <w:top w:val="nil"/>
              <w:left w:val="nil"/>
              <w:right w:val="nil"/>
            </w:tcBorders>
            <w:shd w:val="clear" w:color="auto" w:fill="auto"/>
            <w:hideMark/>
          </w:tcPr>
          <w:p>
            <w:pPr>
              <w:rPr>
                <w:noProof/>
                <w:sz w:val="22"/>
              </w:rPr>
            </w:pPr>
          </w:p>
        </w:tc>
        <w:tc>
          <w:tcPr>
            <w:tcW w:w="5953" w:type="dxa"/>
            <w:tcBorders>
              <w:top w:val="nil"/>
              <w:left w:val="nil"/>
              <w:right w:val="nil"/>
            </w:tcBorders>
            <w:shd w:val="clear" w:color="auto" w:fill="auto"/>
            <w:hideMark/>
          </w:tcPr>
          <w:p>
            <w:pPr>
              <w:rPr>
                <w:noProof/>
                <w:sz w:val="22"/>
              </w:rPr>
            </w:pPr>
          </w:p>
        </w:tc>
      </w:tr>
      <w:tr>
        <w:trPr>
          <w:trHeight w:val="300"/>
        </w:trPr>
        <w:tc>
          <w:tcPr>
            <w:tcW w:w="8662" w:type="dxa"/>
            <w:gridSpan w:val="2"/>
            <w:tcBorders>
              <w:top w:val="nil"/>
              <w:bottom w:val="nil"/>
              <w:right w:val="nil"/>
            </w:tcBorders>
            <w:shd w:val="clear" w:color="auto" w:fill="auto"/>
            <w:hideMark/>
          </w:tcPr>
          <w:p>
            <w:pPr>
              <w:rPr>
                <w:b/>
                <w:bCs/>
                <w:noProof/>
                <w:sz w:val="22"/>
              </w:rPr>
            </w:pPr>
            <w:r>
              <w:rPr>
                <w:b/>
                <w:noProof/>
                <w:sz w:val="22"/>
              </w:rPr>
              <w:t>Тематична област 4. Статистика за международните дейности</w:t>
            </w:r>
          </w:p>
        </w:tc>
      </w:tr>
      <w:tr>
        <w:trPr>
          <w:trHeight w:val="300"/>
        </w:trPr>
        <w:tc>
          <w:tcPr>
            <w:tcW w:w="2709" w:type="dxa"/>
            <w:tcBorders>
              <w:top w:val="single" w:sz="4" w:space="0" w:color="auto"/>
              <w:left w:val="single" w:sz="4" w:space="0" w:color="auto"/>
              <w:bottom w:val="single" w:sz="4" w:space="0" w:color="auto"/>
              <w:right w:val="single" w:sz="4" w:space="0" w:color="auto"/>
            </w:tcBorders>
            <w:shd w:val="clear" w:color="000000" w:fill="EEECE1"/>
            <w:hideMark/>
          </w:tcPr>
          <w:p>
            <w:pPr>
              <w:rPr>
                <w:b/>
                <w:bCs/>
                <w:noProof/>
                <w:sz w:val="22"/>
              </w:rPr>
            </w:pPr>
            <w:r>
              <w:rPr>
                <w:b/>
                <w:noProof/>
                <w:sz w:val="22"/>
              </w:rPr>
              <w:t>Теми</w:t>
            </w:r>
          </w:p>
        </w:tc>
        <w:tc>
          <w:tcPr>
            <w:tcW w:w="5953" w:type="dxa"/>
            <w:tcBorders>
              <w:top w:val="single" w:sz="4" w:space="0" w:color="auto"/>
              <w:left w:val="nil"/>
              <w:bottom w:val="single" w:sz="4" w:space="0" w:color="auto"/>
              <w:right w:val="single" w:sz="4" w:space="0" w:color="auto"/>
            </w:tcBorders>
            <w:shd w:val="clear" w:color="000000" w:fill="EEECE1"/>
            <w:hideMark/>
          </w:tcPr>
          <w:p>
            <w:pPr>
              <w:rPr>
                <w:b/>
                <w:bCs/>
                <w:noProof/>
                <w:sz w:val="22"/>
              </w:rPr>
            </w:pPr>
            <w:r>
              <w:rPr>
                <w:b/>
                <w:noProof/>
                <w:sz w:val="22"/>
              </w:rPr>
              <w:t>Подробни теми</w:t>
            </w:r>
          </w:p>
        </w:tc>
      </w:tr>
      <w:tr>
        <w:tc>
          <w:tcPr>
            <w:tcW w:w="2709" w:type="dxa"/>
            <w:tcBorders>
              <w:top w:val="single" w:sz="4" w:space="0" w:color="auto"/>
              <w:left w:val="single" w:sz="4" w:space="0" w:color="auto"/>
              <w:bottom w:val="single" w:sz="4" w:space="0" w:color="auto"/>
              <w:right w:val="single" w:sz="4" w:space="0" w:color="auto"/>
            </w:tcBorders>
            <w:shd w:val="clear" w:color="auto" w:fill="auto"/>
            <w:hideMark/>
          </w:tcPr>
          <w:p>
            <w:pPr>
              <w:rPr>
                <w:noProof/>
                <w:sz w:val="22"/>
              </w:rPr>
            </w:pPr>
            <w:r>
              <w:rPr>
                <w:noProof/>
                <w:sz w:val="22"/>
              </w:rPr>
              <w:t>Съвкупност от предприятия</w:t>
            </w:r>
          </w:p>
        </w:tc>
        <w:tc>
          <w:tcPr>
            <w:tcW w:w="5953" w:type="dxa"/>
            <w:tcBorders>
              <w:top w:val="nil"/>
              <w:left w:val="nil"/>
              <w:bottom w:val="single" w:sz="4" w:space="0" w:color="auto"/>
              <w:right w:val="single" w:sz="4" w:space="0" w:color="auto"/>
            </w:tcBorders>
            <w:shd w:val="clear" w:color="auto" w:fill="auto"/>
            <w:hideMark/>
          </w:tcPr>
          <w:p>
            <w:pPr>
              <w:rPr>
                <w:noProof/>
                <w:sz w:val="22"/>
              </w:rPr>
            </w:pPr>
            <w:r>
              <w:rPr>
                <w:noProof/>
                <w:sz w:val="22"/>
              </w:rPr>
              <w:t>Съвкупност от предприятията в чужбина, крайният контрол върху които се осъществява от институционални единици на отчитащата държава</w:t>
            </w:r>
          </w:p>
        </w:tc>
      </w:tr>
      <w:tr>
        <w:tc>
          <w:tcPr>
            <w:tcW w:w="2709" w:type="dxa"/>
            <w:vMerge w:val="restart"/>
            <w:tcBorders>
              <w:top w:val="nil"/>
              <w:left w:val="single" w:sz="4" w:space="0" w:color="auto"/>
              <w:bottom w:val="single" w:sz="4" w:space="0" w:color="000000"/>
              <w:right w:val="single" w:sz="4" w:space="0" w:color="auto"/>
            </w:tcBorders>
            <w:shd w:val="clear" w:color="auto" w:fill="auto"/>
            <w:hideMark/>
          </w:tcPr>
          <w:p>
            <w:pPr>
              <w:rPr>
                <w:noProof/>
                <w:sz w:val="22"/>
              </w:rPr>
            </w:pPr>
            <w:r>
              <w:rPr>
                <w:noProof/>
                <w:sz w:val="22"/>
              </w:rPr>
              <w:t>Вложен труд</w:t>
            </w:r>
          </w:p>
        </w:tc>
        <w:tc>
          <w:tcPr>
            <w:tcW w:w="5953" w:type="dxa"/>
            <w:tcBorders>
              <w:top w:val="nil"/>
              <w:left w:val="nil"/>
              <w:bottom w:val="single" w:sz="4" w:space="0" w:color="auto"/>
              <w:right w:val="single" w:sz="4" w:space="0" w:color="auto"/>
            </w:tcBorders>
            <w:shd w:val="clear" w:color="auto" w:fill="auto"/>
            <w:hideMark/>
          </w:tcPr>
          <w:p>
            <w:pPr>
              <w:rPr>
                <w:noProof/>
                <w:sz w:val="22"/>
              </w:rPr>
            </w:pPr>
            <w:r>
              <w:rPr>
                <w:noProof/>
                <w:sz w:val="22"/>
              </w:rPr>
              <w:t xml:space="preserve">Заетост в предприятията в чужбина, крайният контрол върху които се осъществява от институционални единици на </w:t>
            </w:r>
            <w:r>
              <w:rPr>
                <w:noProof/>
                <w:sz w:val="22"/>
              </w:rPr>
              <w:lastRenderedPageBreak/>
              <w:t>отчитащата държава</w:t>
            </w:r>
          </w:p>
        </w:tc>
      </w:tr>
      <w:tr>
        <w:tc>
          <w:tcPr>
            <w:tcW w:w="2709" w:type="dxa"/>
            <w:vMerge/>
            <w:tcBorders>
              <w:top w:val="nil"/>
              <w:left w:val="single" w:sz="4" w:space="0" w:color="auto"/>
              <w:bottom w:val="single" w:sz="4" w:space="0" w:color="000000"/>
              <w:right w:val="single" w:sz="4" w:space="0" w:color="auto"/>
            </w:tcBorders>
            <w:vAlign w:val="center"/>
            <w:hideMark/>
          </w:tcPr>
          <w:p>
            <w:pPr>
              <w:rPr>
                <w:noProof/>
                <w:sz w:val="22"/>
              </w:rPr>
            </w:pPr>
          </w:p>
        </w:tc>
        <w:tc>
          <w:tcPr>
            <w:tcW w:w="5953" w:type="dxa"/>
            <w:tcBorders>
              <w:top w:val="nil"/>
              <w:left w:val="nil"/>
              <w:bottom w:val="single" w:sz="4" w:space="0" w:color="auto"/>
              <w:right w:val="single" w:sz="4" w:space="0" w:color="auto"/>
            </w:tcBorders>
            <w:shd w:val="clear" w:color="auto" w:fill="auto"/>
            <w:hideMark/>
          </w:tcPr>
          <w:p>
            <w:pPr>
              <w:rPr>
                <w:noProof/>
                <w:sz w:val="22"/>
              </w:rPr>
            </w:pPr>
            <w:r>
              <w:rPr>
                <w:noProof/>
                <w:sz w:val="22"/>
              </w:rPr>
              <w:t>Разходи за труд в предприятията в чужбина, крайният контрол върху които се осъществява от институционални единици на отчитащата държава</w:t>
            </w:r>
          </w:p>
        </w:tc>
      </w:tr>
      <w:tr>
        <w:tc>
          <w:tcPr>
            <w:tcW w:w="2709" w:type="dxa"/>
            <w:tcBorders>
              <w:top w:val="nil"/>
              <w:left w:val="single" w:sz="4" w:space="0" w:color="auto"/>
              <w:bottom w:val="single" w:sz="4" w:space="0" w:color="auto"/>
              <w:right w:val="single" w:sz="4" w:space="0" w:color="auto"/>
            </w:tcBorders>
            <w:shd w:val="clear" w:color="auto" w:fill="auto"/>
            <w:hideMark/>
          </w:tcPr>
          <w:p>
            <w:pPr>
              <w:rPr>
                <w:noProof/>
                <w:sz w:val="22"/>
              </w:rPr>
            </w:pPr>
            <w:r>
              <w:rPr>
                <w:noProof/>
                <w:sz w:val="22"/>
              </w:rPr>
              <w:t>Инвестиции</w:t>
            </w:r>
          </w:p>
        </w:tc>
        <w:tc>
          <w:tcPr>
            <w:tcW w:w="5953" w:type="dxa"/>
            <w:tcBorders>
              <w:top w:val="nil"/>
              <w:left w:val="nil"/>
              <w:bottom w:val="single" w:sz="4" w:space="0" w:color="auto"/>
              <w:right w:val="single" w:sz="4" w:space="0" w:color="auto"/>
            </w:tcBorders>
            <w:shd w:val="clear" w:color="auto" w:fill="auto"/>
            <w:hideMark/>
          </w:tcPr>
          <w:p>
            <w:pPr>
              <w:rPr>
                <w:noProof/>
                <w:sz w:val="22"/>
              </w:rPr>
            </w:pPr>
            <w:r>
              <w:rPr>
                <w:noProof/>
                <w:sz w:val="22"/>
              </w:rPr>
              <w:t>Брутни инвестиции на предприятията в чужбина, крайният контрол върху които се осъществява от институционални единици на отчитащата държава</w:t>
            </w:r>
          </w:p>
        </w:tc>
      </w:tr>
      <w:tr>
        <w:tc>
          <w:tcPr>
            <w:tcW w:w="2709" w:type="dxa"/>
            <w:tcBorders>
              <w:top w:val="nil"/>
              <w:left w:val="single" w:sz="4" w:space="0" w:color="auto"/>
              <w:bottom w:val="single" w:sz="4" w:space="0" w:color="auto"/>
              <w:right w:val="single" w:sz="4" w:space="0" w:color="auto"/>
            </w:tcBorders>
            <w:shd w:val="clear" w:color="auto" w:fill="auto"/>
            <w:hideMark/>
          </w:tcPr>
          <w:p>
            <w:pPr>
              <w:rPr>
                <w:noProof/>
                <w:sz w:val="22"/>
              </w:rPr>
            </w:pPr>
            <w:r>
              <w:rPr>
                <w:noProof/>
                <w:sz w:val="22"/>
              </w:rPr>
              <w:t>Резултати и ефективност</w:t>
            </w:r>
          </w:p>
        </w:tc>
        <w:tc>
          <w:tcPr>
            <w:tcW w:w="5953" w:type="dxa"/>
            <w:tcBorders>
              <w:top w:val="nil"/>
              <w:left w:val="nil"/>
              <w:bottom w:val="single" w:sz="4" w:space="0" w:color="auto"/>
              <w:right w:val="single" w:sz="4" w:space="0" w:color="auto"/>
            </w:tcBorders>
            <w:shd w:val="clear" w:color="auto" w:fill="auto"/>
            <w:hideMark/>
          </w:tcPr>
          <w:p>
            <w:pPr>
              <w:rPr>
                <w:noProof/>
                <w:sz w:val="22"/>
              </w:rPr>
            </w:pPr>
            <w:r>
              <w:rPr>
                <w:noProof/>
                <w:sz w:val="22"/>
              </w:rPr>
              <w:t>Нетен оборот на предприятията в чужбина, крайният контрол върху които се осъществява от институционални единици на отчитащата държава</w:t>
            </w:r>
          </w:p>
        </w:tc>
      </w:tr>
      <w:tr>
        <w:tc>
          <w:tcPr>
            <w:tcW w:w="2709" w:type="dxa"/>
            <w:tcBorders>
              <w:top w:val="single" w:sz="4" w:space="0" w:color="auto"/>
              <w:left w:val="single" w:sz="4" w:space="0" w:color="auto"/>
              <w:bottom w:val="nil"/>
              <w:right w:val="single" w:sz="4" w:space="0" w:color="auto"/>
            </w:tcBorders>
            <w:shd w:val="clear" w:color="auto" w:fill="auto"/>
            <w:hideMark/>
          </w:tcPr>
          <w:p>
            <w:pPr>
              <w:rPr>
                <w:noProof/>
                <w:sz w:val="22"/>
              </w:rPr>
            </w:pPr>
            <w:r>
              <w:rPr>
                <w:noProof/>
                <w:sz w:val="22"/>
              </w:rPr>
              <w:t>Международна търговия със стоки</w:t>
            </w:r>
          </w:p>
        </w:tc>
        <w:tc>
          <w:tcPr>
            <w:tcW w:w="5953" w:type="dxa"/>
            <w:tcBorders>
              <w:top w:val="single" w:sz="4" w:space="0" w:color="auto"/>
              <w:left w:val="nil"/>
              <w:bottom w:val="nil"/>
              <w:right w:val="single" w:sz="4" w:space="0" w:color="auto"/>
            </w:tcBorders>
            <w:shd w:val="clear" w:color="auto" w:fill="auto"/>
            <w:hideMark/>
          </w:tcPr>
          <w:p>
            <w:pPr>
              <w:rPr>
                <w:noProof/>
                <w:sz w:val="22"/>
              </w:rPr>
            </w:pPr>
            <w:r>
              <w:rPr>
                <w:noProof/>
                <w:sz w:val="22"/>
              </w:rPr>
              <w:t>Вътресъюзна търговия със стоки</w:t>
            </w:r>
          </w:p>
        </w:tc>
      </w:tr>
      <w:tr>
        <w:tc>
          <w:tcPr>
            <w:tcW w:w="2709" w:type="dxa"/>
            <w:tcBorders>
              <w:top w:val="nil"/>
              <w:left w:val="single" w:sz="4" w:space="0" w:color="auto"/>
              <w:bottom w:val="nil"/>
              <w:right w:val="single" w:sz="4" w:space="0" w:color="auto"/>
            </w:tcBorders>
            <w:shd w:val="clear" w:color="auto" w:fill="auto"/>
            <w:hideMark/>
          </w:tcPr>
          <w:p>
            <w:pPr>
              <w:rPr>
                <w:noProof/>
                <w:sz w:val="22"/>
              </w:rPr>
            </w:pPr>
            <w:r>
              <w:rPr>
                <w:noProof/>
                <w:sz w:val="22"/>
              </w:rPr>
              <w:t> </w:t>
            </w:r>
          </w:p>
        </w:tc>
        <w:tc>
          <w:tcPr>
            <w:tcW w:w="5953" w:type="dxa"/>
            <w:tcBorders>
              <w:top w:val="single" w:sz="4" w:space="0" w:color="auto"/>
              <w:left w:val="nil"/>
              <w:bottom w:val="nil"/>
              <w:right w:val="single" w:sz="4" w:space="0" w:color="auto"/>
            </w:tcBorders>
            <w:shd w:val="clear" w:color="auto" w:fill="auto"/>
            <w:hideMark/>
          </w:tcPr>
          <w:p>
            <w:pPr>
              <w:rPr>
                <w:noProof/>
                <w:sz w:val="22"/>
              </w:rPr>
            </w:pPr>
            <w:r>
              <w:rPr>
                <w:noProof/>
                <w:sz w:val="22"/>
              </w:rPr>
              <w:t xml:space="preserve">Търговия със стоки с държави извън ЕС </w:t>
            </w:r>
          </w:p>
        </w:tc>
      </w:tr>
      <w:tr>
        <w:tc>
          <w:tcPr>
            <w:tcW w:w="2709" w:type="dxa"/>
            <w:vMerge w:val="restart"/>
            <w:tcBorders>
              <w:top w:val="single" w:sz="4" w:space="0" w:color="auto"/>
              <w:left w:val="single" w:sz="4" w:space="0" w:color="auto"/>
              <w:bottom w:val="nil"/>
              <w:right w:val="single" w:sz="4" w:space="0" w:color="auto"/>
            </w:tcBorders>
            <w:shd w:val="clear" w:color="auto" w:fill="auto"/>
            <w:hideMark/>
          </w:tcPr>
          <w:p>
            <w:pPr>
              <w:rPr>
                <w:noProof/>
                <w:sz w:val="22"/>
              </w:rPr>
            </w:pPr>
            <w:r>
              <w:rPr>
                <w:noProof/>
                <w:sz w:val="22"/>
              </w:rPr>
              <w:t>Международна търговия с услуги</w:t>
            </w:r>
          </w:p>
        </w:tc>
        <w:tc>
          <w:tcPr>
            <w:tcW w:w="5953" w:type="dxa"/>
            <w:tcBorders>
              <w:top w:val="single" w:sz="4" w:space="0" w:color="auto"/>
              <w:left w:val="nil"/>
              <w:bottom w:val="single" w:sz="4" w:space="0" w:color="auto"/>
              <w:right w:val="single" w:sz="4" w:space="0" w:color="auto"/>
            </w:tcBorders>
            <w:shd w:val="clear" w:color="auto" w:fill="auto"/>
            <w:hideMark/>
          </w:tcPr>
          <w:p>
            <w:pPr>
              <w:rPr>
                <w:noProof/>
                <w:sz w:val="22"/>
              </w:rPr>
            </w:pPr>
            <w:r>
              <w:rPr>
                <w:noProof/>
                <w:sz w:val="22"/>
              </w:rPr>
              <w:t>Внос на услуги (дебит)</w:t>
            </w:r>
          </w:p>
        </w:tc>
      </w:tr>
      <w:tr>
        <w:tc>
          <w:tcPr>
            <w:tcW w:w="2709" w:type="dxa"/>
            <w:vMerge/>
            <w:tcBorders>
              <w:top w:val="single" w:sz="4" w:space="0" w:color="auto"/>
              <w:left w:val="single" w:sz="4" w:space="0" w:color="auto"/>
              <w:bottom w:val="nil"/>
              <w:right w:val="single" w:sz="4" w:space="0" w:color="auto"/>
            </w:tcBorders>
            <w:vAlign w:val="center"/>
            <w:hideMark/>
          </w:tcPr>
          <w:p>
            <w:pPr>
              <w:rPr>
                <w:noProof/>
                <w:sz w:val="22"/>
              </w:rPr>
            </w:pPr>
          </w:p>
        </w:tc>
        <w:tc>
          <w:tcPr>
            <w:tcW w:w="5953" w:type="dxa"/>
            <w:tcBorders>
              <w:top w:val="nil"/>
              <w:left w:val="nil"/>
              <w:bottom w:val="single" w:sz="4" w:space="0" w:color="auto"/>
              <w:right w:val="single" w:sz="4" w:space="0" w:color="auto"/>
            </w:tcBorders>
            <w:shd w:val="clear" w:color="auto" w:fill="auto"/>
            <w:hideMark/>
          </w:tcPr>
          <w:p>
            <w:pPr>
              <w:rPr>
                <w:noProof/>
                <w:sz w:val="22"/>
              </w:rPr>
            </w:pPr>
            <w:r>
              <w:rPr>
                <w:noProof/>
                <w:sz w:val="22"/>
              </w:rPr>
              <w:t>Износ на услуги (кредит)</w:t>
            </w:r>
          </w:p>
        </w:tc>
      </w:tr>
      <w:tr>
        <w:tc>
          <w:tcPr>
            <w:tcW w:w="2709" w:type="dxa"/>
            <w:vMerge/>
            <w:tcBorders>
              <w:top w:val="single" w:sz="4" w:space="0" w:color="auto"/>
              <w:left w:val="single" w:sz="4" w:space="0" w:color="auto"/>
              <w:bottom w:val="nil"/>
              <w:right w:val="single" w:sz="4" w:space="0" w:color="auto"/>
            </w:tcBorders>
            <w:vAlign w:val="center"/>
            <w:hideMark/>
          </w:tcPr>
          <w:p>
            <w:pPr>
              <w:rPr>
                <w:noProof/>
                <w:sz w:val="22"/>
              </w:rPr>
            </w:pPr>
          </w:p>
        </w:tc>
        <w:tc>
          <w:tcPr>
            <w:tcW w:w="5953" w:type="dxa"/>
            <w:tcBorders>
              <w:top w:val="nil"/>
              <w:left w:val="nil"/>
              <w:bottom w:val="nil"/>
              <w:right w:val="single" w:sz="4" w:space="0" w:color="auto"/>
            </w:tcBorders>
            <w:shd w:val="clear" w:color="auto" w:fill="auto"/>
            <w:hideMark/>
          </w:tcPr>
          <w:p>
            <w:pPr>
              <w:rPr>
                <w:noProof/>
                <w:sz w:val="22"/>
              </w:rPr>
            </w:pPr>
            <w:r>
              <w:rPr>
                <w:noProof/>
                <w:sz w:val="22"/>
              </w:rPr>
              <w:t>Нето услуги от обхвата на регламента FRIBS (салдо)</w:t>
            </w:r>
          </w:p>
        </w:tc>
      </w:tr>
      <w:tr>
        <w:tc>
          <w:tcPr>
            <w:tcW w:w="2709" w:type="dxa"/>
            <w:tcBorders>
              <w:top w:val="single" w:sz="4" w:space="0" w:color="auto"/>
              <w:left w:val="single" w:sz="4" w:space="0" w:color="auto"/>
              <w:bottom w:val="single" w:sz="4" w:space="0" w:color="auto"/>
              <w:right w:val="single" w:sz="4" w:space="0" w:color="auto"/>
            </w:tcBorders>
            <w:shd w:val="clear" w:color="auto" w:fill="auto"/>
            <w:hideMark/>
          </w:tcPr>
          <w:p>
            <w:pPr>
              <w:rPr>
                <w:noProof/>
                <w:sz w:val="22"/>
              </w:rPr>
            </w:pPr>
            <w:r>
              <w:rPr>
                <w:noProof/>
                <w:sz w:val="22"/>
              </w:rPr>
              <w:t>Глобални вериги за създаване на стойност</w:t>
            </w:r>
          </w:p>
        </w:tc>
        <w:tc>
          <w:tcPr>
            <w:tcW w:w="5953" w:type="dxa"/>
            <w:tcBorders>
              <w:top w:val="single" w:sz="4" w:space="0" w:color="auto"/>
              <w:left w:val="nil"/>
              <w:bottom w:val="single" w:sz="4" w:space="0" w:color="auto"/>
              <w:right w:val="single" w:sz="4" w:space="0" w:color="auto"/>
            </w:tcBorders>
            <w:shd w:val="clear" w:color="auto" w:fill="auto"/>
            <w:hideMark/>
          </w:tcPr>
          <w:p>
            <w:pPr>
              <w:rPr>
                <w:noProof/>
                <w:sz w:val="22"/>
              </w:rPr>
            </w:pPr>
            <w:r>
              <w:rPr>
                <w:noProof/>
                <w:sz w:val="22"/>
              </w:rPr>
              <w:t>Глобални вериги за създаване на стойност</w:t>
            </w:r>
          </w:p>
        </w:tc>
      </w:tr>
    </w:tbl>
    <w:p>
      <w:pPr>
        <w:pStyle w:val="Annexetitre"/>
        <w:rPr>
          <w:noProof/>
        </w:rPr>
      </w:pPr>
      <w:r>
        <w:rPr>
          <w:noProof/>
        </w:rPr>
        <w:br w:type="page"/>
      </w:r>
      <w:r>
        <w:rPr>
          <w:noProof/>
        </w:rPr>
        <w:lastRenderedPageBreak/>
        <w:t xml:space="preserve">Приложение II </w:t>
      </w:r>
    </w:p>
    <w:p>
      <w:pPr>
        <w:keepNext/>
        <w:jc w:val="center"/>
        <w:outlineLvl w:val="0"/>
        <w:rPr>
          <w:b/>
          <w:noProof/>
        </w:rPr>
      </w:pPr>
      <w:r>
        <w:rPr>
          <w:b/>
          <w:noProof/>
        </w:rPr>
        <w:t xml:space="preserve">Периодичност на темите </w:t>
      </w:r>
    </w:p>
    <w:tbl>
      <w:tblPr>
        <w:tblW w:w="8662" w:type="dxa"/>
        <w:tblInd w:w="9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709"/>
        <w:gridCol w:w="5953"/>
      </w:tblGrid>
      <w:tr>
        <w:trPr>
          <w:trHeight w:val="300"/>
        </w:trPr>
        <w:tc>
          <w:tcPr>
            <w:tcW w:w="8662" w:type="dxa"/>
            <w:gridSpan w:val="2"/>
            <w:tcBorders>
              <w:top w:val="nil"/>
              <w:left w:val="nil"/>
              <w:bottom w:val="single" w:sz="4" w:space="0" w:color="auto"/>
              <w:right w:val="nil"/>
            </w:tcBorders>
            <w:shd w:val="clear" w:color="auto" w:fill="auto"/>
          </w:tcPr>
          <w:p>
            <w:pPr>
              <w:rPr>
                <w:b/>
                <w:bCs/>
                <w:noProof/>
                <w:sz w:val="22"/>
              </w:rPr>
            </w:pPr>
            <w:r>
              <w:rPr>
                <w:b/>
                <w:noProof/>
                <w:sz w:val="22"/>
              </w:rPr>
              <w:t>Тематична област 1. Краткосрочна бизнес статистика</w:t>
            </w:r>
          </w:p>
        </w:tc>
      </w:tr>
      <w:tr>
        <w:trPr>
          <w:trHeight w:val="300"/>
        </w:trPr>
        <w:tc>
          <w:tcPr>
            <w:tcW w:w="2709" w:type="dxa"/>
            <w:tcBorders>
              <w:top w:val="single" w:sz="4" w:space="0" w:color="auto"/>
              <w:bottom w:val="single" w:sz="4" w:space="0" w:color="auto"/>
            </w:tcBorders>
            <w:shd w:val="clear" w:color="auto" w:fill="F2F2F2"/>
            <w:hideMark/>
          </w:tcPr>
          <w:p>
            <w:pPr>
              <w:rPr>
                <w:b/>
                <w:bCs/>
                <w:noProof/>
                <w:sz w:val="22"/>
              </w:rPr>
            </w:pPr>
            <w:r>
              <w:rPr>
                <w:b/>
                <w:noProof/>
                <w:sz w:val="22"/>
              </w:rPr>
              <w:t>Теми</w:t>
            </w:r>
          </w:p>
        </w:tc>
        <w:tc>
          <w:tcPr>
            <w:tcW w:w="5953" w:type="dxa"/>
            <w:tcBorders>
              <w:top w:val="single" w:sz="4" w:space="0" w:color="auto"/>
              <w:bottom w:val="single" w:sz="4" w:space="0" w:color="auto"/>
            </w:tcBorders>
            <w:shd w:val="clear" w:color="auto" w:fill="F2F2F2"/>
            <w:hideMark/>
          </w:tcPr>
          <w:p>
            <w:pPr>
              <w:rPr>
                <w:b/>
                <w:bCs/>
                <w:noProof/>
                <w:sz w:val="22"/>
              </w:rPr>
            </w:pPr>
            <w:r>
              <w:rPr>
                <w:b/>
                <w:noProof/>
                <w:sz w:val="22"/>
              </w:rPr>
              <w:t>Периодичност</w:t>
            </w:r>
          </w:p>
        </w:tc>
      </w:tr>
      <w:tr>
        <w:trPr>
          <w:trHeight w:val="315"/>
        </w:trPr>
        <w:tc>
          <w:tcPr>
            <w:tcW w:w="2709" w:type="dxa"/>
            <w:tcBorders>
              <w:top w:val="single" w:sz="4" w:space="0" w:color="auto"/>
              <w:bottom w:val="single" w:sz="4" w:space="0" w:color="auto"/>
            </w:tcBorders>
            <w:shd w:val="clear" w:color="auto" w:fill="auto"/>
            <w:hideMark/>
          </w:tcPr>
          <w:p>
            <w:pPr>
              <w:rPr>
                <w:noProof/>
                <w:sz w:val="22"/>
              </w:rPr>
            </w:pPr>
            <w:r>
              <w:rPr>
                <w:noProof/>
                <w:sz w:val="22"/>
              </w:rPr>
              <w:t>Съвкупност от предприятия</w:t>
            </w:r>
          </w:p>
        </w:tc>
        <w:tc>
          <w:tcPr>
            <w:tcW w:w="5953" w:type="dxa"/>
            <w:tcBorders>
              <w:top w:val="single" w:sz="4" w:space="0" w:color="auto"/>
              <w:bottom w:val="single" w:sz="4" w:space="0" w:color="auto"/>
            </w:tcBorders>
            <w:shd w:val="clear" w:color="auto" w:fill="auto"/>
            <w:hideMark/>
          </w:tcPr>
          <w:p>
            <w:pPr>
              <w:rPr>
                <w:noProof/>
                <w:sz w:val="22"/>
              </w:rPr>
            </w:pPr>
            <w:r>
              <w:rPr>
                <w:noProof/>
                <w:sz w:val="22"/>
              </w:rPr>
              <w:t>Веднъж на тримесечие</w:t>
            </w:r>
          </w:p>
        </w:tc>
      </w:tr>
      <w:tr>
        <w:trPr>
          <w:trHeight w:val="300"/>
        </w:trPr>
        <w:tc>
          <w:tcPr>
            <w:tcW w:w="2709" w:type="dxa"/>
            <w:tcBorders>
              <w:top w:val="single" w:sz="4" w:space="0" w:color="auto"/>
              <w:bottom w:val="single" w:sz="4" w:space="0" w:color="auto"/>
            </w:tcBorders>
            <w:shd w:val="clear" w:color="auto" w:fill="auto"/>
            <w:hideMark/>
          </w:tcPr>
          <w:p>
            <w:pPr>
              <w:rPr>
                <w:noProof/>
                <w:sz w:val="22"/>
              </w:rPr>
            </w:pPr>
            <w:r>
              <w:rPr>
                <w:noProof/>
                <w:sz w:val="22"/>
              </w:rPr>
              <w:t>Вложен труд</w:t>
            </w:r>
          </w:p>
        </w:tc>
        <w:tc>
          <w:tcPr>
            <w:tcW w:w="5953" w:type="dxa"/>
            <w:tcBorders>
              <w:top w:val="single" w:sz="4" w:space="0" w:color="auto"/>
              <w:bottom w:val="single" w:sz="4" w:space="0" w:color="auto"/>
            </w:tcBorders>
            <w:shd w:val="clear" w:color="auto" w:fill="auto"/>
            <w:hideMark/>
          </w:tcPr>
          <w:p>
            <w:pPr>
              <w:rPr>
                <w:noProof/>
                <w:sz w:val="22"/>
              </w:rPr>
            </w:pPr>
            <w:r>
              <w:rPr>
                <w:noProof/>
                <w:sz w:val="22"/>
              </w:rPr>
              <w:t>Веднъж на тримесечие</w:t>
            </w:r>
          </w:p>
        </w:tc>
      </w:tr>
      <w:tr>
        <w:trPr>
          <w:trHeight w:val="544"/>
        </w:trPr>
        <w:tc>
          <w:tcPr>
            <w:tcW w:w="2709" w:type="dxa"/>
            <w:tcBorders>
              <w:top w:val="single" w:sz="4" w:space="0" w:color="auto"/>
              <w:bottom w:val="single" w:sz="4" w:space="0" w:color="auto"/>
            </w:tcBorders>
            <w:shd w:val="clear" w:color="auto" w:fill="auto"/>
            <w:hideMark/>
          </w:tcPr>
          <w:p>
            <w:pPr>
              <w:rPr>
                <w:noProof/>
                <w:sz w:val="22"/>
              </w:rPr>
            </w:pPr>
            <w:r>
              <w:rPr>
                <w:noProof/>
                <w:sz w:val="22"/>
              </w:rPr>
              <w:t>Цени</w:t>
            </w:r>
          </w:p>
        </w:tc>
        <w:tc>
          <w:tcPr>
            <w:tcW w:w="5953" w:type="dxa"/>
            <w:tcBorders>
              <w:top w:val="single" w:sz="4" w:space="0" w:color="auto"/>
              <w:bottom w:val="single" w:sz="4" w:space="0" w:color="auto"/>
            </w:tcBorders>
            <w:shd w:val="clear" w:color="auto" w:fill="auto"/>
            <w:hideMark/>
          </w:tcPr>
          <w:p>
            <w:pPr>
              <w:rPr>
                <w:noProof/>
                <w:sz w:val="22"/>
              </w:rPr>
            </w:pPr>
            <w:r>
              <w:rPr>
                <w:noProof/>
                <w:sz w:val="22"/>
              </w:rPr>
              <w:t>Веднъж месечно; веднъж на тримесечие за индексите на цените на производител за услугите и индексите на цените на производител за новите жилищни сгради</w:t>
            </w:r>
          </w:p>
        </w:tc>
      </w:tr>
      <w:tr>
        <w:trPr>
          <w:trHeight w:val="242"/>
        </w:trPr>
        <w:tc>
          <w:tcPr>
            <w:tcW w:w="2709" w:type="dxa"/>
            <w:tcBorders>
              <w:top w:val="single" w:sz="4" w:space="0" w:color="auto"/>
              <w:bottom w:val="single" w:sz="4" w:space="0" w:color="auto"/>
            </w:tcBorders>
            <w:shd w:val="clear" w:color="auto" w:fill="auto"/>
            <w:hideMark/>
          </w:tcPr>
          <w:p>
            <w:pPr>
              <w:rPr>
                <w:noProof/>
                <w:sz w:val="22"/>
              </w:rPr>
            </w:pPr>
            <w:r>
              <w:rPr>
                <w:noProof/>
                <w:sz w:val="22"/>
              </w:rPr>
              <w:t>Резултати и ефективност</w:t>
            </w:r>
          </w:p>
        </w:tc>
        <w:tc>
          <w:tcPr>
            <w:tcW w:w="5953" w:type="dxa"/>
            <w:tcBorders>
              <w:top w:val="single" w:sz="4" w:space="0" w:color="auto"/>
              <w:bottom w:val="single" w:sz="4" w:space="0" w:color="auto"/>
            </w:tcBorders>
            <w:shd w:val="clear" w:color="auto" w:fill="auto"/>
            <w:hideMark/>
          </w:tcPr>
          <w:p>
            <w:pPr>
              <w:rPr>
                <w:noProof/>
                <w:sz w:val="22"/>
              </w:rPr>
            </w:pPr>
            <w:r>
              <w:rPr>
                <w:noProof/>
                <w:sz w:val="22"/>
              </w:rPr>
              <w:t xml:space="preserve">Веднъж месечно; веднъж на тримесечие за малките държави за раздел F от NACE </w:t>
            </w:r>
          </w:p>
        </w:tc>
      </w:tr>
      <w:tr>
        <w:trPr>
          <w:trHeight w:val="300"/>
        </w:trPr>
        <w:tc>
          <w:tcPr>
            <w:tcW w:w="2709" w:type="dxa"/>
            <w:tcBorders>
              <w:top w:val="single" w:sz="4" w:space="0" w:color="auto"/>
              <w:bottom w:val="single" w:sz="4" w:space="0" w:color="auto"/>
            </w:tcBorders>
            <w:shd w:val="clear" w:color="auto" w:fill="auto"/>
            <w:hideMark/>
          </w:tcPr>
          <w:p>
            <w:pPr>
              <w:rPr>
                <w:noProof/>
                <w:sz w:val="22"/>
              </w:rPr>
            </w:pPr>
            <w:r>
              <w:rPr>
                <w:noProof/>
                <w:sz w:val="22"/>
              </w:rPr>
              <w:t xml:space="preserve">Разрешителни </w:t>
            </w:r>
          </w:p>
        </w:tc>
        <w:tc>
          <w:tcPr>
            <w:tcW w:w="5953" w:type="dxa"/>
            <w:tcBorders>
              <w:top w:val="single" w:sz="4" w:space="0" w:color="auto"/>
              <w:bottom w:val="single" w:sz="4" w:space="0" w:color="auto"/>
            </w:tcBorders>
            <w:shd w:val="clear" w:color="auto" w:fill="auto"/>
            <w:hideMark/>
          </w:tcPr>
          <w:p>
            <w:pPr>
              <w:rPr>
                <w:noProof/>
                <w:sz w:val="22"/>
              </w:rPr>
            </w:pPr>
            <w:r>
              <w:rPr>
                <w:noProof/>
                <w:sz w:val="22"/>
              </w:rPr>
              <w:t>Веднъж на тримесечие</w:t>
            </w:r>
          </w:p>
        </w:tc>
      </w:tr>
      <w:tr>
        <w:trPr>
          <w:trHeight w:val="300"/>
        </w:trPr>
        <w:tc>
          <w:tcPr>
            <w:tcW w:w="8662" w:type="dxa"/>
            <w:gridSpan w:val="2"/>
            <w:tcBorders>
              <w:top w:val="single" w:sz="4" w:space="0" w:color="auto"/>
              <w:left w:val="nil"/>
              <w:bottom w:val="single" w:sz="4" w:space="0" w:color="auto"/>
              <w:right w:val="nil"/>
            </w:tcBorders>
            <w:shd w:val="clear" w:color="auto" w:fill="auto"/>
          </w:tcPr>
          <w:p>
            <w:pPr>
              <w:rPr>
                <w:b/>
                <w:noProof/>
                <w:sz w:val="22"/>
              </w:rPr>
            </w:pPr>
          </w:p>
          <w:p>
            <w:pPr>
              <w:rPr>
                <w:b/>
                <w:noProof/>
                <w:sz w:val="22"/>
              </w:rPr>
            </w:pPr>
            <w:r>
              <w:rPr>
                <w:b/>
                <w:noProof/>
                <w:sz w:val="22"/>
              </w:rPr>
              <w:t>Тематична област 2. Бизнес статистика на национално равнище</w:t>
            </w:r>
          </w:p>
        </w:tc>
      </w:tr>
      <w:tr>
        <w:trPr>
          <w:trHeight w:val="300"/>
        </w:trPr>
        <w:tc>
          <w:tcPr>
            <w:tcW w:w="2709" w:type="dxa"/>
            <w:tcBorders>
              <w:top w:val="single" w:sz="4" w:space="0" w:color="auto"/>
              <w:bottom w:val="single" w:sz="4" w:space="0" w:color="auto"/>
            </w:tcBorders>
            <w:shd w:val="clear" w:color="auto" w:fill="F2F2F2"/>
            <w:hideMark/>
          </w:tcPr>
          <w:p>
            <w:pPr>
              <w:rPr>
                <w:b/>
                <w:bCs/>
                <w:noProof/>
                <w:sz w:val="22"/>
              </w:rPr>
            </w:pPr>
            <w:r>
              <w:rPr>
                <w:b/>
                <w:noProof/>
                <w:sz w:val="22"/>
              </w:rPr>
              <w:t>Теми</w:t>
            </w:r>
          </w:p>
        </w:tc>
        <w:tc>
          <w:tcPr>
            <w:tcW w:w="5953" w:type="dxa"/>
            <w:tcBorders>
              <w:top w:val="single" w:sz="4" w:space="0" w:color="auto"/>
              <w:bottom w:val="single" w:sz="4" w:space="0" w:color="auto"/>
            </w:tcBorders>
            <w:shd w:val="clear" w:color="auto" w:fill="F2F2F2"/>
            <w:hideMark/>
          </w:tcPr>
          <w:p>
            <w:pPr>
              <w:rPr>
                <w:b/>
                <w:bCs/>
                <w:noProof/>
                <w:sz w:val="22"/>
              </w:rPr>
            </w:pPr>
            <w:r>
              <w:rPr>
                <w:b/>
                <w:noProof/>
                <w:sz w:val="22"/>
              </w:rPr>
              <w:t>Периодичност</w:t>
            </w:r>
          </w:p>
        </w:tc>
      </w:tr>
      <w:tr>
        <w:trPr>
          <w:trHeight w:val="300"/>
        </w:trPr>
        <w:tc>
          <w:tcPr>
            <w:tcW w:w="2709" w:type="dxa"/>
            <w:tcBorders>
              <w:top w:val="single" w:sz="4" w:space="0" w:color="auto"/>
              <w:bottom w:val="single" w:sz="4" w:space="0" w:color="auto"/>
            </w:tcBorders>
            <w:shd w:val="clear" w:color="auto" w:fill="auto"/>
            <w:hideMark/>
          </w:tcPr>
          <w:p>
            <w:pPr>
              <w:rPr>
                <w:noProof/>
                <w:sz w:val="22"/>
              </w:rPr>
            </w:pPr>
            <w:r>
              <w:rPr>
                <w:noProof/>
                <w:sz w:val="22"/>
              </w:rPr>
              <w:t>Съвкупност от предприятия</w:t>
            </w:r>
          </w:p>
        </w:tc>
        <w:tc>
          <w:tcPr>
            <w:tcW w:w="5953" w:type="dxa"/>
            <w:tcBorders>
              <w:top w:val="single" w:sz="4" w:space="0" w:color="auto"/>
              <w:bottom w:val="single" w:sz="4" w:space="0" w:color="auto"/>
            </w:tcBorders>
            <w:shd w:val="clear" w:color="auto" w:fill="auto"/>
            <w:hideMark/>
          </w:tcPr>
          <w:p>
            <w:pPr>
              <w:rPr>
                <w:noProof/>
                <w:sz w:val="22"/>
              </w:rPr>
            </w:pPr>
            <w:r>
              <w:rPr>
                <w:noProof/>
                <w:sz w:val="22"/>
              </w:rPr>
              <w:t>Веднъж годишно</w:t>
            </w:r>
          </w:p>
        </w:tc>
      </w:tr>
      <w:tr>
        <w:trPr>
          <w:trHeight w:val="300"/>
        </w:trPr>
        <w:tc>
          <w:tcPr>
            <w:tcW w:w="2709" w:type="dxa"/>
            <w:tcBorders>
              <w:top w:val="single" w:sz="4" w:space="0" w:color="auto"/>
              <w:bottom w:val="single" w:sz="4" w:space="0" w:color="auto"/>
            </w:tcBorders>
            <w:shd w:val="clear" w:color="auto" w:fill="auto"/>
            <w:hideMark/>
          </w:tcPr>
          <w:p>
            <w:pPr>
              <w:rPr>
                <w:noProof/>
                <w:sz w:val="22"/>
              </w:rPr>
            </w:pPr>
            <w:r>
              <w:rPr>
                <w:noProof/>
                <w:sz w:val="22"/>
              </w:rPr>
              <w:t>Вложен труд</w:t>
            </w:r>
          </w:p>
        </w:tc>
        <w:tc>
          <w:tcPr>
            <w:tcW w:w="5953" w:type="dxa"/>
            <w:tcBorders>
              <w:top w:val="single" w:sz="4" w:space="0" w:color="auto"/>
              <w:bottom w:val="single" w:sz="4" w:space="0" w:color="auto"/>
            </w:tcBorders>
            <w:shd w:val="clear" w:color="auto" w:fill="auto"/>
            <w:hideMark/>
          </w:tcPr>
          <w:p>
            <w:pPr>
              <w:rPr>
                <w:noProof/>
                <w:sz w:val="22"/>
              </w:rPr>
            </w:pPr>
            <w:r>
              <w:rPr>
                <w:noProof/>
                <w:sz w:val="22"/>
              </w:rPr>
              <w:t>Веднъж годишно</w:t>
            </w:r>
          </w:p>
        </w:tc>
      </w:tr>
      <w:tr>
        <w:tc>
          <w:tcPr>
            <w:tcW w:w="2709" w:type="dxa"/>
            <w:tcBorders>
              <w:top w:val="single" w:sz="4" w:space="0" w:color="auto"/>
              <w:bottom w:val="single" w:sz="4" w:space="0" w:color="auto"/>
            </w:tcBorders>
            <w:shd w:val="clear" w:color="auto" w:fill="auto"/>
            <w:hideMark/>
          </w:tcPr>
          <w:p>
            <w:pPr>
              <w:rPr>
                <w:noProof/>
                <w:sz w:val="22"/>
              </w:rPr>
            </w:pPr>
            <w:r>
              <w:rPr>
                <w:noProof/>
                <w:sz w:val="22"/>
              </w:rPr>
              <w:t>Ресурси за НИРД</w:t>
            </w:r>
          </w:p>
        </w:tc>
        <w:tc>
          <w:tcPr>
            <w:tcW w:w="5953" w:type="dxa"/>
            <w:tcBorders>
              <w:top w:val="single" w:sz="4" w:space="0" w:color="auto"/>
              <w:bottom w:val="single" w:sz="4" w:space="0" w:color="auto"/>
            </w:tcBorders>
            <w:shd w:val="clear" w:color="auto" w:fill="auto"/>
            <w:hideMark/>
          </w:tcPr>
          <w:p>
            <w:pPr>
              <w:rPr>
                <w:noProof/>
                <w:sz w:val="22"/>
              </w:rPr>
            </w:pPr>
            <w:r>
              <w:rPr>
                <w:noProof/>
                <w:sz w:val="22"/>
              </w:rPr>
              <w:t>Веднъж на две години; веднъж годишно за разбивката на вътрешните разходи за НИРД по сектор на дейността, заетите с НИРД лица и броя на изследователите, както и за държавните бюджетни кредити или разходи за научноизследователска и развойна дейност (GBAORD) и националното публично финансиране на НИРД, координирана на транснационално равнище</w:t>
            </w:r>
          </w:p>
        </w:tc>
      </w:tr>
      <w:tr>
        <w:tc>
          <w:tcPr>
            <w:tcW w:w="2709" w:type="dxa"/>
            <w:tcBorders>
              <w:top w:val="single" w:sz="4" w:space="0" w:color="auto"/>
              <w:bottom w:val="single" w:sz="4" w:space="0" w:color="auto"/>
            </w:tcBorders>
            <w:shd w:val="clear" w:color="auto" w:fill="auto"/>
            <w:hideMark/>
          </w:tcPr>
          <w:p>
            <w:pPr>
              <w:rPr>
                <w:noProof/>
                <w:sz w:val="22"/>
              </w:rPr>
            </w:pPr>
            <w:r>
              <w:rPr>
                <w:noProof/>
                <w:sz w:val="22"/>
              </w:rPr>
              <w:t>Покупки</w:t>
            </w:r>
          </w:p>
        </w:tc>
        <w:tc>
          <w:tcPr>
            <w:tcW w:w="5953" w:type="dxa"/>
            <w:tcBorders>
              <w:top w:val="single" w:sz="4" w:space="0" w:color="auto"/>
              <w:bottom w:val="single" w:sz="4" w:space="0" w:color="auto"/>
            </w:tcBorders>
            <w:shd w:val="clear" w:color="auto" w:fill="auto"/>
            <w:hideMark/>
          </w:tcPr>
          <w:p>
            <w:pPr>
              <w:rPr>
                <w:noProof/>
                <w:sz w:val="22"/>
              </w:rPr>
            </w:pPr>
            <w:r>
              <w:rPr>
                <w:noProof/>
                <w:sz w:val="22"/>
              </w:rPr>
              <w:t>Веднъж годишно; веднъж на три години за плащанията за подизпълнители</w:t>
            </w:r>
          </w:p>
        </w:tc>
      </w:tr>
      <w:tr>
        <w:tc>
          <w:tcPr>
            <w:tcW w:w="2709" w:type="dxa"/>
            <w:tcBorders>
              <w:top w:val="single" w:sz="4" w:space="0" w:color="auto"/>
              <w:bottom w:val="single" w:sz="4" w:space="0" w:color="auto"/>
            </w:tcBorders>
            <w:shd w:val="clear" w:color="auto" w:fill="auto"/>
            <w:hideMark/>
          </w:tcPr>
          <w:p>
            <w:pPr>
              <w:rPr>
                <w:noProof/>
                <w:sz w:val="22"/>
              </w:rPr>
            </w:pPr>
            <w:r>
              <w:rPr>
                <w:noProof/>
                <w:sz w:val="22"/>
              </w:rPr>
              <w:t xml:space="preserve">Резултати и ефективност </w:t>
            </w:r>
          </w:p>
        </w:tc>
        <w:tc>
          <w:tcPr>
            <w:tcW w:w="5953" w:type="dxa"/>
            <w:tcBorders>
              <w:top w:val="single" w:sz="4" w:space="0" w:color="auto"/>
              <w:bottom w:val="single" w:sz="4" w:space="0" w:color="auto"/>
            </w:tcBorders>
            <w:shd w:val="clear" w:color="auto" w:fill="auto"/>
            <w:hideMark/>
          </w:tcPr>
          <w:p>
            <w:pPr>
              <w:rPr>
                <w:noProof/>
                <w:sz w:val="22"/>
              </w:rPr>
            </w:pPr>
            <w:r>
              <w:rPr>
                <w:noProof/>
                <w:sz w:val="22"/>
              </w:rPr>
              <w:t xml:space="preserve">Веднъж годишно; веднъж на две години за разбивката на нетния оборот по продукт и местопребиваване на клиента за групи 69.1, 69.2, 70.2, 71.1, 71.2 и 73.2 от NACE; веднъж на пет години за нетния оборот от селско, горско и рибно стопанство и промишлени дейности, нетния оборот от промишлени дейности без строителството, нетния оборот от строителство, нетния оборот от дейности по предоставяне на услуги, нетния оборот от търговски дейности по закупуване и препродажба и от посреднически дейности, нетния оборот от строителство на сгради и нетния оборот от </w:t>
            </w:r>
            <w:r>
              <w:rPr>
                <w:noProof/>
                <w:sz w:val="22"/>
              </w:rPr>
              <w:lastRenderedPageBreak/>
              <w:t xml:space="preserve">строителство на съоръжения; веднъж на три години за приходите от подизпълнение </w:t>
            </w:r>
          </w:p>
        </w:tc>
      </w:tr>
      <w:tr>
        <w:tc>
          <w:tcPr>
            <w:tcW w:w="2709" w:type="dxa"/>
            <w:tcBorders>
              <w:top w:val="single" w:sz="4" w:space="0" w:color="auto"/>
              <w:bottom w:val="single" w:sz="4" w:space="0" w:color="auto"/>
            </w:tcBorders>
            <w:shd w:val="clear" w:color="auto" w:fill="auto"/>
            <w:hideMark/>
          </w:tcPr>
          <w:p>
            <w:pPr>
              <w:rPr>
                <w:noProof/>
                <w:sz w:val="22"/>
              </w:rPr>
            </w:pPr>
            <w:r>
              <w:rPr>
                <w:noProof/>
                <w:sz w:val="22"/>
              </w:rPr>
              <w:lastRenderedPageBreak/>
              <w:t xml:space="preserve">Инвестиции </w:t>
            </w:r>
          </w:p>
        </w:tc>
        <w:tc>
          <w:tcPr>
            <w:tcW w:w="5953" w:type="dxa"/>
            <w:tcBorders>
              <w:top w:val="single" w:sz="4" w:space="0" w:color="auto"/>
              <w:bottom w:val="single" w:sz="4" w:space="0" w:color="auto"/>
            </w:tcBorders>
            <w:shd w:val="clear" w:color="auto" w:fill="auto"/>
            <w:hideMark/>
          </w:tcPr>
          <w:p>
            <w:pPr>
              <w:rPr>
                <w:noProof/>
                <w:sz w:val="22"/>
              </w:rPr>
            </w:pPr>
            <w:r>
              <w:rPr>
                <w:noProof/>
                <w:sz w:val="22"/>
              </w:rPr>
              <w:t>Веднъж годишно; веднъж на три години за инвестициите в нематериални активи</w:t>
            </w:r>
          </w:p>
        </w:tc>
      </w:tr>
      <w:tr>
        <w:tc>
          <w:tcPr>
            <w:tcW w:w="2709" w:type="dxa"/>
            <w:tcBorders>
              <w:top w:val="single" w:sz="4" w:space="0" w:color="auto"/>
              <w:bottom w:val="single" w:sz="4" w:space="0" w:color="auto"/>
            </w:tcBorders>
            <w:shd w:val="clear" w:color="auto" w:fill="auto"/>
          </w:tcPr>
          <w:p>
            <w:pPr>
              <w:spacing w:line="360" w:lineRule="auto"/>
              <w:rPr>
                <w:noProof/>
                <w:sz w:val="22"/>
              </w:rPr>
            </w:pPr>
            <w:r>
              <w:rPr>
                <w:noProof/>
                <w:sz w:val="22"/>
              </w:rPr>
              <w:t>Иновации</w:t>
            </w:r>
            <w:r>
              <w:rPr>
                <w:noProof/>
              </w:rPr>
              <w:tab/>
            </w:r>
          </w:p>
        </w:tc>
        <w:tc>
          <w:tcPr>
            <w:tcW w:w="5953" w:type="dxa"/>
            <w:tcBorders>
              <w:top w:val="single" w:sz="4" w:space="0" w:color="auto"/>
              <w:bottom w:val="single" w:sz="4" w:space="0" w:color="auto"/>
            </w:tcBorders>
            <w:shd w:val="clear" w:color="auto" w:fill="auto"/>
          </w:tcPr>
          <w:p>
            <w:pPr>
              <w:spacing w:line="360" w:lineRule="auto"/>
              <w:rPr>
                <w:noProof/>
                <w:sz w:val="22"/>
              </w:rPr>
            </w:pPr>
            <w:r>
              <w:rPr>
                <w:noProof/>
                <w:sz w:val="22"/>
              </w:rPr>
              <w:t>Веднъж на две години</w:t>
            </w:r>
          </w:p>
        </w:tc>
      </w:tr>
      <w:tr>
        <w:tc>
          <w:tcPr>
            <w:tcW w:w="2709" w:type="dxa"/>
            <w:tcBorders>
              <w:top w:val="single" w:sz="4" w:space="0" w:color="auto"/>
              <w:bottom w:val="single" w:sz="4" w:space="0" w:color="auto"/>
            </w:tcBorders>
            <w:shd w:val="clear" w:color="auto" w:fill="auto"/>
          </w:tcPr>
          <w:p>
            <w:pPr>
              <w:rPr>
                <w:noProof/>
                <w:sz w:val="22"/>
              </w:rPr>
            </w:pPr>
            <w:r>
              <w:rPr>
                <w:noProof/>
                <w:sz w:val="22"/>
              </w:rPr>
              <w:t>Използване на ИКТ и електронна търговия</w:t>
            </w:r>
          </w:p>
        </w:tc>
        <w:tc>
          <w:tcPr>
            <w:tcW w:w="5953" w:type="dxa"/>
            <w:tcBorders>
              <w:top w:val="single" w:sz="4" w:space="0" w:color="auto"/>
              <w:bottom w:val="single" w:sz="4" w:space="0" w:color="auto"/>
            </w:tcBorders>
            <w:shd w:val="clear" w:color="auto" w:fill="auto"/>
          </w:tcPr>
          <w:p>
            <w:pPr>
              <w:rPr>
                <w:noProof/>
                <w:sz w:val="22"/>
              </w:rPr>
            </w:pPr>
            <w:r>
              <w:rPr>
                <w:noProof/>
                <w:sz w:val="22"/>
              </w:rPr>
              <w:t>Веднъж годишно</w:t>
            </w:r>
          </w:p>
        </w:tc>
      </w:tr>
      <w:tr>
        <w:trPr>
          <w:trHeight w:val="300"/>
        </w:trPr>
        <w:tc>
          <w:tcPr>
            <w:tcW w:w="8662" w:type="dxa"/>
            <w:gridSpan w:val="2"/>
            <w:tcBorders>
              <w:top w:val="nil"/>
              <w:left w:val="nil"/>
              <w:bottom w:val="single" w:sz="4" w:space="0" w:color="auto"/>
              <w:right w:val="nil"/>
            </w:tcBorders>
            <w:shd w:val="clear" w:color="auto" w:fill="auto"/>
          </w:tcPr>
          <w:p>
            <w:pPr>
              <w:rPr>
                <w:b/>
                <w:noProof/>
                <w:sz w:val="22"/>
              </w:rPr>
            </w:pPr>
            <w:r>
              <w:rPr>
                <w:noProof/>
              </w:rPr>
              <w:br w:type="page"/>
            </w:r>
            <w:r>
              <w:rPr>
                <w:b/>
                <w:noProof/>
                <w:sz w:val="22"/>
              </w:rPr>
              <w:t>Тематична област 3. Регионална бизнес статистика</w:t>
            </w:r>
          </w:p>
        </w:tc>
      </w:tr>
      <w:tr>
        <w:trPr>
          <w:trHeight w:val="300"/>
        </w:trPr>
        <w:tc>
          <w:tcPr>
            <w:tcW w:w="2709" w:type="dxa"/>
            <w:tcBorders>
              <w:top w:val="single" w:sz="4" w:space="0" w:color="auto"/>
              <w:bottom w:val="single" w:sz="4" w:space="0" w:color="auto"/>
            </w:tcBorders>
            <w:shd w:val="clear" w:color="auto" w:fill="F2F2F2"/>
            <w:hideMark/>
          </w:tcPr>
          <w:p>
            <w:pPr>
              <w:rPr>
                <w:b/>
                <w:bCs/>
                <w:noProof/>
                <w:sz w:val="22"/>
              </w:rPr>
            </w:pPr>
            <w:r>
              <w:rPr>
                <w:b/>
                <w:noProof/>
                <w:sz w:val="22"/>
              </w:rPr>
              <w:t>Теми</w:t>
            </w:r>
          </w:p>
        </w:tc>
        <w:tc>
          <w:tcPr>
            <w:tcW w:w="5953" w:type="dxa"/>
            <w:tcBorders>
              <w:top w:val="single" w:sz="4" w:space="0" w:color="auto"/>
              <w:bottom w:val="single" w:sz="4" w:space="0" w:color="auto"/>
            </w:tcBorders>
            <w:shd w:val="clear" w:color="auto" w:fill="F2F2F2"/>
            <w:hideMark/>
          </w:tcPr>
          <w:p>
            <w:pPr>
              <w:rPr>
                <w:b/>
                <w:bCs/>
                <w:noProof/>
                <w:sz w:val="22"/>
              </w:rPr>
            </w:pPr>
            <w:r>
              <w:rPr>
                <w:b/>
                <w:noProof/>
                <w:sz w:val="22"/>
              </w:rPr>
              <w:t>Периодичност</w:t>
            </w:r>
          </w:p>
        </w:tc>
      </w:tr>
      <w:tr>
        <w:trPr>
          <w:trHeight w:val="300"/>
        </w:trPr>
        <w:tc>
          <w:tcPr>
            <w:tcW w:w="2709" w:type="dxa"/>
            <w:tcBorders>
              <w:top w:val="single" w:sz="4" w:space="0" w:color="auto"/>
              <w:bottom w:val="single" w:sz="4" w:space="0" w:color="auto"/>
            </w:tcBorders>
            <w:shd w:val="clear" w:color="auto" w:fill="auto"/>
            <w:hideMark/>
          </w:tcPr>
          <w:p>
            <w:pPr>
              <w:rPr>
                <w:noProof/>
                <w:sz w:val="22"/>
              </w:rPr>
            </w:pPr>
            <w:r>
              <w:rPr>
                <w:noProof/>
                <w:sz w:val="22"/>
              </w:rPr>
              <w:t>Съвкупност от предприятия</w:t>
            </w:r>
          </w:p>
        </w:tc>
        <w:tc>
          <w:tcPr>
            <w:tcW w:w="5953" w:type="dxa"/>
            <w:tcBorders>
              <w:top w:val="single" w:sz="4" w:space="0" w:color="auto"/>
              <w:bottom w:val="single" w:sz="4" w:space="0" w:color="auto"/>
            </w:tcBorders>
            <w:shd w:val="clear" w:color="auto" w:fill="auto"/>
            <w:hideMark/>
          </w:tcPr>
          <w:p>
            <w:pPr>
              <w:rPr>
                <w:noProof/>
                <w:sz w:val="22"/>
              </w:rPr>
            </w:pPr>
            <w:r>
              <w:rPr>
                <w:noProof/>
                <w:sz w:val="22"/>
              </w:rPr>
              <w:t>Веднъж годишно</w:t>
            </w:r>
          </w:p>
        </w:tc>
      </w:tr>
      <w:tr>
        <w:trPr>
          <w:trHeight w:val="300"/>
        </w:trPr>
        <w:tc>
          <w:tcPr>
            <w:tcW w:w="2709" w:type="dxa"/>
            <w:tcBorders>
              <w:top w:val="single" w:sz="4" w:space="0" w:color="auto"/>
              <w:bottom w:val="single" w:sz="4" w:space="0" w:color="auto"/>
            </w:tcBorders>
            <w:shd w:val="clear" w:color="auto" w:fill="auto"/>
            <w:hideMark/>
          </w:tcPr>
          <w:p>
            <w:pPr>
              <w:rPr>
                <w:noProof/>
                <w:sz w:val="22"/>
              </w:rPr>
            </w:pPr>
            <w:r>
              <w:rPr>
                <w:noProof/>
                <w:sz w:val="22"/>
              </w:rPr>
              <w:t>Вложен труд</w:t>
            </w:r>
          </w:p>
        </w:tc>
        <w:tc>
          <w:tcPr>
            <w:tcW w:w="5953" w:type="dxa"/>
            <w:tcBorders>
              <w:top w:val="single" w:sz="4" w:space="0" w:color="auto"/>
              <w:bottom w:val="single" w:sz="4" w:space="0" w:color="auto"/>
            </w:tcBorders>
            <w:shd w:val="clear" w:color="auto" w:fill="auto"/>
            <w:hideMark/>
          </w:tcPr>
          <w:p>
            <w:pPr>
              <w:rPr>
                <w:noProof/>
                <w:sz w:val="22"/>
              </w:rPr>
            </w:pPr>
            <w:r>
              <w:rPr>
                <w:noProof/>
                <w:sz w:val="22"/>
              </w:rPr>
              <w:t>Веднъж годишно</w:t>
            </w:r>
          </w:p>
        </w:tc>
      </w:tr>
      <w:tr>
        <w:trPr>
          <w:trHeight w:val="300"/>
        </w:trPr>
        <w:tc>
          <w:tcPr>
            <w:tcW w:w="2709" w:type="dxa"/>
            <w:tcBorders>
              <w:top w:val="single" w:sz="4" w:space="0" w:color="auto"/>
              <w:bottom w:val="single" w:sz="4" w:space="0" w:color="auto"/>
            </w:tcBorders>
            <w:shd w:val="clear" w:color="auto" w:fill="auto"/>
            <w:hideMark/>
          </w:tcPr>
          <w:p>
            <w:pPr>
              <w:rPr>
                <w:noProof/>
                <w:sz w:val="22"/>
              </w:rPr>
            </w:pPr>
            <w:r>
              <w:rPr>
                <w:noProof/>
                <w:sz w:val="22"/>
              </w:rPr>
              <w:t>Ресурси за НИРД</w:t>
            </w:r>
          </w:p>
        </w:tc>
        <w:tc>
          <w:tcPr>
            <w:tcW w:w="5953" w:type="dxa"/>
            <w:tcBorders>
              <w:top w:val="single" w:sz="4" w:space="0" w:color="auto"/>
              <w:bottom w:val="single" w:sz="4" w:space="0" w:color="auto"/>
            </w:tcBorders>
            <w:shd w:val="clear" w:color="auto" w:fill="auto"/>
            <w:hideMark/>
          </w:tcPr>
          <w:p>
            <w:pPr>
              <w:rPr>
                <w:noProof/>
                <w:sz w:val="22"/>
              </w:rPr>
            </w:pPr>
            <w:r>
              <w:rPr>
                <w:noProof/>
                <w:sz w:val="22"/>
              </w:rPr>
              <w:t>Веднъж на две години</w:t>
            </w:r>
          </w:p>
        </w:tc>
      </w:tr>
      <w:tr>
        <w:trPr>
          <w:trHeight w:val="315"/>
        </w:trPr>
        <w:tc>
          <w:tcPr>
            <w:tcW w:w="8662" w:type="dxa"/>
            <w:gridSpan w:val="2"/>
            <w:tcBorders>
              <w:top w:val="single" w:sz="4" w:space="0" w:color="auto"/>
              <w:left w:val="nil"/>
              <w:bottom w:val="nil"/>
              <w:right w:val="nil"/>
            </w:tcBorders>
            <w:shd w:val="clear" w:color="auto" w:fill="auto"/>
          </w:tcPr>
          <w:p>
            <w:pPr>
              <w:rPr>
                <w:b/>
                <w:noProof/>
                <w:sz w:val="22"/>
              </w:rPr>
            </w:pPr>
          </w:p>
          <w:p>
            <w:pPr>
              <w:rPr>
                <w:b/>
                <w:noProof/>
                <w:sz w:val="22"/>
              </w:rPr>
            </w:pPr>
            <w:r>
              <w:rPr>
                <w:b/>
                <w:noProof/>
                <w:sz w:val="22"/>
              </w:rPr>
              <w:t>Тематична област 4. Статистика за международните дейности</w:t>
            </w:r>
          </w:p>
        </w:tc>
      </w:tr>
      <w:tr>
        <w:trPr>
          <w:trHeight w:val="300"/>
        </w:trPr>
        <w:tc>
          <w:tcPr>
            <w:tcW w:w="2709" w:type="dxa"/>
            <w:tcBorders>
              <w:top w:val="single" w:sz="4" w:space="0" w:color="auto"/>
              <w:bottom w:val="single" w:sz="4" w:space="0" w:color="auto"/>
            </w:tcBorders>
            <w:shd w:val="clear" w:color="auto" w:fill="F2F2F2"/>
            <w:hideMark/>
          </w:tcPr>
          <w:p>
            <w:pPr>
              <w:rPr>
                <w:b/>
                <w:bCs/>
                <w:noProof/>
                <w:sz w:val="22"/>
              </w:rPr>
            </w:pPr>
            <w:r>
              <w:rPr>
                <w:b/>
                <w:noProof/>
                <w:sz w:val="22"/>
              </w:rPr>
              <w:t>Теми</w:t>
            </w:r>
          </w:p>
        </w:tc>
        <w:tc>
          <w:tcPr>
            <w:tcW w:w="5953" w:type="dxa"/>
            <w:tcBorders>
              <w:top w:val="single" w:sz="4" w:space="0" w:color="auto"/>
              <w:bottom w:val="single" w:sz="4" w:space="0" w:color="auto"/>
            </w:tcBorders>
            <w:shd w:val="clear" w:color="auto" w:fill="F2F2F2"/>
            <w:hideMark/>
          </w:tcPr>
          <w:p>
            <w:pPr>
              <w:rPr>
                <w:b/>
                <w:bCs/>
                <w:noProof/>
                <w:sz w:val="22"/>
              </w:rPr>
            </w:pPr>
            <w:r>
              <w:rPr>
                <w:b/>
                <w:noProof/>
                <w:sz w:val="22"/>
              </w:rPr>
              <w:t>Периодичност</w:t>
            </w:r>
          </w:p>
        </w:tc>
      </w:tr>
      <w:tr>
        <w:trPr>
          <w:trHeight w:val="315"/>
        </w:trPr>
        <w:tc>
          <w:tcPr>
            <w:tcW w:w="2709" w:type="dxa"/>
            <w:tcBorders>
              <w:top w:val="single" w:sz="4" w:space="0" w:color="auto"/>
              <w:bottom w:val="single" w:sz="4" w:space="0" w:color="auto"/>
            </w:tcBorders>
            <w:shd w:val="clear" w:color="auto" w:fill="auto"/>
            <w:hideMark/>
          </w:tcPr>
          <w:p>
            <w:pPr>
              <w:rPr>
                <w:noProof/>
                <w:sz w:val="22"/>
              </w:rPr>
            </w:pPr>
            <w:r>
              <w:rPr>
                <w:noProof/>
                <w:sz w:val="22"/>
              </w:rPr>
              <w:t>Съвкупност от предприятия</w:t>
            </w:r>
          </w:p>
        </w:tc>
        <w:tc>
          <w:tcPr>
            <w:tcW w:w="5953" w:type="dxa"/>
            <w:tcBorders>
              <w:top w:val="single" w:sz="4" w:space="0" w:color="auto"/>
              <w:bottom w:val="single" w:sz="4" w:space="0" w:color="auto"/>
            </w:tcBorders>
            <w:shd w:val="clear" w:color="auto" w:fill="auto"/>
            <w:hideMark/>
          </w:tcPr>
          <w:p>
            <w:pPr>
              <w:rPr>
                <w:noProof/>
                <w:sz w:val="22"/>
              </w:rPr>
            </w:pPr>
            <w:r>
              <w:rPr>
                <w:noProof/>
                <w:sz w:val="22"/>
              </w:rPr>
              <w:t>Веднъж годишно</w:t>
            </w:r>
          </w:p>
        </w:tc>
      </w:tr>
      <w:tr>
        <w:trPr>
          <w:trHeight w:val="300"/>
        </w:trPr>
        <w:tc>
          <w:tcPr>
            <w:tcW w:w="2709" w:type="dxa"/>
            <w:tcBorders>
              <w:top w:val="single" w:sz="4" w:space="0" w:color="auto"/>
              <w:bottom w:val="single" w:sz="4" w:space="0" w:color="auto"/>
            </w:tcBorders>
            <w:shd w:val="clear" w:color="auto" w:fill="auto"/>
            <w:hideMark/>
          </w:tcPr>
          <w:p>
            <w:pPr>
              <w:rPr>
                <w:noProof/>
                <w:sz w:val="22"/>
              </w:rPr>
            </w:pPr>
            <w:r>
              <w:rPr>
                <w:noProof/>
                <w:sz w:val="22"/>
              </w:rPr>
              <w:t xml:space="preserve">Вложен труд </w:t>
            </w:r>
          </w:p>
        </w:tc>
        <w:tc>
          <w:tcPr>
            <w:tcW w:w="5953" w:type="dxa"/>
            <w:tcBorders>
              <w:top w:val="single" w:sz="4" w:space="0" w:color="auto"/>
              <w:bottom w:val="single" w:sz="4" w:space="0" w:color="auto"/>
            </w:tcBorders>
            <w:shd w:val="clear" w:color="auto" w:fill="auto"/>
            <w:hideMark/>
          </w:tcPr>
          <w:p>
            <w:pPr>
              <w:rPr>
                <w:noProof/>
                <w:sz w:val="22"/>
              </w:rPr>
            </w:pPr>
            <w:r>
              <w:rPr>
                <w:noProof/>
                <w:sz w:val="22"/>
              </w:rPr>
              <w:t>Веднъж годишно</w:t>
            </w:r>
          </w:p>
        </w:tc>
      </w:tr>
      <w:tr>
        <w:trPr>
          <w:trHeight w:val="300"/>
        </w:trPr>
        <w:tc>
          <w:tcPr>
            <w:tcW w:w="2709" w:type="dxa"/>
            <w:tcBorders>
              <w:top w:val="single" w:sz="4" w:space="0" w:color="auto"/>
              <w:bottom w:val="single" w:sz="4" w:space="0" w:color="auto"/>
            </w:tcBorders>
            <w:shd w:val="clear" w:color="auto" w:fill="auto"/>
            <w:hideMark/>
          </w:tcPr>
          <w:p>
            <w:pPr>
              <w:rPr>
                <w:noProof/>
                <w:sz w:val="22"/>
              </w:rPr>
            </w:pPr>
            <w:r>
              <w:rPr>
                <w:noProof/>
                <w:sz w:val="22"/>
              </w:rPr>
              <w:t>Инвестиции</w:t>
            </w:r>
          </w:p>
        </w:tc>
        <w:tc>
          <w:tcPr>
            <w:tcW w:w="5953" w:type="dxa"/>
            <w:tcBorders>
              <w:top w:val="single" w:sz="4" w:space="0" w:color="auto"/>
              <w:bottom w:val="single" w:sz="4" w:space="0" w:color="auto"/>
            </w:tcBorders>
            <w:shd w:val="clear" w:color="auto" w:fill="auto"/>
            <w:hideMark/>
          </w:tcPr>
          <w:p>
            <w:pPr>
              <w:rPr>
                <w:noProof/>
                <w:sz w:val="22"/>
              </w:rPr>
            </w:pPr>
            <w:r>
              <w:rPr>
                <w:noProof/>
                <w:sz w:val="22"/>
              </w:rPr>
              <w:t>Веднъж годишно</w:t>
            </w:r>
          </w:p>
        </w:tc>
      </w:tr>
      <w:tr>
        <w:trPr>
          <w:trHeight w:val="300"/>
        </w:trPr>
        <w:tc>
          <w:tcPr>
            <w:tcW w:w="2709" w:type="dxa"/>
            <w:tcBorders>
              <w:top w:val="single" w:sz="4" w:space="0" w:color="auto"/>
              <w:bottom w:val="single" w:sz="4" w:space="0" w:color="auto"/>
            </w:tcBorders>
            <w:shd w:val="clear" w:color="auto" w:fill="auto"/>
            <w:hideMark/>
          </w:tcPr>
          <w:p>
            <w:pPr>
              <w:rPr>
                <w:noProof/>
                <w:sz w:val="22"/>
              </w:rPr>
            </w:pPr>
            <w:r>
              <w:rPr>
                <w:noProof/>
                <w:sz w:val="22"/>
              </w:rPr>
              <w:t>Резултати и ефективност</w:t>
            </w:r>
          </w:p>
        </w:tc>
        <w:tc>
          <w:tcPr>
            <w:tcW w:w="5953" w:type="dxa"/>
            <w:tcBorders>
              <w:top w:val="single" w:sz="4" w:space="0" w:color="auto"/>
              <w:bottom w:val="single" w:sz="4" w:space="0" w:color="auto"/>
            </w:tcBorders>
            <w:shd w:val="clear" w:color="auto" w:fill="auto"/>
            <w:hideMark/>
          </w:tcPr>
          <w:p>
            <w:pPr>
              <w:rPr>
                <w:noProof/>
                <w:sz w:val="22"/>
              </w:rPr>
            </w:pPr>
            <w:r>
              <w:rPr>
                <w:noProof/>
                <w:sz w:val="22"/>
              </w:rPr>
              <w:t>Веднъж годишно</w:t>
            </w:r>
          </w:p>
        </w:tc>
      </w:tr>
      <w:tr>
        <w:trPr>
          <w:trHeight w:val="568"/>
        </w:trPr>
        <w:tc>
          <w:tcPr>
            <w:tcW w:w="2709" w:type="dxa"/>
            <w:tcBorders>
              <w:top w:val="single" w:sz="4" w:space="0" w:color="auto"/>
              <w:bottom w:val="single" w:sz="4" w:space="0" w:color="auto"/>
            </w:tcBorders>
            <w:shd w:val="clear" w:color="auto" w:fill="auto"/>
            <w:hideMark/>
          </w:tcPr>
          <w:p>
            <w:pPr>
              <w:rPr>
                <w:noProof/>
                <w:sz w:val="22"/>
              </w:rPr>
            </w:pPr>
            <w:r>
              <w:rPr>
                <w:noProof/>
                <w:sz w:val="22"/>
              </w:rPr>
              <w:t>Международна търговия със стоки</w:t>
            </w:r>
          </w:p>
        </w:tc>
        <w:tc>
          <w:tcPr>
            <w:tcW w:w="5953" w:type="dxa"/>
            <w:tcBorders>
              <w:top w:val="single" w:sz="4" w:space="0" w:color="auto"/>
              <w:bottom w:val="single" w:sz="4" w:space="0" w:color="auto"/>
            </w:tcBorders>
            <w:shd w:val="clear" w:color="auto" w:fill="auto"/>
            <w:hideMark/>
          </w:tcPr>
          <w:p>
            <w:pPr>
              <w:rPr>
                <w:noProof/>
                <w:sz w:val="22"/>
              </w:rPr>
            </w:pPr>
            <w:r>
              <w:rPr>
                <w:noProof/>
                <w:sz w:val="22"/>
              </w:rPr>
              <w:t xml:space="preserve">Веднъж месечно; веднъж на две години за комбинираната разбивка по продукт и валута на фактуриране за вноса на стоки от държави извън ЕС и износа за такива държави: </w:t>
            </w:r>
          </w:p>
        </w:tc>
      </w:tr>
      <w:tr>
        <w:trPr>
          <w:trHeight w:val="300"/>
        </w:trPr>
        <w:tc>
          <w:tcPr>
            <w:tcW w:w="2709" w:type="dxa"/>
            <w:tcBorders>
              <w:top w:val="single" w:sz="4" w:space="0" w:color="auto"/>
              <w:bottom w:val="single" w:sz="4" w:space="0" w:color="auto"/>
            </w:tcBorders>
            <w:shd w:val="clear" w:color="auto" w:fill="auto"/>
          </w:tcPr>
          <w:p>
            <w:pPr>
              <w:rPr>
                <w:noProof/>
                <w:sz w:val="22"/>
              </w:rPr>
            </w:pPr>
            <w:r>
              <w:rPr>
                <w:noProof/>
                <w:sz w:val="22"/>
              </w:rPr>
              <w:t>Международна търговия с услуги</w:t>
            </w:r>
          </w:p>
        </w:tc>
        <w:tc>
          <w:tcPr>
            <w:tcW w:w="5953" w:type="dxa"/>
            <w:tcBorders>
              <w:top w:val="single" w:sz="4" w:space="0" w:color="auto"/>
              <w:bottom w:val="single" w:sz="4" w:space="0" w:color="auto"/>
            </w:tcBorders>
            <w:shd w:val="clear" w:color="auto" w:fill="auto"/>
          </w:tcPr>
          <w:p>
            <w:pPr>
              <w:rPr>
                <w:noProof/>
                <w:sz w:val="22"/>
              </w:rPr>
            </w:pPr>
            <w:r>
              <w:rPr>
                <w:noProof/>
                <w:sz w:val="22"/>
              </w:rPr>
              <w:t>Веднъж годишно; веднъж на три месеца за първото ниво на разбивка на услугите</w:t>
            </w:r>
          </w:p>
        </w:tc>
      </w:tr>
      <w:tr>
        <w:trPr>
          <w:trHeight w:val="300"/>
        </w:trPr>
        <w:tc>
          <w:tcPr>
            <w:tcW w:w="2709" w:type="dxa"/>
            <w:tcBorders>
              <w:top w:val="single" w:sz="4" w:space="0" w:color="auto"/>
              <w:bottom w:val="single" w:sz="4" w:space="0" w:color="auto"/>
            </w:tcBorders>
            <w:shd w:val="clear" w:color="auto" w:fill="auto"/>
            <w:hideMark/>
          </w:tcPr>
          <w:p>
            <w:pPr>
              <w:rPr>
                <w:noProof/>
                <w:sz w:val="22"/>
              </w:rPr>
            </w:pPr>
            <w:r>
              <w:rPr>
                <w:noProof/>
                <w:sz w:val="22"/>
              </w:rPr>
              <w:t>Глобални вериги за създаване на стойност</w:t>
            </w:r>
          </w:p>
        </w:tc>
        <w:tc>
          <w:tcPr>
            <w:tcW w:w="5953" w:type="dxa"/>
            <w:tcBorders>
              <w:top w:val="single" w:sz="4" w:space="0" w:color="auto"/>
              <w:bottom w:val="single" w:sz="4" w:space="0" w:color="auto"/>
            </w:tcBorders>
            <w:shd w:val="clear" w:color="auto" w:fill="auto"/>
            <w:hideMark/>
          </w:tcPr>
          <w:p>
            <w:pPr>
              <w:rPr>
                <w:noProof/>
                <w:sz w:val="22"/>
              </w:rPr>
            </w:pPr>
            <w:r>
              <w:rPr>
                <w:noProof/>
                <w:sz w:val="22"/>
              </w:rPr>
              <w:t>Веднъж на три години</w:t>
            </w:r>
          </w:p>
        </w:tc>
      </w:tr>
    </w:tbl>
    <w:p>
      <w:pPr>
        <w:rPr>
          <w:b/>
          <w:noProof/>
        </w:rPr>
      </w:pPr>
      <w:r>
        <w:rPr>
          <w:b/>
          <w:noProof/>
        </w:rPr>
        <w:t xml:space="preserve"> </w:t>
      </w:r>
    </w:p>
    <w:p>
      <w:pPr>
        <w:keepNext/>
        <w:jc w:val="center"/>
        <w:outlineLvl w:val="0"/>
        <w:rPr>
          <w:noProof/>
          <w:szCs w:val="24"/>
        </w:rPr>
      </w:pPr>
    </w:p>
    <w:p>
      <w:pPr>
        <w:pStyle w:val="Annexetitre"/>
        <w:rPr>
          <w:noProof/>
        </w:rPr>
      </w:pPr>
      <w:r>
        <w:rPr>
          <w:noProof/>
        </w:rPr>
        <w:br w:type="page"/>
      </w:r>
      <w:r>
        <w:rPr>
          <w:noProof/>
        </w:rPr>
        <w:lastRenderedPageBreak/>
        <w:t xml:space="preserve">Приложение III </w:t>
      </w:r>
    </w:p>
    <w:p>
      <w:pPr>
        <w:keepNext/>
        <w:jc w:val="center"/>
        <w:outlineLvl w:val="0"/>
        <w:rPr>
          <w:b/>
          <w:noProof/>
          <w:szCs w:val="24"/>
        </w:rPr>
      </w:pPr>
      <w:r>
        <w:rPr>
          <w:b/>
          <w:noProof/>
        </w:rPr>
        <w:t xml:space="preserve">Елементи на Европейската мрежа на статистическите бизнес регистри </w:t>
      </w:r>
    </w:p>
    <w:p>
      <w:pPr>
        <w:keepNext/>
        <w:ind w:left="2268"/>
        <w:outlineLvl w:val="0"/>
        <w:rPr>
          <w:b/>
          <w:bCs/>
          <w:noProof/>
          <w:szCs w:val="24"/>
        </w:rPr>
      </w:pPr>
      <w:r>
        <w:rPr>
          <w:b/>
          <w:noProof/>
        </w:rPr>
        <w:t>Част А: Подробни теми на регистрите и уникален идентификатор</w:t>
      </w:r>
    </w:p>
    <w:p>
      <w:pPr>
        <w:keepNext/>
        <w:outlineLvl w:val="0"/>
        <w:rPr>
          <w:noProof/>
          <w:szCs w:val="24"/>
          <w:highlight w:val="cyan"/>
        </w:rPr>
      </w:pPr>
    </w:p>
    <w:p>
      <w:pPr>
        <w:pStyle w:val="NumPar1"/>
        <w:numPr>
          <w:ilvl w:val="0"/>
          <w:numId w:val="9"/>
        </w:numPr>
        <w:rPr>
          <w:noProof/>
        </w:rPr>
      </w:pPr>
      <w:r>
        <w:rPr>
          <w:noProof/>
        </w:rPr>
        <w:t xml:space="preserve">Определените в член 3 от настоящия регламент единици, включени в националните статистически бизнес регистри и в регистъра EuroGroups, се характеризират с идентификационен номер и с посочените в част В подробни теми на регистрите. </w:t>
      </w:r>
    </w:p>
    <w:p>
      <w:pPr>
        <w:pStyle w:val="NumPar1"/>
        <w:rPr>
          <w:noProof/>
        </w:rPr>
      </w:pPr>
      <w:r>
        <w:rPr>
          <w:noProof/>
        </w:rPr>
        <w:t xml:space="preserve">Единиците, включени в националните статистически бизнес регистри и в регистъра EuroGroups, получават уникален идентификационен номер, за да се подпомогне ролята на Европейската мрежа на статистическите бизнес регистри на инфраструктура. Тези идентификационни номера ще бъдат предоставени от националните статистически органи. Идентификационните номера за юридическите единици и мултинационалните групи от предприятия, които са от значение за регистъра EuroGroups, ще бъдат предоставени от Комисията (Евростат). За цели на национално равнище националните статистически органи могат да поддържат допълнителни идентификационни номера в националните статистически бизнес регистри. </w:t>
      </w:r>
    </w:p>
    <w:p>
      <w:pPr>
        <w:keepNext/>
        <w:outlineLvl w:val="0"/>
        <w:rPr>
          <w:noProof/>
          <w:szCs w:val="24"/>
          <w:highlight w:val="cyan"/>
        </w:rPr>
      </w:pPr>
    </w:p>
    <w:p>
      <w:pPr>
        <w:keepNext/>
        <w:ind w:left="2835"/>
        <w:outlineLvl w:val="0"/>
        <w:rPr>
          <w:b/>
          <w:bCs/>
          <w:noProof/>
          <w:szCs w:val="24"/>
        </w:rPr>
      </w:pPr>
      <w:r>
        <w:rPr>
          <w:b/>
          <w:noProof/>
        </w:rPr>
        <w:t xml:space="preserve">Част Б: Срокове и периодичност </w:t>
      </w:r>
    </w:p>
    <w:p>
      <w:pPr>
        <w:keepNext/>
        <w:outlineLvl w:val="0"/>
        <w:rPr>
          <w:noProof/>
          <w:szCs w:val="24"/>
        </w:rPr>
      </w:pPr>
    </w:p>
    <w:p>
      <w:pPr>
        <w:pStyle w:val="NumPar1"/>
        <w:numPr>
          <w:ilvl w:val="0"/>
          <w:numId w:val="9"/>
        </w:numPr>
        <w:rPr>
          <w:noProof/>
        </w:rPr>
      </w:pPr>
      <w:r>
        <w:rPr>
          <w:noProof/>
        </w:rPr>
        <w:t xml:space="preserve">Вписванията в националните статистически бизнес регистри и в регистъра EuroGroups, както и заличаванията от тези регистри се актуализират поне веднъж годишно. </w:t>
      </w:r>
    </w:p>
    <w:p>
      <w:pPr>
        <w:pStyle w:val="NumPar1"/>
        <w:rPr>
          <w:noProof/>
        </w:rPr>
      </w:pPr>
      <w:r>
        <w:rPr>
          <w:noProof/>
        </w:rPr>
        <w:t xml:space="preserve">Честотата на актуализиране зависи от вида единица, съответната променлива, размера на единицата и обичайно използвания при актуализирането източник. </w:t>
      </w:r>
    </w:p>
    <w:p>
      <w:pPr>
        <w:pStyle w:val="NumPar1"/>
        <w:rPr>
          <w:noProof/>
        </w:rPr>
      </w:pPr>
      <w:r>
        <w:rPr>
          <w:noProof/>
        </w:rPr>
        <w:t xml:space="preserve">Държавите членки ежегодно изготвят копие, което отразява състоянието на националните статистически бизнес регистри в края на годината, и пазят това копие поне 30 години за аналитични цели. Комисията (Евростат) ежегодно изготвя копие, което отразява състоянието на регистъра EuroGroups в края на годината, и пази това копие поне 30 години за аналитични цели. </w:t>
      </w:r>
    </w:p>
    <w:p>
      <w:pPr>
        <w:rPr>
          <w:b/>
          <w:noProof/>
          <w:szCs w:val="24"/>
        </w:rPr>
      </w:pPr>
    </w:p>
    <w:p>
      <w:pPr>
        <w:rPr>
          <w:b/>
          <w:noProof/>
          <w:szCs w:val="24"/>
        </w:rPr>
      </w:pPr>
    </w:p>
    <w:p>
      <w:pPr>
        <w:jc w:val="center"/>
        <w:rPr>
          <w:b/>
          <w:noProof/>
          <w:szCs w:val="24"/>
        </w:rPr>
      </w:pPr>
      <w:r>
        <w:rPr>
          <w:b/>
          <w:noProof/>
        </w:rPr>
        <w:t>Част В: Подробни теми за бизнес регистрите</w:t>
      </w:r>
    </w:p>
    <w:p>
      <w:pPr>
        <w:jc w:val="center"/>
        <w:rPr>
          <w:b/>
          <w:noProof/>
          <w:szCs w:val="24"/>
        </w:rPr>
      </w:pPr>
    </w:p>
    <w:p>
      <w:pPr>
        <w:rPr>
          <w:noProof/>
          <w:szCs w:val="24"/>
        </w:rPr>
      </w:pPr>
      <w:r>
        <w:rPr>
          <w:noProof/>
        </w:rPr>
        <w:t>За съответните единици, определени в член 3 от настоящия регламент, националните статистически бизнес регистри и регистърът EuroGroups трябва да съдържат следните подробни теми по единици.</w:t>
      </w:r>
    </w:p>
    <w:p>
      <w:pPr>
        <w:spacing w:after="200" w:line="276" w:lineRule="auto"/>
        <w:rPr>
          <w:noProof/>
          <w:szCs w:val="24"/>
        </w:rPr>
      </w:pPr>
      <w:r>
        <w:rPr>
          <w:noProof/>
        </w:rPr>
        <w:br w:type="page"/>
      </w:r>
    </w:p>
    <w:p>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tc>
          <w:tcPr>
            <w:tcW w:w="4621" w:type="dxa"/>
            <w:tcBorders>
              <w:bottom w:val="nil"/>
            </w:tcBorders>
            <w:shd w:val="clear" w:color="auto" w:fill="auto"/>
          </w:tcPr>
          <w:p>
            <w:pPr>
              <w:rPr>
                <w:b/>
                <w:noProof/>
                <w:szCs w:val="24"/>
              </w:rPr>
            </w:pPr>
            <w:r>
              <w:rPr>
                <w:b/>
                <w:noProof/>
              </w:rPr>
              <w:t>ЕДИНИЦИ</w:t>
            </w:r>
          </w:p>
        </w:tc>
        <w:tc>
          <w:tcPr>
            <w:tcW w:w="4621" w:type="dxa"/>
            <w:shd w:val="clear" w:color="auto" w:fill="auto"/>
          </w:tcPr>
          <w:p>
            <w:pPr>
              <w:rPr>
                <w:b/>
                <w:noProof/>
                <w:szCs w:val="24"/>
              </w:rPr>
            </w:pPr>
            <w:r>
              <w:rPr>
                <w:b/>
                <w:noProof/>
              </w:rPr>
              <w:t>Подробни теми</w:t>
            </w:r>
          </w:p>
        </w:tc>
      </w:tr>
      <w:tr>
        <w:tc>
          <w:tcPr>
            <w:tcW w:w="4621" w:type="dxa"/>
            <w:tcBorders>
              <w:bottom w:val="nil"/>
            </w:tcBorders>
            <w:shd w:val="clear" w:color="auto" w:fill="auto"/>
          </w:tcPr>
          <w:p>
            <w:pPr>
              <w:rPr>
                <w:noProof/>
                <w:szCs w:val="24"/>
              </w:rPr>
            </w:pPr>
            <w:r>
              <w:rPr>
                <w:noProof/>
              </w:rPr>
              <w:t>1. ЮРИДИЧЕСКА ЕДИНИЦА</w:t>
            </w:r>
          </w:p>
        </w:tc>
        <w:tc>
          <w:tcPr>
            <w:tcW w:w="4621" w:type="dxa"/>
            <w:shd w:val="clear" w:color="auto" w:fill="auto"/>
          </w:tcPr>
          <w:p>
            <w:pPr>
              <w:rPr>
                <w:noProof/>
                <w:szCs w:val="24"/>
              </w:rPr>
            </w:pPr>
            <w:r>
              <w:rPr>
                <w:noProof/>
              </w:rPr>
              <w:t>Характеристики за идентификация</w:t>
            </w:r>
          </w:p>
        </w:tc>
      </w:tr>
      <w:tr>
        <w:tc>
          <w:tcPr>
            <w:tcW w:w="4621" w:type="dxa"/>
            <w:tcBorders>
              <w:top w:val="nil"/>
              <w:bottom w:val="nil"/>
            </w:tcBorders>
            <w:shd w:val="clear" w:color="auto" w:fill="auto"/>
          </w:tcPr>
          <w:p>
            <w:pPr>
              <w:rPr>
                <w:noProof/>
                <w:szCs w:val="24"/>
              </w:rPr>
            </w:pPr>
          </w:p>
        </w:tc>
        <w:tc>
          <w:tcPr>
            <w:tcW w:w="4621" w:type="dxa"/>
            <w:shd w:val="clear" w:color="auto" w:fill="auto"/>
          </w:tcPr>
          <w:p>
            <w:pPr>
              <w:rPr>
                <w:noProof/>
                <w:szCs w:val="24"/>
              </w:rPr>
            </w:pPr>
            <w:r>
              <w:rPr>
                <w:noProof/>
              </w:rPr>
              <w:t>Демографски характеристики</w:t>
            </w:r>
          </w:p>
        </w:tc>
      </w:tr>
      <w:tr>
        <w:tc>
          <w:tcPr>
            <w:tcW w:w="4621" w:type="dxa"/>
            <w:tcBorders>
              <w:top w:val="nil"/>
              <w:bottom w:val="nil"/>
            </w:tcBorders>
            <w:shd w:val="clear" w:color="auto" w:fill="auto"/>
          </w:tcPr>
          <w:p>
            <w:pPr>
              <w:rPr>
                <w:noProof/>
                <w:szCs w:val="24"/>
              </w:rPr>
            </w:pPr>
          </w:p>
        </w:tc>
        <w:tc>
          <w:tcPr>
            <w:tcW w:w="4621" w:type="dxa"/>
            <w:shd w:val="clear" w:color="auto" w:fill="auto"/>
          </w:tcPr>
          <w:p>
            <w:pPr>
              <w:rPr>
                <w:noProof/>
                <w:szCs w:val="24"/>
              </w:rPr>
            </w:pPr>
            <w:r>
              <w:rPr>
                <w:noProof/>
              </w:rPr>
              <w:t>Икономически/стратификационни характеристики</w:t>
            </w:r>
          </w:p>
        </w:tc>
      </w:tr>
      <w:tr>
        <w:tc>
          <w:tcPr>
            <w:tcW w:w="4621" w:type="dxa"/>
            <w:tcBorders>
              <w:top w:val="nil"/>
              <w:bottom w:val="nil"/>
            </w:tcBorders>
            <w:shd w:val="clear" w:color="auto" w:fill="auto"/>
          </w:tcPr>
          <w:p>
            <w:pPr>
              <w:rPr>
                <w:noProof/>
                <w:szCs w:val="24"/>
              </w:rPr>
            </w:pPr>
          </w:p>
        </w:tc>
        <w:tc>
          <w:tcPr>
            <w:tcW w:w="4621" w:type="dxa"/>
            <w:shd w:val="clear" w:color="auto" w:fill="auto"/>
          </w:tcPr>
          <w:p>
            <w:pPr>
              <w:rPr>
                <w:noProof/>
                <w:szCs w:val="24"/>
              </w:rPr>
            </w:pPr>
            <w:r>
              <w:rPr>
                <w:noProof/>
              </w:rPr>
              <w:t>Връзки с предприятието</w:t>
            </w:r>
          </w:p>
        </w:tc>
      </w:tr>
      <w:tr>
        <w:tc>
          <w:tcPr>
            <w:tcW w:w="4621" w:type="dxa"/>
            <w:tcBorders>
              <w:top w:val="nil"/>
              <w:bottom w:val="nil"/>
            </w:tcBorders>
            <w:shd w:val="clear" w:color="auto" w:fill="auto"/>
          </w:tcPr>
          <w:p>
            <w:pPr>
              <w:rPr>
                <w:noProof/>
                <w:szCs w:val="24"/>
              </w:rPr>
            </w:pPr>
          </w:p>
        </w:tc>
        <w:tc>
          <w:tcPr>
            <w:tcW w:w="4621" w:type="dxa"/>
            <w:shd w:val="clear" w:color="auto" w:fill="auto"/>
          </w:tcPr>
          <w:p>
            <w:pPr>
              <w:rPr>
                <w:noProof/>
                <w:szCs w:val="24"/>
              </w:rPr>
            </w:pPr>
            <w:r>
              <w:rPr>
                <w:noProof/>
              </w:rPr>
              <w:t>Връзки с други регистри</w:t>
            </w:r>
          </w:p>
        </w:tc>
      </w:tr>
      <w:tr>
        <w:tc>
          <w:tcPr>
            <w:tcW w:w="4621" w:type="dxa"/>
            <w:tcBorders>
              <w:top w:val="nil"/>
              <w:bottom w:val="nil"/>
            </w:tcBorders>
            <w:shd w:val="clear" w:color="auto" w:fill="auto"/>
          </w:tcPr>
          <w:p>
            <w:pPr>
              <w:rPr>
                <w:noProof/>
                <w:szCs w:val="24"/>
              </w:rPr>
            </w:pPr>
          </w:p>
        </w:tc>
        <w:tc>
          <w:tcPr>
            <w:tcW w:w="4621" w:type="dxa"/>
            <w:shd w:val="clear" w:color="auto" w:fill="auto"/>
          </w:tcPr>
          <w:p>
            <w:pPr>
              <w:rPr>
                <w:noProof/>
                <w:szCs w:val="24"/>
              </w:rPr>
            </w:pPr>
            <w:r>
              <w:rPr>
                <w:noProof/>
              </w:rPr>
              <w:t>Връзка с групата от предприятия</w:t>
            </w:r>
          </w:p>
        </w:tc>
      </w:tr>
      <w:tr>
        <w:tc>
          <w:tcPr>
            <w:tcW w:w="4621" w:type="dxa"/>
            <w:tcBorders>
              <w:top w:val="nil"/>
              <w:bottom w:val="nil"/>
            </w:tcBorders>
            <w:shd w:val="clear" w:color="auto" w:fill="auto"/>
          </w:tcPr>
          <w:p>
            <w:pPr>
              <w:rPr>
                <w:noProof/>
                <w:szCs w:val="24"/>
              </w:rPr>
            </w:pPr>
          </w:p>
        </w:tc>
        <w:tc>
          <w:tcPr>
            <w:tcW w:w="4621" w:type="dxa"/>
            <w:shd w:val="clear" w:color="auto" w:fill="auto"/>
          </w:tcPr>
          <w:p>
            <w:pPr>
              <w:rPr>
                <w:noProof/>
                <w:szCs w:val="24"/>
              </w:rPr>
            </w:pPr>
            <w:r>
              <w:rPr>
                <w:noProof/>
              </w:rPr>
              <w:t>Контрол на единиците</w:t>
            </w:r>
          </w:p>
        </w:tc>
      </w:tr>
      <w:tr>
        <w:tc>
          <w:tcPr>
            <w:tcW w:w="4621" w:type="dxa"/>
            <w:tcBorders>
              <w:top w:val="nil"/>
            </w:tcBorders>
            <w:shd w:val="clear" w:color="auto" w:fill="auto"/>
          </w:tcPr>
          <w:p>
            <w:pPr>
              <w:rPr>
                <w:noProof/>
                <w:szCs w:val="24"/>
              </w:rPr>
            </w:pPr>
          </w:p>
        </w:tc>
        <w:tc>
          <w:tcPr>
            <w:tcW w:w="4621" w:type="dxa"/>
            <w:shd w:val="clear" w:color="auto" w:fill="auto"/>
          </w:tcPr>
          <w:p>
            <w:pPr>
              <w:rPr>
                <w:noProof/>
                <w:szCs w:val="24"/>
              </w:rPr>
            </w:pPr>
            <w:r>
              <w:rPr>
                <w:noProof/>
              </w:rPr>
              <w:t>Собственост на единиците</w:t>
            </w:r>
          </w:p>
        </w:tc>
      </w:tr>
      <w:tr>
        <w:tc>
          <w:tcPr>
            <w:tcW w:w="4621" w:type="dxa"/>
            <w:tcBorders>
              <w:bottom w:val="nil"/>
            </w:tcBorders>
            <w:shd w:val="clear" w:color="auto" w:fill="auto"/>
          </w:tcPr>
          <w:p>
            <w:pPr>
              <w:rPr>
                <w:noProof/>
                <w:szCs w:val="24"/>
              </w:rPr>
            </w:pPr>
            <w:r>
              <w:rPr>
                <w:noProof/>
              </w:rPr>
              <w:t>2. ГРУПА ОТ ПРЕДПРИЯТИЯ</w:t>
            </w:r>
          </w:p>
        </w:tc>
        <w:tc>
          <w:tcPr>
            <w:tcW w:w="4621" w:type="dxa"/>
            <w:shd w:val="clear" w:color="auto" w:fill="auto"/>
          </w:tcPr>
          <w:p>
            <w:pPr>
              <w:rPr>
                <w:noProof/>
                <w:szCs w:val="24"/>
              </w:rPr>
            </w:pPr>
            <w:r>
              <w:rPr>
                <w:noProof/>
              </w:rPr>
              <w:t>Характеристики за идентификация</w:t>
            </w:r>
          </w:p>
        </w:tc>
      </w:tr>
      <w:tr>
        <w:tc>
          <w:tcPr>
            <w:tcW w:w="4621" w:type="dxa"/>
            <w:tcBorders>
              <w:top w:val="nil"/>
              <w:bottom w:val="nil"/>
            </w:tcBorders>
            <w:shd w:val="clear" w:color="auto" w:fill="auto"/>
          </w:tcPr>
          <w:p>
            <w:pPr>
              <w:rPr>
                <w:noProof/>
                <w:szCs w:val="24"/>
              </w:rPr>
            </w:pPr>
          </w:p>
        </w:tc>
        <w:tc>
          <w:tcPr>
            <w:tcW w:w="4621" w:type="dxa"/>
            <w:shd w:val="clear" w:color="auto" w:fill="auto"/>
          </w:tcPr>
          <w:p>
            <w:pPr>
              <w:rPr>
                <w:noProof/>
                <w:szCs w:val="24"/>
              </w:rPr>
            </w:pPr>
            <w:r>
              <w:rPr>
                <w:noProof/>
              </w:rPr>
              <w:t>Демографски характеристики</w:t>
            </w:r>
          </w:p>
        </w:tc>
      </w:tr>
      <w:tr>
        <w:tc>
          <w:tcPr>
            <w:tcW w:w="4621" w:type="dxa"/>
            <w:tcBorders>
              <w:top w:val="nil"/>
            </w:tcBorders>
            <w:shd w:val="clear" w:color="auto" w:fill="auto"/>
          </w:tcPr>
          <w:p>
            <w:pPr>
              <w:rPr>
                <w:noProof/>
                <w:szCs w:val="24"/>
              </w:rPr>
            </w:pPr>
          </w:p>
        </w:tc>
        <w:tc>
          <w:tcPr>
            <w:tcW w:w="4621" w:type="dxa"/>
            <w:shd w:val="clear" w:color="auto" w:fill="auto"/>
          </w:tcPr>
          <w:p>
            <w:pPr>
              <w:rPr>
                <w:noProof/>
                <w:szCs w:val="24"/>
              </w:rPr>
            </w:pPr>
            <w:r>
              <w:rPr>
                <w:noProof/>
              </w:rPr>
              <w:t>Икономически/стратификационни характеристики</w:t>
            </w:r>
          </w:p>
        </w:tc>
      </w:tr>
      <w:tr>
        <w:tc>
          <w:tcPr>
            <w:tcW w:w="4621" w:type="dxa"/>
            <w:tcBorders>
              <w:bottom w:val="nil"/>
            </w:tcBorders>
            <w:shd w:val="clear" w:color="auto" w:fill="auto"/>
          </w:tcPr>
          <w:p>
            <w:pPr>
              <w:rPr>
                <w:noProof/>
                <w:szCs w:val="24"/>
              </w:rPr>
            </w:pPr>
            <w:r>
              <w:rPr>
                <w:noProof/>
              </w:rPr>
              <w:t>3. ПРЕДПРИЯТИЕ</w:t>
            </w:r>
          </w:p>
        </w:tc>
        <w:tc>
          <w:tcPr>
            <w:tcW w:w="4621" w:type="dxa"/>
            <w:shd w:val="clear" w:color="auto" w:fill="auto"/>
          </w:tcPr>
          <w:p>
            <w:pPr>
              <w:rPr>
                <w:noProof/>
                <w:szCs w:val="24"/>
              </w:rPr>
            </w:pPr>
            <w:r>
              <w:rPr>
                <w:noProof/>
              </w:rPr>
              <w:t>Характеристики за идентификация</w:t>
            </w:r>
          </w:p>
        </w:tc>
      </w:tr>
      <w:tr>
        <w:tc>
          <w:tcPr>
            <w:tcW w:w="4621" w:type="dxa"/>
            <w:tcBorders>
              <w:top w:val="nil"/>
              <w:bottom w:val="nil"/>
            </w:tcBorders>
            <w:shd w:val="clear" w:color="auto" w:fill="auto"/>
          </w:tcPr>
          <w:p>
            <w:pPr>
              <w:rPr>
                <w:noProof/>
                <w:szCs w:val="24"/>
              </w:rPr>
            </w:pPr>
          </w:p>
        </w:tc>
        <w:tc>
          <w:tcPr>
            <w:tcW w:w="4621" w:type="dxa"/>
            <w:shd w:val="clear" w:color="auto" w:fill="auto"/>
          </w:tcPr>
          <w:p>
            <w:pPr>
              <w:rPr>
                <w:noProof/>
                <w:szCs w:val="24"/>
              </w:rPr>
            </w:pPr>
            <w:r>
              <w:rPr>
                <w:noProof/>
              </w:rPr>
              <w:t>Връзка с други единици</w:t>
            </w:r>
          </w:p>
        </w:tc>
      </w:tr>
      <w:tr>
        <w:tc>
          <w:tcPr>
            <w:tcW w:w="4621" w:type="dxa"/>
            <w:tcBorders>
              <w:top w:val="nil"/>
              <w:bottom w:val="nil"/>
            </w:tcBorders>
            <w:shd w:val="clear" w:color="auto" w:fill="auto"/>
          </w:tcPr>
          <w:p>
            <w:pPr>
              <w:rPr>
                <w:noProof/>
                <w:szCs w:val="24"/>
              </w:rPr>
            </w:pPr>
          </w:p>
        </w:tc>
        <w:tc>
          <w:tcPr>
            <w:tcW w:w="4621" w:type="dxa"/>
            <w:shd w:val="clear" w:color="auto" w:fill="auto"/>
          </w:tcPr>
          <w:p>
            <w:pPr>
              <w:rPr>
                <w:noProof/>
                <w:szCs w:val="24"/>
              </w:rPr>
            </w:pPr>
            <w:r>
              <w:rPr>
                <w:noProof/>
              </w:rPr>
              <w:t>Демографски характеристики</w:t>
            </w:r>
          </w:p>
        </w:tc>
      </w:tr>
      <w:tr>
        <w:tc>
          <w:tcPr>
            <w:tcW w:w="4621" w:type="dxa"/>
            <w:tcBorders>
              <w:top w:val="nil"/>
            </w:tcBorders>
            <w:shd w:val="clear" w:color="auto" w:fill="auto"/>
          </w:tcPr>
          <w:p>
            <w:pPr>
              <w:rPr>
                <w:noProof/>
                <w:szCs w:val="24"/>
              </w:rPr>
            </w:pPr>
          </w:p>
        </w:tc>
        <w:tc>
          <w:tcPr>
            <w:tcW w:w="4621" w:type="dxa"/>
            <w:shd w:val="clear" w:color="auto" w:fill="auto"/>
          </w:tcPr>
          <w:p>
            <w:pPr>
              <w:rPr>
                <w:noProof/>
                <w:szCs w:val="24"/>
              </w:rPr>
            </w:pPr>
            <w:r>
              <w:rPr>
                <w:noProof/>
              </w:rPr>
              <w:t>Икономически/стратификационни характеристики</w:t>
            </w:r>
          </w:p>
        </w:tc>
      </w:tr>
      <w:tr>
        <w:tc>
          <w:tcPr>
            <w:tcW w:w="4621" w:type="dxa"/>
            <w:tcBorders>
              <w:bottom w:val="nil"/>
            </w:tcBorders>
            <w:shd w:val="clear" w:color="auto" w:fill="auto"/>
          </w:tcPr>
          <w:p>
            <w:pPr>
              <w:rPr>
                <w:noProof/>
                <w:szCs w:val="24"/>
              </w:rPr>
            </w:pPr>
            <w:r>
              <w:rPr>
                <w:noProof/>
              </w:rPr>
              <w:t>4. МЕСТНА ЕДИНИЦА</w:t>
            </w:r>
          </w:p>
        </w:tc>
        <w:tc>
          <w:tcPr>
            <w:tcW w:w="4621" w:type="dxa"/>
            <w:shd w:val="clear" w:color="auto" w:fill="auto"/>
          </w:tcPr>
          <w:p>
            <w:pPr>
              <w:rPr>
                <w:noProof/>
                <w:szCs w:val="24"/>
              </w:rPr>
            </w:pPr>
            <w:r>
              <w:rPr>
                <w:noProof/>
              </w:rPr>
              <w:t>Характеристики за идентификация</w:t>
            </w:r>
          </w:p>
        </w:tc>
      </w:tr>
      <w:tr>
        <w:tc>
          <w:tcPr>
            <w:tcW w:w="4621" w:type="dxa"/>
            <w:tcBorders>
              <w:top w:val="nil"/>
              <w:bottom w:val="nil"/>
            </w:tcBorders>
            <w:shd w:val="clear" w:color="auto" w:fill="auto"/>
          </w:tcPr>
          <w:p>
            <w:pPr>
              <w:rPr>
                <w:noProof/>
                <w:szCs w:val="24"/>
              </w:rPr>
            </w:pPr>
          </w:p>
        </w:tc>
        <w:tc>
          <w:tcPr>
            <w:tcW w:w="4621" w:type="dxa"/>
            <w:shd w:val="clear" w:color="auto" w:fill="auto"/>
          </w:tcPr>
          <w:p>
            <w:pPr>
              <w:rPr>
                <w:noProof/>
                <w:szCs w:val="24"/>
              </w:rPr>
            </w:pPr>
            <w:r>
              <w:rPr>
                <w:noProof/>
              </w:rPr>
              <w:t>Демографски характеристики</w:t>
            </w:r>
          </w:p>
        </w:tc>
      </w:tr>
      <w:tr>
        <w:tc>
          <w:tcPr>
            <w:tcW w:w="4621" w:type="dxa"/>
            <w:tcBorders>
              <w:top w:val="nil"/>
              <w:bottom w:val="nil"/>
            </w:tcBorders>
            <w:shd w:val="clear" w:color="auto" w:fill="auto"/>
          </w:tcPr>
          <w:p>
            <w:pPr>
              <w:rPr>
                <w:noProof/>
                <w:szCs w:val="24"/>
              </w:rPr>
            </w:pPr>
          </w:p>
        </w:tc>
        <w:tc>
          <w:tcPr>
            <w:tcW w:w="4621" w:type="dxa"/>
            <w:shd w:val="clear" w:color="auto" w:fill="auto"/>
          </w:tcPr>
          <w:p>
            <w:pPr>
              <w:rPr>
                <w:noProof/>
                <w:szCs w:val="24"/>
              </w:rPr>
            </w:pPr>
            <w:r>
              <w:rPr>
                <w:noProof/>
              </w:rPr>
              <w:t>Икономически/стратификационни характеристики</w:t>
            </w:r>
          </w:p>
        </w:tc>
      </w:tr>
      <w:tr>
        <w:tc>
          <w:tcPr>
            <w:tcW w:w="4621" w:type="dxa"/>
            <w:tcBorders>
              <w:top w:val="nil"/>
            </w:tcBorders>
            <w:shd w:val="clear" w:color="auto" w:fill="auto"/>
          </w:tcPr>
          <w:p>
            <w:pPr>
              <w:rPr>
                <w:noProof/>
                <w:szCs w:val="24"/>
              </w:rPr>
            </w:pPr>
          </w:p>
        </w:tc>
        <w:tc>
          <w:tcPr>
            <w:tcW w:w="4621" w:type="dxa"/>
            <w:shd w:val="clear" w:color="auto" w:fill="auto"/>
          </w:tcPr>
          <w:p>
            <w:pPr>
              <w:rPr>
                <w:noProof/>
                <w:szCs w:val="24"/>
              </w:rPr>
            </w:pPr>
            <w:r>
              <w:rPr>
                <w:noProof/>
              </w:rPr>
              <w:t>Връзки с други единици и регистри</w:t>
            </w:r>
          </w:p>
        </w:tc>
      </w:tr>
      <w:tr>
        <w:tc>
          <w:tcPr>
            <w:tcW w:w="4621" w:type="dxa"/>
            <w:tcBorders>
              <w:bottom w:val="nil"/>
            </w:tcBorders>
            <w:shd w:val="clear" w:color="auto" w:fill="auto"/>
          </w:tcPr>
          <w:p>
            <w:pPr>
              <w:rPr>
                <w:noProof/>
                <w:szCs w:val="24"/>
              </w:rPr>
            </w:pPr>
            <w:r>
              <w:rPr>
                <w:noProof/>
              </w:rPr>
              <w:t>5. ЕДИНИЦА ПО ВИДОВЕ ДЕЙНОСТ,</w:t>
            </w:r>
          </w:p>
        </w:tc>
        <w:tc>
          <w:tcPr>
            <w:tcW w:w="4621" w:type="dxa"/>
            <w:shd w:val="clear" w:color="auto" w:fill="auto"/>
          </w:tcPr>
          <w:p>
            <w:pPr>
              <w:rPr>
                <w:noProof/>
                <w:szCs w:val="24"/>
              </w:rPr>
            </w:pPr>
            <w:r>
              <w:rPr>
                <w:noProof/>
              </w:rPr>
              <w:t>Характеристики за идентификация</w:t>
            </w:r>
          </w:p>
        </w:tc>
      </w:tr>
      <w:tr>
        <w:tc>
          <w:tcPr>
            <w:tcW w:w="4621" w:type="dxa"/>
            <w:vMerge w:val="restart"/>
            <w:tcBorders>
              <w:top w:val="nil"/>
            </w:tcBorders>
            <w:shd w:val="clear" w:color="auto" w:fill="auto"/>
          </w:tcPr>
          <w:p>
            <w:pPr>
              <w:rPr>
                <w:noProof/>
                <w:szCs w:val="24"/>
              </w:rPr>
            </w:pPr>
            <w:r>
              <w:rPr>
                <w:noProof/>
              </w:rPr>
              <w:t xml:space="preserve">ако попада в обхвата като статистическа единица в съответствие с член 3, </w:t>
            </w:r>
            <w:r>
              <w:rPr>
                <w:noProof/>
              </w:rPr>
              <w:lastRenderedPageBreak/>
              <w:t>параграф 2, буква а), подточка iii)</w:t>
            </w:r>
          </w:p>
        </w:tc>
        <w:tc>
          <w:tcPr>
            <w:tcW w:w="4621" w:type="dxa"/>
            <w:shd w:val="clear" w:color="auto" w:fill="auto"/>
          </w:tcPr>
          <w:p>
            <w:pPr>
              <w:rPr>
                <w:noProof/>
                <w:szCs w:val="24"/>
              </w:rPr>
            </w:pPr>
            <w:r>
              <w:rPr>
                <w:noProof/>
              </w:rPr>
              <w:lastRenderedPageBreak/>
              <w:t>Демографски характеристики</w:t>
            </w:r>
          </w:p>
        </w:tc>
      </w:tr>
      <w:tr>
        <w:tc>
          <w:tcPr>
            <w:tcW w:w="4621" w:type="dxa"/>
            <w:vMerge/>
            <w:shd w:val="clear" w:color="auto" w:fill="auto"/>
          </w:tcPr>
          <w:p>
            <w:pPr>
              <w:rPr>
                <w:noProof/>
                <w:szCs w:val="24"/>
              </w:rPr>
            </w:pPr>
          </w:p>
        </w:tc>
        <w:tc>
          <w:tcPr>
            <w:tcW w:w="4621" w:type="dxa"/>
            <w:shd w:val="clear" w:color="auto" w:fill="auto"/>
          </w:tcPr>
          <w:p>
            <w:pPr>
              <w:rPr>
                <w:noProof/>
                <w:szCs w:val="24"/>
              </w:rPr>
            </w:pPr>
            <w:r>
              <w:rPr>
                <w:noProof/>
              </w:rPr>
              <w:t xml:space="preserve">Икономически/стратификационни </w:t>
            </w:r>
            <w:r>
              <w:rPr>
                <w:noProof/>
              </w:rPr>
              <w:lastRenderedPageBreak/>
              <w:t>характеристики</w:t>
            </w:r>
          </w:p>
        </w:tc>
      </w:tr>
      <w:tr>
        <w:tc>
          <w:tcPr>
            <w:tcW w:w="4621" w:type="dxa"/>
            <w:vMerge/>
            <w:shd w:val="clear" w:color="auto" w:fill="auto"/>
          </w:tcPr>
          <w:p>
            <w:pPr>
              <w:rPr>
                <w:noProof/>
                <w:szCs w:val="24"/>
              </w:rPr>
            </w:pPr>
          </w:p>
        </w:tc>
        <w:tc>
          <w:tcPr>
            <w:tcW w:w="4621" w:type="dxa"/>
            <w:shd w:val="clear" w:color="auto" w:fill="auto"/>
          </w:tcPr>
          <w:p>
            <w:pPr>
              <w:rPr>
                <w:noProof/>
                <w:szCs w:val="24"/>
              </w:rPr>
            </w:pPr>
            <w:r>
              <w:rPr>
                <w:noProof/>
              </w:rPr>
              <w:t>Връзки с други единици и регистри</w:t>
            </w:r>
          </w:p>
        </w:tc>
      </w:tr>
    </w:tbl>
    <w:p>
      <w:pPr>
        <w:rPr>
          <w:noProof/>
          <w:szCs w:val="24"/>
        </w:rPr>
      </w:pPr>
    </w:p>
    <w:p>
      <w:pPr>
        <w:rPr>
          <w:noProof/>
        </w:rPr>
      </w:pPr>
    </w:p>
    <w:p>
      <w:pPr>
        <w:pStyle w:val="Annexetitre"/>
        <w:rPr>
          <w:noProof/>
        </w:rPr>
      </w:pPr>
      <w:r>
        <w:rPr>
          <w:noProof/>
        </w:rPr>
        <w:t>Приложение IV</w:t>
      </w:r>
    </w:p>
    <w:p>
      <w:pPr>
        <w:keepNext/>
        <w:jc w:val="center"/>
        <w:outlineLvl w:val="0"/>
        <w:rPr>
          <w:b/>
          <w:noProof/>
        </w:rPr>
      </w:pPr>
      <w:r>
        <w:rPr>
          <w:b/>
          <w:noProof/>
        </w:rPr>
        <w:t>Изменения на Регламент (ЕО) № 184/2005</w:t>
      </w:r>
    </w:p>
    <w:p>
      <w:pPr>
        <w:rPr>
          <w:noProof/>
          <w:szCs w:val="24"/>
        </w:rPr>
      </w:pPr>
      <w:r>
        <w:rPr>
          <w:noProof/>
        </w:rPr>
        <w:t>В приложение I таблица 3 се заменя със следното:</w:t>
      </w:r>
    </w:p>
    <w:p>
      <w:pPr>
        <w:ind w:left="851"/>
        <w:jc w:val="center"/>
        <w:rPr>
          <w:i/>
          <w:noProof/>
        </w:rPr>
      </w:pPr>
      <w:r>
        <w:rPr>
          <w:i/>
          <w:noProof/>
        </w:rPr>
        <w:t>„Таблица 3</w:t>
      </w:r>
    </w:p>
    <w:p>
      <w:pPr>
        <w:ind w:left="851"/>
        <w:jc w:val="center"/>
        <w:rPr>
          <w:noProof/>
        </w:rPr>
      </w:pPr>
      <w:r>
        <w:rPr>
          <w:noProof/>
        </w:rPr>
        <w:t>Международна търговия с услуги — отчетни елементи</w:t>
      </w:r>
    </w:p>
    <w:p>
      <w:pPr>
        <w:ind w:left="851"/>
        <w:rPr>
          <w:noProof/>
        </w:rPr>
      </w:pPr>
      <w:r>
        <w:rPr>
          <w:noProof/>
        </w:rPr>
        <w:t>Краен срок: Т + 9 месеца</w:t>
      </w:r>
    </w:p>
    <w:p>
      <w:pPr>
        <w:ind w:left="851"/>
        <w:rPr>
          <w:noProof/>
        </w:rPr>
      </w:pPr>
      <w:r>
        <w:rPr>
          <w:noProof/>
        </w:rPr>
        <w:t>Периодичност: веднъж годишно</w:t>
      </w:r>
    </w:p>
    <w:p>
      <w:pPr>
        <w:ind w:left="851"/>
        <w:rPr>
          <w:noProof/>
        </w:rPr>
      </w:pPr>
      <w:r>
        <w:rPr>
          <w:noProof/>
        </w:rPr>
        <w:t>Първи отчетен период: 2013 г.</w:t>
      </w:r>
    </w:p>
    <w:tbl>
      <w:tblPr>
        <w:tblW w:w="6662" w:type="dxa"/>
        <w:tblInd w:w="817" w:type="dxa"/>
        <w:tblLook w:val="04A0" w:firstRow="1" w:lastRow="0" w:firstColumn="1" w:lastColumn="0" w:noHBand="0" w:noVBand="1"/>
      </w:tblPr>
      <w:tblGrid>
        <w:gridCol w:w="3560"/>
        <w:gridCol w:w="960"/>
        <w:gridCol w:w="960"/>
        <w:gridCol w:w="1182"/>
      </w:tblGrid>
      <w:tr>
        <w:trPr>
          <w:trHeight w:val="315"/>
        </w:trPr>
        <w:tc>
          <w:tcPr>
            <w:tcW w:w="3560" w:type="dxa"/>
            <w:tcBorders>
              <w:top w:val="nil"/>
              <w:left w:val="nil"/>
              <w:bottom w:val="nil"/>
              <w:right w:val="nil"/>
            </w:tcBorders>
            <w:shd w:val="clear" w:color="auto" w:fill="auto"/>
            <w:noWrap/>
            <w:vAlign w:val="bottom"/>
            <w:hideMark/>
          </w:tcPr>
          <w:p>
            <w:pPr>
              <w:rPr>
                <w:rFonts w:ascii="Calibri" w:hAnsi="Calibri"/>
                <w:noProof/>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noProof/>
                <w:szCs w:val="24"/>
              </w:rPr>
            </w:pPr>
            <w:r>
              <w:rPr>
                <w:noProof/>
              </w:rPr>
              <w:t>Кредит</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pPr>
              <w:rPr>
                <w:noProof/>
                <w:szCs w:val="24"/>
              </w:rPr>
            </w:pPr>
            <w:r>
              <w:rPr>
                <w:noProof/>
              </w:rPr>
              <w:t>Дебит</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pPr>
              <w:rPr>
                <w:noProof/>
                <w:szCs w:val="24"/>
              </w:rPr>
            </w:pPr>
            <w:r>
              <w:rPr>
                <w:noProof/>
              </w:rPr>
              <w:t>Салдо</w:t>
            </w:r>
          </w:p>
        </w:tc>
      </w:tr>
      <w:tr>
        <w:trPr>
          <w:trHeight w:val="315"/>
        </w:trPr>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noProof/>
                <w:szCs w:val="24"/>
              </w:rPr>
            </w:pPr>
            <w:r>
              <w:rPr>
                <w:noProof/>
              </w:rPr>
              <w:t>Компенсации на наетите лица</w:t>
            </w:r>
          </w:p>
        </w:tc>
        <w:tc>
          <w:tcPr>
            <w:tcW w:w="960" w:type="dxa"/>
            <w:tcBorders>
              <w:top w:val="nil"/>
              <w:left w:val="nil"/>
              <w:bottom w:val="single" w:sz="4" w:space="0" w:color="auto"/>
              <w:right w:val="single" w:sz="4" w:space="0" w:color="auto"/>
            </w:tcBorders>
            <w:shd w:val="clear" w:color="auto" w:fill="auto"/>
            <w:noWrap/>
            <w:vAlign w:val="center"/>
            <w:hideMark/>
          </w:tcPr>
          <w:p>
            <w:pPr>
              <w:rPr>
                <w:noProof/>
                <w:szCs w:val="24"/>
              </w:rPr>
            </w:pPr>
            <w:r>
              <w:rPr>
                <w:noProof/>
              </w:rPr>
              <w:t>Ниво 5</w:t>
            </w:r>
          </w:p>
        </w:tc>
        <w:tc>
          <w:tcPr>
            <w:tcW w:w="960" w:type="dxa"/>
            <w:tcBorders>
              <w:top w:val="nil"/>
              <w:left w:val="nil"/>
              <w:bottom w:val="single" w:sz="4" w:space="0" w:color="auto"/>
              <w:right w:val="single" w:sz="4" w:space="0" w:color="auto"/>
            </w:tcBorders>
            <w:shd w:val="clear" w:color="auto" w:fill="auto"/>
            <w:noWrap/>
            <w:vAlign w:val="center"/>
            <w:hideMark/>
          </w:tcPr>
          <w:p>
            <w:pPr>
              <w:rPr>
                <w:noProof/>
                <w:szCs w:val="24"/>
              </w:rPr>
            </w:pPr>
            <w:r>
              <w:rPr>
                <w:noProof/>
              </w:rPr>
              <w:t>Ниво 5</w:t>
            </w:r>
          </w:p>
        </w:tc>
        <w:tc>
          <w:tcPr>
            <w:tcW w:w="1182" w:type="dxa"/>
            <w:tcBorders>
              <w:top w:val="nil"/>
              <w:left w:val="nil"/>
              <w:bottom w:val="single" w:sz="4" w:space="0" w:color="auto"/>
              <w:right w:val="single" w:sz="4" w:space="0" w:color="auto"/>
            </w:tcBorders>
            <w:shd w:val="clear" w:color="auto" w:fill="auto"/>
            <w:noWrap/>
            <w:vAlign w:val="center"/>
            <w:hideMark/>
          </w:tcPr>
          <w:p>
            <w:pPr>
              <w:rPr>
                <w:noProof/>
                <w:szCs w:val="24"/>
              </w:rPr>
            </w:pPr>
            <w:r>
              <w:rPr>
                <w:noProof/>
              </w:rPr>
              <w:t>Ниво 5</w:t>
            </w:r>
          </w:p>
        </w:tc>
      </w:tr>
      <w:tr>
        <w:trPr>
          <w:trHeight w:val="315"/>
        </w:trPr>
        <w:tc>
          <w:tcPr>
            <w:tcW w:w="3560" w:type="dxa"/>
            <w:tcBorders>
              <w:top w:val="nil"/>
              <w:left w:val="single" w:sz="4" w:space="0" w:color="auto"/>
              <w:bottom w:val="single" w:sz="4" w:space="0" w:color="auto"/>
              <w:right w:val="single" w:sz="4" w:space="0" w:color="auto"/>
            </w:tcBorders>
            <w:shd w:val="clear" w:color="auto" w:fill="auto"/>
            <w:noWrap/>
            <w:vAlign w:val="center"/>
            <w:hideMark/>
          </w:tcPr>
          <w:p>
            <w:pPr>
              <w:rPr>
                <w:noProof/>
                <w:szCs w:val="24"/>
              </w:rPr>
            </w:pPr>
            <w:r>
              <w:rPr>
                <w:noProof/>
              </w:rPr>
              <w:t>Лични трансфери</w:t>
            </w:r>
          </w:p>
        </w:tc>
        <w:tc>
          <w:tcPr>
            <w:tcW w:w="960" w:type="dxa"/>
            <w:tcBorders>
              <w:top w:val="nil"/>
              <w:left w:val="nil"/>
              <w:bottom w:val="single" w:sz="4" w:space="0" w:color="auto"/>
              <w:right w:val="single" w:sz="4" w:space="0" w:color="auto"/>
            </w:tcBorders>
            <w:shd w:val="clear" w:color="auto" w:fill="auto"/>
            <w:noWrap/>
            <w:vAlign w:val="center"/>
            <w:hideMark/>
          </w:tcPr>
          <w:p>
            <w:pPr>
              <w:rPr>
                <w:noProof/>
                <w:szCs w:val="24"/>
              </w:rPr>
            </w:pPr>
            <w:r>
              <w:rPr>
                <w:noProof/>
              </w:rPr>
              <w:t>Ниво 5</w:t>
            </w:r>
          </w:p>
        </w:tc>
        <w:tc>
          <w:tcPr>
            <w:tcW w:w="960" w:type="dxa"/>
            <w:tcBorders>
              <w:top w:val="nil"/>
              <w:left w:val="nil"/>
              <w:bottom w:val="single" w:sz="4" w:space="0" w:color="auto"/>
              <w:right w:val="single" w:sz="4" w:space="0" w:color="auto"/>
            </w:tcBorders>
            <w:shd w:val="clear" w:color="auto" w:fill="auto"/>
            <w:noWrap/>
            <w:vAlign w:val="center"/>
            <w:hideMark/>
          </w:tcPr>
          <w:p>
            <w:pPr>
              <w:rPr>
                <w:noProof/>
                <w:szCs w:val="24"/>
              </w:rPr>
            </w:pPr>
            <w:r>
              <w:rPr>
                <w:noProof/>
              </w:rPr>
              <w:t>Ниво 5</w:t>
            </w:r>
          </w:p>
        </w:tc>
        <w:tc>
          <w:tcPr>
            <w:tcW w:w="1182" w:type="dxa"/>
            <w:tcBorders>
              <w:top w:val="nil"/>
              <w:left w:val="nil"/>
              <w:bottom w:val="single" w:sz="4" w:space="0" w:color="auto"/>
              <w:right w:val="single" w:sz="4" w:space="0" w:color="auto"/>
            </w:tcBorders>
            <w:shd w:val="clear" w:color="auto" w:fill="auto"/>
            <w:noWrap/>
            <w:vAlign w:val="center"/>
            <w:hideMark/>
          </w:tcPr>
          <w:p>
            <w:pPr>
              <w:rPr>
                <w:noProof/>
                <w:szCs w:val="24"/>
              </w:rPr>
            </w:pPr>
            <w:r>
              <w:rPr>
                <w:noProof/>
              </w:rPr>
              <w:t>Ниво 5</w:t>
            </w:r>
          </w:p>
        </w:tc>
      </w:tr>
      <w:tr>
        <w:trPr>
          <w:trHeight w:val="315"/>
        </w:trPr>
        <w:tc>
          <w:tcPr>
            <w:tcW w:w="3560" w:type="dxa"/>
            <w:tcBorders>
              <w:top w:val="nil"/>
              <w:left w:val="single" w:sz="4" w:space="0" w:color="auto"/>
              <w:bottom w:val="single" w:sz="4" w:space="0" w:color="auto"/>
              <w:right w:val="single" w:sz="4" w:space="0" w:color="auto"/>
            </w:tcBorders>
            <w:shd w:val="clear" w:color="auto" w:fill="auto"/>
            <w:noWrap/>
            <w:vAlign w:val="center"/>
            <w:hideMark/>
          </w:tcPr>
          <w:p>
            <w:pPr>
              <w:ind w:left="459"/>
              <w:rPr>
                <w:noProof/>
                <w:szCs w:val="24"/>
              </w:rPr>
            </w:pPr>
            <w:r>
              <w:rPr>
                <w:noProof/>
              </w:rPr>
              <w:t>Парични преводи от работници</w:t>
            </w:r>
          </w:p>
        </w:tc>
        <w:tc>
          <w:tcPr>
            <w:tcW w:w="960" w:type="dxa"/>
            <w:tcBorders>
              <w:top w:val="nil"/>
              <w:left w:val="nil"/>
              <w:bottom w:val="single" w:sz="4" w:space="0" w:color="auto"/>
              <w:right w:val="single" w:sz="4" w:space="0" w:color="auto"/>
            </w:tcBorders>
            <w:shd w:val="clear" w:color="auto" w:fill="auto"/>
            <w:noWrap/>
            <w:vAlign w:val="center"/>
            <w:hideMark/>
          </w:tcPr>
          <w:p>
            <w:pPr>
              <w:rPr>
                <w:noProof/>
                <w:szCs w:val="24"/>
              </w:rPr>
            </w:pPr>
            <w:r>
              <w:rPr>
                <w:noProof/>
              </w:rPr>
              <w:t>Ниво 5</w:t>
            </w:r>
          </w:p>
        </w:tc>
        <w:tc>
          <w:tcPr>
            <w:tcW w:w="960" w:type="dxa"/>
            <w:tcBorders>
              <w:top w:val="nil"/>
              <w:left w:val="nil"/>
              <w:bottom w:val="single" w:sz="4" w:space="0" w:color="auto"/>
              <w:right w:val="single" w:sz="4" w:space="0" w:color="auto"/>
            </w:tcBorders>
            <w:shd w:val="clear" w:color="auto" w:fill="auto"/>
            <w:noWrap/>
            <w:vAlign w:val="center"/>
            <w:hideMark/>
          </w:tcPr>
          <w:p>
            <w:pPr>
              <w:rPr>
                <w:noProof/>
                <w:szCs w:val="24"/>
              </w:rPr>
            </w:pPr>
            <w:r>
              <w:rPr>
                <w:noProof/>
              </w:rPr>
              <w:t>Ниво 5</w:t>
            </w:r>
          </w:p>
        </w:tc>
        <w:tc>
          <w:tcPr>
            <w:tcW w:w="1182" w:type="dxa"/>
            <w:tcBorders>
              <w:top w:val="nil"/>
              <w:left w:val="nil"/>
              <w:bottom w:val="single" w:sz="4" w:space="0" w:color="auto"/>
              <w:right w:val="single" w:sz="4" w:space="0" w:color="auto"/>
            </w:tcBorders>
            <w:shd w:val="clear" w:color="auto" w:fill="auto"/>
            <w:noWrap/>
            <w:vAlign w:val="center"/>
            <w:hideMark/>
          </w:tcPr>
          <w:p>
            <w:pPr>
              <w:rPr>
                <w:noProof/>
                <w:szCs w:val="24"/>
              </w:rPr>
            </w:pPr>
            <w:r>
              <w:rPr>
                <w:noProof/>
              </w:rPr>
              <w:t>Ниво 5</w:t>
            </w:r>
          </w:p>
        </w:tc>
      </w:tr>
      <w:tr>
        <w:trPr>
          <w:trHeight w:val="315"/>
        </w:trPr>
        <w:tc>
          <w:tcPr>
            <w:tcW w:w="3560" w:type="dxa"/>
            <w:tcBorders>
              <w:top w:val="nil"/>
              <w:left w:val="single" w:sz="4" w:space="0" w:color="auto"/>
              <w:bottom w:val="single" w:sz="4" w:space="0" w:color="auto"/>
              <w:right w:val="single" w:sz="4" w:space="0" w:color="auto"/>
            </w:tcBorders>
            <w:shd w:val="clear" w:color="auto" w:fill="auto"/>
            <w:noWrap/>
            <w:vAlign w:val="center"/>
            <w:hideMark/>
          </w:tcPr>
          <w:p>
            <w:pPr>
              <w:rPr>
                <w:noProof/>
                <w:szCs w:val="24"/>
              </w:rPr>
            </w:pPr>
            <w:r>
              <w:rPr>
                <w:noProof/>
              </w:rPr>
              <w:t>УСЛУГИ</w:t>
            </w:r>
          </w:p>
        </w:tc>
        <w:tc>
          <w:tcPr>
            <w:tcW w:w="960" w:type="dxa"/>
            <w:tcBorders>
              <w:top w:val="nil"/>
              <w:left w:val="nil"/>
              <w:bottom w:val="single" w:sz="4" w:space="0" w:color="auto"/>
              <w:right w:val="single" w:sz="4" w:space="0" w:color="auto"/>
            </w:tcBorders>
            <w:shd w:val="clear" w:color="auto" w:fill="auto"/>
            <w:noWrap/>
            <w:vAlign w:val="center"/>
            <w:hideMark/>
          </w:tcPr>
          <w:p>
            <w:pPr>
              <w:rPr>
                <w:noProof/>
                <w:szCs w:val="24"/>
              </w:rPr>
            </w:pPr>
            <w:r>
              <w:rPr>
                <w:noProof/>
              </w:rPr>
              <w:t>Ниво 6</w:t>
            </w:r>
          </w:p>
        </w:tc>
        <w:tc>
          <w:tcPr>
            <w:tcW w:w="960" w:type="dxa"/>
            <w:tcBorders>
              <w:top w:val="nil"/>
              <w:left w:val="nil"/>
              <w:bottom w:val="single" w:sz="4" w:space="0" w:color="auto"/>
              <w:right w:val="single" w:sz="4" w:space="0" w:color="auto"/>
            </w:tcBorders>
            <w:shd w:val="clear" w:color="auto" w:fill="auto"/>
            <w:noWrap/>
            <w:vAlign w:val="center"/>
            <w:hideMark/>
          </w:tcPr>
          <w:p>
            <w:pPr>
              <w:rPr>
                <w:noProof/>
                <w:szCs w:val="24"/>
              </w:rPr>
            </w:pPr>
            <w:r>
              <w:rPr>
                <w:noProof/>
              </w:rPr>
              <w:t>Ниво 6</w:t>
            </w:r>
          </w:p>
        </w:tc>
        <w:tc>
          <w:tcPr>
            <w:tcW w:w="1182" w:type="dxa"/>
            <w:tcBorders>
              <w:top w:val="nil"/>
              <w:left w:val="nil"/>
              <w:bottom w:val="single" w:sz="4" w:space="0" w:color="auto"/>
              <w:right w:val="single" w:sz="4" w:space="0" w:color="auto"/>
            </w:tcBorders>
            <w:shd w:val="clear" w:color="auto" w:fill="auto"/>
            <w:noWrap/>
            <w:vAlign w:val="center"/>
            <w:hideMark/>
          </w:tcPr>
          <w:p>
            <w:pPr>
              <w:rPr>
                <w:noProof/>
                <w:szCs w:val="24"/>
              </w:rPr>
            </w:pPr>
            <w:r>
              <w:rPr>
                <w:noProof/>
              </w:rPr>
              <w:t>Ниво 6</w:t>
            </w:r>
          </w:p>
        </w:tc>
      </w:tr>
      <w:tr>
        <w:trPr>
          <w:trHeight w:val="315"/>
        </w:trPr>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tcPr>
          <w:p>
            <w:pPr>
              <w:rPr>
                <w:b/>
                <w:noProof/>
                <w:szCs w:val="24"/>
              </w:rPr>
            </w:pPr>
            <w:r>
              <w:rPr>
                <w:b/>
                <w:noProof/>
              </w:rPr>
              <w:t>Пътувания</w:t>
            </w:r>
          </w:p>
        </w:tc>
        <w:tc>
          <w:tcPr>
            <w:tcW w:w="960" w:type="dxa"/>
            <w:tcBorders>
              <w:top w:val="single" w:sz="4" w:space="0" w:color="auto"/>
              <w:left w:val="nil"/>
              <w:bottom w:val="single" w:sz="4" w:space="0" w:color="auto"/>
              <w:right w:val="single" w:sz="4" w:space="0" w:color="auto"/>
            </w:tcBorders>
            <w:shd w:val="clear" w:color="auto" w:fill="auto"/>
            <w:noWrap/>
            <w:vAlign w:val="center"/>
          </w:tcPr>
          <w:p>
            <w:pPr>
              <w:rPr>
                <w:noProof/>
                <w:szCs w:val="24"/>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pPr>
              <w:rPr>
                <w:noProof/>
                <w:szCs w:val="24"/>
              </w:rPr>
            </w:pPr>
          </w:p>
        </w:tc>
        <w:tc>
          <w:tcPr>
            <w:tcW w:w="1182" w:type="dxa"/>
            <w:tcBorders>
              <w:top w:val="single" w:sz="4" w:space="0" w:color="auto"/>
              <w:left w:val="nil"/>
              <w:bottom w:val="single" w:sz="4" w:space="0" w:color="auto"/>
              <w:right w:val="single" w:sz="4" w:space="0" w:color="auto"/>
            </w:tcBorders>
            <w:shd w:val="clear" w:color="auto" w:fill="auto"/>
            <w:noWrap/>
            <w:vAlign w:val="center"/>
          </w:tcPr>
          <w:p>
            <w:pPr>
              <w:rPr>
                <w:noProof/>
                <w:szCs w:val="24"/>
              </w:rPr>
            </w:pPr>
          </w:p>
        </w:tc>
      </w:tr>
      <w:tr>
        <w:trPr>
          <w:trHeight w:val="315"/>
        </w:trPr>
        <w:tc>
          <w:tcPr>
            <w:tcW w:w="3560" w:type="dxa"/>
            <w:tcBorders>
              <w:top w:val="single" w:sz="4" w:space="0" w:color="auto"/>
              <w:left w:val="single" w:sz="4" w:space="0" w:color="auto"/>
              <w:bottom w:val="single" w:sz="4" w:space="0" w:color="auto"/>
              <w:right w:val="single" w:sz="4" w:space="0" w:color="auto"/>
            </w:tcBorders>
            <w:shd w:val="clear" w:color="auto" w:fill="auto"/>
            <w:noWrap/>
          </w:tcPr>
          <w:p>
            <w:pPr>
              <w:rPr>
                <w:noProof/>
                <w:szCs w:val="24"/>
              </w:rPr>
            </w:pPr>
            <w:r>
              <w:rPr>
                <w:noProof/>
              </w:rPr>
              <w:t>Пътувания със стопанска цел</w:t>
            </w:r>
          </w:p>
        </w:tc>
        <w:tc>
          <w:tcPr>
            <w:tcW w:w="960"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rPr>
              <w:t>Ниво 5</w:t>
            </w:r>
          </w:p>
        </w:tc>
        <w:tc>
          <w:tcPr>
            <w:tcW w:w="960"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rPr>
              <w:t>Ниво 5</w:t>
            </w:r>
          </w:p>
        </w:tc>
        <w:tc>
          <w:tcPr>
            <w:tcW w:w="1182"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rPr>
              <w:t>Ниво 5</w:t>
            </w:r>
          </w:p>
        </w:tc>
      </w:tr>
      <w:tr>
        <w:trPr>
          <w:trHeight w:val="315"/>
        </w:trPr>
        <w:tc>
          <w:tcPr>
            <w:tcW w:w="3560" w:type="dxa"/>
            <w:tcBorders>
              <w:top w:val="single" w:sz="4" w:space="0" w:color="auto"/>
              <w:left w:val="single" w:sz="4" w:space="0" w:color="auto"/>
              <w:bottom w:val="single" w:sz="4" w:space="0" w:color="auto"/>
              <w:right w:val="single" w:sz="4" w:space="0" w:color="auto"/>
            </w:tcBorders>
            <w:shd w:val="clear" w:color="auto" w:fill="auto"/>
            <w:noWrap/>
          </w:tcPr>
          <w:p>
            <w:pPr>
              <w:ind w:left="459"/>
              <w:rPr>
                <w:noProof/>
                <w:szCs w:val="24"/>
              </w:rPr>
            </w:pPr>
            <w:r>
              <w:rPr>
                <w:noProof/>
              </w:rPr>
              <w:t>Придобиване на стоки и услуги от погранични, сезонни и други краткосрочно заети работници</w:t>
            </w:r>
          </w:p>
        </w:tc>
        <w:tc>
          <w:tcPr>
            <w:tcW w:w="960"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rPr>
              <w:t>Ниво 5</w:t>
            </w:r>
          </w:p>
        </w:tc>
        <w:tc>
          <w:tcPr>
            <w:tcW w:w="960"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rPr>
              <w:t>Ниво 5</w:t>
            </w:r>
          </w:p>
        </w:tc>
        <w:tc>
          <w:tcPr>
            <w:tcW w:w="1182"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rPr>
              <w:t>Ниво 5</w:t>
            </w:r>
          </w:p>
        </w:tc>
      </w:tr>
      <w:tr>
        <w:trPr>
          <w:trHeight w:val="315"/>
        </w:trPr>
        <w:tc>
          <w:tcPr>
            <w:tcW w:w="3560" w:type="dxa"/>
            <w:tcBorders>
              <w:top w:val="single" w:sz="4" w:space="0" w:color="auto"/>
              <w:left w:val="single" w:sz="4" w:space="0" w:color="auto"/>
              <w:bottom w:val="single" w:sz="4" w:space="0" w:color="auto"/>
              <w:right w:val="single" w:sz="4" w:space="0" w:color="auto"/>
            </w:tcBorders>
            <w:shd w:val="clear" w:color="auto" w:fill="auto"/>
            <w:noWrap/>
          </w:tcPr>
          <w:p>
            <w:pPr>
              <w:ind w:left="459"/>
              <w:rPr>
                <w:noProof/>
                <w:szCs w:val="24"/>
              </w:rPr>
            </w:pPr>
            <w:r>
              <w:rPr>
                <w:noProof/>
              </w:rPr>
              <w:t>Други пътувания със стопанска цел</w:t>
            </w:r>
          </w:p>
        </w:tc>
        <w:tc>
          <w:tcPr>
            <w:tcW w:w="960"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rPr>
              <w:t>Ниво 5</w:t>
            </w:r>
          </w:p>
        </w:tc>
        <w:tc>
          <w:tcPr>
            <w:tcW w:w="960"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rPr>
              <w:t>Ниво 5</w:t>
            </w:r>
          </w:p>
        </w:tc>
        <w:tc>
          <w:tcPr>
            <w:tcW w:w="1182"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rPr>
              <w:t>Ниво 5</w:t>
            </w:r>
          </w:p>
        </w:tc>
      </w:tr>
      <w:tr>
        <w:trPr>
          <w:trHeight w:val="315"/>
        </w:trPr>
        <w:tc>
          <w:tcPr>
            <w:tcW w:w="3560" w:type="dxa"/>
            <w:tcBorders>
              <w:top w:val="single" w:sz="4" w:space="0" w:color="auto"/>
              <w:left w:val="single" w:sz="4" w:space="0" w:color="auto"/>
              <w:bottom w:val="single" w:sz="4" w:space="0" w:color="auto"/>
              <w:right w:val="single" w:sz="4" w:space="0" w:color="auto"/>
            </w:tcBorders>
            <w:shd w:val="clear" w:color="auto" w:fill="auto"/>
            <w:noWrap/>
          </w:tcPr>
          <w:p>
            <w:pPr>
              <w:rPr>
                <w:noProof/>
                <w:szCs w:val="24"/>
              </w:rPr>
            </w:pPr>
            <w:r>
              <w:rPr>
                <w:noProof/>
              </w:rPr>
              <w:t>Частни пътувания</w:t>
            </w:r>
          </w:p>
        </w:tc>
        <w:tc>
          <w:tcPr>
            <w:tcW w:w="960"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rPr>
              <w:t>Ниво 5</w:t>
            </w:r>
          </w:p>
        </w:tc>
        <w:tc>
          <w:tcPr>
            <w:tcW w:w="960"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rPr>
              <w:t>Ниво 5</w:t>
            </w:r>
          </w:p>
        </w:tc>
        <w:tc>
          <w:tcPr>
            <w:tcW w:w="1182"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rPr>
              <w:t>Ниво 5</w:t>
            </w:r>
          </w:p>
        </w:tc>
      </w:tr>
      <w:tr>
        <w:trPr>
          <w:trHeight w:val="315"/>
        </w:trPr>
        <w:tc>
          <w:tcPr>
            <w:tcW w:w="3560" w:type="dxa"/>
            <w:tcBorders>
              <w:top w:val="single" w:sz="4" w:space="0" w:color="auto"/>
              <w:left w:val="single" w:sz="4" w:space="0" w:color="auto"/>
              <w:bottom w:val="single" w:sz="4" w:space="0" w:color="auto"/>
              <w:right w:val="single" w:sz="4" w:space="0" w:color="auto"/>
            </w:tcBorders>
            <w:shd w:val="clear" w:color="auto" w:fill="auto"/>
            <w:noWrap/>
          </w:tcPr>
          <w:p>
            <w:pPr>
              <w:ind w:left="459"/>
              <w:rPr>
                <w:noProof/>
                <w:szCs w:val="24"/>
              </w:rPr>
            </w:pPr>
            <w:r>
              <w:rPr>
                <w:noProof/>
              </w:rPr>
              <w:t>Разходи, свързани със здравето</w:t>
            </w:r>
          </w:p>
        </w:tc>
        <w:tc>
          <w:tcPr>
            <w:tcW w:w="960"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rPr>
              <w:t>Ниво 5</w:t>
            </w:r>
          </w:p>
        </w:tc>
        <w:tc>
          <w:tcPr>
            <w:tcW w:w="960"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rPr>
              <w:t>Ниво 5</w:t>
            </w:r>
          </w:p>
        </w:tc>
        <w:tc>
          <w:tcPr>
            <w:tcW w:w="1182"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rPr>
              <w:t>Ниво 5</w:t>
            </w:r>
          </w:p>
        </w:tc>
      </w:tr>
      <w:tr>
        <w:trPr>
          <w:trHeight w:val="315"/>
        </w:trPr>
        <w:tc>
          <w:tcPr>
            <w:tcW w:w="3560" w:type="dxa"/>
            <w:tcBorders>
              <w:top w:val="single" w:sz="4" w:space="0" w:color="auto"/>
              <w:left w:val="single" w:sz="4" w:space="0" w:color="auto"/>
              <w:bottom w:val="single" w:sz="4" w:space="0" w:color="auto"/>
              <w:right w:val="single" w:sz="4" w:space="0" w:color="auto"/>
            </w:tcBorders>
            <w:shd w:val="clear" w:color="auto" w:fill="auto"/>
            <w:noWrap/>
          </w:tcPr>
          <w:p>
            <w:pPr>
              <w:ind w:left="459"/>
              <w:rPr>
                <w:noProof/>
                <w:szCs w:val="24"/>
              </w:rPr>
            </w:pPr>
            <w:r>
              <w:rPr>
                <w:noProof/>
              </w:rPr>
              <w:t xml:space="preserve">Разходи, свързани с </w:t>
            </w:r>
            <w:r>
              <w:rPr>
                <w:noProof/>
              </w:rPr>
              <w:lastRenderedPageBreak/>
              <w:t>образование</w:t>
            </w:r>
          </w:p>
        </w:tc>
        <w:tc>
          <w:tcPr>
            <w:tcW w:w="960"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rPr>
              <w:lastRenderedPageBreak/>
              <w:t>Ниво 5</w:t>
            </w:r>
          </w:p>
        </w:tc>
        <w:tc>
          <w:tcPr>
            <w:tcW w:w="960"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rPr>
              <w:t>Ниво 5</w:t>
            </w:r>
          </w:p>
        </w:tc>
        <w:tc>
          <w:tcPr>
            <w:tcW w:w="1182"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rPr>
              <w:t>Ниво 5</w:t>
            </w:r>
          </w:p>
        </w:tc>
      </w:tr>
      <w:tr>
        <w:trPr>
          <w:trHeight w:val="315"/>
        </w:trPr>
        <w:tc>
          <w:tcPr>
            <w:tcW w:w="3560" w:type="dxa"/>
            <w:tcBorders>
              <w:top w:val="single" w:sz="4" w:space="0" w:color="auto"/>
              <w:left w:val="single" w:sz="4" w:space="0" w:color="auto"/>
              <w:bottom w:val="single" w:sz="4" w:space="0" w:color="auto"/>
              <w:right w:val="single" w:sz="4" w:space="0" w:color="auto"/>
            </w:tcBorders>
            <w:shd w:val="clear" w:color="auto" w:fill="auto"/>
            <w:noWrap/>
          </w:tcPr>
          <w:p>
            <w:pPr>
              <w:ind w:left="459"/>
              <w:rPr>
                <w:noProof/>
                <w:szCs w:val="24"/>
              </w:rPr>
            </w:pPr>
            <w:r>
              <w:rPr>
                <w:noProof/>
              </w:rPr>
              <w:lastRenderedPageBreak/>
              <w:t>Други частни пътувания</w:t>
            </w:r>
          </w:p>
        </w:tc>
        <w:tc>
          <w:tcPr>
            <w:tcW w:w="960"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rPr>
              <w:t>Ниво 5</w:t>
            </w:r>
          </w:p>
        </w:tc>
        <w:tc>
          <w:tcPr>
            <w:tcW w:w="960"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rPr>
              <w:t>Ниво 5</w:t>
            </w:r>
          </w:p>
        </w:tc>
        <w:tc>
          <w:tcPr>
            <w:tcW w:w="1182"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rPr>
              <w:t>Ниво 5</w:t>
            </w:r>
          </w:p>
        </w:tc>
      </w:tr>
      <w:tr>
        <w:trPr>
          <w:trHeight w:val="315"/>
        </w:trPr>
        <w:tc>
          <w:tcPr>
            <w:tcW w:w="3560" w:type="dxa"/>
            <w:tcBorders>
              <w:top w:val="single" w:sz="4" w:space="0" w:color="auto"/>
              <w:left w:val="single" w:sz="4" w:space="0" w:color="auto"/>
              <w:bottom w:val="single" w:sz="4" w:space="0" w:color="auto"/>
              <w:right w:val="single" w:sz="4" w:space="0" w:color="auto"/>
            </w:tcBorders>
            <w:shd w:val="clear" w:color="auto" w:fill="auto"/>
            <w:noWrap/>
          </w:tcPr>
          <w:p>
            <w:pPr>
              <w:rPr>
                <w:noProof/>
                <w:szCs w:val="24"/>
              </w:rPr>
            </w:pPr>
            <w:r>
              <w:rPr>
                <w:noProof/>
              </w:rPr>
              <w:t>Косвено измерени услуги на финансовите посредници (FISIM)</w:t>
            </w:r>
          </w:p>
        </w:tc>
        <w:tc>
          <w:tcPr>
            <w:tcW w:w="960"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rPr>
              <w:t>Ниво 3</w:t>
            </w:r>
          </w:p>
        </w:tc>
        <w:tc>
          <w:tcPr>
            <w:tcW w:w="960"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rPr>
              <w:t>Ниво 3</w:t>
            </w:r>
          </w:p>
        </w:tc>
        <w:tc>
          <w:tcPr>
            <w:tcW w:w="1182"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rPr>
              <w:t>Ниво 3</w:t>
            </w:r>
          </w:p>
        </w:tc>
      </w:tr>
    </w:tbl>
    <w:p>
      <w:pPr>
        <w:rPr>
          <w:noProof/>
          <w:szCs w:val="24"/>
        </w:rPr>
      </w:pPr>
      <w:r>
        <w:rPr>
          <w:noProof/>
        </w:rPr>
        <w:t>“.</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9D42BD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D109E08"/>
    <w:lvl w:ilvl="0">
      <w:start w:val="1"/>
      <w:numFmt w:val="decimal"/>
      <w:pStyle w:val="ListNumber3"/>
      <w:lvlText w:val="%1."/>
      <w:lvlJc w:val="left"/>
      <w:pPr>
        <w:tabs>
          <w:tab w:val="num" w:pos="926"/>
        </w:tabs>
        <w:ind w:left="926" w:hanging="360"/>
      </w:pPr>
    </w:lvl>
  </w:abstractNum>
  <w:abstractNum w:abstractNumId="2">
    <w:nsid w:val="FFFFFF7F"/>
    <w:multiLevelType w:val="singleLevel"/>
    <w:tmpl w:val="E43C61D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DCA1B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A724E6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43EC76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CC844E0"/>
    <w:lvl w:ilvl="0">
      <w:start w:val="1"/>
      <w:numFmt w:val="decimal"/>
      <w:pStyle w:val="ListNumber"/>
      <w:lvlText w:val="%1."/>
      <w:lvlJc w:val="left"/>
      <w:pPr>
        <w:tabs>
          <w:tab w:val="num" w:pos="360"/>
        </w:tabs>
        <w:ind w:left="360" w:hanging="360"/>
      </w:pPr>
    </w:lvl>
  </w:abstractNum>
  <w:abstractNum w:abstractNumId="7">
    <w:nsid w:val="FFFFFF89"/>
    <w:multiLevelType w:val="singleLevel"/>
    <w:tmpl w:val="2F400EB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2-27 14:08:5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ACCOMPAGNANT.CP" w:val="\u1082?\u1098?\u1084? \u1087?\u1088?\u1077?\u1076?\u1083?\u1086?\u1078?\u1077?\u1085?\u1080?\u1077? \u1079?\u1072?"/>
    <w:docVar w:name="LW_ANNEX_NBR_FIRST" w:val="1"/>
    <w:docVar w:name="LW_ANNEX_NBR_LAST" w:val="4"/>
    <w:docVar w:name="LW_CONFIDENCE" w:val=" "/>
    <w:docVar w:name="LW_CONST_RESTREINT_UE" w:val="RESTREINT UE"/>
    <w:docVar w:name="LW_CORRIGENDUM" w:val="&lt;UNUSED&gt;"/>
    <w:docVar w:name="LW_COVERPAGE_GUID" w:val="E006032B5F4E440F85D4C5E7630AF5C9"/>
    <w:docVar w:name="LW_CROSSREFERENCE" w:val="{SWD(2017) 98 final}_x000b_{SWD(2017) 99 final}"/>
    <w:docVar w:name="LW_DocType" w:val="ANNEX"/>
    <w:docVar w:name="LW_EMISSION" w:val="6.3.2017"/>
    <w:docVar w:name="LW_EMISSION_ISODATE" w:val="2017-03-06"/>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77?\u1074?\u1088?\u1086?\u1087?\u1077?\u1081?\u1089?\u1082?\u1072?\u1090?\u1072? \u1073?\u1080?\u1079?\u1085?\u1077?\u1089? \u1089?\u1090?\u1072?\u1090?\u1080?\u1089?\u1090?\u1080?\u1082?\u1072? \u1079?\u1072? \u1080?\u1079?\u1084?\u1077?\u1085?\u1077?\u1085?\u1080?\u1077? \u1085?\u1072? \u1056?\u1077?\u1075?\u1083?\u1072?\u1084?\u1077?\u1085?\u1090? (\u1045?\u1054?) \u8470? 184/2005 \u1080? \u1079?\u1072? \u1086?\u1090?\u1084?\u1103?\u1085?\u1072? \u1085?\u1072? 10 \u1087?\u1088?\u1072?\u1074?\u1085?\u1080? \u1072?\u1082?\u1090?\u1072? \u1074? \u1086?\u1073?\u1083?\u1072?\u1089?\u1090?\u1090?\u1072? \u1085?\u1072? \u1073?\u1080?\u1079?\u1085?\u1077?\u1089? \u1089?\u1090?\u1072?\u1090?\u1080?\u1089?\u1090?\u1080?\u1082?\u1072?\u1090?\u1072?_x000b_"/>
    <w:docVar w:name="LW_PART_NBR" w:val="&lt;UNUSED&gt;"/>
    <w:docVar w:name="LW_PART_NBR_TOTAL" w:val="&lt;UNUSED&gt;"/>
    <w:docVar w:name="LW_REF.INST.NEW" w:val="COM"/>
    <w:docVar w:name="LW_REF.INST.NEW_ADOPTED" w:val="final"/>
    <w:docVar w:name="LW_REF.INST.NEW_TEXT" w:val="(2017) 114"/>
    <w:docVar w:name="LW_REF.INTERNE" w:val="&lt;UNUSED&gt;"/>
    <w:docVar w:name="LW_SUPERTITRE" w:val="&lt;UNUSED&gt;"/>
    <w:docVar w:name="LW_TITRE.OBJ.CP" w:val="&lt;UNUSED&gt;"/>
    <w:docVar w:name="LW_TYPE.DOC.CP" w:val="\u1055?\u1056?\u1048?\u1051?\u1054?\u1046?\u1045?\u1053?\u1048?\u1071?"/>
    <w:docVar w:name="LW_TYPEACTEPRINCIPAL.CP" w:val="\u1056?\u1045?\u1043?\u1051?\u1040?\u1052?\u1045?\u1053?\u1058? \u1053?\u1040? \u1045?\u1042?\u1056?\u1054?\u1055?\u1045?\u1049?\u1057?\u1050?\u1048?\u1071? \u1055?\u1040?\u1056?\u1051?\u1040?\u1052?\u1045?\u1053?\u1058? \u1048? \u1053?\u1040? \u1057?\u1066?\u1042?\u1045?\u1058?\u1040?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705CE-C7B0-4C85-8965-A289071D2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11</Pages>
  <Words>1472</Words>
  <Characters>9202</Characters>
  <Application>Microsoft Office Word</Application>
  <DocSecurity>0</DocSecurity>
  <Lines>484</Lines>
  <Paragraphs>304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SNEIJERS Petra (ESTAT)</dc:creator>
  <cp:lastModifiedBy>DIGIT/A3</cp:lastModifiedBy>
  <cp:revision>8</cp:revision>
  <cp:lastPrinted>2017-02-13T10:21:00Z</cp:lastPrinted>
  <dcterms:created xsi:type="dcterms:W3CDTF">2017-02-27T10:48:00Z</dcterms:created>
  <dcterms:modified xsi:type="dcterms:W3CDTF">2017-02-27T13:08:00Z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4</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