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ED3" w:rsidRDefault="00E638DC" w:rsidP="00E638DC">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DA617C0536F146C0B76F7074D365445B" style="width:450.75pt;height:348pt">
            <v:imagedata r:id="rId9" o:title=""/>
          </v:shape>
        </w:pict>
      </w:r>
    </w:p>
    <w:bookmarkEnd w:id="0"/>
    <w:p w:rsidR="006E3ED3" w:rsidRDefault="006E3ED3">
      <w:pPr>
        <w:spacing w:after="120"/>
        <w:rPr>
          <w:noProof/>
        </w:rPr>
        <w:sectPr w:rsidR="006E3ED3" w:rsidSect="00E638DC">
          <w:headerReference w:type="even" r:id="rId10"/>
          <w:headerReference w:type="default" r:id="rId11"/>
          <w:footerReference w:type="even" r:id="rId12"/>
          <w:footerReference w:type="default" r:id="rId13"/>
          <w:headerReference w:type="first" r:id="rId14"/>
          <w:footerReference w:type="first" r:id="rId15"/>
          <w:pgSz w:w="11907" w:h="16839" w:code="9"/>
          <w:pgMar w:top="1134" w:right="1417" w:bottom="1134" w:left="1417" w:header="709" w:footer="709" w:gutter="0"/>
          <w:pgNumType w:start="1"/>
          <w:cols w:space="720"/>
          <w:docGrid w:linePitch="360"/>
        </w:sectPr>
      </w:pPr>
    </w:p>
    <w:p w:rsidR="006E3ED3" w:rsidRDefault="00E638DC">
      <w:pPr>
        <w:spacing w:after="120"/>
        <w:jc w:val="both"/>
        <w:rPr>
          <w:rFonts w:ascii="Times New Roman" w:hAnsi="Times New Roman"/>
          <w:b/>
          <w:noProof/>
          <w:sz w:val="24"/>
          <w:szCs w:val="24"/>
        </w:rPr>
      </w:pPr>
      <w:bookmarkStart w:id="1" w:name="_Toc416792997"/>
      <w:bookmarkStart w:id="2" w:name="_Toc417408664"/>
      <w:bookmarkStart w:id="3" w:name="_Toc415662043"/>
      <w:bookmarkStart w:id="4" w:name="_GoBack"/>
      <w:bookmarkEnd w:id="4"/>
      <w:r>
        <w:rPr>
          <w:rFonts w:ascii="Times New Roman" w:hAnsi="Times New Roman"/>
          <w:b/>
          <w:noProof/>
          <w:sz w:val="24"/>
        </w:rPr>
        <w:lastRenderedPageBreak/>
        <w:t>Съдържание</w:t>
      </w:r>
      <w:bookmarkEnd w:id="1"/>
      <w:bookmarkEnd w:id="2"/>
    </w:p>
    <w:p w:rsidR="006E3ED3" w:rsidRDefault="00E638DC">
      <w:pPr>
        <w:pStyle w:val="TOC1"/>
        <w:rPr>
          <w:rFonts w:asciiTheme="minorHAnsi" w:eastAsiaTheme="minorEastAsia" w:hAnsiTheme="minorHAnsi" w:cstheme="minorBidi"/>
          <w:lang w:val="en-GB" w:eastAsia="en-GB" w:bidi="ar-SA"/>
        </w:rPr>
      </w:pPr>
      <w:r>
        <w:fldChar w:fldCharType="begin"/>
      </w:r>
      <w:r>
        <w:instrText xml:space="preserve"> TOC \o "1-3" \h \z \u </w:instrText>
      </w:r>
      <w:r>
        <w:fldChar w:fldCharType="separate"/>
      </w:r>
      <w:hyperlink w:anchor="_Toc479002581" w:history="1">
        <w:r>
          <w:rPr>
            <w:rStyle w:val="Hyperlink"/>
          </w:rPr>
          <w:t>Резюме</w:t>
        </w:r>
        <w:r>
          <w:rPr>
            <w:webHidden/>
          </w:rPr>
          <w:tab/>
        </w:r>
        <w:r>
          <w:rPr>
            <w:webHidden/>
          </w:rPr>
          <w:fldChar w:fldCharType="begin"/>
        </w:r>
        <w:r>
          <w:rPr>
            <w:webHidden/>
          </w:rPr>
          <w:instrText xml:space="preserve"> PAGEREF _Toc479002581 \h </w:instrText>
        </w:r>
        <w:r>
          <w:rPr>
            <w:webHidden/>
          </w:rPr>
        </w:r>
        <w:r>
          <w:rPr>
            <w:webHidden/>
          </w:rPr>
          <w:fldChar w:fldCharType="separate"/>
        </w:r>
        <w:r>
          <w:rPr>
            <w:webHidden/>
          </w:rPr>
          <w:t>3</w:t>
        </w:r>
        <w:r>
          <w:rPr>
            <w:webHidden/>
          </w:rPr>
          <w:fldChar w:fldCharType="end"/>
        </w:r>
      </w:hyperlink>
    </w:p>
    <w:p w:rsidR="006E3ED3" w:rsidRDefault="00E638DC">
      <w:pPr>
        <w:pStyle w:val="TOC1"/>
        <w:tabs>
          <w:tab w:val="left" w:pos="440"/>
        </w:tabs>
        <w:rPr>
          <w:rFonts w:asciiTheme="minorHAnsi" w:eastAsiaTheme="minorEastAsia" w:hAnsiTheme="minorHAnsi" w:cstheme="minorBidi"/>
          <w:lang w:val="en-GB" w:eastAsia="en-GB" w:bidi="ar-SA"/>
        </w:rPr>
      </w:pPr>
      <w:hyperlink w:anchor="_Toc479002582" w:history="1">
        <w:r>
          <w:rPr>
            <w:rStyle w:val="Hyperlink"/>
          </w:rPr>
          <w:t>1.</w:t>
        </w:r>
        <w:r>
          <w:rPr>
            <w:rFonts w:asciiTheme="minorHAnsi" w:eastAsiaTheme="minorEastAsia" w:hAnsiTheme="minorHAnsi" w:cstheme="minorBidi"/>
            <w:lang w:val="en-GB" w:eastAsia="en-GB" w:bidi="ar-SA"/>
          </w:rPr>
          <w:tab/>
        </w:r>
        <w:r>
          <w:rPr>
            <w:rStyle w:val="Hyperlink"/>
          </w:rPr>
          <w:t>Въведение</w:t>
        </w:r>
        <w:r>
          <w:rPr>
            <w:webHidden/>
          </w:rPr>
          <w:tab/>
        </w:r>
        <w:r>
          <w:rPr>
            <w:webHidden/>
          </w:rPr>
          <w:fldChar w:fldCharType="begin"/>
        </w:r>
        <w:r>
          <w:rPr>
            <w:webHidden/>
          </w:rPr>
          <w:instrText xml:space="preserve"> PAGEREF _Toc479002582 \h </w:instrText>
        </w:r>
        <w:r>
          <w:rPr>
            <w:webHidden/>
          </w:rPr>
        </w:r>
        <w:r>
          <w:rPr>
            <w:webHidden/>
          </w:rPr>
          <w:fldChar w:fldCharType="separate"/>
        </w:r>
        <w:r>
          <w:rPr>
            <w:webHidden/>
          </w:rPr>
          <w:t>8</w:t>
        </w:r>
        <w:r>
          <w:rPr>
            <w:webHidden/>
          </w:rPr>
          <w:fldChar w:fldCharType="end"/>
        </w:r>
      </w:hyperlink>
    </w:p>
    <w:p w:rsidR="006E3ED3" w:rsidRDefault="00E638DC">
      <w:pPr>
        <w:pStyle w:val="TOC2"/>
        <w:rPr>
          <w:rFonts w:asciiTheme="minorHAnsi" w:eastAsiaTheme="minorEastAsia" w:hAnsiTheme="minorHAnsi" w:cstheme="minorBidi"/>
          <w:b w:val="0"/>
          <w:lang w:val="en-GB" w:eastAsia="en-GB" w:bidi="ar-SA"/>
        </w:rPr>
      </w:pPr>
      <w:hyperlink w:anchor="_Toc479002583" w:history="1">
        <w:r>
          <w:rPr>
            <w:rStyle w:val="Hyperlink"/>
          </w:rPr>
          <w:t>1.1.</w:t>
        </w:r>
        <w:r>
          <w:rPr>
            <w:rFonts w:asciiTheme="minorHAnsi" w:eastAsiaTheme="minorEastAsia" w:hAnsiTheme="minorHAnsi" w:cstheme="minorBidi"/>
            <w:b w:val="0"/>
            <w:lang w:val="en-GB" w:eastAsia="en-GB" w:bidi="ar-SA"/>
          </w:rPr>
          <w:tab/>
        </w:r>
        <w:r>
          <w:rPr>
            <w:rStyle w:val="Hyperlink"/>
          </w:rPr>
          <w:t>Контекст</w:t>
        </w:r>
        <w:r>
          <w:rPr>
            <w:webHidden/>
          </w:rPr>
          <w:tab/>
        </w:r>
        <w:r>
          <w:rPr>
            <w:webHidden/>
          </w:rPr>
          <w:fldChar w:fldCharType="begin"/>
        </w:r>
        <w:r>
          <w:rPr>
            <w:webHidden/>
          </w:rPr>
          <w:instrText xml:space="preserve"> PAGEREF _Toc479002583 \h </w:instrText>
        </w:r>
        <w:r>
          <w:rPr>
            <w:webHidden/>
          </w:rPr>
        </w:r>
        <w:r>
          <w:rPr>
            <w:webHidden/>
          </w:rPr>
          <w:fldChar w:fldCharType="separate"/>
        </w:r>
        <w:r>
          <w:rPr>
            <w:webHidden/>
          </w:rPr>
          <w:t>8</w:t>
        </w:r>
        <w:r>
          <w:rPr>
            <w:webHidden/>
          </w:rPr>
          <w:fldChar w:fldCharType="end"/>
        </w:r>
      </w:hyperlink>
    </w:p>
    <w:p w:rsidR="006E3ED3" w:rsidRDefault="00E638DC">
      <w:pPr>
        <w:pStyle w:val="TOC3"/>
        <w:rPr>
          <w:rFonts w:asciiTheme="minorHAnsi" w:eastAsiaTheme="minorEastAsia" w:hAnsiTheme="minorHAnsi" w:cstheme="minorBidi"/>
          <w:b w:val="0"/>
          <w:lang w:val="en-GB" w:eastAsia="en-GB" w:bidi="ar-SA"/>
        </w:rPr>
      </w:pPr>
      <w:hyperlink w:anchor="_Toc479002584" w:history="1">
        <w:r>
          <w:rPr>
            <w:rStyle w:val="Hyperlink"/>
          </w:rPr>
          <w:t>1.1.1.</w:t>
        </w:r>
        <w:r>
          <w:rPr>
            <w:rFonts w:asciiTheme="minorHAnsi" w:eastAsiaTheme="minorEastAsia" w:hAnsiTheme="minorHAnsi" w:cstheme="minorBidi"/>
            <w:b w:val="0"/>
            <w:lang w:val="en-GB" w:eastAsia="en-GB" w:bidi="ar-SA"/>
          </w:rPr>
          <w:tab/>
        </w:r>
        <w:r>
          <w:rPr>
            <w:rStyle w:val="Hyperlink"/>
          </w:rPr>
          <w:t>Приложими разпоредби и принципи на правото на ЕС</w:t>
        </w:r>
        <w:r>
          <w:rPr>
            <w:webHidden/>
          </w:rPr>
          <w:tab/>
        </w:r>
        <w:r>
          <w:rPr>
            <w:webHidden/>
          </w:rPr>
          <w:fldChar w:fldCharType="begin"/>
        </w:r>
        <w:r>
          <w:rPr>
            <w:webHidden/>
          </w:rPr>
          <w:instrText xml:space="preserve"> PAGEREF _Toc479002584 \h </w:instrText>
        </w:r>
        <w:r>
          <w:rPr>
            <w:webHidden/>
          </w:rPr>
        </w:r>
        <w:r>
          <w:rPr>
            <w:webHidden/>
          </w:rPr>
          <w:fldChar w:fldCharType="separate"/>
        </w:r>
        <w:r>
          <w:rPr>
            <w:webHidden/>
          </w:rPr>
          <w:t>8</w:t>
        </w:r>
        <w:r>
          <w:rPr>
            <w:webHidden/>
          </w:rPr>
          <w:fldChar w:fldCharType="end"/>
        </w:r>
      </w:hyperlink>
    </w:p>
    <w:p w:rsidR="006E3ED3" w:rsidRDefault="00E638DC">
      <w:pPr>
        <w:pStyle w:val="TOC3"/>
        <w:rPr>
          <w:rFonts w:asciiTheme="minorHAnsi" w:eastAsiaTheme="minorEastAsia" w:hAnsiTheme="minorHAnsi" w:cstheme="minorBidi"/>
          <w:b w:val="0"/>
          <w:lang w:val="en-GB" w:eastAsia="en-GB" w:bidi="ar-SA"/>
        </w:rPr>
      </w:pPr>
      <w:hyperlink w:anchor="_Toc479002585" w:history="1">
        <w:r>
          <w:rPr>
            <w:rStyle w:val="Hyperlink"/>
          </w:rPr>
          <w:t>1.1.2.</w:t>
        </w:r>
        <w:r>
          <w:rPr>
            <w:rFonts w:asciiTheme="minorHAnsi" w:eastAsiaTheme="minorEastAsia" w:hAnsiTheme="minorHAnsi" w:cstheme="minorBidi"/>
            <w:b w:val="0"/>
            <w:lang w:val="en-GB" w:eastAsia="en-GB" w:bidi="ar-SA"/>
          </w:rPr>
          <w:tab/>
        </w:r>
        <w:r>
          <w:rPr>
            <w:rStyle w:val="Hyperlink"/>
          </w:rPr>
          <w:t>Факти и процедура</w:t>
        </w:r>
        <w:r>
          <w:rPr>
            <w:webHidden/>
          </w:rPr>
          <w:tab/>
        </w:r>
        <w:r>
          <w:rPr>
            <w:webHidden/>
          </w:rPr>
          <w:fldChar w:fldCharType="begin"/>
        </w:r>
        <w:r>
          <w:rPr>
            <w:webHidden/>
          </w:rPr>
          <w:instrText xml:space="preserve"> PAGEREF _Toc479002585 \h </w:instrText>
        </w:r>
        <w:r>
          <w:rPr>
            <w:webHidden/>
          </w:rPr>
        </w:r>
        <w:r>
          <w:rPr>
            <w:webHidden/>
          </w:rPr>
          <w:fldChar w:fldCharType="separate"/>
        </w:r>
        <w:r>
          <w:rPr>
            <w:webHidden/>
          </w:rPr>
          <w:t>10</w:t>
        </w:r>
        <w:r>
          <w:rPr>
            <w:webHidden/>
          </w:rPr>
          <w:fldChar w:fldCharType="end"/>
        </w:r>
      </w:hyperlink>
    </w:p>
    <w:p w:rsidR="006E3ED3" w:rsidRDefault="00E638DC">
      <w:pPr>
        <w:pStyle w:val="TOC2"/>
        <w:rPr>
          <w:rFonts w:asciiTheme="minorHAnsi" w:eastAsiaTheme="minorEastAsia" w:hAnsiTheme="minorHAnsi" w:cstheme="minorBidi"/>
          <w:b w:val="0"/>
          <w:lang w:val="en-GB" w:eastAsia="en-GB" w:bidi="ar-SA"/>
        </w:rPr>
      </w:pPr>
      <w:hyperlink w:anchor="_Toc479002586" w:history="1">
        <w:r>
          <w:rPr>
            <w:rStyle w:val="Hyperlink"/>
          </w:rPr>
          <w:t>1.2.</w:t>
        </w:r>
        <w:r>
          <w:rPr>
            <w:rFonts w:asciiTheme="minorHAnsi" w:eastAsiaTheme="minorEastAsia" w:hAnsiTheme="minorHAnsi" w:cstheme="minorBidi"/>
            <w:b w:val="0"/>
            <w:lang w:val="en-GB" w:eastAsia="en-GB" w:bidi="ar-SA"/>
          </w:rPr>
          <w:tab/>
        </w:r>
        <w:r>
          <w:rPr>
            <w:rStyle w:val="Hyperlink"/>
          </w:rPr>
          <w:t>Официално разследване на Комисията във връзка със съмненията за манипулиране на статистически данни в Австрия, както е посочено в Регламент (ЕС) № 1173/2011</w:t>
        </w:r>
        <w:r>
          <w:rPr>
            <w:webHidden/>
          </w:rPr>
          <w:tab/>
        </w:r>
        <w:r>
          <w:rPr>
            <w:webHidden/>
          </w:rPr>
          <w:fldChar w:fldCharType="begin"/>
        </w:r>
        <w:r>
          <w:rPr>
            <w:webHidden/>
          </w:rPr>
          <w:instrText xml:space="preserve"> PAGEREF _Toc479002586 \h </w:instrText>
        </w:r>
        <w:r>
          <w:rPr>
            <w:webHidden/>
          </w:rPr>
        </w:r>
        <w:r>
          <w:rPr>
            <w:webHidden/>
          </w:rPr>
          <w:fldChar w:fldCharType="separate"/>
        </w:r>
        <w:r>
          <w:rPr>
            <w:webHidden/>
          </w:rPr>
          <w:t>11</w:t>
        </w:r>
        <w:r>
          <w:rPr>
            <w:webHidden/>
          </w:rPr>
          <w:fldChar w:fldCharType="end"/>
        </w:r>
      </w:hyperlink>
    </w:p>
    <w:p w:rsidR="006E3ED3" w:rsidRDefault="00E638DC">
      <w:pPr>
        <w:pStyle w:val="TOC1"/>
        <w:tabs>
          <w:tab w:val="left" w:pos="440"/>
        </w:tabs>
        <w:rPr>
          <w:rFonts w:asciiTheme="minorHAnsi" w:eastAsiaTheme="minorEastAsia" w:hAnsiTheme="minorHAnsi" w:cstheme="minorBidi"/>
          <w:lang w:val="en-GB" w:eastAsia="en-GB" w:bidi="ar-SA"/>
        </w:rPr>
      </w:pPr>
      <w:hyperlink w:anchor="_Toc479002587" w:history="1">
        <w:r>
          <w:rPr>
            <w:rStyle w:val="Hyperlink"/>
          </w:rPr>
          <w:t>2.</w:t>
        </w:r>
        <w:r>
          <w:rPr>
            <w:rFonts w:asciiTheme="minorHAnsi" w:eastAsiaTheme="minorEastAsia" w:hAnsiTheme="minorHAnsi" w:cstheme="minorBidi"/>
            <w:lang w:val="en-GB" w:eastAsia="en-GB" w:bidi="ar-SA"/>
          </w:rPr>
          <w:tab/>
        </w:r>
        <w:r>
          <w:rPr>
            <w:rStyle w:val="Hyperlink"/>
          </w:rPr>
          <w:t>Основни констатации</w:t>
        </w:r>
        <w:r>
          <w:rPr>
            <w:webHidden/>
          </w:rPr>
          <w:tab/>
        </w:r>
        <w:r>
          <w:rPr>
            <w:webHidden/>
          </w:rPr>
          <w:fldChar w:fldCharType="begin"/>
        </w:r>
        <w:r>
          <w:rPr>
            <w:webHidden/>
          </w:rPr>
          <w:instrText xml:space="preserve"> PAGEREF _Toc479002587 \h </w:instrText>
        </w:r>
        <w:r>
          <w:rPr>
            <w:webHidden/>
          </w:rPr>
        </w:r>
        <w:r>
          <w:rPr>
            <w:webHidden/>
          </w:rPr>
          <w:fldChar w:fldCharType="separate"/>
        </w:r>
        <w:r>
          <w:rPr>
            <w:webHidden/>
          </w:rPr>
          <w:t>15</w:t>
        </w:r>
        <w:r>
          <w:rPr>
            <w:webHidden/>
          </w:rPr>
          <w:fldChar w:fldCharType="end"/>
        </w:r>
      </w:hyperlink>
    </w:p>
    <w:p w:rsidR="006E3ED3" w:rsidRDefault="00E638DC">
      <w:pPr>
        <w:pStyle w:val="TOC2"/>
        <w:rPr>
          <w:rFonts w:asciiTheme="minorHAnsi" w:eastAsiaTheme="minorEastAsia" w:hAnsiTheme="minorHAnsi" w:cstheme="minorBidi"/>
          <w:b w:val="0"/>
          <w:lang w:val="en-GB" w:eastAsia="en-GB" w:bidi="ar-SA"/>
        </w:rPr>
      </w:pPr>
      <w:hyperlink w:anchor="_Toc479002588" w:history="1">
        <w:r>
          <w:rPr>
            <w:rStyle w:val="Hyperlink"/>
          </w:rPr>
          <w:t>2.1.</w:t>
        </w:r>
        <w:r>
          <w:rPr>
            <w:rFonts w:asciiTheme="minorHAnsi" w:eastAsiaTheme="minorEastAsia" w:hAnsiTheme="minorHAnsi" w:cstheme="minorBidi"/>
            <w:b w:val="0"/>
            <w:lang w:val="en-GB" w:eastAsia="en-GB" w:bidi="ar-SA"/>
          </w:rPr>
          <w:tab/>
        </w:r>
        <w:r>
          <w:rPr>
            <w:rStyle w:val="Hyperlink"/>
          </w:rPr>
          <w:t xml:space="preserve">Преглед на финансовите позиции на провинция Залцбург: </w:t>
        </w:r>
        <w:r>
          <w:rPr>
            <w:rStyle w:val="Hyperlink"/>
          </w:rPr>
          <w:t>2002—2012 г.</w:t>
        </w:r>
        <w:r>
          <w:rPr>
            <w:webHidden/>
          </w:rPr>
          <w:tab/>
        </w:r>
        <w:r>
          <w:rPr>
            <w:webHidden/>
          </w:rPr>
          <w:fldChar w:fldCharType="begin"/>
        </w:r>
        <w:r>
          <w:rPr>
            <w:webHidden/>
          </w:rPr>
          <w:instrText xml:space="preserve"> PAGEREF _Toc479002588 \h </w:instrText>
        </w:r>
        <w:r>
          <w:rPr>
            <w:webHidden/>
          </w:rPr>
        </w:r>
        <w:r>
          <w:rPr>
            <w:webHidden/>
          </w:rPr>
          <w:fldChar w:fldCharType="separate"/>
        </w:r>
        <w:r>
          <w:rPr>
            <w:webHidden/>
          </w:rPr>
          <w:t>15</w:t>
        </w:r>
        <w:r>
          <w:rPr>
            <w:webHidden/>
          </w:rPr>
          <w:fldChar w:fldCharType="end"/>
        </w:r>
      </w:hyperlink>
    </w:p>
    <w:p w:rsidR="006E3ED3" w:rsidRDefault="00E638DC">
      <w:pPr>
        <w:pStyle w:val="TOC2"/>
        <w:rPr>
          <w:rFonts w:asciiTheme="minorHAnsi" w:eastAsiaTheme="minorEastAsia" w:hAnsiTheme="minorHAnsi" w:cstheme="minorBidi"/>
          <w:b w:val="0"/>
          <w:lang w:val="en-GB" w:eastAsia="en-GB" w:bidi="ar-SA"/>
        </w:rPr>
      </w:pPr>
      <w:hyperlink w:anchor="_Toc479002589" w:history="1">
        <w:r>
          <w:rPr>
            <w:rStyle w:val="Hyperlink"/>
          </w:rPr>
          <w:t>2.2.</w:t>
        </w:r>
        <w:r>
          <w:rPr>
            <w:rFonts w:asciiTheme="minorHAnsi" w:eastAsiaTheme="minorEastAsia" w:hAnsiTheme="minorHAnsi" w:cstheme="minorBidi"/>
            <w:b w:val="0"/>
            <w:lang w:val="en-GB" w:eastAsia="en-GB" w:bidi="ar-SA"/>
          </w:rPr>
          <w:tab/>
        </w:r>
        <w:r>
          <w:rPr>
            <w:rStyle w:val="Hyperlink"/>
          </w:rPr>
          <w:t>Институционални отговорности в провинция Залцбург</w:t>
        </w:r>
        <w:r>
          <w:rPr>
            <w:webHidden/>
          </w:rPr>
          <w:tab/>
        </w:r>
        <w:r>
          <w:rPr>
            <w:webHidden/>
          </w:rPr>
          <w:fldChar w:fldCharType="begin"/>
        </w:r>
        <w:r>
          <w:rPr>
            <w:webHidden/>
          </w:rPr>
          <w:instrText xml:space="preserve"> PAGEREF _Toc479002589 \h </w:instrText>
        </w:r>
        <w:r>
          <w:rPr>
            <w:webHidden/>
          </w:rPr>
        </w:r>
        <w:r>
          <w:rPr>
            <w:webHidden/>
          </w:rPr>
          <w:fldChar w:fldCharType="separate"/>
        </w:r>
        <w:r>
          <w:rPr>
            <w:webHidden/>
          </w:rPr>
          <w:t>21</w:t>
        </w:r>
        <w:r>
          <w:rPr>
            <w:webHidden/>
          </w:rPr>
          <w:fldChar w:fldCharType="end"/>
        </w:r>
      </w:hyperlink>
    </w:p>
    <w:p w:rsidR="006E3ED3" w:rsidRDefault="00E638DC">
      <w:pPr>
        <w:pStyle w:val="TOC3"/>
        <w:rPr>
          <w:rFonts w:asciiTheme="minorHAnsi" w:eastAsiaTheme="minorEastAsia" w:hAnsiTheme="minorHAnsi" w:cstheme="minorBidi"/>
          <w:b w:val="0"/>
          <w:lang w:val="en-GB" w:eastAsia="en-GB" w:bidi="ar-SA"/>
        </w:rPr>
      </w:pPr>
      <w:hyperlink w:anchor="_Toc479002590" w:history="1">
        <w:r>
          <w:rPr>
            <w:rStyle w:val="Hyperlink"/>
          </w:rPr>
          <w:t>2.2.1.</w:t>
        </w:r>
        <w:r>
          <w:rPr>
            <w:rFonts w:asciiTheme="minorHAnsi" w:eastAsiaTheme="minorEastAsia" w:hAnsiTheme="minorHAnsi" w:cstheme="minorBidi"/>
            <w:b w:val="0"/>
            <w:lang w:val="en-GB" w:eastAsia="en-GB" w:bidi="ar-SA"/>
          </w:rPr>
          <w:tab/>
        </w:r>
        <w:r>
          <w:rPr>
            <w:rStyle w:val="Hyperlink"/>
          </w:rPr>
          <w:t>Предоставяне на правомощия</w:t>
        </w:r>
        <w:r>
          <w:rPr>
            <w:webHidden/>
          </w:rPr>
          <w:tab/>
        </w:r>
        <w:r>
          <w:rPr>
            <w:webHidden/>
          </w:rPr>
          <w:fldChar w:fldCharType="begin"/>
        </w:r>
        <w:r>
          <w:rPr>
            <w:webHidden/>
          </w:rPr>
          <w:instrText xml:space="preserve"> PAGEREF _Toc479002590 \h </w:instrText>
        </w:r>
        <w:r>
          <w:rPr>
            <w:webHidden/>
          </w:rPr>
        </w:r>
        <w:r>
          <w:rPr>
            <w:webHidden/>
          </w:rPr>
          <w:fldChar w:fldCharType="separate"/>
        </w:r>
        <w:r>
          <w:rPr>
            <w:webHidden/>
          </w:rPr>
          <w:t>22</w:t>
        </w:r>
        <w:r>
          <w:rPr>
            <w:webHidden/>
          </w:rPr>
          <w:fldChar w:fldCharType="end"/>
        </w:r>
      </w:hyperlink>
    </w:p>
    <w:p w:rsidR="006E3ED3" w:rsidRDefault="00E638DC">
      <w:pPr>
        <w:pStyle w:val="TOC3"/>
        <w:rPr>
          <w:rFonts w:asciiTheme="minorHAnsi" w:eastAsiaTheme="minorEastAsia" w:hAnsiTheme="minorHAnsi" w:cstheme="minorBidi"/>
          <w:b w:val="0"/>
          <w:lang w:val="en-GB" w:eastAsia="en-GB" w:bidi="ar-SA"/>
        </w:rPr>
      </w:pPr>
      <w:hyperlink w:anchor="_Toc479002591" w:history="1">
        <w:r>
          <w:rPr>
            <w:rStyle w:val="Hyperlink"/>
          </w:rPr>
          <w:t>2.2.2.</w:t>
        </w:r>
        <w:r>
          <w:rPr>
            <w:rFonts w:asciiTheme="minorHAnsi" w:eastAsiaTheme="minorEastAsia" w:hAnsiTheme="minorHAnsi" w:cstheme="minorBidi"/>
            <w:b w:val="0"/>
            <w:lang w:val="en-GB" w:eastAsia="en-GB" w:bidi="ar-SA"/>
          </w:rPr>
          <w:tab/>
        </w:r>
        <w:r>
          <w:rPr>
            <w:rStyle w:val="Hyperlink"/>
          </w:rPr>
          <w:t>Вътрешен монито</w:t>
        </w:r>
        <w:r>
          <w:rPr>
            <w:rStyle w:val="Hyperlink"/>
          </w:rPr>
          <w:t>ринг</w:t>
        </w:r>
        <w:r>
          <w:rPr>
            <w:webHidden/>
          </w:rPr>
          <w:tab/>
        </w:r>
        <w:r>
          <w:rPr>
            <w:webHidden/>
          </w:rPr>
          <w:fldChar w:fldCharType="begin"/>
        </w:r>
        <w:r>
          <w:rPr>
            <w:webHidden/>
          </w:rPr>
          <w:instrText xml:space="preserve"> PAGEREF _Toc479002591 \h </w:instrText>
        </w:r>
        <w:r>
          <w:rPr>
            <w:webHidden/>
          </w:rPr>
        </w:r>
        <w:r>
          <w:rPr>
            <w:webHidden/>
          </w:rPr>
          <w:fldChar w:fldCharType="separate"/>
        </w:r>
        <w:r>
          <w:rPr>
            <w:webHidden/>
          </w:rPr>
          <w:t>24</w:t>
        </w:r>
        <w:r>
          <w:rPr>
            <w:webHidden/>
          </w:rPr>
          <w:fldChar w:fldCharType="end"/>
        </w:r>
      </w:hyperlink>
    </w:p>
    <w:p w:rsidR="006E3ED3" w:rsidRDefault="00E638DC">
      <w:pPr>
        <w:pStyle w:val="TOC3"/>
        <w:rPr>
          <w:rFonts w:asciiTheme="minorHAnsi" w:eastAsiaTheme="minorEastAsia" w:hAnsiTheme="minorHAnsi" w:cstheme="minorBidi"/>
          <w:b w:val="0"/>
          <w:lang w:val="en-GB" w:eastAsia="en-GB" w:bidi="ar-SA"/>
        </w:rPr>
      </w:pPr>
      <w:hyperlink w:anchor="_Toc479002592" w:history="1">
        <w:r>
          <w:rPr>
            <w:rStyle w:val="Hyperlink"/>
          </w:rPr>
          <w:t>2.2.3.</w:t>
        </w:r>
        <w:r>
          <w:rPr>
            <w:rFonts w:asciiTheme="minorHAnsi" w:eastAsiaTheme="minorEastAsia" w:hAnsiTheme="minorHAnsi" w:cstheme="minorBidi"/>
            <w:b w:val="0"/>
            <w:lang w:val="en-GB" w:eastAsia="en-GB" w:bidi="ar-SA"/>
          </w:rPr>
          <w:tab/>
        </w:r>
        <w:r>
          <w:rPr>
            <w:rStyle w:val="Hyperlink"/>
          </w:rPr>
          <w:t>Наблюдение от LRH</w:t>
        </w:r>
        <w:r>
          <w:rPr>
            <w:webHidden/>
          </w:rPr>
          <w:tab/>
        </w:r>
        <w:r>
          <w:rPr>
            <w:webHidden/>
          </w:rPr>
          <w:fldChar w:fldCharType="begin"/>
        </w:r>
        <w:r>
          <w:rPr>
            <w:webHidden/>
          </w:rPr>
          <w:instrText xml:space="preserve"> PAGEREF _Toc479002592 \h </w:instrText>
        </w:r>
        <w:r>
          <w:rPr>
            <w:webHidden/>
          </w:rPr>
        </w:r>
        <w:r>
          <w:rPr>
            <w:webHidden/>
          </w:rPr>
          <w:fldChar w:fldCharType="separate"/>
        </w:r>
        <w:r>
          <w:rPr>
            <w:webHidden/>
          </w:rPr>
          <w:t>25</w:t>
        </w:r>
        <w:r>
          <w:rPr>
            <w:webHidden/>
          </w:rPr>
          <w:fldChar w:fldCharType="end"/>
        </w:r>
      </w:hyperlink>
    </w:p>
    <w:p w:rsidR="006E3ED3" w:rsidRDefault="00E638DC">
      <w:pPr>
        <w:pStyle w:val="TOC2"/>
        <w:rPr>
          <w:rFonts w:asciiTheme="minorHAnsi" w:eastAsiaTheme="minorEastAsia" w:hAnsiTheme="minorHAnsi" w:cstheme="minorBidi"/>
          <w:b w:val="0"/>
          <w:lang w:val="en-GB" w:eastAsia="en-GB" w:bidi="ar-SA"/>
        </w:rPr>
      </w:pPr>
      <w:hyperlink w:anchor="_Toc479002593" w:history="1">
        <w:r>
          <w:rPr>
            <w:rStyle w:val="Hyperlink"/>
          </w:rPr>
          <w:t>2.3.</w:t>
        </w:r>
        <w:r>
          <w:rPr>
            <w:rFonts w:asciiTheme="minorHAnsi" w:eastAsiaTheme="minorEastAsia" w:hAnsiTheme="minorHAnsi" w:cstheme="minorBidi"/>
            <w:b w:val="0"/>
            <w:lang w:val="en-GB" w:eastAsia="en-GB" w:bidi="ar-SA"/>
          </w:rPr>
          <w:tab/>
        </w:r>
        <w:r>
          <w:rPr>
            <w:rStyle w:val="Hyperlink"/>
          </w:rPr>
          <w:t>Финансово управление на провинция Залцбург в периода 2002—2012 г.</w:t>
        </w:r>
        <w:r>
          <w:rPr>
            <w:webHidden/>
          </w:rPr>
          <w:tab/>
        </w:r>
        <w:r>
          <w:rPr>
            <w:webHidden/>
          </w:rPr>
          <w:fldChar w:fldCharType="begin"/>
        </w:r>
        <w:r>
          <w:rPr>
            <w:webHidden/>
          </w:rPr>
          <w:instrText xml:space="preserve"> PAGEREF _Toc479002593 \h </w:instrText>
        </w:r>
        <w:r>
          <w:rPr>
            <w:webHidden/>
          </w:rPr>
        </w:r>
        <w:r>
          <w:rPr>
            <w:webHidden/>
          </w:rPr>
          <w:fldChar w:fldCharType="separate"/>
        </w:r>
        <w:r>
          <w:rPr>
            <w:webHidden/>
          </w:rPr>
          <w:t>26</w:t>
        </w:r>
        <w:r>
          <w:rPr>
            <w:webHidden/>
          </w:rPr>
          <w:fldChar w:fldCharType="end"/>
        </w:r>
      </w:hyperlink>
    </w:p>
    <w:p w:rsidR="006E3ED3" w:rsidRDefault="00E638DC">
      <w:pPr>
        <w:pStyle w:val="TOC3"/>
        <w:rPr>
          <w:rFonts w:asciiTheme="minorHAnsi" w:eastAsiaTheme="minorEastAsia" w:hAnsiTheme="minorHAnsi" w:cstheme="minorBidi"/>
          <w:b w:val="0"/>
          <w:lang w:val="en-GB" w:eastAsia="en-GB" w:bidi="ar-SA"/>
        </w:rPr>
      </w:pPr>
      <w:hyperlink w:anchor="_Toc479002594" w:history="1">
        <w:r>
          <w:rPr>
            <w:rStyle w:val="Hyperlink"/>
          </w:rPr>
          <w:t>2.3.1.</w:t>
        </w:r>
        <w:r>
          <w:rPr>
            <w:rFonts w:asciiTheme="minorHAnsi" w:eastAsiaTheme="minorEastAsia" w:hAnsiTheme="minorHAnsi" w:cstheme="minorBidi"/>
            <w:b w:val="0"/>
            <w:lang w:val="en-GB" w:eastAsia="en-GB" w:bidi="ar-SA"/>
          </w:rPr>
          <w:tab/>
        </w:r>
        <w:r>
          <w:rPr>
            <w:rStyle w:val="Hyperlink"/>
          </w:rPr>
          <w:t>Принципът на двойната проверка</w:t>
        </w:r>
        <w:r>
          <w:rPr>
            <w:webHidden/>
          </w:rPr>
          <w:tab/>
        </w:r>
        <w:r>
          <w:rPr>
            <w:webHidden/>
          </w:rPr>
          <w:fldChar w:fldCharType="begin"/>
        </w:r>
        <w:r>
          <w:rPr>
            <w:webHidden/>
          </w:rPr>
          <w:instrText xml:space="preserve"> PAGEREF _Toc479002594 \h </w:instrText>
        </w:r>
        <w:r>
          <w:rPr>
            <w:webHidden/>
          </w:rPr>
        </w:r>
        <w:r>
          <w:rPr>
            <w:webHidden/>
          </w:rPr>
          <w:fldChar w:fldCharType="separate"/>
        </w:r>
        <w:r>
          <w:rPr>
            <w:webHidden/>
          </w:rPr>
          <w:t>26</w:t>
        </w:r>
        <w:r>
          <w:rPr>
            <w:webHidden/>
          </w:rPr>
          <w:fldChar w:fldCharType="end"/>
        </w:r>
      </w:hyperlink>
    </w:p>
    <w:p w:rsidR="006E3ED3" w:rsidRDefault="00E638DC">
      <w:pPr>
        <w:pStyle w:val="TOC3"/>
        <w:rPr>
          <w:rFonts w:asciiTheme="minorHAnsi" w:eastAsiaTheme="minorEastAsia" w:hAnsiTheme="minorHAnsi" w:cstheme="minorBidi"/>
          <w:b w:val="0"/>
          <w:lang w:val="en-GB" w:eastAsia="en-GB" w:bidi="ar-SA"/>
        </w:rPr>
      </w:pPr>
      <w:hyperlink w:anchor="_Toc479002595" w:history="1">
        <w:r>
          <w:rPr>
            <w:rStyle w:val="Hyperlink"/>
          </w:rPr>
          <w:t>2.3.2.</w:t>
        </w:r>
        <w:r>
          <w:rPr>
            <w:rFonts w:asciiTheme="minorHAnsi" w:eastAsiaTheme="minorEastAsia" w:hAnsiTheme="minorHAnsi" w:cstheme="minorBidi"/>
            <w:b w:val="0"/>
            <w:lang w:val="en-GB" w:eastAsia="en-GB" w:bidi="ar-SA"/>
          </w:rPr>
          <w:tab/>
        </w:r>
        <w:r>
          <w:rPr>
            <w:rStyle w:val="Hyperlink"/>
          </w:rPr>
          <w:t>Подправяне на подписи и фалшифициране на документи</w:t>
        </w:r>
        <w:r>
          <w:rPr>
            <w:webHidden/>
          </w:rPr>
          <w:tab/>
        </w:r>
        <w:r>
          <w:rPr>
            <w:webHidden/>
          </w:rPr>
          <w:fldChar w:fldCharType="begin"/>
        </w:r>
        <w:r>
          <w:rPr>
            <w:webHidden/>
          </w:rPr>
          <w:instrText xml:space="preserve"> PAGEREF _Toc479002595 \h </w:instrText>
        </w:r>
        <w:r>
          <w:rPr>
            <w:webHidden/>
          </w:rPr>
        </w:r>
        <w:r>
          <w:rPr>
            <w:webHidden/>
          </w:rPr>
          <w:fldChar w:fldCharType="separate"/>
        </w:r>
        <w:r>
          <w:rPr>
            <w:webHidden/>
          </w:rPr>
          <w:t>28</w:t>
        </w:r>
        <w:r>
          <w:rPr>
            <w:webHidden/>
          </w:rPr>
          <w:fldChar w:fldCharType="end"/>
        </w:r>
      </w:hyperlink>
    </w:p>
    <w:p w:rsidR="006E3ED3" w:rsidRDefault="00E638DC">
      <w:pPr>
        <w:pStyle w:val="TOC3"/>
        <w:rPr>
          <w:rFonts w:asciiTheme="minorHAnsi" w:eastAsiaTheme="minorEastAsia" w:hAnsiTheme="minorHAnsi" w:cstheme="minorBidi"/>
          <w:b w:val="0"/>
          <w:lang w:val="en-GB" w:eastAsia="en-GB" w:bidi="ar-SA"/>
        </w:rPr>
      </w:pPr>
      <w:hyperlink w:anchor="_Toc479002596" w:history="1">
        <w:r>
          <w:rPr>
            <w:rStyle w:val="Hyperlink"/>
          </w:rPr>
          <w:t>2.3.3.</w:t>
        </w:r>
        <w:r>
          <w:rPr>
            <w:rFonts w:asciiTheme="minorHAnsi" w:eastAsiaTheme="minorEastAsia" w:hAnsiTheme="minorHAnsi" w:cstheme="minorBidi"/>
            <w:b w:val="0"/>
            <w:lang w:val="en-GB" w:eastAsia="en-GB" w:bidi="ar-SA"/>
          </w:rPr>
          <w:tab/>
        </w:r>
        <w:r>
          <w:rPr>
            <w:rStyle w:val="Hyperlink"/>
          </w:rPr>
          <w:t>Извънбюджетни сметки</w:t>
        </w:r>
        <w:r>
          <w:rPr>
            <w:webHidden/>
          </w:rPr>
          <w:tab/>
        </w:r>
        <w:r>
          <w:rPr>
            <w:webHidden/>
          </w:rPr>
          <w:fldChar w:fldCharType="begin"/>
        </w:r>
        <w:r>
          <w:rPr>
            <w:webHidden/>
          </w:rPr>
          <w:instrText xml:space="preserve"> PAGEREF _Toc479002596 \h </w:instrText>
        </w:r>
        <w:r>
          <w:rPr>
            <w:webHidden/>
          </w:rPr>
        </w:r>
        <w:r>
          <w:rPr>
            <w:webHidden/>
          </w:rPr>
          <w:fldChar w:fldCharType="separate"/>
        </w:r>
        <w:r>
          <w:rPr>
            <w:webHidden/>
          </w:rPr>
          <w:t>29</w:t>
        </w:r>
        <w:r>
          <w:rPr>
            <w:webHidden/>
          </w:rPr>
          <w:fldChar w:fldCharType="end"/>
        </w:r>
      </w:hyperlink>
    </w:p>
    <w:p w:rsidR="006E3ED3" w:rsidRDefault="00E638DC">
      <w:pPr>
        <w:pStyle w:val="TOC3"/>
        <w:rPr>
          <w:rFonts w:asciiTheme="minorHAnsi" w:eastAsiaTheme="minorEastAsia" w:hAnsiTheme="minorHAnsi" w:cstheme="minorBidi"/>
          <w:b w:val="0"/>
          <w:lang w:val="en-GB" w:eastAsia="en-GB" w:bidi="ar-SA"/>
        </w:rPr>
      </w:pPr>
      <w:hyperlink w:anchor="_Toc479002597" w:history="1">
        <w:r>
          <w:rPr>
            <w:rStyle w:val="Hyperlink"/>
          </w:rPr>
          <w:t>2.3.4.</w:t>
        </w:r>
        <w:r>
          <w:rPr>
            <w:rFonts w:asciiTheme="minorHAnsi" w:eastAsiaTheme="minorEastAsia" w:hAnsiTheme="minorHAnsi" w:cstheme="minorBidi"/>
            <w:b w:val="0"/>
            <w:lang w:val="en-GB" w:eastAsia="en-GB" w:bidi="ar-SA"/>
          </w:rPr>
          <w:tab/>
        </w:r>
        <w:r>
          <w:rPr>
            <w:rStyle w:val="Hyperlink"/>
          </w:rPr>
          <w:t>Кредитиране на провинция Залцбург от OeBFA</w:t>
        </w:r>
        <w:r>
          <w:rPr>
            <w:webHidden/>
          </w:rPr>
          <w:tab/>
        </w:r>
        <w:r>
          <w:rPr>
            <w:webHidden/>
          </w:rPr>
          <w:fldChar w:fldCharType="begin"/>
        </w:r>
        <w:r>
          <w:rPr>
            <w:webHidden/>
          </w:rPr>
          <w:instrText xml:space="preserve"> PAGEREF _Toc479002597 \h </w:instrText>
        </w:r>
        <w:r>
          <w:rPr>
            <w:webHidden/>
          </w:rPr>
        </w:r>
        <w:r>
          <w:rPr>
            <w:webHidden/>
          </w:rPr>
          <w:fldChar w:fldCharType="separate"/>
        </w:r>
        <w:r>
          <w:rPr>
            <w:webHidden/>
          </w:rPr>
          <w:t>31</w:t>
        </w:r>
        <w:r>
          <w:rPr>
            <w:webHidden/>
          </w:rPr>
          <w:fldChar w:fldCharType="end"/>
        </w:r>
      </w:hyperlink>
    </w:p>
    <w:p w:rsidR="006E3ED3" w:rsidRDefault="00E638DC">
      <w:pPr>
        <w:pStyle w:val="TOC3"/>
        <w:rPr>
          <w:rFonts w:asciiTheme="minorHAnsi" w:eastAsiaTheme="minorEastAsia" w:hAnsiTheme="minorHAnsi" w:cstheme="minorBidi"/>
          <w:b w:val="0"/>
          <w:lang w:val="en-GB" w:eastAsia="en-GB" w:bidi="ar-SA"/>
        </w:rPr>
      </w:pPr>
      <w:hyperlink w:anchor="_Toc479002598" w:history="1">
        <w:r>
          <w:rPr>
            <w:rStyle w:val="Hyperlink"/>
          </w:rPr>
          <w:t>2.3.5.</w:t>
        </w:r>
        <w:r>
          <w:rPr>
            <w:rFonts w:asciiTheme="minorHAnsi" w:eastAsiaTheme="minorEastAsia" w:hAnsiTheme="minorHAnsi" w:cstheme="minorBidi"/>
            <w:b w:val="0"/>
            <w:lang w:val="en-GB" w:eastAsia="en-GB" w:bidi="ar-SA"/>
          </w:rPr>
          <w:tab/>
        </w:r>
        <w:r>
          <w:rPr>
            <w:rStyle w:val="Hyperlink"/>
          </w:rPr>
          <w:t>Отчитане на ценни книжа (пасиви)</w:t>
        </w:r>
        <w:r>
          <w:rPr>
            <w:webHidden/>
          </w:rPr>
          <w:tab/>
        </w:r>
        <w:r>
          <w:rPr>
            <w:webHidden/>
          </w:rPr>
          <w:fldChar w:fldCharType="begin"/>
        </w:r>
        <w:r>
          <w:rPr>
            <w:webHidden/>
          </w:rPr>
          <w:instrText xml:space="preserve"> PAGEREF _Toc479002598 \h </w:instrText>
        </w:r>
        <w:r>
          <w:rPr>
            <w:webHidden/>
          </w:rPr>
        </w:r>
        <w:r>
          <w:rPr>
            <w:webHidden/>
          </w:rPr>
          <w:fldChar w:fldCharType="separate"/>
        </w:r>
        <w:r>
          <w:rPr>
            <w:webHidden/>
          </w:rPr>
          <w:t>34</w:t>
        </w:r>
        <w:r>
          <w:rPr>
            <w:webHidden/>
          </w:rPr>
          <w:fldChar w:fldCharType="end"/>
        </w:r>
      </w:hyperlink>
    </w:p>
    <w:p w:rsidR="006E3ED3" w:rsidRDefault="00E638DC">
      <w:pPr>
        <w:pStyle w:val="TOC3"/>
        <w:rPr>
          <w:rFonts w:asciiTheme="minorHAnsi" w:eastAsiaTheme="minorEastAsia" w:hAnsiTheme="minorHAnsi" w:cstheme="minorBidi"/>
          <w:b w:val="0"/>
          <w:lang w:val="en-GB" w:eastAsia="en-GB" w:bidi="ar-SA"/>
        </w:rPr>
      </w:pPr>
      <w:hyperlink w:anchor="_Toc479002599" w:history="1">
        <w:r>
          <w:rPr>
            <w:rStyle w:val="Hyperlink"/>
          </w:rPr>
          <w:t>2.3.6.</w:t>
        </w:r>
        <w:r>
          <w:rPr>
            <w:rFonts w:asciiTheme="minorHAnsi" w:eastAsiaTheme="minorEastAsia" w:hAnsiTheme="minorHAnsi" w:cstheme="minorBidi"/>
            <w:b w:val="0"/>
            <w:lang w:val="en-GB" w:eastAsia="en-GB" w:bidi="ar-SA"/>
          </w:rPr>
          <w:tab/>
        </w:r>
        <w:r>
          <w:rPr>
            <w:rStyle w:val="Hyperlink"/>
          </w:rPr>
          <w:t>Финансови деривати</w:t>
        </w:r>
        <w:r>
          <w:rPr>
            <w:webHidden/>
          </w:rPr>
          <w:tab/>
        </w:r>
        <w:r>
          <w:rPr>
            <w:webHidden/>
          </w:rPr>
          <w:fldChar w:fldCharType="begin"/>
        </w:r>
        <w:r>
          <w:rPr>
            <w:webHidden/>
          </w:rPr>
          <w:instrText xml:space="preserve"> PAGEREF _Toc479002599 \h </w:instrText>
        </w:r>
        <w:r>
          <w:rPr>
            <w:webHidden/>
          </w:rPr>
        </w:r>
        <w:r>
          <w:rPr>
            <w:webHidden/>
          </w:rPr>
          <w:fldChar w:fldCharType="separate"/>
        </w:r>
        <w:r>
          <w:rPr>
            <w:webHidden/>
          </w:rPr>
          <w:t>35</w:t>
        </w:r>
        <w:r>
          <w:rPr>
            <w:webHidden/>
          </w:rPr>
          <w:fldChar w:fldCharType="end"/>
        </w:r>
      </w:hyperlink>
    </w:p>
    <w:p w:rsidR="006E3ED3" w:rsidRDefault="00E638DC">
      <w:pPr>
        <w:pStyle w:val="TOC2"/>
        <w:rPr>
          <w:rFonts w:asciiTheme="minorHAnsi" w:eastAsiaTheme="minorEastAsia" w:hAnsiTheme="minorHAnsi" w:cstheme="minorBidi"/>
          <w:b w:val="0"/>
          <w:lang w:val="en-GB" w:eastAsia="en-GB" w:bidi="ar-SA"/>
        </w:rPr>
      </w:pPr>
      <w:hyperlink w:anchor="_Toc479002600" w:history="1">
        <w:r>
          <w:rPr>
            <w:rStyle w:val="Hyperlink"/>
          </w:rPr>
          <w:t>2.4.</w:t>
        </w:r>
        <w:r>
          <w:rPr>
            <w:rFonts w:asciiTheme="minorHAnsi" w:eastAsiaTheme="minorEastAsia" w:hAnsiTheme="minorHAnsi" w:cstheme="minorBidi"/>
            <w:b w:val="0"/>
            <w:lang w:val="en-GB" w:eastAsia="en-GB" w:bidi="ar-SA"/>
          </w:rPr>
          <w:tab/>
        </w:r>
        <w:r>
          <w:rPr>
            <w:rStyle w:val="Hyperlink"/>
          </w:rPr>
          <w:t>Описание на събитията в периода май — декември 2012 г.</w:t>
        </w:r>
        <w:r>
          <w:rPr>
            <w:webHidden/>
          </w:rPr>
          <w:tab/>
        </w:r>
        <w:r>
          <w:rPr>
            <w:webHidden/>
          </w:rPr>
          <w:fldChar w:fldCharType="begin"/>
        </w:r>
        <w:r>
          <w:rPr>
            <w:webHidden/>
          </w:rPr>
          <w:instrText xml:space="preserve"> PAGEREF _Toc479002600 \h </w:instrText>
        </w:r>
        <w:r>
          <w:rPr>
            <w:webHidden/>
          </w:rPr>
        </w:r>
        <w:r>
          <w:rPr>
            <w:webHidden/>
          </w:rPr>
          <w:fldChar w:fldCharType="separate"/>
        </w:r>
        <w:r>
          <w:rPr>
            <w:webHidden/>
          </w:rPr>
          <w:t>36</w:t>
        </w:r>
        <w:r>
          <w:rPr>
            <w:webHidden/>
          </w:rPr>
          <w:fldChar w:fldCharType="end"/>
        </w:r>
      </w:hyperlink>
    </w:p>
    <w:p w:rsidR="006E3ED3" w:rsidRDefault="00E638DC">
      <w:pPr>
        <w:pStyle w:val="TOC2"/>
        <w:rPr>
          <w:rFonts w:asciiTheme="minorHAnsi" w:eastAsiaTheme="minorEastAsia" w:hAnsiTheme="minorHAnsi" w:cstheme="minorBidi"/>
          <w:b w:val="0"/>
          <w:lang w:val="en-GB" w:eastAsia="en-GB" w:bidi="ar-SA"/>
        </w:rPr>
      </w:pPr>
      <w:hyperlink w:anchor="_Toc479002601" w:history="1">
        <w:r>
          <w:rPr>
            <w:rStyle w:val="Hyperlink"/>
          </w:rPr>
          <w:t>2.5.</w:t>
        </w:r>
        <w:r>
          <w:rPr>
            <w:rFonts w:asciiTheme="minorHAnsi" w:eastAsiaTheme="minorEastAsia" w:hAnsiTheme="minorHAnsi" w:cstheme="minorBidi"/>
            <w:b w:val="0"/>
            <w:lang w:val="en-GB" w:eastAsia="en-GB" w:bidi="ar-SA"/>
          </w:rPr>
          <w:tab/>
        </w:r>
        <w:r>
          <w:rPr>
            <w:rStyle w:val="Hyperlink"/>
          </w:rPr>
          <w:t>Декември 2012 — октомври 2013 година: отчетени от STAT факти</w:t>
        </w:r>
        <w:r>
          <w:rPr>
            <w:webHidden/>
          </w:rPr>
          <w:tab/>
        </w:r>
        <w:r>
          <w:rPr>
            <w:webHidden/>
          </w:rPr>
          <w:fldChar w:fldCharType="begin"/>
        </w:r>
        <w:r>
          <w:rPr>
            <w:webHidden/>
          </w:rPr>
          <w:instrText xml:space="preserve"> PAGEREF _Toc479002601 \h </w:instrText>
        </w:r>
        <w:r>
          <w:rPr>
            <w:webHidden/>
          </w:rPr>
        </w:r>
        <w:r>
          <w:rPr>
            <w:webHidden/>
          </w:rPr>
          <w:fldChar w:fldCharType="separate"/>
        </w:r>
        <w:r>
          <w:rPr>
            <w:webHidden/>
          </w:rPr>
          <w:t>39</w:t>
        </w:r>
        <w:r>
          <w:rPr>
            <w:webHidden/>
          </w:rPr>
          <w:fldChar w:fldCharType="end"/>
        </w:r>
      </w:hyperlink>
    </w:p>
    <w:p w:rsidR="006E3ED3" w:rsidRDefault="00E638DC">
      <w:pPr>
        <w:pStyle w:val="TOC3"/>
        <w:rPr>
          <w:rFonts w:asciiTheme="minorHAnsi" w:eastAsiaTheme="minorEastAsia" w:hAnsiTheme="minorHAnsi" w:cstheme="minorBidi"/>
          <w:b w:val="0"/>
          <w:lang w:val="en-GB" w:eastAsia="en-GB" w:bidi="ar-SA"/>
        </w:rPr>
      </w:pPr>
      <w:hyperlink w:anchor="_Toc479002602" w:history="1">
        <w:r>
          <w:rPr>
            <w:rStyle w:val="Hyperlink"/>
          </w:rPr>
          <w:t>2.5.1.</w:t>
        </w:r>
        <w:r>
          <w:rPr>
            <w:rFonts w:asciiTheme="minorHAnsi" w:eastAsiaTheme="minorEastAsia" w:hAnsiTheme="minorHAnsi" w:cstheme="minorBidi"/>
            <w:b w:val="0"/>
            <w:lang w:val="en-GB" w:eastAsia="en-GB" w:bidi="ar-SA"/>
          </w:rPr>
          <w:tab/>
        </w:r>
        <w:r>
          <w:rPr>
            <w:rStyle w:val="Hyperlink"/>
          </w:rPr>
          <w:t>Информация на Комисия</w:t>
        </w:r>
        <w:r>
          <w:rPr>
            <w:rStyle w:val="Hyperlink"/>
          </w:rPr>
          <w:t>та</w:t>
        </w:r>
        <w:r>
          <w:rPr>
            <w:webHidden/>
          </w:rPr>
          <w:tab/>
        </w:r>
        <w:r>
          <w:rPr>
            <w:webHidden/>
          </w:rPr>
          <w:fldChar w:fldCharType="begin"/>
        </w:r>
        <w:r>
          <w:rPr>
            <w:webHidden/>
          </w:rPr>
          <w:instrText xml:space="preserve"> PAGEREF _Toc479002602 \h </w:instrText>
        </w:r>
        <w:r>
          <w:rPr>
            <w:webHidden/>
          </w:rPr>
        </w:r>
        <w:r>
          <w:rPr>
            <w:webHidden/>
          </w:rPr>
          <w:fldChar w:fldCharType="separate"/>
        </w:r>
        <w:r>
          <w:rPr>
            <w:webHidden/>
          </w:rPr>
          <w:t>41</w:t>
        </w:r>
        <w:r>
          <w:rPr>
            <w:webHidden/>
          </w:rPr>
          <w:fldChar w:fldCharType="end"/>
        </w:r>
      </w:hyperlink>
    </w:p>
    <w:p w:rsidR="006E3ED3" w:rsidRDefault="00E638DC">
      <w:pPr>
        <w:pStyle w:val="TOC1"/>
        <w:tabs>
          <w:tab w:val="left" w:pos="440"/>
        </w:tabs>
        <w:rPr>
          <w:rFonts w:asciiTheme="minorHAnsi" w:eastAsiaTheme="minorEastAsia" w:hAnsiTheme="minorHAnsi" w:cstheme="minorBidi"/>
          <w:lang w:val="en-GB" w:eastAsia="en-GB" w:bidi="ar-SA"/>
        </w:rPr>
      </w:pPr>
      <w:hyperlink w:anchor="_Toc479002603" w:history="1">
        <w:r>
          <w:rPr>
            <w:rStyle w:val="Hyperlink"/>
          </w:rPr>
          <w:t>3.</w:t>
        </w:r>
        <w:r>
          <w:rPr>
            <w:rFonts w:asciiTheme="minorHAnsi" w:eastAsiaTheme="minorEastAsia" w:hAnsiTheme="minorHAnsi" w:cstheme="minorBidi"/>
            <w:lang w:val="en-GB" w:eastAsia="en-GB" w:bidi="ar-SA"/>
          </w:rPr>
          <w:tab/>
        </w:r>
        <w:r>
          <w:rPr>
            <w:rStyle w:val="Hyperlink"/>
          </w:rPr>
          <w:t>Оценка на констатациите</w:t>
        </w:r>
        <w:r>
          <w:rPr>
            <w:webHidden/>
          </w:rPr>
          <w:tab/>
        </w:r>
        <w:r>
          <w:rPr>
            <w:webHidden/>
          </w:rPr>
          <w:fldChar w:fldCharType="begin"/>
        </w:r>
        <w:r>
          <w:rPr>
            <w:webHidden/>
          </w:rPr>
          <w:instrText xml:space="preserve"> PAGEREF _Toc479002603 \h </w:instrText>
        </w:r>
        <w:r>
          <w:rPr>
            <w:webHidden/>
          </w:rPr>
        </w:r>
        <w:r>
          <w:rPr>
            <w:webHidden/>
          </w:rPr>
          <w:fldChar w:fldCharType="separate"/>
        </w:r>
        <w:r>
          <w:rPr>
            <w:webHidden/>
          </w:rPr>
          <w:t>44</w:t>
        </w:r>
        <w:r>
          <w:rPr>
            <w:webHidden/>
          </w:rPr>
          <w:fldChar w:fldCharType="end"/>
        </w:r>
      </w:hyperlink>
    </w:p>
    <w:p w:rsidR="006E3ED3" w:rsidRDefault="00E638DC">
      <w:pPr>
        <w:pStyle w:val="TOC2"/>
        <w:rPr>
          <w:rFonts w:asciiTheme="minorHAnsi" w:eastAsiaTheme="minorEastAsia" w:hAnsiTheme="minorHAnsi" w:cstheme="minorBidi"/>
          <w:b w:val="0"/>
          <w:lang w:val="en-GB" w:eastAsia="en-GB" w:bidi="ar-SA"/>
        </w:rPr>
      </w:pPr>
      <w:hyperlink w:anchor="_Toc479002604" w:history="1">
        <w:r>
          <w:rPr>
            <w:rStyle w:val="Hyperlink"/>
          </w:rPr>
          <w:t>3.1.</w:t>
        </w:r>
        <w:r>
          <w:rPr>
            <w:rFonts w:asciiTheme="minorHAnsi" w:eastAsiaTheme="minorEastAsia" w:hAnsiTheme="minorHAnsi" w:cstheme="minorBidi"/>
            <w:b w:val="0"/>
            <w:lang w:val="en-GB" w:eastAsia="en-GB" w:bidi="ar-SA"/>
          </w:rPr>
          <w:tab/>
        </w:r>
        <w:r>
          <w:rPr>
            <w:rStyle w:val="Hyperlink"/>
          </w:rPr>
          <w:t>Заключения относно основните участници в описаните събития</w:t>
        </w:r>
        <w:r>
          <w:rPr>
            <w:webHidden/>
          </w:rPr>
          <w:tab/>
        </w:r>
        <w:r>
          <w:rPr>
            <w:webHidden/>
          </w:rPr>
          <w:fldChar w:fldCharType="begin"/>
        </w:r>
        <w:r>
          <w:rPr>
            <w:webHidden/>
          </w:rPr>
          <w:instrText xml:space="preserve"> PAGEREF _Toc479002604 \h </w:instrText>
        </w:r>
        <w:r>
          <w:rPr>
            <w:webHidden/>
          </w:rPr>
        </w:r>
        <w:r>
          <w:rPr>
            <w:webHidden/>
          </w:rPr>
          <w:fldChar w:fldCharType="separate"/>
        </w:r>
        <w:r>
          <w:rPr>
            <w:webHidden/>
          </w:rPr>
          <w:t>45</w:t>
        </w:r>
        <w:r>
          <w:rPr>
            <w:webHidden/>
          </w:rPr>
          <w:fldChar w:fldCharType="end"/>
        </w:r>
      </w:hyperlink>
    </w:p>
    <w:p w:rsidR="006E3ED3" w:rsidRDefault="00E638DC">
      <w:pPr>
        <w:pStyle w:val="TOC1"/>
        <w:tabs>
          <w:tab w:val="left" w:pos="440"/>
        </w:tabs>
        <w:rPr>
          <w:rFonts w:asciiTheme="minorHAnsi" w:eastAsiaTheme="minorEastAsia" w:hAnsiTheme="minorHAnsi" w:cstheme="minorBidi"/>
          <w:lang w:val="en-GB" w:eastAsia="en-GB" w:bidi="ar-SA"/>
        </w:rPr>
      </w:pPr>
      <w:hyperlink w:anchor="_Toc479002605" w:history="1">
        <w:r>
          <w:rPr>
            <w:rStyle w:val="Hyperlink"/>
          </w:rPr>
          <w:t>4.</w:t>
        </w:r>
        <w:r>
          <w:rPr>
            <w:rFonts w:asciiTheme="minorHAnsi" w:eastAsiaTheme="minorEastAsia" w:hAnsiTheme="minorHAnsi" w:cstheme="minorBidi"/>
            <w:lang w:val="en-GB" w:eastAsia="en-GB" w:bidi="ar-SA"/>
          </w:rPr>
          <w:tab/>
        </w:r>
        <w:r>
          <w:rPr>
            <w:rStyle w:val="Hyperlink"/>
          </w:rPr>
          <w:t>Заключения</w:t>
        </w:r>
        <w:r>
          <w:rPr>
            <w:webHidden/>
          </w:rPr>
          <w:tab/>
        </w:r>
        <w:r>
          <w:rPr>
            <w:webHidden/>
          </w:rPr>
          <w:fldChar w:fldCharType="begin"/>
        </w:r>
        <w:r>
          <w:rPr>
            <w:webHidden/>
          </w:rPr>
          <w:instrText xml:space="preserve"> PAGEREF _Toc479002605 \h </w:instrText>
        </w:r>
        <w:r>
          <w:rPr>
            <w:webHidden/>
          </w:rPr>
        </w:r>
        <w:r>
          <w:rPr>
            <w:webHidden/>
          </w:rPr>
          <w:fldChar w:fldCharType="separate"/>
        </w:r>
        <w:r>
          <w:rPr>
            <w:webHidden/>
          </w:rPr>
          <w:t>49</w:t>
        </w:r>
        <w:r>
          <w:rPr>
            <w:webHidden/>
          </w:rPr>
          <w:fldChar w:fldCharType="end"/>
        </w:r>
      </w:hyperlink>
    </w:p>
    <w:p w:rsidR="006E3ED3" w:rsidRDefault="00E638DC">
      <w:pPr>
        <w:pStyle w:val="TOC1"/>
        <w:rPr>
          <w:rFonts w:asciiTheme="minorHAnsi" w:eastAsiaTheme="minorEastAsia" w:hAnsiTheme="minorHAnsi" w:cstheme="minorBidi"/>
          <w:lang w:val="en-GB" w:eastAsia="en-GB" w:bidi="ar-SA"/>
        </w:rPr>
      </w:pPr>
      <w:hyperlink w:anchor="_Toc479002606" w:history="1">
        <w:r>
          <w:rPr>
            <w:rStyle w:val="Hyperlink"/>
          </w:rPr>
          <w:t>Бележки в края на текста</w:t>
        </w:r>
        <w:r>
          <w:rPr>
            <w:webHidden/>
          </w:rPr>
          <w:tab/>
        </w:r>
        <w:r>
          <w:rPr>
            <w:webHidden/>
          </w:rPr>
          <w:fldChar w:fldCharType="begin"/>
        </w:r>
        <w:r>
          <w:rPr>
            <w:webHidden/>
          </w:rPr>
          <w:instrText xml:space="preserve"> PAGEREF _Toc479002606 \h </w:instrText>
        </w:r>
        <w:r>
          <w:rPr>
            <w:webHidden/>
          </w:rPr>
        </w:r>
        <w:r>
          <w:rPr>
            <w:webHidden/>
          </w:rPr>
          <w:fldChar w:fldCharType="separate"/>
        </w:r>
        <w:r>
          <w:rPr>
            <w:webHidden/>
          </w:rPr>
          <w:t>51</w:t>
        </w:r>
        <w:r>
          <w:rPr>
            <w:webHidden/>
          </w:rPr>
          <w:fldChar w:fldCharType="end"/>
        </w:r>
      </w:hyperlink>
    </w:p>
    <w:p w:rsidR="006E3ED3" w:rsidRDefault="00E638DC">
      <w:pPr>
        <w:spacing w:after="120"/>
        <w:rPr>
          <w:rFonts w:ascii="Times New Roman" w:eastAsiaTheme="minorEastAsia" w:hAnsi="Times New Roman"/>
          <w:b/>
          <w:bCs/>
          <w:noProof/>
        </w:rPr>
        <w:sectPr w:rsidR="006E3ED3">
          <w:headerReference w:type="even" r:id="rId16"/>
          <w:headerReference w:type="default" r:id="rId17"/>
          <w:footerReference w:type="even" r:id="rId18"/>
          <w:footerReference w:type="default" r:id="rId19"/>
          <w:headerReference w:type="first" r:id="rId20"/>
          <w:footerReference w:type="first" r:id="rId21"/>
          <w:endnotePr>
            <w:numFmt w:val="lowerLetter"/>
          </w:endnotePr>
          <w:pgSz w:w="11907" w:h="16839" w:code="9"/>
          <w:pgMar w:top="1440" w:right="1418" w:bottom="1440" w:left="1440" w:header="709" w:footer="709" w:gutter="0"/>
          <w:pgNumType w:start="2"/>
          <w:cols w:space="708"/>
          <w:docGrid w:linePitch="360"/>
        </w:sectPr>
      </w:pPr>
      <w:r>
        <w:rPr>
          <w:rFonts w:ascii="Times New Roman" w:hAnsi="Times New Roman"/>
          <w:bCs/>
          <w:noProof/>
        </w:rPr>
        <w:fldChar w:fldCharType="end"/>
      </w:r>
    </w:p>
    <w:p w:rsidR="006E3ED3" w:rsidRDefault="00E638DC">
      <w:pPr>
        <w:pStyle w:val="Heading1"/>
        <w:numPr>
          <w:ilvl w:val="0"/>
          <w:numId w:val="0"/>
        </w:numPr>
        <w:rPr>
          <w:noProof/>
        </w:rPr>
      </w:pPr>
      <w:bookmarkStart w:id="5" w:name="_Toc417408665"/>
      <w:bookmarkStart w:id="6" w:name="_Toc474829796"/>
      <w:bookmarkStart w:id="7" w:name="_Toc479002581"/>
      <w:r>
        <w:rPr>
          <w:noProof/>
        </w:rPr>
        <w:lastRenderedPageBreak/>
        <w:t>Резюме</w:t>
      </w:r>
      <w:bookmarkEnd w:id="5"/>
      <w:bookmarkEnd w:id="6"/>
      <w:bookmarkEnd w:id="7"/>
    </w:p>
    <w:p w:rsidR="006E3ED3" w:rsidRDefault="006E3ED3">
      <w:pPr>
        <w:jc w:val="both"/>
        <w:rPr>
          <w:rFonts w:ascii="Times New Roman" w:hAnsi="Times New Roman"/>
          <w:noProof/>
          <w:sz w:val="24"/>
          <w:szCs w:val="24"/>
        </w:rPr>
      </w:pPr>
    </w:p>
    <w:p w:rsidR="006E3ED3" w:rsidRDefault="00E638DC">
      <w:pPr>
        <w:jc w:val="both"/>
        <w:rPr>
          <w:rFonts w:ascii="Times New Roman" w:hAnsi="Times New Roman"/>
          <w:noProof/>
          <w:sz w:val="24"/>
          <w:szCs w:val="24"/>
        </w:rPr>
      </w:pPr>
      <w:r>
        <w:rPr>
          <w:rFonts w:ascii="Times New Roman" w:hAnsi="Times New Roman"/>
          <w:noProof/>
          <w:sz w:val="24"/>
        </w:rPr>
        <w:t>На 3 май 2016 г. Европейската комисия започна официално разследване във връзка с евентуалното манипулиране на статистически данни в</w:t>
      </w:r>
      <w:r>
        <w:rPr>
          <w:rFonts w:ascii="Times New Roman" w:hAnsi="Times New Roman"/>
          <w:noProof/>
          <w:sz w:val="24"/>
        </w:rPr>
        <w:t xml:space="preserve"> провинция Залцбург</w:t>
      </w:r>
      <w:r>
        <w:rPr>
          <w:rStyle w:val="FootnoteReference"/>
          <w:rFonts w:ascii="Times New Roman" w:hAnsi="Times New Roman"/>
          <w:noProof/>
          <w:sz w:val="24"/>
        </w:rPr>
        <w:footnoteReference w:id="1"/>
      </w:r>
      <w:r>
        <w:rPr>
          <w:rFonts w:ascii="Times New Roman" w:hAnsi="Times New Roman"/>
          <w:noProof/>
          <w:sz w:val="24"/>
        </w:rPr>
        <w:t>, Австрия. Решението бе взето в съответствие с член 8, параграф 3 от Регламент (ЕС) № 1173/2011 на Европейския парламент и на Съвета от 16 ноември 2011 г. за ефективното прилагане на бюджетното наблюдение в еврозоната, както и в съответ</w:t>
      </w:r>
      <w:r>
        <w:rPr>
          <w:rFonts w:ascii="Times New Roman" w:hAnsi="Times New Roman"/>
          <w:noProof/>
          <w:sz w:val="24"/>
        </w:rPr>
        <w:t>ствие с Делегирано решение 2012/678/ЕС на Комисията от 29 юни 2012 г. относно разследванията и глобите във връзка с манипулиране на статистическите данни, посочени в Регламент (ЕС) № 1173/2011.</w:t>
      </w:r>
    </w:p>
    <w:p w:rsidR="006E3ED3" w:rsidRDefault="00E638DC">
      <w:pPr>
        <w:jc w:val="both"/>
        <w:rPr>
          <w:rFonts w:ascii="Times New Roman" w:hAnsi="Times New Roman"/>
          <w:noProof/>
          <w:sz w:val="24"/>
          <w:szCs w:val="24"/>
        </w:rPr>
      </w:pPr>
      <w:r>
        <w:rPr>
          <w:rFonts w:ascii="Times New Roman" w:hAnsi="Times New Roman"/>
          <w:noProof/>
          <w:sz w:val="24"/>
        </w:rPr>
        <w:t>Целта на разследването беше да установи дали сериозните призна</w:t>
      </w:r>
      <w:r>
        <w:rPr>
          <w:rFonts w:ascii="Times New Roman" w:hAnsi="Times New Roman"/>
          <w:noProof/>
          <w:sz w:val="24"/>
        </w:rPr>
        <w:t>ци за погрешно представяне на данните за дълга и дефицита за 2012 г. и предходните години могат да бъдат потвърдени, и ако това е така, дали то е било умишлено или се дължи на груба небрежност.</w:t>
      </w:r>
    </w:p>
    <w:p w:rsidR="006E3ED3" w:rsidRDefault="00E638DC">
      <w:pPr>
        <w:jc w:val="both"/>
        <w:rPr>
          <w:rFonts w:ascii="Times New Roman" w:hAnsi="Times New Roman"/>
          <w:noProof/>
          <w:sz w:val="24"/>
          <w:szCs w:val="24"/>
        </w:rPr>
      </w:pPr>
      <w:r>
        <w:rPr>
          <w:rFonts w:ascii="Times New Roman" w:hAnsi="Times New Roman"/>
          <w:noProof/>
          <w:sz w:val="24"/>
        </w:rPr>
        <w:t>В настоящия доклад са представени констатациите на Комисията о</w:t>
      </w:r>
      <w:r>
        <w:rPr>
          <w:rFonts w:ascii="Times New Roman" w:hAnsi="Times New Roman"/>
          <w:noProof/>
          <w:sz w:val="24"/>
        </w:rPr>
        <w:t xml:space="preserve">т проведеното разследване, заедно с основни факти в подкрепа на тези констатации. Писмените становища, представени от Република Австрия относно предварителните констатации на Комисията, са приложени в работен документ на службите на Комисията, придружаващ </w:t>
      </w:r>
      <w:r>
        <w:rPr>
          <w:rFonts w:ascii="Times New Roman" w:hAnsi="Times New Roman"/>
          <w:noProof/>
          <w:sz w:val="24"/>
        </w:rPr>
        <w:t>настоящия доклад, а становищата са били взети надлежно предвид, когато са счетени за уместни</w:t>
      </w:r>
      <w:r>
        <w:rPr>
          <w:rStyle w:val="FootnoteReference"/>
          <w:rFonts w:ascii="Times New Roman" w:hAnsi="Times New Roman"/>
          <w:noProof/>
          <w:sz w:val="24"/>
        </w:rPr>
        <w:footnoteReference w:id="2"/>
      </w:r>
      <w:r>
        <w:rPr>
          <w:rFonts w:ascii="Times New Roman" w:hAnsi="Times New Roman"/>
          <w:noProof/>
          <w:sz w:val="24"/>
        </w:rPr>
        <w:t>. В доклада се съдържа подробно описание на основните причини за преразглеждането на държавния дълг на Австрия в уведомлението относно процедурата при прекомерен д</w:t>
      </w:r>
      <w:r>
        <w:rPr>
          <w:rFonts w:ascii="Times New Roman" w:hAnsi="Times New Roman"/>
          <w:noProof/>
          <w:sz w:val="24"/>
        </w:rPr>
        <w:t>ефицит (ППД) от април 2014 г., възлизащи на 1,192 млрд. евро за 2012 г., 879 млн. евро за 2011 г. и на 523 млн. евро за 2010 г. въз основа на анализ на събирането, контрола и докладването на финансовите трансакции в провинция Залцбург.</w:t>
      </w:r>
    </w:p>
    <w:p w:rsidR="006E3ED3" w:rsidRDefault="00E638DC">
      <w:pPr>
        <w:jc w:val="both"/>
        <w:rPr>
          <w:rFonts w:ascii="Times New Roman" w:hAnsi="Times New Roman"/>
          <w:noProof/>
          <w:sz w:val="24"/>
          <w:szCs w:val="24"/>
        </w:rPr>
      </w:pPr>
      <w:r>
        <w:rPr>
          <w:rFonts w:ascii="Times New Roman" w:hAnsi="Times New Roman"/>
          <w:noProof/>
          <w:sz w:val="24"/>
        </w:rPr>
        <w:t>Основните изводи са,</w:t>
      </w:r>
      <w:r>
        <w:rPr>
          <w:rFonts w:ascii="Times New Roman" w:hAnsi="Times New Roman"/>
          <w:noProof/>
          <w:sz w:val="24"/>
        </w:rPr>
        <w:t xml:space="preserve"> че в продължение на няколко години е имало сериозни нередности при събирането, контрола и докладването както на финансови, така и на нефинансови трансакции в провинция Залцбург, главно чрез укриване на банкови сметки, активи и необходимото финансиране за </w:t>
      </w:r>
      <w:r>
        <w:rPr>
          <w:rFonts w:ascii="Times New Roman" w:hAnsi="Times New Roman"/>
          <w:noProof/>
          <w:sz w:val="24"/>
        </w:rPr>
        <w:t xml:space="preserve">тях, което в крайна сметка е довело до укриване и погрешно представяне на данни за съответните задължения по дълга </w:t>
      </w:r>
      <w:r>
        <w:rPr>
          <w:rFonts w:ascii="Times New Roman" w:hAnsi="Times New Roman"/>
          <w:noProof/>
          <w:sz w:val="24"/>
        </w:rPr>
        <w:lastRenderedPageBreak/>
        <w:t>съгласно критериите от Маастрихт</w:t>
      </w:r>
      <w:r>
        <w:rPr>
          <w:rStyle w:val="FootnoteReference"/>
          <w:rFonts w:ascii="Times New Roman" w:hAnsi="Times New Roman"/>
          <w:noProof/>
          <w:sz w:val="24"/>
        </w:rPr>
        <w:footnoteReference w:id="3"/>
      </w:r>
      <w:r>
        <w:rPr>
          <w:rFonts w:ascii="Times New Roman" w:hAnsi="Times New Roman"/>
          <w:noProof/>
          <w:sz w:val="24"/>
        </w:rPr>
        <w:t xml:space="preserve">. Поради груба небрежност не са били спазени правилата за счетоводно отчитане в публичния сектор, липсвал е </w:t>
      </w:r>
      <w:r>
        <w:rPr>
          <w:rFonts w:ascii="Times New Roman" w:hAnsi="Times New Roman"/>
          <w:noProof/>
          <w:sz w:val="24"/>
        </w:rPr>
        <w:t>контрол, финансовите и нефинансовите трансакции не са били правилно отчетени, а препоръките на австрийската Сметна палата са били пренебрегнати. Освен това документацията е била умишлено фалшифицирана, а на националните статистически органи, както и на авс</w:t>
      </w:r>
      <w:r>
        <w:rPr>
          <w:rFonts w:ascii="Times New Roman" w:hAnsi="Times New Roman"/>
          <w:noProof/>
          <w:sz w:val="24"/>
        </w:rPr>
        <w:t>трийската Сметна палата (RH) преднамерено е изпратена подвеждаща информация.  В резултат на това в продължение на най-малко пет години Австрия е докладвала пред Комисията (Евростат) по-ниско от действителния размер ниво на държавен дълг, като са били предс</w:t>
      </w:r>
      <w:r>
        <w:rPr>
          <w:rFonts w:ascii="Times New Roman" w:hAnsi="Times New Roman"/>
          <w:noProof/>
          <w:sz w:val="24"/>
        </w:rPr>
        <w:t>тавяни погрешни данни за дълга от значение за прилагането на членове 121 или 126 от Договора за функционирането на Европейския съюз (ДФЕС), или за прилагането на протокол 12, приложен към Договора за Европейския съюз (ДЕС) и към ДФЕС (т.е. погрешно предста</w:t>
      </w:r>
      <w:r>
        <w:rPr>
          <w:rFonts w:ascii="Times New Roman" w:hAnsi="Times New Roman"/>
          <w:noProof/>
          <w:sz w:val="24"/>
        </w:rPr>
        <w:t>вяне на дълга на Република Австрия съгласно критериите от Маастрихт) съгласно член 8, параграф 1 от Регламент (ЕС) № 1173/2011. В края на 2012 г. погрешното представяне на държавния дълг на Австрия се равнява на 1,192 млрд. евро.</w:t>
      </w:r>
      <w:r>
        <w:rPr>
          <w:rStyle w:val="FootnoteReference"/>
          <w:rFonts w:ascii="Times New Roman" w:hAnsi="Times New Roman"/>
          <w:noProof/>
          <w:sz w:val="24"/>
        </w:rPr>
        <w:footnoteReference w:id="4"/>
      </w:r>
      <w:r>
        <w:rPr>
          <w:rFonts w:ascii="Times New Roman" w:hAnsi="Times New Roman"/>
          <w:noProof/>
          <w:sz w:val="24"/>
        </w:rPr>
        <w:t xml:space="preserve">. </w:t>
      </w:r>
    </w:p>
    <w:p w:rsidR="006E3ED3" w:rsidRDefault="00E638DC">
      <w:pPr>
        <w:jc w:val="both"/>
        <w:rPr>
          <w:rFonts w:ascii="Times New Roman" w:hAnsi="Times New Roman"/>
          <w:noProof/>
          <w:sz w:val="24"/>
          <w:szCs w:val="24"/>
        </w:rPr>
      </w:pPr>
      <w:r>
        <w:rPr>
          <w:rFonts w:ascii="Times New Roman" w:hAnsi="Times New Roman"/>
          <w:noProof/>
          <w:sz w:val="24"/>
        </w:rPr>
        <w:t>В доклада се установява</w:t>
      </w:r>
      <w:r>
        <w:rPr>
          <w:rFonts w:ascii="Times New Roman" w:hAnsi="Times New Roman"/>
          <w:noProof/>
          <w:sz w:val="24"/>
        </w:rPr>
        <w:t>, че от 2002 г. насам изпълнителната и законодателната власт в провинция Залцбург е действала и съответно издавала правни актове по начин, който дава неограничени правомощия на финансовата служба на провинция Залцбург да сключва и реализира с кредитни инст</w:t>
      </w:r>
      <w:r>
        <w:rPr>
          <w:rFonts w:ascii="Times New Roman" w:hAnsi="Times New Roman"/>
          <w:noProof/>
          <w:sz w:val="24"/>
        </w:rPr>
        <w:t>итуции финансови трансакции с висок риск за неограничен период от време и в неограничен размер. В същото време финансовата служба е освободен с постановление от задължението за контрол от страна на отдела за вътрешен одит на провинция Залцбург, което споре</w:t>
      </w:r>
      <w:r>
        <w:rPr>
          <w:rFonts w:ascii="Times New Roman" w:hAnsi="Times New Roman"/>
          <w:noProof/>
          <w:sz w:val="24"/>
        </w:rPr>
        <w:t>д констатациите на RH одиторския доклад от 9 октомври 2013 г. е „</w:t>
      </w:r>
      <w:r>
        <w:rPr>
          <w:rFonts w:ascii="Times New Roman" w:hAnsi="Times New Roman"/>
          <w:i/>
          <w:noProof/>
          <w:sz w:val="24"/>
        </w:rPr>
        <w:t xml:space="preserve">в противоречие с обичайните правила в публичната администрация“ </w:t>
      </w:r>
      <w:r>
        <w:rPr>
          <w:rFonts w:ascii="Times New Roman" w:hAnsi="Times New Roman"/>
          <w:noProof/>
          <w:sz w:val="24"/>
        </w:rPr>
        <w:t>и</w:t>
      </w:r>
      <w:r>
        <w:rPr>
          <w:rFonts w:ascii="Times New Roman" w:hAnsi="Times New Roman"/>
          <w:i/>
          <w:noProof/>
          <w:sz w:val="24"/>
        </w:rPr>
        <w:t xml:space="preserve"> „е допринесло за наличието на сериозни пропуски при упражняването на контрол във финансово значими области</w:t>
      </w:r>
      <w:r>
        <w:rPr>
          <w:rFonts w:ascii="Times New Roman" w:hAnsi="Times New Roman"/>
          <w:noProof/>
          <w:sz w:val="24"/>
        </w:rPr>
        <w:t>“.</w:t>
      </w:r>
    </w:p>
    <w:p w:rsidR="006E3ED3" w:rsidRDefault="00E638DC">
      <w:pPr>
        <w:jc w:val="both"/>
        <w:rPr>
          <w:rFonts w:ascii="Times New Roman" w:hAnsi="Times New Roman"/>
          <w:noProof/>
          <w:sz w:val="24"/>
          <w:szCs w:val="24"/>
        </w:rPr>
      </w:pPr>
      <w:r>
        <w:rPr>
          <w:rFonts w:ascii="Times New Roman" w:hAnsi="Times New Roman"/>
          <w:noProof/>
          <w:sz w:val="24"/>
        </w:rPr>
        <w:t>В доклада се уст</w:t>
      </w:r>
      <w:r>
        <w:rPr>
          <w:rFonts w:ascii="Times New Roman" w:hAnsi="Times New Roman"/>
          <w:noProof/>
          <w:sz w:val="24"/>
        </w:rPr>
        <w:t>ановява, че администрацията (</w:t>
      </w:r>
      <w:r>
        <w:rPr>
          <w:rFonts w:ascii="Times New Roman" w:hAnsi="Times New Roman"/>
          <w:i/>
          <w:noProof/>
          <w:sz w:val="24"/>
        </w:rPr>
        <w:t>Amt der Salzburger Landesregierung</w:t>
      </w:r>
      <w:r>
        <w:rPr>
          <w:rFonts w:ascii="Times New Roman" w:hAnsi="Times New Roman"/>
          <w:noProof/>
          <w:sz w:val="24"/>
        </w:rPr>
        <w:t>) и правителството на федералната провинция Залцбург (</w:t>
      </w:r>
      <w:r>
        <w:rPr>
          <w:rFonts w:ascii="Times New Roman" w:hAnsi="Times New Roman"/>
          <w:i/>
          <w:noProof/>
          <w:sz w:val="24"/>
        </w:rPr>
        <w:t>Salzburger Landesregierung</w:t>
      </w:r>
      <w:r>
        <w:rPr>
          <w:rFonts w:ascii="Times New Roman" w:hAnsi="Times New Roman"/>
          <w:noProof/>
          <w:sz w:val="24"/>
        </w:rPr>
        <w:t>) изпълняват съществена роля в събитията около липсата на регистриране и докладване на финансови трансакции и нал</w:t>
      </w:r>
      <w:r>
        <w:rPr>
          <w:rFonts w:ascii="Times New Roman" w:hAnsi="Times New Roman"/>
          <w:noProof/>
          <w:sz w:val="24"/>
        </w:rPr>
        <w:t>ичности.  В доклада се разглежда и участието на други институции, а именно на регионалната Сметна палата (</w:t>
      </w:r>
      <w:r>
        <w:rPr>
          <w:rFonts w:ascii="Times New Roman" w:hAnsi="Times New Roman"/>
          <w:i/>
          <w:noProof/>
          <w:sz w:val="24"/>
        </w:rPr>
        <w:t>Salzburger Landesrechnungshof</w:t>
      </w:r>
      <w:r>
        <w:rPr>
          <w:rFonts w:ascii="Times New Roman" w:hAnsi="Times New Roman"/>
          <w:noProof/>
          <w:sz w:val="24"/>
        </w:rPr>
        <w:t>), Статистическата служба на Австрия (</w:t>
      </w:r>
      <w:r>
        <w:rPr>
          <w:rFonts w:ascii="Times New Roman" w:hAnsi="Times New Roman"/>
          <w:i/>
          <w:noProof/>
          <w:sz w:val="24"/>
        </w:rPr>
        <w:t>Statistik Austria</w:t>
      </w:r>
      <w:r>
        <w:rPr>
          <w:rFonts w:ascii="Times New Roman" w:hAnsi="Times New Roman"/>
          <w:noProof/>
          <w:sz w:val="24"/>
        </w:rPr>
        <w:t>), Австрийската централна банка (</w:t>
      </w:r>
      <w:r>
        <w:rPr>
          <w:rFonts w:ascii="Times New Roman" w:hAnsi="Times New Roman"/>
          <w:i/>
          <w:noProof/>
          <w:sz w:val="24"/>
        </w:rPr>
        <w:t>Österreichische Nationalbank</w:t>
      </w:r>
      <w:r>
        <w:rPr>
          <w:rFonts w:ascii="Times New Roman" w:hAnsi="Times New Roman"/>
          <w:noProof/>
          <w:sz w:val="24"/>
        </w:rPr>
        <w:t>) и А</w:t>
      </w:r>
      <w:r>
        <w:rPr>
          <w:rFonts w:ascii="Times New Roman" w:hAnsi="Times New Roman"/>
          <w:noProof/>
          <w:sz w:val="24"/>
        </w:rPr>
        <w:t>встрийската федерална агенция по финансиране (</w:t>
      </w:r>
      <w:r>
        <w:rPr>
          <w:rFonts w:ascii="Times New Roman" w:hAnsi="Times New Roman"/>
          <w:i/>
          <w:noProof/>
          <w:sz w:val="24"/>
        </w:rPr>
        <w:t>Österreichische Bundesfinanzierungsagentur</w:t>
      </w:r>
      <w:r>
        <w:rPr>
          <w:rFonts w:ascii="Times New Roman" w:hAnsi="Times New Roman"/>
          <w:noProof/>
          <w:sz w:val="24"/>
        </w:rPr>
        <w:t xml:space="preserve">). </w:t>
      </w:r>
    </w:p>
    <w:p w:rsidR="006E3ED3" w:rsidRDefault="00E638DC">
      <w:pPr>
        <w:jc w:val="both"/>
        <w:rPr>
          <w:rFonts w:ascii="Times New Roman" w:hAnsi="Times New Roman"/>
          <w:noProof/>
          <w:sz w:val="24"/>
          <w:szCs w:val="24"/>
        </w:rPr>
      </w:pPr>
      <w:r>
        <w:rPr>
          <w:rFonts w:ascii="Times New Roman" w:hAnsi="Times New Roman"/>
          <w:noProof/>
          <w:sz w:val="24"/>
        </w:rPr>
        <w:t>В него са представени и други ключови констатации. Макар в уведомлението за ППД от април 2014 г. дългът съгласно критериите от Маастрихт да е преразгледан за период</w:t>
      </w:r>
      <w:r>
        <w:rPr>
          <w:rFonts w:ascii="Times New Roman" w:hAnsi="Times New Roman"/>
          <w:noProof/>
          <w:sz w:val="24"/>
        </w:rPr>
        <w:t>а 2010—2012 г., се оказва, че погрешното представяне на данни за дълга, както и евентуалният дефицит може да са започнали най-малко от 2008 г. насам и размерът на дълга съгласно критериите от Маастрихт, представен от австрийските статистически органи за 20</w:t>
      </w:r>
      <w:r>
        <w:rPr>
          <w:rFonts w:ascii="Times New Roman" w:hAnsi="Times New Roman"/>
          <w:noProof/>
          <w:sz w:val="24"/>
        </w:rPr>
        <w:t>08 и 2009 г., също е бил представен в по-малък размер.</w:t>
      </w:r>
    </w:p>
    <w:p w:rsidR="006E3ED3" w:rsidRDefault="00E638DC">
      <w:pPr>
        <w:jc w:val="both"/>
        <w:rPr>
          <w:rFonts w:ascii="Times New Roman" w:hAnsi="Times New Roman"/>
          <w:noProof/>
          <w:sz w:val="24"/>
          <w:szCs w:val="24"/>
        </w:rPr>
      </w:pPr>
      <w:r>
        <w:rPr>
          <w:rFonts w:ascii="Times New Roman" w:hAnsi="Times New Roman"/>
          <w:noProof/>
          <w:sz w:val="24"/>
        </w:rPr>
        <w:t>Накрая, в доклада се стига до заключението, че докато Комисията (Евростат) е била информирана за случая едва на 10 октомври 2013 г., австрийските статистически органи са били наясно с възможността за п</w:t>
      </w:r>
      <w:r>
        <w:rPr>
          <w:rFonts w:ascii="Times New Roman" w:hAnsi="Times New Roman"/>
          <w:noProof/>
          <w:sz w:val="24"/>
        </w:rPr>
        <w:t>огрешно представяне на сметките в провинция Залцбург най-малко от 6 декември 2012 г. В доклада също така се прави заключението, че австрийският Статистически институт и австрийската Централна банка са били наясно със значителните несъответствия в отчитанит</w:t>
      </w:r>
      <w:r>
        <w:rPr>
          <w:rFonts w:ascii="Times New Roman" w:hAnsi="Times New Roman"/>
          <w:noProof/>
          <w:sz w:val="24"/>
        </w:rPr>
        <w:t>е от провинция Залцбург данни, преди т.нар. „финансов скандал“ да стане обществено достояние в края на 2012 г.</w:t>
      </w:r>
    </w:p>
    <w:p w:rsidR="006E3ED3" w:rsidRDefault="00E638DC">
      <w:pPr>
        <w:jc w:val="both"/>
        <w:rPr>
          <w:rFonts w:ascii="Times New Roman" w:hAnsi="Times New Roman"/>
          <w:b/>
          <w:noProof/>
          <w:sz w:val="24"/>
          <w:szCs w:val="24"/>
        </w:rPr>
      </w:pPr>
      <w:r>
        <w:rPr>
          <w:rFonts w:ascii="Times New Roman" w:hAnsi="Times New Roman"/>
          <w:noProof/>
          <w:sz w:val="24"/>
        </w:rPr>
        <w:t>Въз основа на констатациите в настоящия доклад, що се отнася до поведението на органите на разглежданата държава членка през периода от влизането</w:t>
      </w:r>
      <w:r>
        <w:rPr>
          <w:rFonts w:ascii="Times New Roman" w:hAnsi="Times New Roman"/>
          <w:noProof/>
          <w:sz w:val="24"/>
        </w:rPr>
        <w:t xml:space="preserve"> в сила на Регламент (ЕС) № 1173/2011 на 13 декември 2011 г. до започването на разследването на 3 май 2016 г. Комисията взе решение да приеме препоръка до Съвета за налагане на глоба на Република Австрия, както е предвидено в Регламент (ЕС) № 1173/2011.</w:t>
      </w:r>
      <w:r>
        <w:rPr>
          <w:noProof/>
        </w:rPr>
        <w:br w:type="page"/>
      </w:r>
    </w:p>
    <w:p w:rsidR="006E3ED3" w:rsidRDefault="00E638DC">
      <w:pPr>
        <w:jc w:val="both"/>
        <w:rPr>
          <w:rFonts w:ascii="Times New Roman" w:hAnsi="Times New Roman"/>
          <w:b/>
          <w:noProof/>
          <w:sz w:val="24"/>
          <w:szCs w:val="24"/>
          <w:highlight w:val="yellow"/>
        </w:rPr>
      </w:pPr>
      <w:r>
        <w:rPr>
          <w:rFonts w:ascii="Times New Roman" w:hAnsi="Times New Roman"/>
          <w:b/>
          <w:noProof/>
          <w:sz w:val="24"/>
        </w:rPr>
        <w:t>С</w:t>
      </w:r>
      <w:r>
        <w:rPr>
          <w:rFonts w:ascii="Times New Roman" w:hAnsi="Times New Roman"/>
          <w:b/>
          <w:noProof/>
          <w:sz w:val="24"/>
        </w:rPr>
        <w:t>писък на използваните съкращения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4052"/>
        <w:gridCol w:w="3821"/>
      </w:tblGrid>
      <w:tr w:rsidR="006E3ED3">
        <w:tc>
          <w:tcPr>
            <w:tcW w:w="0" w:type="auto"/>
            <w:shd w:val="clear" w:color="auto" w:fill="auto"/>
          </w:tcPr>
          <w:p w:rsidR="006E3ED3" w:rsidRDefault="00E638DC">
            <w:pPr>
              <w:jc w:val="center"/>
              <w:rPr>
                <w:rFonts w:ascii="Times New Roman" w:hAnsi="Times New Roman"/>
                <w:noProof/>
              </w:rPr>
            </w:pPr>
            <w:r>
              <w:rPr>
                <w:rFonts w:ascii="Times New Roman" w:hAnsi="Times New Roman"/>
                <w:noProof/>
              </w:rPr>
              <w:t>Съкращение</w:t>
            </w:r>
          </w:p>
        </w:tc>
        <w:tc>
          <w:tcPr>
            <w:tcW w:w="4164" w:type="dxa"/>
            <w:shd w:val="clear" w:color="auto" w:fill="auto"/>
          </w:tcPr>
          <w:p w:rsidR="006E3ED3" w:rsidRDefault="00E638DC">
            <w:pPr>
              <w:jc w:val="center"/>
              <w:rPr>
                <w:rFonts w:ascii="Times New Roman" w:hAnsi="Times New Roman"/>
                <w:noProof/>
              </w:rPr>
            </w:pPr>
            <w:r>
              <w:rPr>
                <w:rFonts w:ascii="Times New Roman" w:hAnsi="Times New Roman"/>
                <w:noProof/>
              </w:rPr>
              <w:t>немски</w:t>
            </w:r>
          </w:p>
        </w:tc>
        <w:tc>
          <w:tcPr>
            <w:tcW w:w="4031" w:type="dxa"/>
            <w:shd w:val="clear" w:color="auto" w:fill="auto"/>
          </w:tcPr>
          <w:p w:rsidR="006E3ED3" w:rsidRDefault="00E638DC">
            <w:pPr>
              <w:jc w:val="center"/>
              <w:rPr>
                <w:rFonts w:ascii="Times New Roman" w:hAnsi="Times New Roman"/>
                <w:noProof/>
              </w:rPr>
            </w:pPr>
            <w:r>
              <w:rPr>
                <w:rFonts w:ascii="Times New Roman" w:hAnsi="Times New Roman"/>
                <w:noProof/>
              </w:rPr>
              <w:t>български</w:t>
            </w:r>
          </w:p>
        </w:tc>
      </w:tr>
      <w:tr w:rsidR="006E3ED3">
        <w:tc>
          <w:tcPr>
            <w:tcW w:w="0" w:type="auto"/>
            <w:shd w:val="clear" w:color="auto" w:fill="auto"/>
          </w:tcPr>
          <w:p w:rsidR="006E3ED3" w:rsidRDefault="00E638DC">
            <w:pPr>
              <w:rPr>
                <w:rFonts w:ascii="Times New Roman" w:hAnsi="Times New Roman"/>
                <w:noProof/>
              </w:rPr>
            </w:pPr>
            <w:r>
              <w:rPr>
                <w:rFonts w:ascii="Times New Roman" w:hAnsi="Times New Roman"/>
                <w:noProof/>
              </w:rPr>
              <w:t>ППД</w:t>
            </w:r>
          </w:p>
        </w:tc>
        <w:tc>
          <w:tcPr>
            <w:tcW w:w="4164" w:type="dxa"/>
            <w:shd w:val="clear" w:color="auto" w:fill="auto"/>
          </w:tcPr>
          <w:p w:rsidR="006E3ED3" w:rsidRDefault="00E638DC">
            <w:pPr>
              <w:rPr>
                <w:rFonts w:ascii="Times New Roman" w:hAnsi="Times New Roman"/>
                <w:noProof/>
                <w:sz w:val="20"/>
                <w:szCs w:val="20"/>
              </w:rPr>
            </w:pPr>
            <w:r>
              <w:rPr>
                <w:rFonts w:ascii="Times New Roman" w:hAnsi="Times New Roman"/>
                <w:noProof/>
                <w:sz w:val="20"/>
              </w:rPr>
              <w:t>Verfahren bei einem übermäßigen Defizit (VÜD)</w:t>
            </w:r>
          </w:p>
        </w:tc>
        <w:tc>
          <w:tcPr>
            <w:tcW w:w="4031" w:type="dxa"/>
            <w:shd w:val="clear" w:color="auto" w:fill="auto"/>
          </w:tcPr>
          <w:p w:rsidR="006E3ED3" w:rsidRDefault="00E638DC">
            <w:pPr>
              <w:rPr>
                <w:rFonts w:ascii="Times New Roman" w:hAnsi="Times New Roman"/>
                <w:noProof/>
                <w:sz w:val="20"/>
                <w:szCs w:val="20"/>
              </w:rPr>
            </w:pPr>
            <w:r>
              <w:rPr>
                <w:rFonts w:ascii="Times New Roman" w:hAnsi="Times New Roman"/>
                <w:noProof/>
                <w:sz w:val="20"/>
              </w:rPr>
              <w:t>процедура при прекомерен дефицит</w:t>
            </w:r>
          </w:p>
        </w:tc>
      </w:tr>
      <w:tr w:rsidR="006E3ED3">
        <w:tc>
          <w:tcPr>
            <w:tcW w:w="0" w:type="auto"/>
            <w:shd w:val="clear" w:color="auto" w:fill="auto"/>
          </w:tcPr>
          <w:p w:rsidR="006E3ED3" w:rsidRDefault="00E638DC">
            <w:pPr>
              <w:rPr>
                <w:rFonts w:ascii="Times New Roman" w:hAnsi="Times New Roman"/>
                <w:noProof/>
              </w:rPr>
            </w:pPr>
            <w:r>
              <w:rPr>
                <w:rFonts w:ascii="Times New Roman" w:hAnsi="Times New Roman"/>
                <w:noProof/>
              </w:rPr>
              <w:t>ЕСС</w:t>
            </w:r>
          </w:p>
        </w:tc>
        <w:tc>
          <w:tcPr>
            <w:tcW w:w="4164" w:type="dxa"/>
            <w:shd w:val="clear" w:color="auto" w:fill="auto"/>
          </w:tcPr>
          <w:p w:rsidR="006E3ED3" w:rsidRDefault="00E638DC">
            <w:pPr>
              <w:rPr>
                <w:rFonts w:ascii="Times New Roman" w:hAnsi="Times New Roman"/>
                <w:noProof/>
                <w:sz w:val="20"/>
                <w:szCs w:val="20"/>
              </w:rPr>
            </w:pPr>
            <w:r>
              <w:rPr>
                <w:rFonts w:ascii="Times New Roman" w:hAnsi="Times New Roman"/>
                <w:noProof/>
                <w:sz w:val="20"/>
              </w:rPr>
              <w:t>Europäische System Volkswirtschaftlicher Gesamtrechnungen (ESVG)</w:t>
            </w:r>
          </w:p>
        </w:tc>
        <w:tc>
          <w:tcPr>
            <w:tcW w:w="4031" w:type="dxa"/>
            <w:shd w:val="clear" w:color="auto" w:fill="auto"/>
          </w:tcPr>
          <w:p w:rsidR="006E3ED3" w:rsidRDefault="00E638DC">
            <w:pPr>
              <w:rPr>
                <w:rFonts w:ascii="Times New Roman" w:hAnsi="Times New Roman"/>
                <w:noProof/>
                <w:sz w:val="20"/>
                <w:szCs w:val="20"/>
              </w:rPr>
            </w:pPr>
            <w:r>
              <w:rPr>
                <w:rFonts w:ascii="Times New Roman" w:hAnsi="Times New Roman"/>
                <w:noProof/>
                <w:sz w:val="20"/>
              </w:rPr>
              <w:t>Европейска система от сметки</w:t>
            </w:r>
          </w:p>
        </w:tc>
      </w:tr>
      <w:tr w:rsidR="006E3ED3">
        <w:tc>
          <w:tcPr>
            <w:tcW w:w="0" w:type="auto"/>
            <w:shd w:val="clear" w:color="auto" w:fill="auto"/>
          </w:tcPr>
          <w:p w:rsidR="006E3ED3" w:rsidRDefault="00E638DC">
            <w:pPr>
              <w:rPr>
                <w:rFonts w:ascii="Times New Roman" w:hAnsi="Times New Roman"/>
                <w:noProof/>
              </w:rPr>
            </w:pPr>
            <w:r>
              <w:rPr>
                <w:rFonts w:ascii="Times New Roman" w:hAnsi="Times New Roman"/>
                <w:noProof/>
              </w:rPr>
              <w:t>LRH</w:t>
            </w:r>
          </w:p>
        </w:tc>
        <w:tc>
          <w:tcPr>
            <w:tcW w:w="4164" w:type="dxa"/>
            <w:shd w:val="clear" w:color="auto" w:fill="auto"/>
          </w:tcPr>
          <w:p w:rsidR="006E3ED3" w:rsidRDefault="00E638DC">
            <w:pPr>
              <w:rPr>
                <w:rFonts w:ascii="Times New Roman" w:hAnsi="Times New Roman"/>
                <w:noProof/>
                <w:sz w:val="20"/>
                <w:szCs w:val="20"/>
              </w:rPr>
            </w:pPr>
            <w:r>
              <w:rPr>
                <w:rFonts w:ascii="Times New Roman" w:hAnsi="Times New Roman"/>
                <w:noProof/>
                <w:sz w:val="20"/>
              </w:rPr>
              <w:t>Landesrechnungshof</w:t>
            </w:r>
          </w:p>
        </w:tc>
        <w:tc>
          <w:tcPr>
            <w:tcW w:w="4031" w:type="dxa"/>
            <w:shd w:val="clear" w:color="auto" w:fill="auto"/>
          </w:tcPr>
          <w:p w:rsidR="006E3ED3" w:rsidRDefault="00E638DC">
            <w:pPr>
              <w:rPr>
                <w:rFonts w:ascii="Times New Roman" w:hAnsi="Times New Roman"/>
                <w:noProof/>
                <w:sz w:val="20"/>
                <w:szCs w:val="20"/>
              </w:rPr>
            </w:pPr>
            <w:r>
              <w:rPr>
                <w:rFonts w:ascii="Times New Roman" w:hAnsi="Times New Roman"/>
                <w:noProof/>
                <w:sz w:val="20"/>
              </w:rPr>
              <w:t xml:space="preserve">Регионална сметна палата (в този документ — Сметна палата на провинция Залцбург) </w:t>
            </w:r>
          </w:p>
        </w:tc>
      </w:tr>
      <w:tr w:rsidR="006E3ED3">
        <w:tc>
          <w:tcPr>
            <w:tcW w:w="0" w:type="auto"/>
            <w:shd w:val="clear" w:color="auto" w:fill="auto"/>
          </w:tcPr>
          <w:p w:rsidR="006E3ED3" w:rsidRDefault="00E638DC">
            <w:pPr>
              <w:rPr>
                <w:rFonts w:ascii="Times New Roman" w:hAnsi="Times New Roman"/>
                <w:noProof/>
              </w:rPr>
            </w:pPr>
            <w:r>
              <w:rPr>
                <w:rFonts w:ascii="Times New Roman" w:hAnsi="Times New Roman"/>
                <w:noProof/>
              </w:rPr>
              <w:t>BMF</w:t>
            </w:r>
          </w:p>
        </w:tc>
        <w:tc>
          <w:tcPr>
            <w:tcW w:w="4164" w:type="dxa"/>
            <w:shd w:val="clear" w:color="auto" w:fill="auto"/>
          </w:tcPr>
          <w:p w:rsidR="006E3ED3" w:rsidRDefault="00E638DC">
            <w:pPr>
              <w:rPr>
                <w:rFonts w:ascii="Times New Roman" w:hAnsi="Times New Roman"/>
                <w:noProof/>
                <w:sz w:val="20"/>
                <w:szCs w:val="20"/>
              </w:rPr>
            </w:pPr>
            <w:r>
              <w:rPr>
                <w:rFonts w:ascii="Times New Roman" w:hAnsi="Times New Roman"/>
                <w:noProof/>
                <w:sz w:val="20"/>
              </w:rPr>
              <w:t>Bundesministerium für Finanzen</w:t>
            </w:r>
          </w:p>
        </w:tc>
        <w:tc>
          <w:tcPr>
            <w:tcW w:w="4031" w:type="dxa"/>
            <w:shd w:val="clear" w:color="auto" w:fill="auto"/>
          </w:tcPr>
          <w:p w:rsidR="006E3ED3" w:rsidRDefault="00E638DC">
            <w:pPr>
              <w:rPr>
                <w:rFonts w:ascii="Times New Roman" w:hAnsi="Times New Roman"/>
                <w:noProof/>
                <w:sz w:val="20"/>
                <w:szCs w:val="20"/>
              </w:rPr>
            </w:pPr>
            <w:r>
              <w:rPr>
                <w:rFonts w:ascii="Times New Roman" w:hAnsi="Times New Roman"/>
                <w:noProof/>
                <w:sz w:val="20"/>
              </w:rPr>
              <w:t>Австрийско министерство на финансите</w:t>
            </w:r>
          </w:p>
        </w:tc>
      </w:tr>
      <w:tr w:rsidR="006E3ED3">
        <w:tc>
          <w:tcPr>
            <w:tcW w:w="0" w:type="auto"/>
            <w:shd w:val="clear" w:color="auto" w:fill="auto"/>
          </w:tcPr>
          <w:p w:rsidR="006E3ED3" w:rsidRDefault="00E638DC">
            <w:pPr>
              <w:rPr>
                <w:rFonts w:ascii="Times New Roman" w:hAnsi="Times New Roman"/>
                <w:noProof/>
              </w:rPr>
            </w:pPr>
            <w:r>
              <w:rPr>
                <w:rFonts w:ascii="Times New Roman" w:hAnsi="Times New Roman"/>
                <w:noProof/>
              </w:rPr>
              <w:t>OeNB</w:t>
            </w:r>
          </w:p>
        </w:tc>
        <w:tc>
          <w:tcPr>
            <w:tcW w:w="4164" w:type="dxa"/>
            <w:shd w:val="clear" w:color="auto" w:fill="auto"/>
            <w:vAlign w:val="center"/>
          </w:tcPr>
          <w:p w:rsidR="006E3ED3" w:rsidRDefault="00E638DC">
            <w:pPr>
              <w:rPr>
                <w:rFonts w:ascii="Times New Roman" w:hAnsi="Times New Roman"/>
                <w:noProof/>
                <w:sz w:val="20"/>
                <w:szCs w:val="20"/>
              </w:rPr>
            </w:pPr>
            <w:r>
              <w:rPr>
                <w:rFonts w:ascii="Times New Roman" w:hAnsi="Times New Roman"/>
                <w:noProof/>
                <w:sz w:val="20"/>
              </w:rPr>
              <w:t>Österreichische Nationalbank</w:t>
            </w:r>
          </w:p>
        </w:tc>
        <w:tc>
          <w:tcPr>
            <w:tcW w:w="4031" w:type="dxa"/>
            <w:shd w:val="clear" w:color="auto" w:fill="auto"/>
          </w:tcPr>
          <w:p w:rsidR="006E3ED3" w:rsidRDefault="00E638DC">
            <w:pPr>
              <w:rPr>
                <w:rFonts w:ascii="Times New Roman" w:hAnsi="Times New Roman"/>
                <w:noProof/>
                <w:sz w:val="20"/>
                <w:szCs w:val="20"/>
              </w:rPr>
            </w:pPr>
            <w:r>
              <w:rPr>
                <w:rFonts w:ascii="Times New Roman" w:hAnsi="Times New Roman"/>
                <w:noProof/>
                <w:sz w:val="20"/>
              </w:rPr>
              <w:t>Централна банка на Австрия</w:t>
            </w:r>
          </w:p>
        </w:tc>
      </w:tr>
      <w:tr w:rsidR="006E3ED3">
        <w:tc>
          <w:tcPr>
            <w:tcW w:w="0" w:type="auto"/>
            <w:shd w:val="clear" w:color="auto" w:fill="auto"/>
          </w:tcPr>
          <w:p w:rsidR="006E3ED3" w:rsidRDefault="00E638DC">
            <w:pPr>
              <w:rPr>
                <w:rFonts w:ascii="Times New Roman" w:hAnsi="Times New Roman"/>
                <w:noProof/>
              </w:rPr>
            </w:pPr>
            <w:r>
              <w:rPr>
                <w:rFonts w:ascii="Times New Roman" w:hAnsi="Times New Roman"/>
                <w:noProof/>
              </w:rPr>
              <w:t>OeBFA</w:t>
            </w:r>
          </w:p>
        </w:tc>
        <w:tc>
          <w:tcPr>
            <w:tcW w:w="4164" w:type="dxa"/>
            <w:shd w:val="clear" w:color="auto" w:fill="auto"/>
            <w:vAlign w:val="center"/>
          </w:tcPr>
          <w:p w:rsidR="006E3ED3" w:rsidRDefault="00E638DC">
            <w:pPr>
              <w:rPr>
                <w:rFonts w:ascii="Times New Roman" w:hAnsi="Times New Roman"/>
                <w:noProof/>
                <w:sz w:val="20"/>
                <w:szCs w:val="20"/>
              </w:rPr>
            </w:pPr>
            <w:r>
              <w:rPr>
                <w:rFonts w:ascii="Times New Roman" w:hAnsi="Times New Roman"/>
                <w:noProof/>
                <w:sz w:val="20"/>
              </w:rPr>
              <w:t>Österreichische Bundesfinanzierungsagentur</w:t>
            </w:r>
          </w:p>
        </w:tc>
        <w:tc>
          <w:tcPr>
            <w:tcW w:w="4031" w:type="dxa"/>
            <w:shd w:val="clear" w:color="auto" w:fill="auto"/>
          </w:tcPr>
          <w:p w:rsidR="006E3ED3" w:rsidRDefault="00E638DC">
            <w:pPr>
              <w:rPr>
                <w:rFonts w:ascii="Times New Roman" w:hAnsi="Times New Roman"/>
                <w:noProof/>
                <w:sz w:val="20"/>
                <w:szCs w:val="20"/>
              </w:rPr>
            </w:pPr>
            <w:r>
              <w:rPr>
                <w:rFonts w:ascii="Times New Roman" w:hAnsi="Times New Roman"/>
                <w:noProof/>
                <w:sz w:val="20"/>
              </w:rPr>
              <w:t>Австрийска федерална агенция по финансиране</w:t>
            </w:r>
          </w:p>
        </w:tc>
      </w:tr>
      <w:tr w:rsidR="006E3ED3">
        <w:tc>
          <w:tcPr>
            <w:tcW w:w="0" w:type="auto"/>
            <w:shd w:val="clear" w:color="auto" w:fill="auto"/>
          </w:tcPr>
          <w:p w:rsidR="006E3ED3" w:rsidRDefault="00E638DC">
            <w:pPr>
              <w:rPr>
                <w:rFonts w:ascii="Times New Roman" w:hAnsi="Times New Roman"/>
                <w:noProof/>
              </w:rPr>
            </w:pPr>
            <w:r>
              <w:rPr>
                <w:rFonts w:ascii="Times New Roman" w:hAnsi="Times New Roman"/>
                <w:noProof/>
              </w:rPr>
              <w:t>RH</w:t>
            </w:r>
          </w:p>
        </w:tc>
        <w:tc>
          <w:tcPr>
            <w:tcW w:w="4164" w:type="dxa"/>
            <w:shd w:val="clear" w:color="auto" w:fill="auto"/>
          </w:tcPr>
          <w:p w:rsidR="006E3ED3" w:rsidRDefault="00E638DC">
            <w:pPr>
              <w:rPr>
                <w:rFonts w:ascii="Times New Roman" w:hAnsi="Times New Roman"/>
                <w:noProof/>
                <w:sz w:val="20"/>
                <w:szCs w:val="20"/>
              </w:rPr>
            </w:pPr>
            <w:r>
              <w:rPr>
                <w:rFonts w:ascii="Times New Roman" w:hAnsi="Times New Roman"/>
                <w:noProof/>
                <w:sz w:val="20"/>
              </w:rPr>
              <w:t>Rechnungshof</w:t>
            </w:r>
          </w:p>
        </w:tc>
        <w:tc>
          <w:tcPr>
            <w:tcW w:w="4031" w:type="dxa"/>
            <w:shd w:val="clear" w:color="auto" w:fill="auto"/>
          </w:tcPr>
          <w:p w:rsidR="006E3ED3" w:rsidRDefault="00E638DC">
            <w:pPr>
              <w:rPr>
                <w:rFonts w:ascii="Times New Roman" w:hAnsi="Times New Roman"/>
                <w:noProof/>
                <w:sz w:val="20"/>
                <w:szCs w:val="20"/>
              </w:rPr>
            </w:pPr>
            <w:r>
              <w:rPr>
                <w:rFonts w:ascii="Times New Roman" w:hAnsi="Times New Roman"/>
                <w:noProof/>
                <w:sz w:val="20"/>
              </w:rPr>
              <w:t>Австрийска [федерална] сметна палата</w:t>
            </w:r>
          </w:p>
        </w:tc>
      </w:tr>
      <w:tr w:rsidR="006E3ED3">
        <w:tc>
          <w:tcPr>
            <w:tcW w:w="0" w:type="auto"/>
            <w:shd w:val="clear" w:color="auto" w:fill="auto"/>
          </w:tcPr>
          <w:p w:rsidR="006E3ED3" w:rsidRDefault="00E638DC">
            <w:pPr>
              <w:rPr>
                <w:rFonts w:ascii="Times New Roman" w:hAnsi="Times New Roman"/>
                <w:noProof/>
              </w:rPr>
            </w:pPr>
            <w:r>
              <w:rPr>
                <w:rFonts w:ascii="Times New Roman" w:hAnsi="Times New Roman"/>
                <w:noProof/>
              </w:rPr>
              <w:t>STAT</w:t>
            </w:r>
          </w:p>
        </w:tc>
        <w:tc>
          <w:tcPr>
            <w:tcW w:w="4164" w:type="dxa"/>
            <w:shd w:val="clear" w:color="auto" w:fill="auto"/>
          </w:tcPr>
          <w:p w:rsidR="006E3ED3" w:rsidRDefault="00E638DC">
            <w:pPr>
              <w:rPr>
                <w:rFonts w:ascii="Times New Roman" w:hAnsi="Times New Roman"/>
                <w:noProof/>
                <w:sz w:val="20"/>
                <w:szCs w:val="20"/>
              </w:rPr>
            </w:pPr>
            <w:r>
              <w:rPr>
                <w:rFonts w:ascii="Times New Roman" w:hAnsi="Times New Roman"/>
                <w:noProof/>
                <w:sz w:val="20"/>
              </w:rPr>
              <w:t>Statistik Austria</w:t>
            </w:r>
          </w:p>
        </w:tc>
        <w:tc>
          <w:tcPr>
            <w:tcW w:w="4031" w:type="dxa"/>
            <w:shd w:val="clear" w:color="auto" w:fill="auto"/>
          </w:tcPr>
          <w:p w:rsidR="006E3ED3" w:rsidRDefault="00E638DC">
            <w:pPr>
              <w:rPr>
                <w:rFonts w:ascii="Times New Roman" w:hAnsi="Times New Roman"/>
                <w:noProof/>
                <w:sz w:val="20"/>
                <w:szCs w:val="20"/>
              </w:rPr>
            </w:pPr>
            <w:r>
              <w:rPr>
                <w:rFonts w:ascii="Times New Roman" w:hAnsi="Times New Roman"/>
                <w:noProof/>
                <w:sz w:val="20"/>
              </w:rPr>
              <w:t>Статистическа служба на Австрия</w:t>
            </w:r>
          </w:p>
        </w:tc>
      </w:tr>
      <w:tr w:rsidR="006E3ED3">
        <w:tc>
          <w:tcPr>
            <w:tcW w:w="0" w:type="auto"/>
            <w:shd w:val="clear" w:color="auto" w:fill="auto"/>
          </w:tcPr>
          <w:p w:rsidR="006E3ED3" w:rsidRDefault="00E638DC">
            <w:pPr>
              <w:rPr>
                <w:rFonts w:ascii="Times New Roman" w:hAnsi="Times New Roman"/>
                <w:noProof/>
              </w:rPr>
            </w:pPr>
            <w:r>
              <w:rPr>
                <w:rFonts w:ascii="Times New Roman" w:hAnsi="Times New Roman"/>
                <w:noProof/>
              </w:rPr>
              <w:t>SLH</w:t>
            </w:r>
            <w:r>
              <w:rPr>
                <w:noProof/>
              </w:rPr>
              <w:tab/>
            </w:r>
          </w:p>
        </w:tc>
        <w:tc>
          <w:tcPr>
            <w:tcW w:w="4164" w:type="dxa"/>
            <w:shd w:val="clear" w:color="auto" w:fill="auto"/>
          </w:tcPr>
          <w:p w:rsidR="006E3ED3" w:rsidRDefault="00E638DC">
            <w:pPr>
              <w:rPr>
                <w:rFonts w:ascii="Times New Roman" w:hAnsi="Times New Roman"/>
                <w:noProof/>
                <w:sz w:val="20"/>
                <w:szCs w:val="20"/>
              </w:rPr>
            </w:pPr>
            <w:r>
              <w:rPr>
                <w:rFonts w:ascii="Times New Roman" w:hAnsi="Times New Roman"/>
                <w:noProof/>
                <w:sz w:val="20"/>
              </w:rPr>
              <w:t>Salzburger Landes - Hypothekenbank AG</w:t>
            </w:r>
          </w:p>
        </w:tc>
        <w:tc>
          <w:tcPr>
            <w:tcW w:w="4031" w:type="dxa"/>
            <w:shd w:val="clear" w:color="auto" w:fill="auto"/>
          </w:tcPr>
          <w:p w:rsidR="006E3ED3" w:rsidRDefault="00E638DC">
            <w:pPr>
              <w:rPr>
                <w:rFonts w:ascii="Times New Roman" w:hAnsi="Times New Roman"/>
                <w:noProof/>
                <w:sz w:val="20"/>
                <w:szCs w:val="20"/>
              </w:rPr>
            </w:pPr>
            <w:r>
              <w:rPr>
                <w:rFonts w:ascii="Times New Roman" w:hAnsi="Times New Roman"/>
                <w:noProof/>
                <w:sz w:val="20"/>
              </w:rPr>
              <w:t>-</w:t>
            </w:r>
          </w:p>
        </w:tc>
      </w:tr>
      <w:tr w:rsidR="006E3ED3">
        <w:tc>
          <w:tcPr>
            <w:tcW w:w="0" w:type="auto"/>
            <w:shd w:val="clear" w:color="auto" w:fill="auto"/>
          </w:tcPr>
          <w:p w:rsidR="006E3ED3" w:rsidRDefault="00E638DC">
            <w:pPr>
              <w:rPr>
                <w:rFonts w:ascii="Times New Roman" w:hAnsi="Times New Roman"/>
                <w:noProof/>
              </w:rPr>
            </w:pPr>
            <w:r>
              <w:rPr>
                <w:rFonts w:ascii="Times New Roman" w:hAnsi="Times New Roman"/>
                <w:noProof/>
              </w:rPr>
              <w:t>VRV</w:t>
            </w:r>
          </w:p>
        </w:tc>
        <w:tc>
          <w:tcPr>
            <w:tcW w:w="4164" w:type="dxa"/>
            <w:shd w:val="clear" w:color="auto" w:fill="auto"/>
          </w:tcPr>
          <w:p w:rsidR="006E3ED3" w:rsidRDefault="00E638DC">
            <w:pPr>
              <w:rPr>
                <w:rFonts w:ascii="Times New Roman" w:hAnsi="Times New Roman"/>
                <w:noProof/>
                <w:sz w:val="20"/>
                <w:szCs w:val="20"/>
              </w:rPr>
            </w:pPr>
            <w:r>
              <w:rPr>
                <w:rFonts w:ascii="Times New Roman" w:hAnsi="Times New Roman"/>
                <w:noProof/>
                <w:sz w:val="20"/>
              </w:rPr>
              <w:t>Voranschlags- und Rechnungsabschlussverordnung</w:t>
            </w:r>
            <w:r>
              <w:rPr>
                <w:noProof/>
              </w:rPr>
              <w:tab/>
            </w:r>
          </w:p>
        </w:tc>
        <w:tc>
          <w:tcPr>
            <w:tcW w:w="4031" w:type="dxa"/>
            <w:shd w:val="clear" w:color="auto" w:fill="auto"/>
          </w:tcPr>
          <w:p w:rsidR="006E3ED3" w:rsidRDefault="00E638DC">
            <w:pPr>
              <w:rPr>
                <w:rFonts w:ascii="Times New Roman" w:hAnsi="Times New Roman"/>
                <w:noProof/>
                <w:sz w:val="20"/>
                <w:szCs w:val="20"/>
              </w:rPr>
            </w:pPr>
            <w:r>
              <w:rPr>
                <w:rFonts w:ascii="Times New Roman" w:hAnsi="Times New Roman"/>
                <w:noProof/>
                <w:sz w:val="20"/>
              </w:rPr>
              <w:t>Австрийска наредба за бюджета и закритите сметки на държавното и местното управление</w:t>
            </w:r>
          </w:p>
        </w:tc>
      </w:tr>
    </w:tbl>
    <w:p w:rsidR="006E3ED3" w:rsidRDefault="00E638DC">
      <w:pPr>
        <w:rPr>
          <w:rFonts w:ascii="Times New Roman" w:hAnsi="Times New Roman"/>
          <w:b/>
          <w:noProof/>
          <w:sz w:val="24"/>
          <w:szCs w:val="24"/>
          <w:highlight w:val="yellow"/>
        </w:rPr>
      </w:pPr>
      <w:r>
        <w:rPr>
          <w:noProof/>
        </w:rPr>
        <w:br w:type="page"/>
      </w:r>
      <w:r>
        <w:rPr>
          <w:rFonts w:ascii="Times New Roman" w:hAnsi="Times New Roman"/>
          <w:b/>
          <w:noProof/>
          <w:sz w:val="24"/>
        </w:rPr>
        <w:t>Списък на таблиците и диаграмите</w:t>
      </w:r>
    </w:p>
    <w:p w:rsidR="006E3ED3" w:rsidRDefault="00E638DC">
      <w:pPr>
        <w:rPr>
          <w:rFonts w:ascii="Times New Roman" w:eastAsia="Times New Roman" w:hAnsi="Times New Roman"/>
          <w:noProof/>
          <w:sz w:val="24"/>
          <w:szCs w:val="24"/>
        </w:rPr>
      </w:pPr>
      <w:r>
        <w:rPr>
          <w:rFonts w:ascii="Times New Roman" w:hAnsi="Times New Roman"/>
          <w:noProof/>
          <w:sz w:val="24"/>
        </w:rPr>
        <w:t>Таблица 1: Задължения по Маастрихт на провинция Залцбург за периода 2002—2012 г.</w:t>
      </w:r>
    </w:p>
    <w:p w:rsidR="006E3ED3" w:rsidRDefault="00E638DC">
      <w:pPr>
        <w:rPr>
          <w:rFonts w:ascii="Times New Roman" w:hAnsi="Times New Roman"/>
          <w:noProof/>
          <w:sz w:val="24"/>
          <w:szCs w:val="24"/>
        </w:rPr>
      </w:pPr>
      <w:r>
        <w:rPr>
          <w:rFonts w:ascii="Times New Roman" w:hAnsi="Times New Roman"/>
          <w:noProof/>
          <w:sz w:val="24"/>
        </w:rPr>
        <w:t>Таблица</w:t>
      </w:r>
      <w:r>
        <w:rPr>
          <w:rFonts w:ascii="Times New Roman" w:hAnsi="Times New Roman"/>
          <w:noProof/>
          <w:sz w:val="24"/>
        </w:rPr>
        <w:t xml:space="preserve"> 2: Събираема и дължима лихва на провинция Залцбург за периода 2002—2012 г.</w:t>
      </w:r>
    </w:p>
    <w:p w:rsidR="006E3ED3" w:rsidRDefault="00E638DC">
      <w:pPr>
        <w:rPr>
          <w:rFonts w:ascii="Times New Roman" w:hAnsi="Times New Roman"/>
          <w:noProof/>
          <w:sz w:val="24"/>
          <w:szCs w:val="24"/>
        </w:rPr>
      </w:pPr>
      <w:r>
        <w:rPr>
          <w:rFonts w:ascii="Times New Roman" w:hAnsi="Times New Roman"/>
          <w:noProof/>
          <w:sz w:val="24"/>
        </w:rPr>
        <w:t>Диаграма 1: Парични потоци в сметките на администрацията на провинция Залцбург (в млн. евро)</w:t>
      </w:r>
    </w:p>
    <w:p w:rsidR="006E3ED3" w:rsidRDefault="00E638DC">
      <w:pPr>
        <w:rPr>
          <w:rFonts w:ascii="Times New Roman" w:hAnsi="Times New Roman"/>
          <w:b/>
          <w:noProof/>
          <w:sz w:val="24"/>
          <w:szCs w:val="24"/>
        </w:rPr>
      </w:pPr>
      <w:r>
        <w:rPr>
          <w:rFonts w:ascii="Times New Roman" w:hAnsi="Times New Roman"/>
          <w:b/>
          <w:noProof/>
          <w:sz w:val="24"/>
        </w:rPr>
        <w:t>Списък на приложените документи</w:t>
      </w:r>
    </w:p>
    <w:p w:rsidR="006E3ED3" w:rsidRDefault="00E638DC">
      <w:pPr>
        <w:jc w:val="both"/>
        <w:rPr>
          <w:rFonts w:ascii="Times New Roman" w:hAnsi="Times New Roman"/>
          <w:noProof/>
          <w:sz w:val="24"/>
          <w:szCs w:val="24"/>
        </w:rPr>
      </w:pPr>
      <w:r>
        <w:rPr>
          <w:rFonts w:ascii="Times New Roman" w:hAnsi="Times New Roman"/>
          <w:noProof/>
          <w:sz w:val="24"/>
        </w:rPr>
        <w:t xml:space="preserve">Работен документ на службите на Комисията: Констатации </w:t>
      </w:r>
      <w:r>
        <w:rPr>
          <w:rFonts w:ascii="Times New Roman" w:hAnsi="Times New Roman"/>
          <w:noProof/>
          <w:sz w:val="24"/>
        </w:rPr>
        <w:t>на Република Австрия относно предварителните заключения от разследването във връзка с манипулирането на статистическите данни в Австрия</w:t>
      </w:r>
    </w:p>
    <w:p w:rsidR="006E3ED3" w:rsidRDefault="006E3ED3">
      <w:pPr>
        <w:rPr>
          <w:noProof/>
          <w:highlight w:val="yellow"/>
        </w:rPr>
      </w:pPr>
    </w:p>
    <w:p w:rsidR="006E3ED3" w:rsidRDefault="00E638DC">
      <w:pPr>
        <w:pStyle w:val="Heading1"/>
        <w:tabs>
          <w:tab w:val="clear" w:pos="850"/>
          <w:tab w:val="num" w:pos="567"/>
        </w:tabs>
        <w:rPr>
          <w:noProof/>
        </w:rPr>
      </w:pPr>
      <w:bookmarkStart w:id="8" w:name="_Toc417408666"/>
      <w:r>
        <w:rPr>
          <w:noProof/>
        </w:rPr>
        <w:br w:type="page"/>
      </w:r>
      <w:bookmarkStart w:id="9" w:name="_Toc474829797"/>
      <w:bookmarkStart w:id="10" w:name="_Toc479002582"/>
      <w:r>
        <w:rPr>
          <w:noProof/>
        </w:rPr>
        <w:t>Въведение</w:t>
      </w:r>
      <w:bookmarkEnd w:id="3"/>
      <w:bookmarkEnd w:id="8"/>
      <w:bookmarkEnd w:id="9"/>
      <w:bookmarkEnd w:id="10"/>
    </w:p>
    <w:p w:rsidR="006E3ED3" w:rsidRDefault="00E638DC">
      <w:pPr>
        <w:pStyle w:val="Heading2"/>
        <w:tabs>
          <w:tab w:val="clear" w:pos="850"/>
          <w:tab w:val="num" w:pos="567"/>
        </w:tabs>
        <w:rPr>
          <w:noProof/>
        </w:rPr>
      </w:pPr>
      <w:bookmarkStart w:id="11" w:name="_Toc378172415"/>
      <w:bookmarkStart w:id="12" w:name="_Toc415662044"/>
      <w:bookmarkStart w:id="13" w:name="_Toc417408667"/>
      <w:bookmarkStart w:id="14" w:name="_Toc474829798"/>
      <w:bookmarkStart w:id="15" w:name="_Toc479002583"/>
      <w:r>
        <w:rPr>
          <w:noProof/>
        </w:rPr>
        <w:t>Контекст</w:t>
      </w:r>
      <w:bookmarkEnd w:id="11"/>
      <w:bookmarkEnd w:id="12"/>
      <w:bookmarkEnd w:id="13"/>
      <w:bookmarkEnd w:id="14"/>
      <w:bookmarkEnd w:id="15"/>
    </w:p>
    <w:p w:rsidR="006E3ED3" w:rsidRDefault="00E638DC">
      <w:pPr>
        <w:pStyle w:val="Heading3"/>
        <w:tabs>
          <w:tab w:val="clear" w:pos="850"/>
          <w:tab w:val="num" w:pos="567"/>
        </w:tabs>
        <w:rPr>
          <w:b/>
          <w:noProof/>
        </w:rPr>
      </w:pPr>
      <w:bookmarkStart w:id="16" w:name="_Toc474829799"/>
      <w:bookmarkStart w:id="17" w:name="_Toc479002584"/>
      <w:r>
        <w:rPr>
          <w:b/>
          <w:i w:val="0"/>
          <w:noProof/>
        </w:rPr>
        <w:t>Приложими разпоредби и принципи на правото на ЕС</w:t>
      </w:r>
      <w:bookmarkEnd w:id="16"/>
      <w:bookmarkEnd w:id="17"/>
    </w:p>
    <w:p w:rsidR="006E3ED3" w:rsidRDefault="00E638DC">
      <w:pPr>
        <w:pStyle w:val="ListParagraph"/>
        <w:numPr>
          <w:ilvl w:val="0"/>
          <w:numId w:val="55"/>
        </w:numPr>
        <w:spacing w:after="200" w:line="276" w:lineRule="auto"/>
        <w:ind w:left="426" w:hanging="358"/>
        <w:contextualSpacing w:val="0"/>
        <w:jc w:val="both"/>
        <w:rPr>
          <w:rFonts w:ascii="Times New Roman" w:hAnsi="Times New Roman"/>
          <w:noProof/>
          <w:sz w:val="24"/>
          <w:szCs w:val="24"/>
        </w:rPr>
      </w:pPr>
      <w:r>
        <w:rPr>
          <w:rFonts w:ascii="Times New Roman" w:hAnsi="Times New Roman"/>
          <w:noProof/>
          <w:sz w:val="24"/>
        </w:rPr>
        <w:t xml:space="preserve">Държавите членки са задължени да докладват на </w:t>
      </w:r>
      <w:r>
        <w:rPr>
          <w:rFonts w:ascii="Times New Roman" w:hAnsi="Times New Roman"/>
          <w:noProof/>
          <w:sz w:val="24"/>
        </w:rPr>
        <w:t>Комисията (Евростат) годишните данни за дефицита и дълга си при пълно спазване на европейските статистически правила и процедури (Европейска система от сметки, ЕСС</w:t>
      </w:r>
      <w:r>
        <w:rPr>
          <w:rStyle w:val="FootnoteReference"/>
          <w:rFonts w:ascii="Times New Roman" w:hAnsi="Times New Roman"/>
          <w:noProof/>
          <w:sz w:val="24"/>
        </w:rPr>
        <w:footnoteReference w:id="5"/>
      </w:r>
      <w:r>
        <w:rPr>
          <w:rFonts w:ascii="Times New Roman" w:hAnsi="Times New Roman"/>
          <w:noProof/>
          <w:sz w:val="24"/>
        </w:rPr>
        <w:t xml:space="preserve">). </w:t>
      </w:r>
    </w:p>
    <w:p w:rsidR="006E3ED3" w:rsidRDefault="00E638DC">
      <w:pPr>
        <w:pStyle w:val="ListParagraph"/>
        <w:numPr>
          <w:ilvl w:val="0"/>
          <w:numId w:val="55"/>
        </w:numPr>
        <w:spacing w:after="200" w:line="276" w:lineRule="auto"/>
        <w:ind w:left="426" w:hanging="358"/>
        <w:contextualSpacing w:val="0"/>
        <w:jc w:val="both"/>
        <w:rPr>
          <w:rFonts w:ascii="Times New Roman" w:hAnsi="Times New Roman"/>
          <w:noProof/>
          <w:sz w:val="24"/>
          <w:szCs w:val="24"/>
        </w:rPr>
      </w:pPr>
      <w:r>
        <w:rPr>
          <w:rFonts w:ascii="Times New Roman" w:hAnsi="Times New Roman"/>
          <w:noProof/>
          <w:sz w:val="24"/>
        </w:rPr>
        <w:t>Съгласно член 16 от Регламент (ЕО) № 479/2009 на Съвета за прилагане на Протокола за про</w:t>
      </w:r>
      <w:r>
        <w:rPr>
          <w:rFonts w:ascii="Times New Roman" w:hAnsi="Times New Roman"/>
          <w:noProof/>
          <w:sz w:val="24"/>
        </w:rPr>
        <w:t>цедурата при прекомерен дефицит, приложен към Договора за създаване на Европейската общност</w:t>
      </w:r>
      <w:r>
        <w:rPr>
          <w:rStyle w:val="FootnoteReference"/>
          <w:rFonts w:ascii="Times New Roman" w:hAnsi="Times New Roman"/>
          <w:noProof/>
          <w:sz w:val="24"/>
        </w:rPr>
        <w:footnoteReference w:id="6"/>
      </w:r>
      <w:r>
        <w:rPr>
          <w:rFonts w:ascii="Times New Roman" w:hAnsi="Times New Roman"/>
          <w:noProof/>
          <w:sz w:val="24"/>
        </w:rPr>
        <w:t xml:space="preserve">: </w:t>
      </w:r>
      <w:r>
        <w:rPr>
          <w:rFonts w:ascii="Times New Roman" w:hAnsi="Times New Roman"/>
          <w:i/>
          <w:noProof/>
          <w:sz w:val="24"/>
        </w:rPr>
        <w:t>„Държавите членки гарантират, че отчитаните пред Комисията (Евростат) актуални данни се предоставят в съответствие с принципите, установени в член 2 от Регламент </w:t>
      </w:r>
      <w:r>
        <w:rPr>
          <w:rFonts w:ascii="Times New Roman" w:hAnsi="Times New Roman"/>
          <w:i/>
          <w:noProof/>
          <w:sz w:val="24"/>
        </w:rPr>
        <w:t>(ЕС) № 223/2009. В тази връзка националните статистически органи отговарят за осигуряване на съответствието на отчетените данни с член 1, от настоящия Регламент както и с основните счетоводни правила на ЕСС 2010.“</w:t>
      </w:r>
    </w:p>
    <w:p w:rsidR="006E3ED3" w:rsidRDefault="00E638DC">
      <w:pPr>
        <w:pStyle w:val="ListParagraph"/>
        <w:numPr>
          <w:ilvl w:val="0"/>
          <w:numId w:val="55"/>
        </w:numPr>
        <w:spacing w:after="200" w:line="276" w:lineRule="auto"/>
        <w:ind w:left="426" w:hanging="358"/>
        <w:contextualSpacing w:val="0"/>
        <w:jc w:val="both"/>
        <w:rPr>
          <w:rFonts w:ascii="Times New Roman" w:hAnsi="Times New Roman"/>
          <w:noProof/>
          <w:sz w:val="24"/>
          <w:szCs w:val="24"/>
        </w:rPr>
      </w:pPr>
      <w:r>
        <w:rPr>
          <w:rFonts w:ascii="Times New Roman" w:hAnsi="Times New Roman"/>
          <w:noProof/>
          <w:sz w:val="24"/>
        </w:rPr>
        <w:t>Съгласно член 3 от Регламент (ЕО) № 479/20</w:t>
      </w:r>
      <w:r>
        <w:rPr>
          <w:rFonts w:ascii="Times New Roman" w:hAnsi="Times New Roman"/>
          <w:noProof/>
          <w:sz w:val="24"/>
        </w:rPr>
        <w:t>09 на Съвета държавите членки отчитат пред Комисията (Евростат) планирания и актуалния държавен дефицит и нивата на държавен дълг два пъти годишно, като първото отчитане е преди 1 април на текущата година (година „n“), а второто — преди 1 октомври на годин</w:t>
      </w:r>
      <w:r>
        <w:rPr>
          <w:rFonts w:ascii="Times New Roman" w:hAnsi="Times New Roman"/>
          <w:noProof/>
          <w:sz w:val="24"/>
        </w:rPr>
        <w:t>а „n“. Данните, предоставени през година „n“, се отнасят за годините „n-1“, „n-2“, „n-3“ и „n-4“.</w:t>
      </w:r>
    </w:p>
    <w:p w:rsidR="006E3ED3" w:rsidRDefault="00E638DC">
      <w:pPr>
        <w:pStyle w:val="ListParagraph"/>
        <w:numPr>
          <w:ilvl w:val="0"/>
          <w:numId w:val="55"/>
        </w:numPr>
        <w:spacing w:after="200" w:line="276" w:lineRule="auto"/>
        <w:ind w:left="426" w:hanging="358"/>
        <w:contextualSpacing w:val="0"/>
        <w:jc w:val="both"/>
        <w:rPr>
          <w:rFonts w:ascii="Times New Roman" w:hAnsi="Times New Roman"/>
          <w:noProof/>
          <w:sz w:val="24"/>
          <w:szCs w:val="24"/>
        </w:rPr>
      </w:pPr>
      <w:r>
        <w:rPr>
          <w:rFonts w:ascii="Times New Roman" w:hAnsi="Times New Roman"/>
          <w:noProof/>
          <w:sz w:val="24"/>
        </w:rPr>
        <w:t>От 13 декември 2011 г. с Регламент (ЕС) № 1173/2011</w:t>
      </w:r>
      <w:r>
        <w:rPr>
          <w:rStyle w:val="FootnoteReference"/>
          <w:rFonts w:ascii="Times New Roman" w:hAnsi="Times New Roman"/>
          <w:noProof/>
          <w:sz w:val="24"/>
        </w:rPr>
        <w:footnoteReference w:id="7"/>
      </w:r>
      <w:r>
        <w:rPr>
          <w:rFonts w:ascii="Times New Roman" w:hAnsi="Times New Roman"/>
          <w:noProof/>
          <w:sz w:val="24"/>
        </w:rPr>
        <w:t xml:space="preserve"> за ефективното прилагане на бюджетното наблюдение в еврозоната Комисията е оправомощена да започне разсле</w:t>
      </w:r>
      <w:r>
        <w:rPr>
          <w:rFonts w:ascii="Times New Roman" w:hAnsi="Times New Roman"/>
          <w:noProof/>
          <w:sz w:val="24"/>
        </w:rPr>
        <w:t>дване, ако са налице сериозни признаци за манипулиране на статистически данни, умишлено или поради груба небрежност. Някои от критериите, процедурите и правилата, които имат отношение към упражняването на този мандат, са посочени в Делегирано решение 2012/</w:t>
      </w:r>
      <w:r>
        <w:rPr>
          <w:rFonts w:ascii="Times New Roman" w:hAnsi="Times New Roman"/>
          <w:noProof/>
          <w:sz w:val="24"/>
        </w:rPr>
        <w:t>678/ЕС на Комисията. Съгласно Регламент (ЕС) № 1173/2011 в резултат на такива разследвания може да се стигне до препоръка от Комисията до Съвета за налагане на глоба от страна на Съвета на държавата членка. Размерът на глобата съгласно препоръката се изчис</w:t>
      </w:r>
      <w:r>
        <w:rPr>
          <w:rFonts w:ascii="Times New Roman" w:hAnsi="Times New Roman"/>
          <w:noProof/>
          <w:sz w:val="24"/>
        </w:rPr>
        <w:t>лява от Комисията, но Съветът има последната дума относно налагането ѝ и нейния размер. Ако се установи, че държавата членка умишлено или поради груба небрежност е представила погрешно данните за дефицита и/или за дълга си, Съветът може да реши да ѝ наложи</w:t>
      </w:r>
      <w:r>
        <w:rPr>
          <w:rFonts w:ascii="Times New Roman" w:hAnsi="Times New Roman"/>
          <w:noProof/>
          <w:sz w:val="24"/>
        </w:rPr>
        <w:t xml:space="preserve"> глоба в размер до 0,2 % от нейния БВП.</w:t>
      </w:r>
    </w:p>
    <w:p w:rsidR="006E3ED3" w:rsidRDefault="00E638DC">
      <w:pPr>
        <w:pStyle w:val="ListParagraph"/>
        <w:numPr>
          <w:ilvl w:val="0"/>
          <w:numId w:val="55"/>
        </w:numPr>
        <w:spacing w:after="200" w:line="276" w:lineRule="auto"/>
        <w:ind w:left="426" w:hanging="358"/>
        <w:contextualSpacing w:val="0"/>
        <w:jc w:val="both"/>
        <w:rPr>
          <w:rFonts w:ascii="Times New Roman" w:hAnsi="Times New Roman"/>
          <w:noProof/>
          <w:sz w:val="24"/>
          <w:szCs w:val="24"/>
        </w:rPr>
      </w:pPr>
      <w:r>
        <w:rPr>
          <w:rFonts w:ascii="Times New Roman" w:hAnsi="Times New Roman"/>
          <w:noProof/>
          <w:sz w:val="24"/>
        </w:rPr>
        <w:t>Комисията най-общо счита, че сериозната небрежност може да се състои в явно нарушение на задължението за полагане на грижа от страна на лицето, което отговаря за изготвянето на общите данни за дефицита и дълга на сек</w:t>
      </w:r>
      <w:r>
        <w:rPr>
          <w:rFonts w:ascii="Times New Roman" w:hAnsi="Times New Roman"/>
          <w:noProof/>
          <w:sz w:val="24"/>
        </w:rPr>
        <w:t>тор „Държавно управление“, както е посочено в съображение 10 от Делегирано решение 2012/678, но също така може да се състои и в сериозни пропуски в организацията на потоците от данни между публичните субекти и статистическите органи, включително договорено</w:t>
      </w:r>
      <w:r>
        <w:rPr>
          <w:rFonts w:ascii="Times New Roman" w:hAnsi="Times New Roman"/>
          <w:noProof/>
          <w:sz w:val="24"/>
        </w:rPr>
        <w:t>сти относно отговорността на участващите в тези работни процеси държавни служители и персонал, централизираната проверка на счетоводните данни от страна на държавите членки на всички нива на общо управление, както и стабилни и ефективни системи за наблюден</w:t>
      </w:r>
      <w:r>
        <w:rPr>
          <w:rFonts w:ascii="Times New Roman" w:hAnsi="Times New Roman"/>
          <w:noProof/>
          <w:sz w:val="24"/>
        </w:rPr>
        <w:t>ие и контрол на национално равнище.</w:t>
      </w:r>
    </w:p>
    <w:p w:rsidR="006E3ED3" w:rsidRDefault="00E638DC">
      <w:pPr>
        <w:pStyle w:val="ListParagraph"/>
        <w:numPr>
          <w:ilvl w:val="0"/>
          <w:numId w:val="55"/>
        </w:numPr>
        <w:spacing w:after="200" w:line="276" w:lineRule="auto"/>
        <w:ind w:left="426" w:hanging="358"/>
        <w:contextualSpacing w:val="0"/>
        <w:jc w:val="both"/>
        <w:rPr>
          <w:rFonts w:ascii="Times New Roman" w:hAnsi="Times New Roman"/>
          <w:noProof/>
          <w:sz w:val="24"/>
          <w:szCs w:val="24"/>
        </w:rPr>
      </w:pPr>
      <w:r>
        <w:rPr>
          <w:rFonts w:ascii="Times New Roman" w:hAnsi="Times New Roman"/>
          <w:noProof/>
          <w:sz w:val="24"/>
        </w:rPr>
        <w:t>И накрая, Съдът на Европейския съюз многократно е постановявал, че дадена държава членка не може да се позове на условията, съществуващи в рамките на собствената ѝ правна система, за да оправдае неизпълнението на задълже</w:t>
      </w:r>
      <w:r>
        <w:rPr>
          <w:rFonts w:ascii="Times New Roman" w:hAnsi="Times New Roman"/>
          <w:noProof/>
          <w:sz w:val="24"/>
        </w:rPr>
        <w:t>нията, произтичащи от правото на ЕС. Макар че всяка държава членка е свободна да разпределя областите на вътрешна правна компетентност, както намери за добре, това не променя факта, че единствено тя носи отговорност пред Европейския съюз в съответствие с ч</w:t>
      </w:r>
      <w:r>
        <w:rPr>
          <w:rFonts w:ascii="Times New Roman" w:hAnsi="Times New Roman"/>
          <w:noProof/>
          <w:sz w:val="24"/>
        </w:rPr>
        <w:t>лен 258 от ДФЕС за спазването на задълженията, произтичащи от правото на ЕС</w:t>
      </w:r>
      <w:r>
        <w:rPr>
          <w:rStyle w:val="FootnoteReference"/>
          <w:rFonts w:ascii="Times New Roman" w:hAnsi="Times New Roman"/>
          <w:noProof/>
          <w:sz w:val="24"/>
        </w:rPr>
        <w:footnoteReference w:id="8"/>
      </w:r>
      <w:r>
        <w:rPr>
          <w:rFonts w:ascii="Times New Roman" w:hAnsi="Times New Roman"/>
          <w:noProof/>
          <w:sz w:val="24"/>
        </w:rPr>
        <w:t>.</w:t>
      </w:r>
    </w:p>
    <w:p w:rsidR="006E3ED3" w:rsidRDefault="00E638DC">
      <w:pPr>
        <w:pStyle w:val="ListParagraph"/>
        <w:numPr>
          <w:ilvl w:val="0"/>
          <w:numId w:val="55"/>
        </w:numPr>
        <w:spacing w:after="200" w:line="276" w:lineRule="auto"/>
        <w:ind w:left="426" w:hanging="358"/>
        <w:contextualSpacing w:val="0"/>
        <w:jc w:val="both"/>
        <w:rPr>
          <w:rFonts w:ascii="Times New Roman" w:hAnsi="Times New Roman"/>
          <w:noProof/>
          <w:sz w:val="24"/>
          <w:szCs w:val="24"/>
        </w:rPr>
      </w:pPr>
      <w:r>
        <w:rPr>
          <w:rFonts w:ascii="Times New Roman" w:hAnsi="Times New Roman"/>
          <w:noProof/>
          <w:sz w:val="24"/>
        </w:rPr>
        <w:t>В същата насока е утвърдената съдебна практика на Съда на Европейския съюз в сферата на отговорността на държавите членки за обезщетяване при вреди, причинени на частноправни суб</w:t>
      </w:r>
      <w:r>
        <w:rPr>
          <w:rFonts w:ascii="Times New Roman" w:hAnsi="Times New Roman"/>
          <w:noProof/>
          <w:sz w:val="24"/>
        </w:rPr>
        <w:t>екти вследствие на нарушения на правото на ЕС, за които те могат да бъдат подведени под отговорност (например при нетранспониране на директиви), принципът за отговорността на държавата да се прилага във всеки случай, когато държава членка наруши правото на</w:t>
      </w:r>
      <w:r>
        <w:rPr>
          <w:rFonts w:ascii="Times New Roman" w:hAnsi="Times New Roman"/>
          <w:noProof/>
          <w:sz w:val="24"/>
        </w:rPr>
        <w:t xml:space="preserve"> ЕС, „</w:t>
      </w:r>
      <w:r>
        <w:rPr>
          <w:rFonts w:ascii="Times New Roman" w:hAnsi="Times New Roman"/>
          <w:i/>
          <w:noProof/>
          <w:sz w:val="24"/>
        </w:rPr>
        <w:t>независимо от това кой е държавният орган, чието действие или бездействие е основата за неизпълнението на задължението</w:t>
      </w:r>
      <w:r>
        <w:rPr>
          <w:rFonts w:ascii="Times New Roman" w:hAnsi="Times New Roman"/>
          <w:noProof/>
          <w:sz w:val="24"/>
        </w:rPr>
        <w:t>“</w:t>
      </w:r>
      <w:r>
        <w:rPr>
          <w:rFonts w:ascii="Times New Roman" w:hAnsi="Times New Roman"/>
          <w:noProof/>
          <w:sz w:val="24"/>
          <w:vertAlign w:val="superscript"/>
        </w:rPr>
        <w:footnoteReference w:id="9"/>
      </w:r>
      <w:r>
        <w:rPr>
          <w:rFonts w:ascii="Times New Roman" w:hAnsi="Times New Roman"/>
          <w:noProof/>
          <w:sz w:val="24"/>
        </w:rPr>
        <w:t>. Поради това „</w:t>
      </w:r>
      <w:r>
        <w:rPr>
          <w:rFonts w:ascii="Times New Roman" w:hAnsi="Times New Roman"/>
          <w:i/>
          <w:noProof/>
          <w:sz w:val="24"/>
        </w:rPr>
        <w:t xml:space="preserve">държавата членка не може </w:t>
      </w:r>
      <w:r>
        <w:rPr>
          <w:rFonts w:ascii="Times New Roman" w:hAnsi="Times New Roman"/>
          <w:noProof/>
          <w:sz w:val="24"/>
        </w:rPr>
        <w:t>[...]</w:t>
      </w:r>
      <w:r>
        <w:rPr>
          <w:rFonts w:ascii="Times New Roman" w:hAnsi="Times New Roman"/>
          <w:i/>
          <w:noProof/>
          <w:sz w:val="24"/>
        </w:rPr>
        <w:t xml:space="preserve"> да пледира за разпределение на правомощия и отговорности между органите, които същес</w:t>
      </w:r>
      <w:r>
        <w:rPr>
          <w:rFonts w:ascii="Times New Roman" w:hAnsi="Times New Roman"/>
          <w:i/>
          <w:noProof/>
          <w:sz w:val="24"/>
        </w:rPr>
        <w:t>твуват в националната правна структура, за да се освободи от отговорност на това основание“</w:t>
      </w:r>
      <w:r>
        <w:rPr>
          <w:rFonts w:ascii="Times New Roman" w:hAnsi="Times New Roman"/>
          <w:noProof/>
          <w:sz w:val="24"/>
          <w:vertAlign w:val="superscript"/>
        </w:rPr>
        <w:footnoteReference w:id="10"/>
      </w:r>
      <w:r>
        <w:rPr>
          <w:rFonts w:ascii="Times New Roman" w:hAnsi="Times New Roman"/>
          <w:i/>
          <w:noProof/>
          <w:sz w:val="24"/>
        </w:rPr>
        <w:t xml:space="preserve">. </w:t>
      </w:r>
      <w:r>
        <w:rPr>
          <w:rFonts w:ascii="Times New Roman" w:hAnsi="Times New Roman"/>
          <w:noProof/>
          <w:sz w:val="24"/>
        </w:rPr>
        <w:t>Подобни принципи аналогично се прилагат за отговорността на държавите членки при манипулиране на статистически данни и поради това за установяването на тази отгов</w:t>
      </w:r>
      <w:r>
        <w:rPr>
          <w:rFonts w:ascii="Times New Roman" w:hAnsi="Times New Roman"/>
          <w:noProof/>
          <w:sz w:val="24"/>
        </w:rPr>
        <w:t>орност е достатъчно погрешното представяне на данните да е в резултат на умисъл или небрежност някъде в държавния сектор.</w:t>
      </w:r>
    </w:p>
    <w:p w:rsidR="006E3ED3" w:rsidRDefault="00E638DC">
      <w:pPr>
        <w:pStyle w:val="Heading3"/>
        <w:tabs>
          <w:tab w:val="clear" w:pos="850"/>
          <w:tab w:val="num" w:pos="567"/>
        </w:tabs>
        <w:rPr>
          <w:b/>
          <w:noProof/>
        </w:rPr>
      </w:pPr>
      <w:bookmarkStart w:id="18" w:name="_Toc474829800"/>
      <w:bookmarkStart w:id="19" w:name="_Toc479002585"/>
      <w:r>
        <w:rPr>
          <w:b/>
          <w:i w:val="0"/>
          <w:noProof/>
        </w:rPr>
        <w:t>Факти и процедура</w:t>
      </w:r>
      <w:bookmarkEnd w:id="18"/>
      <w:bookmarkEnd w:id="19"/>
    </w:p>
    <w:p w:rsidR="006E3ED3" w:rsidRDefault="00E638DC">
      <w:pPr>
        <w:pStyle w:val="ListParagraph"/>
        <w:numPr>
          <w:ilvl w:val="0"/>
          <w:numId w:val="55"/>
        </w:numPr>
        <w:spacing w:after="200" w:line="276" w:lineRule="auto"/>
        <w:ind w:left="426" w:hanging="358"/>
        <w:contextualSpacing w:val="0"/>
        <w:jc w:val="both"/>
        <w:rPr>
          <w:rFonts w:ascii="Times New Roman" w:hAnsi="Times New Roman"/>
          <w:noProof/>
          <w:sz w:val="24"/>
          <w:szCs w:val="24"/>
        </w:rPr>
      </w:pPr>
      <w:r>
        <w:rPr>
          <w:rFonts w:ascii="Times New Roman" w:hAnsi="Times New Roman"/>
          <w:noProof/>
          <w:sz w:val="24"/>
        </w:rPr>
        <w:t>В края на 2012 г. австрийската федерална Сметна палата (наричана по-долу „RH“) стартира одит на финансовото управлен</w:t>
      </w:r>
      <w:r>
        <w:rPr>
          <w:rFonts w:ascii="Times New Roman" w:hAnsi="Times New Roman"/>
          <w:noProof/>
          <w:sz w:val="24"/>
        </w:rPr>
        <w:t xml:space="preserve">ие на провинция Залцбург. С този одит беше предприет щателен преглед на системите за вътрешен контрол и финансовото управление на провинция Залцбург, насочен към отчитането на трансакции в публичните сметки, техния рисков профил и свързаното управление на </w:t>
      </w:r>
      <w:r>
        <w:rPr>
          <w:rFonts w:ascii="Times New Roman" w:hAnsi="Times New Roman"/>
          <w:noProof/>
          <w:sz w:val="24"/>
        </w:rPr>
        <w:t>парични средства, последван от пресконференцията на служители от провинция Залцбург относно предполагаемите незаконни действия от страна на ръководителя на бюджетния отдел. Освен това одитът включваше преглед на неприключилите финансови трансакции на прови</w:t>
      </w:r>
      <w:r>
        <w:rPr>
          <w:rFonts w:ascii="Times New Roman" w:hAnsi="Times New Roman"/>
          <w:noProof/>
          <w:sz w:val="24"/>
        </w:rPr>
        <w:t>нция Залцбург към 31 декември 2012 г., както и на резултатите от предсрочното прекратяване на финансовите трансакции, настъпило през последното тримесечие на 2012 г.</w:t>
      </w:r>
    </w:p>
    <w:p w:rsidR="006E3ED3" w:rsidRDefault="00E638DC">
      <w:pPr>
        <w:pStyle w:val="ListParagraph"/>
        <w:numPr>
          <w:ilvl w:val="0"/>
          <w:numId w:val="55"/>
        </w:numPr>
        <w:spacing w:after="200" w:line="276" w:lineRule="auto"/>
        <w:ind w:left="426" w:hanging="358"/>
        <w:contextualSpacing w:val="0"/>
        <w:jc w:val="both"/>
        <w:rPr>
          <w:rFonts w:ascii="Times New Roman" w:hAnsi="Times New Roman"/>
          <w:noProof/>
          <w:sz w:val="24"/>
          <w:szCs w:val="24"/>
        </w:rPr>
      </w:pPr>
      <w:r>
        <w:rPr>
          <w:rFonts w:ascii="Times New Roman" w:hAnsi="Times New Roman"/>
          <w:noProof/>
          <w:sz w:val="24"/>
        </w:rPr>
        <w:t>На 9 октомври 2013 г. RH публикува своя доклад за финансовото състояние на провинция Залцб</w:t>
      </w:r>
      <w:r>
        <w:rPr>
          <w:rFonts w:ascii="Times New Roman" w:hAnsi="Times New Roman"/>
          <w:noProof/>
          <w:sz w:val="24"/>
        </w:rPr>
        <w:t>ург</w:t>
      </w:r>
      <w:r>
        <w:rPr>
          <w:rStyle w:val="FootnoteReference"/>
          <w:rFonts w:ascii="Times New Roman" w:hAnsi="Times New Roman"/>
          <w:noProof/>
          <w:sz w:val="24"/>
        </w:rPr>
        <w:footnoteReference w:id="11"/>
      </w:r>
      <w:r>
        <w:rPr>
          <w:rFonts w:ascii="Times New Roman" w:hAnsi="Times New Roman"/>
          <w:noProof/>
          <w:sz w:val="24"/>
        </w:rPr>
        <w:t>, в който се посочваха редица нередности при събирането, наблюдението и докладването на финансовите трансакции в област Залцбург в продължение на няколко години. След констатациите на RH Комисията (Евростат) незабавно осъществи контакт със Статистическ</w:t>
      </w:r>
      <w:r>
        <w:rPr>
          <w:rFonts w:ascii="Times New Roman" w:hAnsi="Times New Roman"/>
          <w:noProof/>
          <w:sz w:val="24"/>
        </w:rPr>
        <w:t>ата служба на Австрия (наричана по-долу „STAT“), която предостави допълнителна информация през следващите дни. Въпреки това освен цялостния анализ на възможната степен на въздействие, не беше възможно в такъв кратък срок STAT и Комисията (Евростат) да анал</w:t>
      </w:r>
      <w:r>
        <w:rPr>
          <w:rFonts w:ascii="Times New Roman" w:hAnsi="Times New Roman"/>
          <w:noProof/>
          <w:sz w:val="24"/>
        </w:rPr>
        <w:t>изират въздействието на констатациите върху статистиката. В резултат на това в своя информационен бюлетин относно процедурата при прекомерен дефицит (наричана по-нататък „ППД“) от 21 октомври 2013 г. Комисията (Евростат) изрази резерви по отношение на каче</w:t>
      </w:r>
      <w:r>
        <w:rPr>
          <w:rFonts w:ascii="Times New Roman" w:hAnsi="Times New Roman"/>
          <w:noProof/>
          <w:sz w:val="24"/>
        </w:rPr>
        <w:t xml:space="preserve">ството на данните, отчетени от Австрия. </w:t>
      </w:r>
    </w:p>
    <w:p w:rsidR="006E3ED3" w:rsidRDefault="00E638DC">
      <w:pPr>
        <w:pStyle w:val="ListParagraph"/>
        <w:numPr>
          <w:ilvl w:val="0"/>
          <w:numId w:val="55"/>
        </w:numPr>
        <w:spacing w:after="200" w:line="276" w:lineRule="auto"/>
        <w:ind w:left="426" w:hanging="358"/>
        <w:contextualSpacing w:val="0"/>
        <w:jc w:val="both"/>
        <w:rPr>
          <w:rFonts w:ascii="Times New Roman" w:hAnsi="Times New Roman"/>
          <w:noProof/>
          <w:sz w:val="24"/>
          <w:szCs w:val="24"/>
        </w:rPr>
      </w:pPr>
      <w:r>
        <w:rPr>
          <w:rFonts w:ascii="Times New Roman" w:hAnsi="Times New Roman"/>
          <w:noProof/>
          <w:sz w:val="24"/>
        </w:rPr>
        <w:t>На 10 март 2014 г. STAT предостави на Комисията (Евростат) резултатите от своя вътрешен анализ на отражението на констатациите на RH върху статистиката и обяви, че след включването на новите данни за провинция Залцб</w:t>
      </w:r>
      <w:r>
        <w:rPr>
          <w:rFonts w:ascii="Times New Roman" w:hAnsi="Times New Roman"/>
          <w:noProof/>
          <w:sz w:val="24"/>
        </w:rPr>
        <w:t>ург дългът на сектор „Държавно управление“ за 2010, 2011 и 2012 г. ще бъде преразгледан във възходяща посока (+ 0,2 процентни пункта от БВП през 2010 г., + 0,3 процентни пункта през 2011 г., + 0,4 процентни пункта през 2012 г.). Комисията (Евростат) изиска</w:t>
      </w:r>
      <w:r>
        <w:rPr>
          <w:rFonts w:ascii="Times New Roman" w:hAnsi="Times New Roman"/>
          <w:noProof/>
          <w:sz w:val="24"/>
        </w:rPr>
        <w:t xml:space="preserve"> допълнителни разяснения, които STAT своевременно предостави в писмен вид на 28 март 2014 г. В своя информационен бюлетин от 23 април 2014 г. относно ППД Евростат оттегли резервите си във връзка с качеството на данните, отчетени от Австрия, тъй като STAT и</w:t>
      </w:r>
      <w:r>
        <w:rPr>
          <w:rFonts w:ascii="Times New Roman" w:hAnsi="Times New Roman"/>
          <w:noProof/>
          <w:sz w:val="24"/>
        </w:rPr>
        <w:t xml:space="preserve">звърши необходимото преразглеждане на отчетените данни за дефицита и дълга. </w:t>
      </w:r>
    </w:p>
    <w:p w:rsidR="006E3ED3" w:rsidRDefault="00E638DC">
      <w:pPr>
        <w:pStyle w:val="ListParagraph"/>
        <w:numPr>
          <w:ilvl w:val="0"/>
          <w:numId w:val="55"/>
        </w:numPr>
        <w:spacing w:after="200" w:line="276" w:lineRule="auto"/>
        <w:ind w:left="426" w:hanging="358"/>
        <w:contextualSpacing w:val="0"/>
        <w:jc w:val="both"/>
        <w:rPr>
          <w:rFonts w:ascii="Times New Roman" w:hAnsi="Times New Roman"/>
          <w:noProof/>
          <w:sz w:val="24"/>
          <w:szCs w:val="24"/>
        </w:rPr>
      </w:pPr>
      <w:r>
        <w:rPr>
          <w:rFonts w:ascii="Times New Roman" w:hAnsi="Times New Roman"/>
          <w:noProof/>
          <w:sz w:val="24"/>
        </w:rPr>
        <w:t>След разглеждане на фактите от страна на Комисията (Евростат) беше преценено, че ситуацията с недекларирания дълг в провинция Залцбург е сериозна. Елементите, които са довели до т</w:t>
      </w:r>
      <w:r>
        <w:rPr>
          <w:rFonts w:ascii="Times New Roman" w:hAnsi="Times New Roman"/>
          <w:noProof/>
          <w:sz w:val="24"/>
        </w:rPr>
        <w:t>ова заключение, наред с другото включват факта, че RH е публикувала констатации</w:t>
      </w:r>
      <w:r>
        <w:rPr>
          <w:rStyle w:val="FootnoteReference"/>
          <w:rFonts w:ascii="Times New Roman" w:hAnsi="Times New Roman"/>
          <w:noProof/>
          <w:sz w:val="24"/>
        </w:rPr>
        <w:footnoteReference w:id="12"/>
      </w:r>
      <w:r>
        <w:rPr>
          <w:rFonts w:ascii="Times New Roman" w:hAnsi="Times New Roman"/>
          <w:noProof/>
          <w:sz w:val="24"/>
        </w:rPr>
        <w:t>, показващи наличието на няколко сериозни нередности във финансовото управление на провинция Залцбург, и че в резултат на тези нередности е било налице неправилно докладване на</w:t>
      </w:r>
      <w:r>
        <w:rPr>
          <w:rFonts w:ascii="Times New Roman" w:hAnsi="Times New Roman"/>
          <w:noProof/>
          <w:sz w:val="24"/>
        </w:rPr>
        <w:t xml:space="preserve"> незначителни суми по дълга, за които, както се твърди, националните статистически органи не са били информирани дълги години, и накрая, че при упражняване на законовите си правомощия регионалните органи на управление в провинция Залцбург изглежда са улесн</w:t>
      </w:r>
      <w:r>
        <w:rPr>
          <w:rFonts w:ascii="Times New Roman" w:hAnsi="Times New Roman"/>
          <w:noProof/>
          <w:sz w:val="24"/>
        </w:rPr>
        <w:t>или неправилното докладване на трансакциите.</w:t>
      </w:r>
    </w:p>
    <w:p w:rsidR="006E3ED3" w:rsidRDefault="00E638DC">
      <w:pPr>
        <w:pStyle w:val="ListParagraph"/>
        <w:numPr>
          <w:ilvl w:val="0"/>
          <w:numId w:val="55"/>
        </w:numPr>
        <w:spacing w:after="200" w:line="276" w:lineRule="auto"/>
        <w:ind w:left="426" w:hanging="358"/>
        <w:contextualSpacing w:val="0"/>
        <w:jc w:val="both"/>
        <w:rPr>
          <w:rFonts w:ascii="Times New Roman" w:hAnsi="Times New Roman"/>
          <w:noProof/>
          <w:sz w:val="24"/>
          <w:szCs w:val="24"/>
        </w:rPr>
      </w:pPr>
      <w:r>
        <w:rPr>
          <w:rFonts w:ascii="Times New Roman" w:hAnsi="Times New Roman"/>
          <w:noProof/>
          <w:sz w:val="24"/>
        </w:rPr>
        <w:t>Следователно Комисията (Евростат) е преценила, че е необходим по-задълбочен анализ на настъпилите в провинция Залцбург факти. По време на този вътрешен, предварителен етап на анализ се оказа, че сумата на погреш</w:t>
      </w:r>
      <w:r>
        <w:rPr>
          <w:rFonts w:ascii="Times New Roman" w:hAnsi="Times New Roman"/>
          <w:noProof/>
          <w:sz w:val="24"/>
        </w:rPr>
        <w:t>но представените данни е значителна, били са налице признаци за груба небрежност или умишлено погрешно представяне на данни и събитията са продължавали няколко години.</w:t>
      </w:r>
    </w:p>
    <w:p w:rsidR="006E3ED3" w:rsidRDefault="00E638DC">
      <w:pPr>
        <w:pStyle w:val="Heading2"/>
        <w:tabs>
          <w:tab w:val="clear" w:pos="850"/>
          <w:tab w:val="num" w:pos="567"/>
        </w:tabs>
        <w:ind w:left="567" w:hanging="567"/>
        <w:rPr>
          <w:noProof/>
        </w:rPr>
      </w:pPr>
      <w:bookmarkStart w:id="20" w:name="_Toc415662045"/>
      <w:bookmarkStart w:id="21" w:name="_Toc417408668"/>
      <w:bookmarkStart w:id="22" w:name="_Toc474829801"/>
      <w:bookmarkStart w:id="23" w:name="_Toc479002586"/>
      <w:r>
        <w:rPr>
          <w:noProof/>
        </w:rPr>
        <w:t>Официално разследване на Комисията във връзка със съмненията за манипулиране на статисти</w:t>
      </w:r>
      <w:r>
        <w:rPr>
          <w:noProof/>
        </w:rPr>
        <w:t>чески данни в Австрия, както е посочено в Регламент (ЕС) № 1173/2011</w:t>
      </w:r>
      <w:bookmarkEnd w:id="20"/>
      <w:bookmarkEnd w:id="21"/>
      <w:bookmarkEnd w:id="22"/>
      <w:bookmarkEnd w:id="23"/>
      <w:r>
        <w:rPr>
          <w:noProof/>
        </w:rPr>
        <w:t xml:space="preserve"> </w:t>
      </w:r>
    </w:p>
    <w:p w:rsidR="006E3ED3" w:rsidRDefault="00E638DC">
      <w:pPr>
        <w:pStyle w:val="ListParagraph"/>
        <w:numPr>
          <w:ilvl w:val="0"/>
          <w:numId w:val="55"/>
        </w:numPr>
        <w:spacing w:after="200" w:line="276" w:lineRule="auto"/>
        <w:ind w:left="426" w:hanging="358"/>
        <w:contextualSpacing w:val="0"/>
        <w:jc w:val="both"/>
        <w:rPr>
          <w:rFonts w:ascii="Times New Roman" w:hAnsi="Times New Roman"/>
          <w:noProof/>
          <w:sz w:val="24"/>
          <w:szCs w:val="24"/>
        </w:rPr>
      </w:pPr>
      <w:r>
        <w:rPr>
          <w:rFonts w:ascii="Times New Roman" w:hAnsi="Times New Roman"/>
          <w:noProof/>
          <w:sz w:val="24"/>
        </w:rPr>
        <w:t>Въз основа на своя вътрешен анализ Комисията (Евростат) заключи, че съществуват сериозни признаци за погрешно представяне на статистически данни, което обосновава извършването на цялостн</w:t>
      </w:r>
      <w:r>
        <w:rPr>
          <w:rFonts w:ascii="Times New Roman" w:hAnsi="Times New Roman"/>
          <w:noProof/>
          <w:sz w:val="24"/>
        </w:rPr>
        <w:t>о разследване в съответствие с член 8, параграф 3 от Регламент (ЕС) № 1173/2011. Затова беше взето решение от страна на Комисията да започне разследване на погрешното представяне на данни по ППД в Австрия. На 3 май 2016 г. Комисията започна официално разсл</w:t>
      </w:r>
      <w:r>
        <w:rPr>
          <w:rFonts w:ascii="Times New Roman" w:hAnsi="Times New Roman"/>
          <w:noProof/>
          <w:sz w:val="24"/>
        </w:rPr>
        <w:t>едване във връзка с евентуалното манипулиране на статистически данни в провинция Залцбург, Австрия</w:t>
      </w:r>
      <w:r>
        <w:rPr>
          <w:rStyle w:val="FootnoteReference"/>
          <w:rFonts w:ascii="Times New Roman" w:hAnsi="Times New Roman"/>
          <w:noProof/>
          <w:sz w:val="24"/>
        </w:rPr>
        <w:footnoteReference w:id="13"/>
      </w:r>
      <w:r>
        <w:rPr>
          <w:rFonts w:ascii="Times New Roman" w:hAnsi="Times New Roman"/>
          <w:noProof/>
          <w:sz w:val="24"/>
        </w:rPr>
        <w:t>.</w:t>
      </w:r>
    </w:p>
    <w:p w:rsidR="006E3ED3" w:rsidRDefault="00E638DC">
      <w:pPr>
        <w:pStyle w:val="ListParagraph"/>
        <w:numPr>
          <w:ilvl w:val="0"/>
          <w:numId w:val="55"/>
        </w:numPr>
        <w:spacing w:after="200" w:line="276" w:lineRule="auto"/>
        <w:ind w:left="426" w:hanging="358"/>
        <w:contextualSpacing w:val="0"/>
        <w:jc w:val="both"/>
        <w:rPr>
          <w:rFonts w:ascii="Times New Roman" w:hAnsi="Times New Roman"/>
          <w:noProof/>
          <w:sz w:val="24"/>
          <w:szCs w:val="24"/>
        </w:rPr>
      </w:pPr>
      <w:r>
        <w:rPr>
          <w:rFonts w:ascii="Times New Roman" w:hAnsi="Times New Roman"/>
          <w:noProof/>
          <w:sz w:val="24"/>
        </w:rPr>
        <w:t>В рамките на отделни срещи разследващият екип на Комисията проведе интервюта с представители на STAT, администрацията на провинция Залцбург (</w:t>
      </w:r>
      <w:r>
        <w:rPr>
          <w:rFonts w:ascii="Times New Roman" w:hAnsi="Times New Roman"/>
          <w:i/>
          <w:noProof/>
          <w:sz w:val="24"/>
        </w:rPr>
        <w:t xml:space="preserve">Amt der </w:t>
      </w:r>
      <w:r>
        <w:rPr>
          <w:rFonts w:ascii="Times New Roman" w:hAnsi="Times New Roman"/>
          <w:i/>
          <w:noProof/>
          <w:sz w:val="24"/>
        </w:rPr>
        <w:t>Salzbuerger Landesregierung</w:t>
      </w:r>
      <w:r>
        <w:rPr>
          <w:rFonts w:ascii="Times New Roman" w:hAnsi="Times New Roman"/>
          <w:noProof/>
          <w:sz w:val="24"/>
        </w:rPr>
        <w:t>), Регионалната сметна палата (</w:t>
      </w:r>
      <w:r>
        <w:rPr>
          <w:rFonts w:ascii="Times New Roman" w:hAnsi="Times New Roman"/>
          <w:i/>
          <w:noProof/>
          <w:sz w:val="24"/>
        </w:rPr>
        <w:t>Salzburger Landesrechnungshof</w:t>
      </w:r>
      <w:r>
        <w:rPr>
          <w:rFonts w:ascii="Times New Roman" w:hAnsi="Times New Roman"/>
          <w:noProof/>
          <w:sz w:val="24"/>
        </w:rPr>
        <w:t xml:space="preserve"> — LRH), Австрийската централна банка</w:t>
      </w:r>
      <w:r>
        <w:rPr>
          <w:rStyle w:val="FootnoteReference"/>
          <w:rFonts w:ascii="Times New Roman" w:hAnsi="Times New Roman"/>
          <w:noProof/>
          <w:sz w:val="24"/>
        </w:rPr>
        <w:footnoteReference w:id="14"/>
      </w:r>
      <w:r>
        <w:rPr>
          <w:rFonts w:ascii="Times New Roman" w:hAnsi="Times New Roman"/>
          <w:noProof/>
          <w:sz w:val="24"/>
        </w:rPr>
        <w:t xml:space="preserve"> (</w:t>
      </w:r>
      <w:r>
        <w:rPr>
          <w:rFonts w:ascii="Times New Roman" w:hAnsi="Times New Roman"/>
          <w:i/>
          <w:noProof/>
          <w:sz w:val="24"/>
        </w:rPr>
        <w:t>Österreichische Nationalbank</w:t>
      </w:r>
      <w:r>
        <w:rPr>
          <w:rFonts w:ascii="Times New Roman" w:hAnsi="Times New Roman"/>
          <w:noProof/>
          <w:sz w:val="24"/>
        </w:rPr>
        <w:t xml:space="preserve"> — OeNB) и Австрийската федерална агенция по финансиране</w:t>
      </w:r>
      <w:r>
        <w:rPr>
          <w:rStyle w:val="FootnoteReference"/>
          <w:rFonts w:ascii="Times New Roman" w:hAnsi="Times New Roman"/>
          <w:noProof/>
          <w:sz w:val="24"/>
        </w:rPr>
        <w:footnoteReference w:id="15"/>
      </w:r>
      <w:r>
        <w:rPr>
          <w:rFonts w:ascii="Times New Roman" w:hAnsi="Times New Roman"/>
          <w:noProof/>
          <w:sz w:val="24"/>
        </w:rPr>
        <w:t xml:space="preserve"> (</w:t>
      </w:r>
      <w:r>
        <w:rPr>
          <w:rFonts w:ascii="Times New Roman" w:hAnsi="Times New Roman"/>
          <w:i/>
          <w:noProof/>
          <w:sz w:val="24"/>
        </w:rPr>
        <w:t>Österreichische Bundesfinanzierungsagentur</w:t>
      </w:r>
      <w:r>
        <w:rPr>
          <w:rFonts w:ascii="Times New Roman" w:hAnsi="Times New Roman"/>
          <w:noProof/>
          <w:sz w:val="24"/>
        </w:rPr>
        <w:t xml:space="preserve"> — OeBFA). Изготвени бяха протоколи от всички проведени срещи, които бяха подписани от всички участници.</w:t>
      </w:r>
    </w:p>
    <w:p w:rsidR="006E3ED3" w:rsidRDefault="00E638DC">
      <w:pPr>
        <w:pStyle w:val="ListParagraph"/>
        <w:numPr>
          <w:ilvl w:val="0"/>
          <w:numId w:val="55"/>
        </w:numPr>
        <w:spacing w:after="200" w:line="276" w:lineRule="auto"/>
        <w:ind w:left="426" w:hanging="358"/>
        <w:contextualSpacing w:val="0"/>
        <w:jc w:val="both"/>
        <w:rPr>
          <w:rFonts w:ascii="Times New Roman" w:hAnsi="Times New Roman"/>
          <w:noProof/>
          <w:sz w:val="24"/>
          <w:szCs w:val="24"/>
        </w:rPr>
      </w:pPr>
      <w:r>
        <w:rPr>
          <w:rFonts w:ascii="Times New Roman" w:hAnsi="Times New Roman"/>
          <w:noProof/>
          <w:sz w:val="24"/>
        </w:rPr>
        <w:t>Цитатите в бележките в края на текста на настоящия доклад (изброени като а, b, c) са извадки от официалните протоколи на тези срещи и възпроизвеждат до</w:t>
      </w:r>
      <w:r>
        <w:rPr>
          <w:rFonts w:ascii="Times New Roman" w:hAnsi="Times New Roman"/>
          <w:noProof/>
          <w:sz w:val="24"/>
        </w:rPr>
        <w:t>словно изявленията, направени от представителите на различните ведомства по време на събеседванията.</w:t>
      </w:r>
    </w:p>
    <w:p w:rsidR="006E3ED3" w:rsidRDefault="00E638DC">
      <w:pPr>
        <w:pStyle w:val="ListParagraph"/>
        <w:numPr>
          <w:ilvl w:val="0"/>
          <w:numId w:val="55"/>
        </w:numPr>
        <w:spacing w:after="200" w:line="276" w:lineRule="auto"/>
        <w:ind w:left="426" w:hanging="358"/>
        <w:contextualSpacing w:val="0"/>
        <w:jc w:val="both"/>
        <w:rPr>
          <w:rFonts w:ascii="Times New Roman" w:hAnsi="Times New Roman"/>
          <w:noProof/>
          <w:sz w:val="24"/>
          <w:szCs w:val="24"/>
        </w:rPr>
      </w:pPr>
      <w:r>
        <w:rPr>
          <w:rFonts w:ascii="Times New Roman" w:hAnsi="Times New Roman"/>
          <w:noProof/>
          <w:sz w:val="24"/>
        </w:rPr>
        <w:t xml:space="preserve">В настоящия доклад са представени констатациите на Комисията от разследването, проведено в съответствие с Делегирано решение 2012/678/ЕС на Комисията, </w:t>
      </w:r>
      <w:r>
        <w:rPr>
          <w:rFonts w:ascii="Times New Roman" w:hAnsi="Times New Roman"/>
          <w:noProof/>
          <w:sz w:val="24"/>
        </w:rPr>
        <w:t>заедно с основните факти в подкрепа на тези констатации.</w:t>
      </w:r>
      <w:bookmarkStart w:id="24" w:name="_Toc378172416"/>
      <w:r>
        <w:rPr>
          <w:rFonts w:ascii="Times New Roman" w:hAnsi="Times New Roman"/>
          <w:noProof/>
          <w:sz w:val="24"/>
        </w:rPr>
        <w:t xml:space="preserve"> Писмените становища, представени от Република Австрия относно предварителните констатации на Комисията, са включени в работен документ на службите на Комисията, придружаващ настоящия доклад, и надлеж</w:t>
      </w:r>
      <w:r>
        <w:rPr>
          <w:rFonts w:ascii="Times New Roman" w:hAnsi="Times New Roman"/>
          <w:noProof/>
          <w:sz w:val="24"/>
        </w:rPr>
        <w:t xml:space="preserve">но са били взети предвид, когато са счетени за уместни. </w:t>
      </w:r>
    </w:p>
    <w:p w:rsidR="006E3ED3" w:rsidRDefault="00E638DC">
      <w:pPr>
        <w:pStyle w:val="ListParagraph"/>
        <w:numPr>
          <w:ilvl w:val="0"/>
          <w:numId w:val="55"/>
        </w:numPr>
        <w:spacing w:after="200" w:line="276" w:lineRule="auto"/>
        <w:ind w:left="426" w:hanging="358"/>
        <w:contextualSpacing w:val="0"/>
        <w:jc w:val="both"/>
        <w:rPr>
          <w:rFonts w:ascii="Times New Roman" w:hAnsi="Times New Roman"/>
          <w:noProof/>
          <w:sz w:val="24"/>
          <w:szCs w:val="24"/>
        </w:rPr>
      </w:pPr>
      <w:r>
        <w:rPr>
          <w:rFonts w:ascii="Times New Roman" w:hAnsi="Times New Roman"/>
          <w:noProof/>
          <w:sz w:val="24"/>
        </w:rPr>
        <w:t>Следва да се отбележи, че в хода на разследването за погрешното представяне на данни за дефицита и дълга целта на Комисията беше да установи цялостния мащаб на проблема и как се е стигнало до него, с</w:t>
      </w:r>
      <w:r>
        <w:rPr>
          <w:rFonts w:ascii="Times New Roman" w:hAnsi="Times New Roman"/>
          <w:noProof/>
          <w:sz w:val="24"/>
        </w:rPr>
        <w:t xml:space="preserve"> цел да предотврати бъдещи такива случаи. Поради това подробната проверка неизбежно включва и факти, които хронологично предхождат датата на влизане в сила на Регламент (ЕС) № 1173/2011 — 13 декември 2011 г. В това отношение следва да се има предвид, че по</w:t>
      </w:r>
      <w:r>
        <w:rPr>
          <w:rFonts w:ascii="Times New Roman" w:hAnsi="Times New Roman"/>
          <w:noProof/>
          <w:sz w:val="24"/>
        </w:rPr>
        <w:t>грешното представяне на данните по ППД е било също толкова незаконно (въпреки че не е довело до потенциална глоба) и преди влизането в сила на Регламент (ЕС) № 1173/2011, в смисъл че от държавите членки аналогично се е изисквало и още се изисква да предост</w:t>
      </w:r>
      <w:r>
        <w:rPr>
          <w:rFonts w:ascii="Times New Roman" w:hAnsi="Times New Roman"/>
          <w:noProof/>
          <w:sz w:val="24"/>
        </w:rPr>
        <w:t xml:space="preserve">авят пълни и надеждни данни на Комисията въз основа на предварително съществуващите правила, и по-специално Регламент (ЕО) № 479/2009. </w:t>
      </w:r>
    </w:p>
    <w:p w:rsidR="006E3ED3" w:rsidRDefault="00E638DC">
      <w:pPr>
        <w:pStyle w:val="ListParagraph"/>
        <w:numPr>
          <w:ilvl w:val="0"/>
          <w:numId w:val="55"/>
        </w:numPr>
        <w:spacing w:after="200" w:line="276" w:lineRule="auto"/>
        <w:ind w:left="426" w:hanging="358"/>
        <w:contextualSpacing w:val="0"/>
        <w:jc w:val="both"/>
        <w:rPr>
          <w:rFonts w:ascii="Times New Roman" w:hAnsi="Times New Roman"/>
          <w:noProof/>
          <w:sz w:val="24"/>
          <w:szCs w:val="24"/>
        </w:rPr>
      </w:pPr>
      <w:r>
        <w:rPr>
          <w:rFonts w:ascii="Times New Roman" w:hAnsi="Times New Roman"/>
          <w:noProof/>
          <w:sz w:val="24"/>
        </w:rPr>
        <w:t xml:space="preserve">Въпреки това за целите на прилагането на специалния режим на санкция, предвиден в член 8 от Регламент (ЕС) № 1173/2011, </w:t>
      </w:r>
      <w:r>
        <w:rPr>
          <w:rFonts w:ascii="Times New Roman" w:hAnsi="Times New Roman"/>
          <w:noProof/>
          <w:sz w:val="24"/>
        </w:rPr>
        <w:t xml:space="preserve">основната цел на разследването е да се провери дали това погрешно представяне на данни се е осъществило след влизането в сила на посочения регламент. Съответните действия на държавата членка, с които Комисията може да обоснове отправянето на препоръка към </w:t>
      </w:r>
      <w:r>
        <w:rPr>
          <w:rFonts w:ascii="Times New Roman" w:hAnsi="Times New Roman"/>
          <w:noProof/>
          <w:sz w:val="24"/>
        </w:rPr>
        <w:t>Съвета, са действията през периода от 13 декември 2011 г. до започването на разследването на 3 май 2016 г.</w:t>
      </w:r>
    </w:p>
    <w:p w:rsidR="006E3ED3" w:rsidRDefault="00E638DC">
      <w:pPr>
        <w:pStyle w:val="ListParagraph"/>
        <w:numPr>
          <w:ilvl w:val="0"/>
          <w:numId w:val="55"/>
        </w:numPr>
        <w:spacing w:after="200" w:line="276" w:lineRule="auto"/>
        <w:ind w:left="426" w:hanging="358"/>
        <w:contextualSpacing w:val="0"/>
        <w:jc w:val="both"/>
        <w:rPr>
          <w:rFonts w:ascii="Times New Roman" w:hAnsi="Times New Roman"/>
          <w:noProof/>
          <w:sz w:val="24"/>
          <w:szCs w:val="24"/>
        </w:rPr>
      </w:pPr>
      <w:r>
        <w:rPr>
          <w:rFonts w:ascii="Times New Roman" w:hAnsi="Times New Roman"/>
          <w:noProof/>
          <w:sz w:val="24"/>
        </w:rPr>
        <w:t>Освен това, в рамките на писмените становища по предварителните констатации на Комисията администрацията на провинция Залцбург постави под въпрос фак</w:t>
      </w:r>
      <w:r>
        <w:rPr>
          <w:rFonts w:ascii="Times New Roman" w:hAnsi="Times New Roman"/>
          <w:noProof/>
          <w:sz w:val="24"/>
        </w:rPr>
        <w:t>та, че изявленията, направени от отделни служители на администрацията на провинция Залцбург по време на срещата между Комисията и този субект, са били считани за изявления на самата администрация на провинция Залцбург</w:t>
      </w:r>
      <w:r>
        <w:rPr>
          <w:rStyle w:val="FootnoteReference"/>
          <w:rFonts w:ascii="Times New Roman" w:hAnsi="Times New Roman"/>
          <w:noProof/>
          <w:sz w:val="24"/>
        </w:rPr>
        <w:footnoteReference w:id="16"/>
      </w:r>
      <w:r>
        <w:rPr>
          <w:rFonts w:ascii="Times New Roman" w:hAnsi="Times New Roman"/>
          <w:noProof/>
          <w:sz w:val="24"/>
        </w:rPr>
        <w:t>. В този контекст следва да се припомн</w:t>
      </w:r>
      <w:r>
        <w:rPr>
          <w:rFonts w:ascii="Times New Roman" w:hAnsi="Times New Roman"/>
          <w:noProof/>
          <w:sz w:val="24"/>
        </w:rPr>
        <w:t>и, че Комисията е оправомощена съгласно член 8 от Регламент (ЕС) № 1173/2011 да разследва предполагаемо погрешно представяне на данни и че условията на тези разследвания са определени в Делегирано решение 2012/678 на Комисията и включват искания за информа</w:t>
      </w:r>
      <w:r>
        <w:rPr>
          <w:rFonts w:ascii="Times New Roman" w:hAnsi="Times New Roman"/>
          <w:noProof/>
          <w:sz w:val="24"/>
        </w:rPr>
        <w:t>ция от всеки държавен орган, участващ пряко или непряко в съставянето на съответните данни (член 3 от въпросното решение).  Искането за информация беше организирано под формата на срещи в края на септември 2016 г. със субектите, участващи пряко или непряко</w:t>
      </w:r>
      <w:r>
        <w:rPr>
          <w:rFonts w:ascii="Times New Roman" w:hAnsi="Times New Roman"/>
          <w:noProof/>
          <w:sz w:val="24"/>
        </w:rPr>
        <w:t xml:space="preserve"> в събирането на данни за дефицита и дълга</w:t>
      </w:r>
      <w:r>
        <w:rPr>
          <w:rStyle w:val="CommentReference"/>
          <w:rFonts w:ascii="Times New Roman" w:hAnsi="Times New Roman"/>
          <w:noProof/>
          <w:sz w:val="24"/>
        </w:rPr>
        <w:t xml:space="preserve"> </w:t>
      </w:r>
      <w:r>
        <w:rPr>
          <w:rFonts w:ascii="Times New Roman" w:hAnsi="Times New Roman"/>
          <w:noProof/>
          <w:sz w:val="24"/>
        </w:rPr>
        <w:t xml:space="preserve">, а Комисията трябва да приеме, че становищата, изразени от представители и членове на персонала на съответните субекти по време на тези срещи, задължително отразяват възгледите на тези субекти. </w:t>
      </w:r>
    </w:p>
    <w:p w:rsidR="006E3ED3" w:rsidRDefault="00E638DC">
      <w:pPr>
        <w:pStyle w:val="ListParagraph"/>
        <w:numPr>
          <w:ilvl w:val="0"/>
          <w:numId w:val="55"/>
        </w:numPr>
        <w:spacing w:after="200" w:line="276" w:lineRule="auto"/>
        <w:ind w:left="426" w:hanging="358"/>
        <w:contextualSpacing w:val="0"/>
        <w:jc w:val="both"/>
        <w:rPr>
          <w:rFonts w:ascii="Times New Roman" w:hAnsi="Times New Roman"/>
          <w:noProof/>
          <w:sz w:val="24"/>
          <w:szCs w:val="24"/>
        </w:rPr>
      </w:pPr>
      <w:r>
        <w:rPr>
          <w:rFonts w:ascii="Times New Roman" w:hAnsi="Times New Roman"/>
          <w:noProof/>
          <w:sz w:val="24"/>
        </w:rPr>
        <w:t>В допълнение Коми</w:t>
      </w:r>
      <w:r>
        <w:rPr>
          <w:rFonts w:ascii="Times New Roman" w:hAnsi="Times New Roman"/>
          <w:noProof/>
          <w:sz w:val="24"/>
        </w:rPr>
        <w:t xml:space="preserve">сията изготви протокол, който бе изпратен на всички присъстващи за преглед. Всички поискани изменения, внесени в протокола от присъстващите, бяха приети от Комисията. </w:t>
      </w:r>
    </w:p>
    <w:p w:rsidR="006E3ED3" w:rsidRDefault="00E638DC">
      <w:pPr>
        <w:pStyle w:val="ListParagraph"/>
        <w:numPr>
          <w:ilvl w:val="0"/>
          <w:numId w:val="55"/>
        </w:numPr>
        <w:spacing w:after="200" w:line="276" w:lineRule="auto"/>
        <w:ind w:left="426" w:hanging="358"/>
        <w:contextualSpacing w:val="0"/>
        <w:jc w:val="both"/>
        <w:rPr>
          <w:rFonts w:ascii="Times New Roman" w:hAnsi="Times New Roman"/>
          <w:noProof/>
          <w:sz w:val="24"/>
          <w:szCs w:val="24"/>
        </w:rPr>
      </w:pPr>
      <w:r>
        <w:rPr>
          <w:rFonts w:ascii="Times New Roman" w:hAnsi="Times New Roman"/>
          <w:noProof/>
          <w:sz w:val="24"/>
        </w:rPr>
        <w:t xml:space="preserve">Освен това конкретният случай на едно лице, което е било служител на администрацията на </w:t>
      </w:r>
      <w:r>
        <w:rPr>
          <w:rFonts w:ascii="Times New Roman" w:hAnsi="Times New Roman"/>
          <w:noProof/>
          <w:sz w:val="24"/>
        </w:rPr>
        <w:t>провинция Залцбург, но бивш служител на LRH, е посочен в бележките под линия на протокола и не е било сметнато, че конкретните изявления на това лице в качеството му на бивш служител на LRH представят възгледите на администрацията на провинция Залцбург.</w:t>
      </w:r>
    </w:p>
    <w:p w:rsidR="006E3ED3" w:rsidRDefault="00E638DC">
      <w:pPr>
        <w:pStyle w:val="ListParagraph"/>
        <w:numPr>
          <w:ilvl w:val="0"/>
          <w:numId w:val="55"/>
        </w:numPr>
        <w:spacing w:after="200" w:line="276" w:lineRule="auto"/>
        <w:ind w:left="426" w:hanging="358"/>
        <w:contextualSpacing w:val="0"/>
        <w:jc w:val="both"/>
        <w:rPr>
          <w:rFonts w:ascii="Times New Roman" w:hAnsi="Times New Roman"/>
          <w:noProof/>
          <w:sz w:val="24"/>
          <w:szCs w:val="24"/>
        </w:rPr>
      </w:pPr>
      <w:r>
        <w:rPr>
          <w:rFonts w:ascii="Times New Roman" w:hAnsi="Times New Roman"/>
          <w:noProof/>
          <w:sz w:val="24"/>
        </w:rPr>
        <w:t>На</w:t>
      </w:r>
      <w:r>
        <w:rPr>
          <w:rFonts w:ascii="Times New Roman" w:hAnsi="Times New Roman"/>
          <w:noProof/>
          <w:sz w:val="24"/>
        </w:rPr>
        <w:t xml:space="preserve"> последно място, що се отнася до аргумента, изложен от Австрия в нейните становища по предварителните констатации на Комисията</w:t>
      </w:r>
      <w:r>
        <w:rPr>
          <w:rStyle w:val="FootnoteReference"/>
          <w:rFonts w:ascii="Times New Roman" w:hAnsi="Times New Roman"/>
          <w:noProof/>
          <w:sz w:val="24"/>
        </w:rPr>
        <w:footnoteReference w:id="17"/>
      </w:r>
      <w:r>
        <w:rPr>
          <w:rFonts w:ascii="Times New Roman" w:hAnsi="Times New Roman"/>
          <w:noProof/>
          <w:sz w:val="24"/>
        </w:rPr>
        <w:t xml:space="preserve">, следва да се отбележи, че разследването на Комисията е от административен характер, а не от наказателен. Мандатът на Комисията </w:t>
      </w:r>
      <w:r>
        <w:rPr>
          <w:rFonts w:ascii="Times New Roman" w:hAnsi="Times New Roman"/>
          <w:noProof/>
          <w:sz w:val="24"/>
        </w:rPr>
        <w:t>за провеждане на разследвания, както е предвидено в Регламент (ЕС) № 1173/2011 и Делегирано решение 2012/678 на Комисията, е напълно независим от наказателните производства в Австрия и не може да бъде ограничаван от обстоятелството, че е възможно определен</w:t>
      </w:r>
      <w:r>
        <w:rPr>
          <w:rFonts w:ascii="Times New Roman" w:hAnsi="Times New Roman"/>
          <w:noProof/>
          <w:sz w:val="24"/>
        </w:rPr>
        <w:t>и факти, имащи отношение към разследването на Комисията, могат също да бъдат обект на наказателно производство на национално равнище.</w:t>
      </w:r>
    </w:p>
    <w:p w:rsidR="006E3ED3" w:rsidRDefault="006E3ED3">
      <w:pPr>
        <w:pStyle w:val="ListParagraph"/>
        <w:spacing w:after="200" w:line="276" w:lineRule="auto"/>
        <w:ind w:left="426"/>
        <w:contextualSpacing w:val="0"/>
        <w:jc w:val="both"/>
        <w:rPr>
          <w:rFonts w:ascii="Times New Roman" w:hAnsi="Times New Roman"/>
          <w:noProof/>
          <w:sz w:val="24"/>
          <w:szCs w:val="24"/>
        </w:rPr>
      </w:pPr>
    </w:p>
    <w:p w:rsidR="006E3ED3" w:rsidRDefault="00E638DC">
      <w:pPr>
        <w:pStyle w:val="Heading1"/>
        <w:tabs>
          <w:tab w:val="clear" w:pos="850"/>
          <w:tab w:val="num" w:pos="567"/>
        </w:tabs>
        <w:rPr>
          <w:noProof/>
        </w:rPr>
      </w:pPr>
      <w:bookmarkStart w:id="25" w:name="_Toc417408669"/>
      <w:r>
        <w:rPr>
          <w:noProof/>
        </w:rPr>
        <w:br w:type="page"/>
      </w:r>
      <w:bookmarkStart w:id="26" w:name="_Toc474829802"/>
      <w:bookmarkStart w:id="27" w:name="_Toc479002587"/>
      <w:r>
        <w:rPr>
          <w:noProof/>
        </w:rPr>
        <w:t>Основни констатации</w:t>
      </w:r>
      <w:bookmarkEnd w:id="25"/>
      <w:bookmarkEnd w:id="26"/>
      <w:bookmarkEnd w:id="27"/>
    </w:p>
    <w:p w:rsidR="006E3ED3" w:rsidRDefault="00E638DC">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В този раздел се предоставя подробно описание на основните причини за погрешното представяне на авст</w:t>
      </w:r>
      <w:r>
        <w:rPr>
          <w:rFonts w:ascii="Times New Roman" w:hAnsi="Times New Roman"/>
          <w:noProof/>
          <w:sz w:val="24"/>
        </w:rPr>
        <w:t>рийския държавен дефицит и дълг, което е довело до преразглеждане във възходяща посока в уведомлението за ППД от април 2014 г. за периода 2010—2012 г. Това погрешно представяне е резултат от погрешното отчитане на данни от страна на провинция Залцбург на д</w:t>
      </w:r>
      <w:r>
        <w:rPr>
          <w:rFonts w:ascii="Times New Roman" w:hAnsi="Times New Roman"/>
          <w:noProof/>
          <w:sz w:val="24"/>
        </w:rPr>
        <w:t>анните, изпратени на националните статистически органи най-малко през тези години. Освен това този раздел има за цел да се установи степента на отговорност на различните институции за погрешното представяне на данни както на регионално, така и на националн</w:t>
      </w:r>
      <w:r>
        <w:rPr>
          <w:rFonts w:ascii="Times New Roman" w:hAnsi="Times New Roman"/>
          <w:noProof/>
          <w:sz w:val="24"/>
        </w:rPr>
        <w:t>о равнище.</w:t>
      </w:r>
    </w:p>
    <w:p w:rsidR="006E3ED3" w:rsidRDefault="00E638DC">
      <w:pPr>
        <w:pStyle w:val="ListParagraph"/>
        <w:numPr>
          <w:ilvl w:val="0"/>
          <w:numId w:val="55"/>
        </w:numPr>
        <w:spacing w:after="200" w:line="276" w:lineRule="auto"/>
        <w:ind w:left="426"/>
        <w:contextualSpacing w:val="0"/>
        <w:jc w:val="both"/>
        <w:rPr>
          <w:rFonts w:ascii="Times New Roman" w:hAnsi="Times New Roman"/>
          <w:noProof/>
          <w:sz w:val="24"/>
          <w:szCs w:val="24"/>
        </w:rPr>
      </w:pPr>
      <w:r>
        <w:rPr>
          <w:rFonts w:ascii="Times New Roman" w:hAnsi="Times New Roman"/>
          <w:noProof/>
          <w:sz w:val="24"/>
        </w:rPr>
        <w:t>Задължения със значителен размер, както и други финансови позиции, никога не са били декларирани от провинция Залцбург във финансовите отчети, които е представила на австрийските статистически органи.</w:t>
      </w:r>
    </w:p>
    <w:p w:rsidR="006E3ED3" w:rsidRDefault="00E638DC">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 xml:space="preserve">На 6 декември 2012 г. </w:t>
      </w:r>
      <w:r>
        <w:rPr>
          <w:rFonts w:ascii="Times New Roman" w:hAnsi="Times New Roman"/>
          <w:i/>
          <w:noProof/>
          <w:sz w:val="24"/>
        </w:rPr>
        <w:t>Finanzereferent</w:t>
      </w:r>
      <w:r>
        <w:rPr>
          <w:rStyle w:val="FootnoteReference"/>
          <w:rFonts w:ascii="Times New Roman" w:hAnsi="Times New Roman"/>
          <w:noProof/>
          <w:sz w:val="24"/>
        </w:rPr>
        <w:footnoteReference w:id="18"/>
      </w:r>
      <w:r>
        <w:rPr>
          <w:rFonts w:ascii="Times New Roman" w:hAnsi="Times New Roman"/>
          <w:noProof/>
          <w:sz w:val="24"/>
        </w:rPr>
        <w:t xml:space="preserve"> на пр</w:t>
      </w:r>
      <w:r>
        <w:rPr>
          <w:rFonts w:ascii="Times New Roman" w:hAnsi="Times New Roman"/>
          <w:noProof/>
          <w:sz w:val="24"/>
        </w:rPr>
        <w:t>овинция Залцбург, директорът на финансовата служба и директорът на LRH дадоха съвместна пресконференция</w:t>
      </w:r>
      <w:r>
        <w:rPr>
          <w:rStyle w:val="EndnoteReference"/>
          <w:rFonts w:ascii="Times New Roman" w:hAnsi="Times New Roman"/>
          <w:noProof/>
          <w:sz w:val="24"/>
        </w:rPr>
        <w:endnoteReference w:id="1"/>
      </w:r>
      <w:r>
        <w:rPr>
          <w:rFonts w:ascii="Times New Roman" w:hAnsi="Times New Roman"/>
          <w:noProof/>
          <w:sz w:val="24"/>
        </w:rPr>
        <w:t>, на която беше обявено, че провинция Залцбург е претърпяла „чисто счетоводна загуба“ в размер на 340 милиона евро от инвестиции във финансови дериватив</w:t>
      </w:r>
      <w:r>
        <w:rPr>
          <w:rFonts w:ascii="Times New Roman" w:hAnsi="Times New Roman"/>
          <w:noProof/>
          <w:sz w:val="24"/>
        </w:rPr>
        <w:t>ни инструменти в резултат на неправомерни действия на ръководителя на бюджетния отдел, който е прикрил действията си, подвел е надзорните органи, отговарящи за неговата работа, и е фалшифицирал документи. Едва след тази пресконференция RH и други субекти с</w:t>
      </w:r>
      <w:r>
        <w:rPr>
          <w:rFonts w:ascii="Times New Roman" w:hAnsi="Times New Roman"/>
          <w:noProof/>
          <w:sz w:val="24"/>
        </w:rPr>
        <w:t>а започнали да разследват по-задълбочено сметките на провинция Залцбург, за да се разкрият напълно последиците от това погрешно представяне на данни.</w:t>
      </w:r>
    </w:p>
    <w:p w:rsidR="006E3ED3" w:rsidRDefault="00E638DC">
      <w:pPr>
        <w:pStyle w:val="Heading2"/>
        <w:tabs>
          <w:tab w:val="clear" w:pos="850"/>
          <w:tab w:val="num" w:pos="567"/>
        </w:tabs>
        <w:rPr>
          <w:noProof/>
        </w:rPr>
      </w:pPr>
      <w:bookmarkStart w:id="28" w:name="_Toc474507564"/>
      <w:bookmarkStart w:id="29" w:name="_Toc474829803"/>
      <w:bookmarkStart w:id="30" w:name="_Toc479002588"/>
      <w:bookmarkEnd w:id="28"/>
      <w:r>
        <w:rPr>
          <w:noProof/>
        </w:rPr>
        <w:t>Преглед на финансовите позиции на провинция Залцбург: 2002—2012 г.</w:t>
      </w:r>
      <w:bookmarkEnd w:id="29"/>
      <w:bookmarkEnd w:id="30"/>
    </w:p>
    <w:p w:rsidR="006E3ED3" w:rsidRDefault="00E638DC">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В таблица 1 е представен преглед на съо</w:t>
      </w:r>
      <w:r>
        <w:rPr>
          <w:rFonts w:ascii="Times New Roman" w:hAnsi="Times New Roman"/>
          <w:noProof/>
          <w:sz w:val="24"/>
        </w:rPr>
        <w:t>тветните задължения на провинция Залцбург съгласно критериите от Маастрихт за периода 2001—2012 г.</w:t>
      </w:r>
    </w:p>
    <w:p w:rsidR="006E3ED3" w:rsidRDefault="00E638DC">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Първият ред на таблицата отразява финансовите задължения (</w:t>
      </w:r>
      <w:r>
        <w:rPr>
          <w:rFonts w:ascii="Times New Roman" w:hAnsi="Times New Roman"/>
          <w:i/>
          <w:noProof/>
          <w:sz w:val="24"/>
        </w:rPr>
        <w:t>Finanzschulden</w:t>
      </w:r>
      <w:r>
        <w:rPr>
          <w:rFonts w:ascii="Times New Roman" w:hAnsi="Times New Roman"/>
          <w:noProof/>
          <w:sz w:val="24"/>
        </w:rPr>
        <w:t>) на провинция Залцбург, както е докладвано в счетоводните баланси</w:t>
      </w:r>
      <w:r>
        <w:rPr>
          <w:rStyle w:val="FootnoteReference"/>
          <w:rFonts w:ascii="Times New Roman" w:hAnsi="Times New Roman"/>
          <w:noProof/>
          <w:sz w:val="24"/>
        </w:rPr>
        <w:footnoteReference w:id="19"/>
      </w:r>
      <w:r>
        <w:rPr>
          <w:rFonts w:ascii="Times New Roman" w:hAnsi="Times New Roman"/>
          <w:noProof/>
          <w:sz w:val="24"/>
        </w:rPr>
        <w:t>, съставени от адм</w:t>
      </w:r>
      <w:r>
        <w:rPr>
          <w:rFonts w:ascii="Times New Roman" w:hAnsi="Times New Roman"/>
          <w:noProof/>
          <w:sz w:val="24"/>
        </w:rPr>
        <w:t>инистрацията на провинция Залцбург за периода 2002—2012 г.</w:t>
      </w:r>
      <w:r>
        <w:rPr>
          <w:rStyle w:val="FootnoteReference"/>
          <w:rFonts w:ascii="Times New Roman" w:hAnsi="Times New Roman"/>
          <w:noProof/>
          <w:sz w:val="24"/>
        </w:rPr>
        <w:footnoteReference w:id="20"/>
      </w:r>
      <w:r>
        <w:rPr>
          <w:rFonts w:ascii="Times New Roman" w:hAnsi="Times New Roman"/>
          <w:noProof/>
          <w:sz w:val="24"/>
        </w:rPr>
        <w:t xml:space="preserve"> Според информация от STAT тези </w:t>
      </w:r>
      <w:r>
        <w:rPr>
          <w:rFonts w:ascii="Times New Roman" w:hAnsi="Times New Roman"/>
          <w:i/>
          <w:noProof/>
          <w:sz w:val="24"/>
        </w:rPr>
        <w:t>Finanzschulden</w:t>
      </w:r>
      <w:r>
        <w:rPr>
          <w:rFonts w:ascii="Times New Roman" w:hAnsi="Times New Roman"/>
          <w:noProof/>
          <w:sz w:val="24"/>
        </w:rPr>
        <w:t xml:space="preserve"> следва да включват най-малко заеми и държавни облигации, но може да включват и други задължения, които не се отнасят до дълга съгласно критериите от Маастрихт. В този смисъл, макар че </w:t>
      </w:r>
      <w:r>
        <w:rPr>
          <w:rFonts w:ascii="Times New Roman" w:hAnsi="Times New Roman"/>
          <w:i/>
          <w:noProof/>
          <w:sz w:val="24"/>
        </w:rPr>
        <w:t>Finanzschulden</w:t>
      </w:r>
      <w:r>
        <w:rPr>
          <w:rFonts w:ascii="Times New Roman" w:hAnsi="Times New Roman"/>
          <w:noProof/>
          <w:sz w:val="24"/>
        </w:rPr>
        <w:t xml:space="preserve"> може да се разглежда като отправен документ, при съставя</w:t>
      </w:r>
      <w:r>
        <w:rPr>
          <w:rFonts w:ascii="Times New Roman" w:hAnsi="Times New Roman"/>
          <w:noProof/>
          <w:sz w:val="24"/>
        </w:rPr>
        <w:t xml:space="preserve">нето на данните за дълга съгласно критериите от Маастрихт винаги трябва да се извършва допълнителен анализ. Както се вижда в таблица 1 Комисията накрая установи, че в провинция Залцбург за 2012 г. данните за </w:t>
      </w:r>
      <w:r>
        <w:rPr>
          <w:rFonts w:ascii="Times New Roman" w:hAnsi="Times New Roman"/>
          <w:i/>
          <w:noProof/>
          <w:sz w:val="24"/>
        </w:rPr>
        <w:t>Finanzschulden</w:t>
      </w:r>
      <w:r>
        <w:rPr>
          <w:rFonts w:ascii="Times New Roman" w:hAnsi="Times New Roman"/>
          <w:noProof/>
          <w:sz w:val="24"/>
        </w:rPr>
        <w:t xml:space="preserve"> са почти идентични с данните за д</w:t>
      </w:r>
      <w:r>
        <w:rPr>
          <w:rFonts w:ascii="Times New Roman" w:hAnsi="Times New Roman"/>
          <w:noProof/>
          <w:sz w:val="24"/>
        </w:rPr>
        <w:t xml:space="preserve">ълга съгласно критериите от Маастрихт. </w:t>
      </w:r>
    </w:p>
    <w:p w:rsidR="006E3ED3" w:rsidRDefault="00E638DC">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Както е видно от таблицата, в данните е налице прекъсване за периода 2011—2012 г. Това показва, че макар провинция Залцбург да е разкрила съществуващите задължения към 31 декември 2012 г., тя не е преразгледала счето</w:t>
      </w:r>
      <w:r>
        <w:rPr>
          <w:rFonts w:ascii="Times New Roman" w:hAnsi="Times New Roman"/>
          <w:noProof/>
          <w:sz w:val="24"/>
        </w:rPr>
        <w:t>водните си баланси за периода 2002—2011 г</w:t>
      </w:r>
      <w:r>
        <w:rPr>
          <w:rStyle w:val="FootnoteReference"/>
          <w:rFonts w:ascii="Times New Roman" w:hAnsi="Times New Roman"/>
          <w:noProof/>
          <w:sz w:val="24"/>
        </w:rPr>
        <w:footnoteReference w:id="21"/>
      </w:r>
      <w:r>
        <w:rPr>
          <w:rFonts w:ascii="Times New Roman" w:hAnsi="Times New Roman"/>
          <w:noProof/>
          <w:sz w:val="24"/>
        </w:rPr>
        <w:t>. В този контекст Комисията е поискала от администрацията на провинция Залцбург да предостави данни за финансовите задължения на провинция Залцбург във вида, в който данните са били известни/на разположение на фина</w:t>
      </w:r>
      <w:r>
        <w:rPr>
          <w:rFonts w:ascii="Times New Roman" w:hAnsi="Times New Roman"/>
          <w:noProof/>
          <w:sz w:val="24"/>
        </w:rPr>
        <w:t>нсовата служба в края на 2012 г., т.е. така, както биха били действително отчетени, ако случаят не е бил оповестен на 6 декември 2012 г. Администрацията на провинция Залцбург е заявила, че такива данни не са били съставяни, тъй като в действителност финанс</w:t>
      </w:r>
      <w:r>
        <w:rPr>
          <w:rFonts w:ascii="Times New Roman" w:hAnsi="Times New Roman"/>
          <w:noProof/>
          <w:sz w:val="24"/>
        </w:rPr>
        <w:t>овите отчети на провинция Залцбург за 2012 г. са изготвени едва след като са били предприети задълбочени разследвания от страна на RH и са били ангажирани частни одитори. Въпреки това с извършения през 2013 г. задълбочен анализ на RH се установява, че в ср</w:t>
      </w:r>
      <w:r>
        <w:rPr>
          <w:rFonts w:ascii="Times New Roman" w:hAnsi="Times New Roman"/>
          <w:noProof/>
          <w:sz w:val="24"/>
        </w:rPr>
        <w:t>едносрочния финансов план на провинция Залцбург, изготвен на 16 ноември 2012 г., е посочен дълг от общо 874 милиона евро, който е следвало да се отчете от провинция Залцбург към 31 декември 2012 г.</w:t>
      </w:r>
      <w:r>
        <w:rPr>
          <w:rStyle w:val="FootnoteReference"/>
          <w:rFonts w:ascii="Times New Roman" w:hAnsi="Times New Roman"/>
          <w:noProof/>
          <w:sz w:val="24"/>
        </w:rPr>
        <w:footnoteReference w:id="22"/>
      </w:r>
      <w:r>
        <w:rPr>
          <w:rFonts w:ascii="Times New Roman" w:hAnsi="Times New Roman"/>
          <w:noProof/>
          <w:sz w:val="24"/>
        </w:rPr>
        <w:t xml:space="preserve"> При липсата на по-подробна информация, предоставена от ст</w:t>
      </w:r>
      <w:r>
        <w:rPr>
          <w:rFonts w:ascii="Times New Roman" w:hAnsi="Times New Roman"/>
          <w:noProof/>
          <w:sz w:val="24"/>
        </w:rPr>
        <w:t>рана на администрацията на провинция Залцбург, Комисията трябва да приеме, че това е размерът на дълга, който е трябвало да бъде действително отчетен към 31 декември 2012 г. Той е показан на ред 1а) от таблица 1.</w:t>
      </w:r>
    </w:p>
    <w:p w:rsidR="006E3ED3" w:rsidRDefault="00E638DC">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Ред 3 от таблица 1 показва дела на дълга на</w:t>
      </w:r>
      <w:r>
        <w:rPr>
          <w:rFonts w:ascii="Times New Roman" w:hAnsi="Times New Roman"/>
          <w:noProof/>
          <w:sz w:val="24"/>
        </w:rPr>
        <w:t xml:space="preserve"> провинция Залцбург в австрийския дълг съгласно критериите от Маастрихт, както е оценен от STAT на 30 септември 2013 г., т.е. към датата на последното уведомление относно ППД, изпратено от австрийските статистически органи преди Комисията (Евростат) да е б</w:t>
      </w:r>
      <w:r>
        <w:rPr>
          <w:rFonts w:ascii="Times New Roman" w:hAnsi="Times New Roman"/>
          <w:noProof/>
          <w:sz w:val="24"/>
        </w:rPr>
        <w:t>ила информирана за възможността дългът на провинция Залцбург да е в по-малък размер. Както може да се направи извод от съпоставянето на редове 3 и 1 (виж ред 5), в оценката от STAT са били взети предвид не само данните за дълга, декларирани от провинция За</w:t>
      </w:r>
      <w:r>
        <w:rPr>
          <w:rFonts w:ascii="Times New Roman" w:hAnsi="Times New Roman"/>
          <w:noProof/>
          <w:sz w:val="24"/>
        </w:rPr>
        <w:t>лцбург, но и други източници на данни</w:t>
      </w:r>
      <w:r>
        <w:rPr>
          <w:rStyle w:val="FootnoteReference"/>
          <w:rFonts w:ascii="Times New Roman" w:hAnsi="Times New Roman"/>
          <w:noProof/>
          <w:sz w:val="24"/>
        </w:rPr>
        <w:footnoteReference w:id="23"/>
      </w:r>
      <w:r>
        <w:rPr>
          <w:rFonts w:ascii="Times New Roman" w:hAnsi="Times New Roman"/>
          <w:noProof/>
          <w:sz w:val="24"/>
        </w:rPr>
        <w:t>.</w:t>
      </w:r>
    </w:p>
    <w:p w:rsidR="006E3ED3" w:rsidRDefault="00E638DC">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 xml:space="preserve">В оценката на STAT например е взета предвид значителна част от включеното в </w:t>
      </w:r>
      <w:r>
        <w:rPr>
          <w:rFonts w:ascii="Times New Roman" w:hAnsi="Times New Roman"/>
          <w:i/>
          <w:noProof/>
          <w:sz w:val="24"/>
        </w:rPr>
        <w:t>Voranschlagsunwirksame Erläge</w:t>
      </w:r>
      <w:r>
        <w:rPr>
          <w:rFonts w:ascii="Times New Roman" w:hAnsi="Times New Roman"/>
          <w:noProof/>
          <w:sz w:val="24"/>
        </w:rPr>
        <w:t>, т.е. дължими на трети лица парични средства, преминали през сметките на провинция Залцбург, за които STAT</w:t>
      </w:r>
      <w:r>
        <w:rPr>
          <w:rStyle w:val="FootnoteReference"/>
          <w:rFonts w:ascii="Times New Roman" w:hAnsi="Times New Roman"/>
          <w:noProof/>
          <w:sz w:val="24"/>
        </w:rPr>
        <w:footnoteReference w:id="24"/>
      </w:r>
      <w:r>
        <w:rPr>
          <w:rFonts w:ascii="Times New Roman" w:hAnsi="Times New Roman"/>
          <w:noProof/>
          <w:sz w:val="24"/>
        </w:rPr>
        <w:t xml:space="preserve"> е </w:t>
      </w:r>
      <w:r>
        <w:rPr>
          <w:rFonts w:ascii="Times New Roman" w:hAnsi="Times New Roman"/>
          <w:noProof/>
          <w:sz w:val="24"/>
        </w:rPr>
        <w:t xml:space="preserve">установила, че включват и отпуснатите заеми от OeBFA за финансиране на </w:t>
      </w:r>
      <w:r>
        <w:rPr>
          <w:rFonts w:ascii="Times New Roman" w:hAnsi="Times New Roman"/>
          <w:i/>
          <w:noProof/>
          <w:sz w:val="24"/>
        </w:rPr>
        <w:t>Salzburger</w:t>
      </w:r>
      <w:r>
        <w:rPr>
          <w:rFonts w:ascii="Times New Roman" w:hAnsi="Times New Roman"/>
          <w:noProof/>
          <w:sz w:val="24"/>
        </w:rPr>
        <w:t xml:space="preserve"> </w:t>
      </w:r>
      <w:r>
        <w:rPr>
          <w:rFonts w:ascii="Times New Roman" w:hAnsi="Times New Roman"/>
          <w:i/>
          <w:noProof/>
          <w:sz w:val="24"/>
        </w:rPr>
        <w:t>Landeswohnabaufonds</w:t>
      </w:r>
      <w:r>
        <w:rPr>
          <w:rStyle w:val="FootnoteReference"/>
          <w:rFonts w:ascii="Times New Roman" w:hAnsi="Times New Roman"/>
          <w:noProof/>
          <w:sz w:val="24"/>
        </w:rPr>
        <w:footnoteReference w:id="25"/>
      </w:r>
      <w:r>
        <w:rPr>
          <w:rFonts w:ascii="Times New Roman" w:hAnsi="Times New Roman"/>
          <w:noProof/>
          <w:sz w:val="24"/>
        </w:rPr>
        <w:t xml:space="preserve">. Било е установено, че за 2011 г. сумата възлиза на 1,050 млрд. евро, както е видно от ред 2б), и е изцяло включена във </w:t>
      </w:r>
      <w:r>
        <w:rPr>
          <w:rFonts w:ascii="Times New Roman" w:hAnsi="Times New Roman"/>
          <w:i/>
          <w:noProof/>
          <w:sz w:val="24"/>
        </w:rPr>
        <w:t>Voranschlagsunwirksame Erläge</w:t>
      </w:r>
      <w:r>
        <w:rPr>
          <w:rFonts w:ascii="Times New Roman" w:hAnsi="Times New Roman"/>
          <w:noProof/>
          <w:sz w:val="24"/>
        </w:rPr>
        <w:t xml:space="preserve"> (ви</w:t>
      </w:r>
      <w:r>
        <w:rPr>
          <w:rFonts w:ascii="Times New Roman" w:hAnsi="Times New Roman"/>
          <w:noProof/>
          <w:sz w:val="24"/>
        </w:rPr>
        <w:t>ж точка 2.3.4 по-долу).</w:t>
      </w:r>
    </w:p>
    <w:p w:rsidR="006E3ED3" w:rsidRDefault="00E638DC">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 xml:space="preserve">Освен това и след получаването на информация от OeNB, STAT е достигнала до заключението, че през 2010 г. провинция Залцбург се е самофинансирала чрез емитирането на държавни ценни книжа на стойност 300 милиона евро. Макар тази сума </w:t>
      </w:r>
      <w:r>
        <w:rPr>
          <w:rFonts w:ascii="Times New Roman" w:hAnsi="Times New Roman"/>
          <w:noProof/>
          <w:sz w:val="24"/>
        </w:rPr>
        <w:t>да не е била включена никъде в счетоводните баланси на провинция Залцбург, STAT е взела решение да проследи прекия източник на данните на OeNB (след кръстосана проверка в допълнителни косвени източници на данни) и да включи тези суми в дълга на провинция З</w:t>
      </w:r>
      <w:r>
        <w:rPr>
          <w:rFonts w:ascii="Times New Roman" w:hAnsi="Times New Roman"/>
          <w:noProof/>
          <w:sz w:val="24"/>
        </w:rPr>
        <w:t xml:space="preserve">алцбург (виж точка 2.3.5 по-долу). </w:t>
      </w:r>
    </w:p>
    <w:p w:rsidR="006E3ED3" w:rsidRDefault="00E638DC">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 xml:space="preserve">Ако декларираните за 2011 г. 1,050 млрд. евро по ред 2 (както се вижда на ред 2б) и 300-те милиона евро в ценни книжа, както е описано в базата данни за ценни книжа на OeNB, са добавят към сумата на дълга, деклариран по </w:t>
      </w:r>
      <w:r>
        <w:rPr>
          <w:rFonts w:ascii="Times New Roman" w:hAnsi="Times New Roman"/>
          <w:noProof/>
          <w:sz w:val="24"/>
        </w:rPr>
        <w:t>ред 1, то това би се равнявало на дълг от 2,126 милиарда евро. Разликата (166 милиона евро) в размера на дълга, изчислен от STAT през 2011 г. (2,293 милиарда евро), се обяснява главно с несъответствията, декларирани от администрацията на провинция Залцбург</w:t>
      </w:r>
      <w:r>
        <w:rPr>
          <w:rFonts w:ascii="Times New Roman" w:hAnsi="Times New Roman"/>
          <w:noProof/>
          <w:sz w:val="24"/>
        </w:rPr>
        <w:t xml:space="preserve"> по отношение на кредитирането от OeBFA. В случаите на несъответствия STAT последователно е предпочитала да се позовава на предоставената от OeBFA информация</w:t>
      </w:r>
      <w:r>
        <w:rPr>
          <w:rStyle w:val="EndnoteReference"/>
          <w:rFonts w:ascii="Times New Roman" w:hAnsi="Times New Roman"/>
          <w:noProof/>
          <w:sz w:val="24"/>
        </w:rPr>
        <w:endnoteReference w:id="2"/>
      </w:r>
      <w:r>
        <w:rPr>
          <w:rFonts w:ascii="Times New Roman" w:hAnsi="Times New Roman"/>
          <w:noProof/>
          <w:sz w:val="24"/>
        </w:rPr>
        <w:t>. Дори ако STAT има възможността да променя цифрите от източниците на данни при съставянето на нац</w:t>
      </w:r>
      <w:r>
        <w:rPr>
          <w:rFonts w:ascii="Times New Roman" w:hAnsi="Times New Roman"/>
          <w:noProof/>
          <w:sz w:val="24"/>
        </w:rPr>
        <w:t>ионалните сметки, тя не разполага с мандат да задължава субектите да променят отчетените данни</w:t>
      </w:r>
      <w:r>
        <w:rPr>
          <w:rStyle w:val="EndnoteReference"/>
          <w:rFonts w:ascii="Times New Roman" w:hAnsi="Times New Roman"/>
          <w:noProof/>
          <w:sz w:val="24"/>
        </w:rPr>
        <w:endnoteReference w:id="3"/>
      </w:r>
      <w:r>
        <w:rPr>
          <w:rFonts w:ascii="Times New Roman" w:hAnsi="Times New Roman"/>
          <w:noProof/>
          <w:sz w:val="24"/>
        </w:rPr>
        <w:t xml:space="preserve"> (виж точка 2.3.4 по-долу). </w:t>
      </w:r>
    </w:p>
    <w:p w:rsidR="006E3ED3" w:rsidRDefault="00E638DC">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В ред 4 от таблица 1 е отразен делът на дълга на провинция Залцбург в австрийския дълг съгласно критериите от Маастрихт според изчис</w:t>
      </w:r>
      <w:r>
        <w:rPr>
          <w:rFonts w:ascii="Times New Roman" w:hAnsi="Times New Roman"/>
          <w:noProof/>
          <w:sz w:val="24"/>
        </w:rPr>
        <w:t>леното от STAT на 31 март 2014 г., т.е. след като Евростат изрази резерви относно австрийските данни, което доведе до съвместен анализ на задълженията на провинция Залцбург от страна на STAT и администрацията на провинция Залцбург.</w:t>
      </w:r>
    </w:p>
    <w:p w:rsidR="006E3ED3" w:rsidRDefault="00E638DC">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Ред 7 на таблица 1 илюстрира преразглеждането на австрийския дълг съгласно критериите от Маастрихт, направени от STAT след разкриването на погрешното представяне на данни за дълга в провинция Залцбург. Вижда се, че данните за дълга за годините преди 2010 г</w:t>
      </w:r>
      <w:r>
        <w:rPr>
          <w:rFonts w:ascii="Times New Roman" w:hAnsi="Times New Roman"/>
          <w:noProof/>
          <w:sz w:val="24"/>
        </w:rPr>
        <w:t xml:space="preserve">. не са били преразгледани от статистическите органи. В констатациите на Австрия от 25 януари 2017 г. относно предварителните заключения на разследването STAT посочва, че: </w:t>
      </w:r>
      <w:r>
        <w:rPr>
          <w:rFonts w:ascii="Times New Roman" w:hAnsi="Times New Roman"/>
          <w:i/>
          <w:noProof/>
          <w:sz w:val="24"/>
        </w:rPr>
        <w:t xml:space="preserve">„Съгласно регламента относно ППД държавите членки са задължени да предоставят данни </w:t>
      </w:r>
      <w:r>
        <w:rPr>
          <w:rFonts w:ascii="Times New Roman" w:hAnsi="Times New Roman"/>
          <w:i/>
          <w:noProof/>
          <w:sz w:val="24"/>
        </w:rPr>
        <w:t>за годините n-4 до п. Затова в уведомлението от април 2014 г. са декларирани само данни за периода 2010—2014 г. Уведомлението за промени в данните за предходни години е задължително само въз основа на други разпоредби на ЕС</w:t>
      </w:r>
      <w:r>
        <w:rPr>
          <w:rStyle w:val="FootnoteReference"/>
          <w:rFonts w:ascii="Times New Roman" w:hAnsi="Times New Roman"/>
          <w:i/>
          <w:noProof/>
          <w:sz w:val="24"/>
        </w:rPr>
        <w:footnoteReference w:id="26"/>
      </w:r>
      <w:r>
        <w:rPr>
          <w:rFonts w:ascii="Times New Roman" w:hAnsi="Times New Roman"/>
          <w:i/>
          <w:noProof/>
          <w:sz w:val="24"/>
        </w:rPr>
        <w:t>.</w:t>
      </w:r>
      <w:r>
        <w:rPr>
          <w:rFonts w:ascii="Times New Roman" w:hAnsi="Times New Roman"/>
          <w:noProof/>
          <w:sz w:val="24"/>
        </w:rPr>
        <w:t>“ От това изявление Комисията р</w:t>
      </w:r>
      <w:r>
        <w:rPr>
          <w:rFonts w:ascii="Times New Roman" w:hAnsi="Times New Roman"/>
          <w:noProof/>
          <w:sz w:val="24"/>
        </w:rPr>
        <w:t>азбира, че годините преди 2010 г. не са били обект на разследване нито по отношение на дефицита, нито по отношение на дълга. Независимо от това изявление на STAT, въз основа на срещите си с австрийските органи в рамките на разследването, и по-специално с а</w:t>
      </w:r>
      <w:r>
        <w:rPr>
          <w:rFonts w:ascii="Times New Roman" w:hAnsi="Times New Roman"/>
          <w:noProof/>
          <w:sz w:val="24"/>
        </w:rPr>
        <w:t>дминистрацията на провинция Залцбург, Комисията стигна до заключението, че погрешното представяне на данни може да е започнало още през 2008 г.</w:t>
      </w:r>
      <w:r>
        <w:rPr>
          <w:rStyle w:val="EndnoteReference"/>
          <w:rFonts w:ascii="Times New Roman" w:hAnsi="Times New Roman"/>
          <w:noProof/>
          <w:sz w:val="24"/>
        </w:rPr>
        <w:endnoteReference w:id="4"/>
      </w:r>
    </w:p>
    <w:p w:rsidR="006E3ED3" w:rsidRDefault="00E638DC">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 xml:space="preserve">И накрая, ред 6а отразява разликата между изчисляването на дълга на провинция Залцбург, като се вземат предвид </w:t>
      </w:r>
      <w:r>
        <w:rPr>
          <w:rFonts w:ascii="Times New Roman" w:hAnsi="Times New Roman"/>
          <w:noProof/>
          <w:sz w:val="24"/>
        </w:rPr>
        <w:t xml:space="preserve">всички източници на данни, налични през март 2014 г. (ред 4), и реално отчетеният дълг от провинция Залцбург (ред 1а) за тези години съгласно </w:t>
      </w:r>
      <w:r>
        <w:rPr>
          <w:rFonts w:ascii="Times New Roman" w:hAnsi="Times New Roman"/>
          <w:i/>
          <w:noProof/>
          <w:sz w:val="24"/>
        </w:rPr>
        <w:t>Finanzschulden</w:t>
      </w:r>
      <w:r>
        <w:rPr>
          <w:rFonts w:ascii="Times New Roman" w:hAnsi="Times New Roman"/>
          <w:noProof/>
          <w:sz w:val="24"/>
        </w:rPr>
        <w:t>. Това означава, че ако не са били използвани други непреки източници на данни при съставянето на да</w:t>
      </w:r>
      <w:r>
        <w:rPr>
          <w:rFonts w:ascii="Times New Roman" w:hAnsi="Times New Roman"/>
          <w:noProof/>
          <w:sz w:val="24"/>
        </w:rPr>
        <w:t>нните за дела на дълга на провинция Залцбург в австрийския дълг съгласно критериите от Маастрихт, влиянието на преразглеждането на австрийския дълг съгласно критериите от Маастрихт би представлявало не 0,4 % от БВП през 2012 г., а дори 0,9 % от БВП през съ</w:t>
      </w:r>
      <w:r>
        <w:rPr>
          <w:rFonts w:ascii="Times New Roman" w:hAnsi="Times New Roman"/>
          <w:noProof/>
          <w:sz w:val="24"/>
        </w:rPr>
        <w:t>щата година.</w:t>
      </w:r>
    </w:p>
    <w:p w:rsidR="006E3ED3" w:rsidRDefault="00E638DC">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В писменото становище на Австрия по предварителните констатации на Комисията австрийските органи допускат, че реалният размер на дълга съгласно критериите от Маастрихт за 2012 г. според последно съобщеното в уведомлението за ППД от април 2014 </w:t>
      </w:r>
      <w:r>
        <w:rPr>
          <w:rFonts w:ascii="Times New Roman" w:hAnsi="Times New Roman"/>
          <w:noProof/>
          <w:sz w:val="24"/>
        </w:rPr>
        <w:t>г., т.е. включително корекциите, последвали установяването на погрешното представяне на дълга, е по-нисък от размера на дълга съгласно критериите от Маастрихт от 2012 г., както е докладвано при уведомленията относно ППД от 2012 г</w:t>
      </w:r>
      <w:r>
        <w:rPr>
          <w:rStyle w:val="FootnoteReference"/>
          <w:rFonts w:ascii="Times New Roman" w:hAnsi="Times New Roman"/>
          <w:noProof/>
          <w:sz w:val="24"/>
        </w:rPr>
        <w:footnoteReference w:id="27"/>
      </w:r>
      <w:r>
        <w:rPr>
          <w:rFonts w:ascii="Times New Roman" w:hAnsi="Times New Roman"/>
          <w:noProof/>
          <w:sz w:val="24"/>
        </w:rPr>
        <w:t>. На тази основа Австрия т</w:t>
      </w:r>
      <w:r>
        <w:rPr>
          <w:rFonts w:ascii="Times New Roman" w:hAnsi="Times New Roman"/>
          <w:noProof/>
          <w:sz w:val="24"/>
        </w:rPr>
        <w:t xml:space="preserve">върди, че не е имало погрешно представяне на данните за дълга в обжалваните уведомления относно ППД. </w:t>
      </w:r>
    </w:p>
    <w:p w:rsidR="006E3ED3" w:rsidRDefault="00E638DC">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Важно е да се поясни, че отчетените в уведомленията относно ППД от 2012 г. дефицит и дълг за 2012 г. се състоят по-скоро от планирани, а не от актуални да</w:t>
      </w:r>
      <w:r>
        <w:rPr>
          <w:rFonts w:ascii="Times New Roman" w:hAnsi="Times New Roman"/>
          <w:noProof/>
          <w:sz w:val="24"/>
        </w:rPr>
        <w:t>нни. Планираните данни не са актуални данни, а се състоят от прогнози, предоставени от правителствата на държавите членки. Прогнозите не могат да бъдат приравнени към предоставените от държавите членки на Комисията актуални данни и в този смисъл да се срав</w:t>
      </w:r>
      <w:r>
        <w:rPr>
          <w:rFonts w:ascii="Times New Roman" w:hAnsi="Times New Roman"/>
          <w:noProof/>
          <w:sz w:val="24"/>
        </w:rPr>
        <w:t xml:space="preserve">няват по отношение на уместност, точност, пълнота и надеждност с актуалните данни, т.е. с действително възникналите задължения. </w:t>
      </w:r>
    </w:p>
    <w:p w:rsidR="006E3ED3" w:rsidRDefault="00E638DC">
      <w:pPr>
        <w:pStyle w:val="ListParagraph"/>
        <w:numPr>
          <w:ilvl w:val="0"/>
          <w:numId w:val="55"/>
        </w:numPr>
        <w:spacing w:after="200" w:line="276" w:lineRule="auto"/>
        <w:ind w:left="426"/>
        <w:contextualSpacing w:val="0"/>
        <w:jc w:val="both"/>
        <w:rPr>
          <w:rFonts w:ascii="Times New Roman" w:hAnsi="Times New Roman"/>
          <w:noProof/>
          <w:sz w:val="24"/>
          <w:szCs w:val="24"/>
        </w:rPr>
      </w:pPr>
      <w:r>
        <w:rPr>
          <w:rFonts w:ascii="Times New Roman" w:hAnsi="Times New Roman"/>
          <w:noProof/>
          <w:sz w:val="24"/>
        </w:rPr>
        <w:t>В Регламент (ЕО) № 479/2009 на Съвета за прилагане на Протокола за процедурата при прекомерен дефицит, приложен към Договора за</w:t>
      </w:r>
      <w:r>
        <w:rPr>
          <w:rFonts w:ascii="Times New Roman" w:hAnsi="Times New Roman"/>
          <w:noProof/>
          <w:sz w:val="24"/>
        </w:rPr>
        <w:t xml:space="preserve"> създаване на Европейската общност</w:t>
      </w:r>
      <w:r>
        <w:rPr>
          <w:rStyle w:val="FootnoteReference"/>
          <w:rFonts w:ascii="Times New Roman" w:hAnsi="Times New Roman"/>
          <w:noProof/>
          <w:sz w:val="24"/>
        </w:rPr>
        <w:footnoteReference w:id="28"/>
      </w:r>
      <w:r>
        <w:rPr>
          <w:rFonts w:ascii="Times New Roman" w:hAnsi="Times New Roman"/>
          <w:noProof/>
          <w:sz w:val="24"/>
        </w:rPr>
        <w:t xml:space="preserve">, ясно е определено, че в контекста на ППД Комисията оценява само качеството на актуалните данни. Освен това именно липсата на качество на актуалните данни в крайна сметка може да подтикне Комисията да изрази резерви или </w:t>
      </w:r>
      <w:r>
        <w:rPr>
          <w:rFonts w:ascii="Times New Roman" w:hAnsi="Times New Roman"/>
          <w:noProof/>
          <w:sz w:val="24"/>
        </w:rPr>
        <w:t xml:space="preserve">да измени тези данни. </w:t>
      </w:r>
    </w:p>
    <w:p w:rsidR="006E3ED3" w:rsidRDefault="00E638DC">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 xml:space="preserve">Освен това становището на Комисията е, че размерът на дълга за 2012 г., отчетен като планирани данни в уведомлението относно ППД от октомври 2012 г., в действителност също е по-малък от дълга в размер на 1,192 млрд. евро, който беше </w:t>
      </w:r>
      <w:r>
        <w:rPr>
          <w:rFonts w:ascii="Times New Roman" w:hAnsi="Times New Roman"/>
          <w:noProof/>
          <w:sz w:val="24"/>
        </w:rPr>
        <w:t>установен през април 2014 г. Всяко друго тълкуване би означавало, че през октомври 2012 г. статистическите органи вече са знаели за съществуването на такива недекларирани задължения съгласно критериите от Маастрихт, макар че Комисията не стига до такъв изв</w:t>
      </w:r>
      <w:r>
        <w:rPr>
          <w:rFonts w:ascii="Times New Roman" w:hAnsi="Times New Roman"/>
          <w:noProof/>
          <w:sz w:val="24"/>
        </w:rPr>
        <w:t xml:space="preserve">од в рамките на настоящото разследване.     </w:t>
      </w:r>
    </w:p>
    <w:p w:rsidR="006E3ED3" w:rsidRDefault="006E3ED3">
      <w:pPr>
        <w:jc w:val="both"/>
        <w:rPr>
          <w:rFonts w:ascii="Times New Roman" w:eastAsia="Times New Roman" w:hAnsi="Times New Roman"/>
          <w:noProof/>
          <w:sz w:val="24"/>
          <w:szCs w:val="24"/>
        </w:rPr>
        <w:sectPr w:rsidR="006E3ED3">
          <w:headerReference w:type="even" r:id="rId22"/>
          <w:headerReference w:type="default" r:id="rId23"/>
          <w:footerReference w:type="even" r:id="rId24"/>
          <w:footerReference w:type="default" r:id="rId25"/>
          <w:headerReference w:type="first" r:id="rId26"/>
          <w:footerReference w:type="first" r:id="rId27"/>
          <w:endnotePr>
            <w:numFmt w:val="lowerLetter"/>
          </w:endnotePr>
          <w:pgSz w:w="11907" w:h="16839" w:code="9"/>
          <w:pgMar w:top="1440" w:right="1418" w:bottom="1440" w:left="1440" w:header="709" w:footer="709" w:gutter="0"/>
          <w:cols w:space="708"/>
          <w:docGrid w:linePitch="360"/>
        </w:sectPr>
      </w:pPr>
    </w:p>
    <w:p w:rsidR="006E3ED3" w:rsidRDefault="00E638DC">
      <w:pPr>
        <w:jc w:val="both"/>
        <w:rPr>
          <w:rFonts w:ascii="Times New Roman" w:eastAsia="Times New Roman" w:hAnsi="Times New Roman"/>
          <w:b/>
          <w:noProof/>
          <w:sz w:val="24"/>
          <w:szCs w:val="24"/>
        </w:rPr>
      </w:pPr>
      <w:r>
        <w:rPr>
          <w:rFonts w:ascii="Times New Roman" w:hAnsi="Times New Roman"/>
          <w:b/>
          <w:noProof/>
          <w:sz w:val="24"/>
        </w:rPr>
        <w:t xml:space="preserve">Таблица 1: Задължения по Маастрихт на провинция Залцбург за периода 2002—2012 г. </w:t>
      </w:r>
    </w:p>
    <w:p w:rsidR="006E3ED3" w:rsidRDefault="00E638DC">
      <w:pPr>
        <w:jc w:val="both"/>
        <w:rPr>
          <w:rFonts w:ascii="Times New Roman" w:eastAsia="Times New Roman" w:hAnsi="Times New Roman"/>
          <w:noProof/>
          <w:sz w:val="24"/>
          <w:szCs w:val="24"/>
          <w:highlight w:val="yellow"/>
        </w:rPr>
        <w:sectPr w:rsidR="006E3ED3">
          <w:headerReference w:type="even" r:id="rId28"/>
          <w:headerReference w:type="default" r:id="rId29"/>
          <w:footerReference w:type="even" r:id="rId30"/>
          <w:footerReference w:type="default" r:id="rId31"/>
          <w:headerReference w:type="first" r:id="rId32"/>
          <w:footerReference w:type="first" r:id="rId33"/>
          <w:endnotePr>
            <w:numFmt w:val="lowerLetter"/>
          </w:endnotePr>
          <w:pgSz w:w="19084" w:h="11906" w:orient="landscape"/>
          <w:pgMar w:top="1440" w:right="3686" w:bottom="1440" w:left="1440" w:header="708" w:footer="708" w:gutter="0"/>
          <w:cols w:space="708"/>
          <w:docGrid w:linePitch="360"/>
        </w:sectPr>
      </w:pPr>
      <w:r>
        <w:rPr>
          <w:noProof/>
          <w:lang w:val="en-GB" w:eastAsia="en-GB" w:bidi="ar-SA"/>
        </w:rPr>
        <w:drawing>
          <wp:inline distT="0" distB="0" distL="0" distR="0" wp14:anchorId="40EF7AD6" wp14:editId="3E4837E3">
            <wp:extent cx="9667874" cy="4705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673418" cy="4708048"/>
                    </a:xfrm>
                    <a:prstGeom prst="rect">
                      <a:avLst/>
                    </a:prstGeom>
                    <a:noFill/>
                    <a:ln>
                      <a:noFill/>
                    </a:ln>
                  </pic:spPr>
                </pic:pic>
              </a:graphicData>
            </a:graphic>
          </wp:inline>
        </w:drawing>
      </w:r>
    </w:p>
    <w:p w:rsidR="006E3ED3" w:rsidRDefault="006E3ED3">
      <w:pPr>
        <w:jc w:val="both"/>
        <w:rPr>
          <w:rFonts w:ascii="Times New Roman" w:eastAsia="Times New Roman" w:hAnsi="Times New Roman"/>
          <w:noProof/>
          <w:sz w:val="24"/>
          <w:szCs w:val="24"/>
          <w:highlight w:val="yellow"/>
        </w:rPr>
      </w:pPr>
    </w:p>
    <w:p w:rsidR="006E3ED3" w:rsidRDefault="00E638DC">
      <w:pPr>
        <w:pStyle w:val="Heading2"/>
        <w:tabs>
          <w:tab w:val="clear" w:pos="850"/>
          <w:tab w:val="num" w:pos="567"/>
        </w:tabs>
        <w:rPr>
          <w:noProof/>
        </w:rPr>
      </w:pPr>
      <w:bookmarkStart w:id="31" w:name="_Toc474829804"/>
      <w:bookmarkStart w:id="32" w:name="_Toc479002589"/>
      <w:bookmarkEnd w:id="24"/>
      <w:r>
        <w:rPr>
          <w:noProof/>
        </w:rPr>
        <w:t>Институционални отговорности в провинция Залцбург</w:t>
      </w:r>
      <w:bookmarkEnd w:id="31"/>
      <w:bookmarkEnd w:id="32"/>
    </w:p>
    <w:p w:rsidR="006E3ED3" w:rsidRDefault="00E638DC">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Като всички австрийски области, провинция Залцбург има парламент (</w:t>
      </w:r>
      <w:r>
        <w:rPr>
          <w:rFonts w:ascii="Times New Roman" w:hAnsi="Times New Roman"/>
          <w:i/>
          <w:noProof/>
          <w:sz w:val="24"/>
        </w:rPr>
        <w:t>Landtag</w:t>
      </w:r>
      <w:r>
        <w:rPr>
          <w:rFonts w:ascii="Times New Roman" w:hAnsi="Times New Roman"/>
          <w:noProof/>
          <w:sz w:val="24"/>
        </w:rPr>
        <w:t>), правителство (</w:t>
      </w:r>
      <w:r>
        <w:rPr>
          <w:rFonts w:ascii="Times New Roman" w:hAnsi="Times New Roman"/>
          <w:i/>
          <w:noProof/>
          <w:sz w:val="24"/>
        </w:rPr>
        <w:t>Landesregierung</w:t>
      </w:r>
      <w:r>
        <w:rPr>
          <w:rFonts w:ascii="Times New Roman" w:hAnsi="Times New Roman"/>
          <w:noProof/>
          <w:sz w:val="24"/>
        </w:rPr>
        <w:t>), областен управител (</w:t>
      </w:r>
      <w:r>
        <w:rPr>
          <w:rFonts w:ascii="Times New Roman" w:hAnsi="Times New Roman"/>
          <w:i/>
          <w:noProof/>
          <w:sz w:val="24"/>
        </w:rPr>
        <w:t>Landeshauptmann</w:t>
      </w:r>
      <w:r>
        <w:rPr>
          <w:rFonts w:ascii="Times New Roman" w:hAnsi="Times New Roman"/>
          <w:noProof/>
          <w:sz w:val="24"/>
        </w:rPr>
        <w:t>) и администрация (</w:t>
      </w:r>
      <w:r>
        <w:rPr>
          <w:rFonts w:ascii="Times New Roman" w:hAnsi="Times New Roman"/>
          <w:i/>
          <w:noProof/>
          <w:sz w:val="24"/>
        </w:rPr>
        <w:t>Amt der Landesregierung</w:t>
      </w:r>
      <w:r>
        <w:rPr>
          <w:rFonts w:ascii="Times New Roman" w:hAnsi="Times New Roman"/>
          <w:noProof/>
          <w:sz w:val="24"/>
        </w:rPr>
        <w:t>).</w:t>
      </w:r>
    </w:p>
    <w:p w:rsidR="006E3ED3" w:rsidRDefault="00E638DC">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i/>
          <w:noProof/>
          <w:sz w:val="24"/>
        </w:rPr>
        <w:t>Landtag</w:t>
      </w:r>
      <w:r>
        <w:rPr>
          <w:rFonts w:ascii="Times New Roman" w:hAnsi="Times New Roman"/>
          <w:noProof/>
          <w:sz w:val="24"/>
        </w:rPr>
        <w:t xml:space="preserve"> отговаря за издаването на закони по нефедерални въпроси за провинцията, за съблюдаване на изпълнението на законите и за избирането на правителство. Под надзора на </w:t>
      </w:r>
      <w:r>
        <w:rPr>
          <w:rFonts w:ascii="Times New Roman" w:hAnsi="Times New Roman"/>
          <w:i/>
          <w:noProof/>
          <w:sz w:val="24"/>
        </w:rPr>
        <w:t>Landtag</w:t>
      </w:r>
      <w:r>
        <w:rPr>
          <w:rFonts w:ascii="Times New Roman" w:hAnsi="Times New Roman"/>
          <w:noProof/>
          <w:sz w:val="24"/>
        </w:rPr>
        <w:t xml:space="preserve"> е и LRH.</w:t>
      </w:r>
    </w:p>
    <w:p w:rsidR="006E3ED3" w:rsidRDefault="00E638DC">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 xml:space="preserve">LRH се ръководи от директор, който се назначава от </w:t>
      </w:r>
      <w:r>
        <w:rPr>
          <w:rFonts w:ascii="Times New Roman" w:hAnsi="Times New Roman"/>
          <w:i/>
          <w:noProof/>
          <w:sz w:val="24"/>
        </w:rPr>
        <w:t>Landtag</w:t>
      </w:r>
      <w:r>
        <w:rPr>
          <w:rFonts w:ascii="Times New Roman" w:hAnsi="Times New Roman"/>
          <w:noProof/>
          <w:sz w:val="24"/>
        </w:rPr>
        <w:t xml:space="preserve"> за срок от двана</w:t>
      </w:r>
      <w:r>
        <w:rPr>
          <w:rFonts w:ascii="Times New Roman" w:hAnsi="Times New Roman"/>
          <w:noProof/>
          <w:sz w:val="24"/>
        </w:rPr>
        <w:t>десет години; не се допуска преназначаване. LRH отговаря за наблюдението на управлението на провинция Залцбург и на други правни субекти, контролирани от провинцията, както и на тези, които получават публично финансиране, и на местните образувания с населе</w:t>
      </w:r>
      <w:r>
        <w:rPr>
          <w:rFonts w:ascii="Times New Roman" w:hAnsi="Times New Roman"/>
          <w:noProof/>
          <w:sz w:val="24"/>
        </w:rPr>
        <w:t>ние по-малко от 10 000 жители. Одитите на LRH са съсредоточени върху спазването на законите, правилното изчисляване на данните, както и върху икономическата ефективност и ефикасност на финансовото управление на администрацията. Изготвените от LRH доклади в</w:t>
      </w:r>
      <w:r>
        <w:rPr>
          <w:rFonts w:ascii="Times New Roman" w:hAnsi="Times New Roman"/>
          <w:noProof/>
          <w:sz w:val="24"/>
        </w:rPr>
        <w:t xml:space="preserve">ключват основните изводи, предложения и препоръки. Може да бъде извършен и последващ преглед, за да се установи дали предложенията и препоръките действително са били приложени от съответните отдели. Не съществува обаче възможност LRH да наложи прилагането </w:t>
      </w:r>
      <w:r>
        <w:rPr>
          <w:rFonts w:ascii="Times New Roman" w:hAnsi="Times New Roman"/>
          <w:noProof/>
          <w:sz w:val="24"/>
        </w:rPr>
        <w:t>на предложения и препоръки — основната възможност на LRH за въздействие е чрез публикуването на своите доклади.</w:t>
      </w:r>
    </w:p>
    <w:p w:rsidR="006E3ED3" w:rsidRDefault="00E638DC">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i/>
          <w:noProof/>
          <w:sz w:val="24"/>
        </w:rPr>
        <w:t>Landtag</w:t>
      </w:r>
      <w:r>
        <w:rPr>
          <w:rFonts w:ascii="Times New Roman" w:hAnsi="Times New Roman"/>
          <w:noProof/>
          <w:sz w:val="24"/>
        </w:rPr>
        <w:t xml:space="preserve"> определя членовете на правителството на провинцията, което се оглавява от областен управител (</w:t>
      </w:r>
      <w:r>
        <w:rPr>
          <w:rFonts w:ascii="Times New Roman" w:hAnsi="Times New Roman"/>
          <w:i/>
          <w:noProof/>
          <w:sz w:val="24"/>
        </w:rPr>
        <w:t>Landeshauptmann</w:t>
      </w:r>
      <w:r>
        <w:rPr>
          <w:rFonts w:ascii="Times New Roman" w:hAnsi="Times New Roman"/>
          <w:noProof/>
          <w:sz w:val="24"/>
        </w:rPr>
        <w:t xml:space="preserve">) и което има изпълнителна </w:t>
      </w:r>
      <w:r>
        <w:rPr>
          <w:rFonts w:ascii="Times New Roman" w:hAnsi="Times New Roman"/>
          <w:noProof/>
          <w:sz w:val="24"/>
        </w:rPr>
        <w:t>власт. В провинция Залцбург правителството се състои от седем члена, всеки от които носи (политическа) отговорност за определени служби на администрацията. По-специално членът на правителството на провинцията, отговарящ за финансовите въпроси (</w:t>
      </w:r>
      <w:r>
        <w:rPr>
          <w:rFonts w:ascii="Times New Roman" w:hAnsi="Times New Roman"/>
          <w:i/>
          <w:noProof/>
          <w:sz w:val="24"/>
        </w:rPr>
        <w:t>Finanzrefere</w:t>
      </w:r>
      <w:r>
        <w:rPr>
          <w:rFonts w:ascii="Times New Roman" w:hAnsi="Times New Roman"/>
          <w:i/>
          <w:noProof/>
          <w:sz w:val="24"/>
        </w:rPr>
        <w:t>nt</w:t>
      </w:r>
      <w:r>
        <w:rPr>
          <w:rFonts w:ascii="Times New Roman" w:hAnsi="Times New Roman"/>
          <w:noProof/>
          <w:sz w:val="24"/>
        </w:rPr>
        <w:t>), взема решения на най-високо равнище по финансови въпроси, като отговаря за осигуряване на доброто функциониране в своята област на компетентност и носи крайната отговорност за всички дейности, резултати и въздействия на финансовото управление на прови</w:t>
      </w:r>
      <w:r>
        <w:rPr>
          <w:rFonts w:ascii="Times New Roman" w:hAnsi="Times New Roman"/>
          <w:noProof/>
          <w:sz w:val="24"/>
        </w:rPr>
        <w:t>нцията.</w:t>
      </w:r>
    </w:p>
    <w:p w:rsidR="006E3ED3" w:rsidRDefault="00E638DC">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 xml:space="preserve">Освен това с одобрението на федералното правителство правителството на провинцията назначава </w:t>
      </w:r>
      <w:r>
        <w:rPr>
          <w:rFonts w:ascii="Times New Roman" w:hAnsi="Times New Roman"/>
          <w:i/>
          <w:noProof/>
          <w:sz w:val="24"/>
        </w:rPr>
        <w:t>Landesamtsdirektor</w:t>
      </w:r>
      <w:r>
        <w:rPr>
          <w:rFonts w:ascii="Times New Roman" w:hAnsi="Times New Roman"/>
          <w:noProof/>
          <w:sz w:val="24"/>
        </w:rPr>
        <w:t xml:space="preserve">, който е ръководител на администрацията на провинция Залцбург. Администрацията на провинция Залцбург осигурява административна подкрепа </w:t>
      </w:r>
      <w:r>
        <w:rPr>
          <w:rFonts w:ascii="Times New Roman" w:hAnsi="Times New Roman"/>
          <w:noProof/>
          <w:sz w:val="24"/>
        </w:rPr>
        <w:t xml:space="preserve">и е разделена на няколко служби, включително </w:t>
      </w:r>
      <w:r>
        <w:rPr>
          <w:rFonts w:ascii="Times New Roman" w:hAnsi="Times New Roman"/>
          <w:i/>
          <w:noProof/>
          <w:sz w:val="24"/>
        </w:rPr>
        <w:t>Abteilung 8</w:t>
      </w:r>
      <w:r>
        <w:rPr>
          <w:rFonts w:ascii="Times New Roman" w:hAnsi="Times New Roman"/>
          <w:noProof/>
          <w:sz w:val="24"/>
        </w:rPr>
        <w:t>:</w:t>
      </w:r>
      <w:r>
        <w:rPr>
          <w:rFonts w:ascii="Times New Roman" w:hAnsi="Times New Roman"/>
          <w:i/>
          <w:noProof/>
          <w:sz w:val="24"/>
        </w:rPr>
        <w:t xml:space="preserve"> Finanz– und Vermögensverwaltung</w:t>
      </w:r>
      <w:r>
        <w:rPr>
          <w:rFonts w:ascii="Times New Roman" w:hAnsi="Times New Roman"/>
          <w:noProof/>
          <w:sz w:val="24"/>
        </w:rPr>
        <w:t xml:space="preserve"> (наричан по-долу „Финансова служба“). В допълнение, Генералната дирекция (</w:t>
      </w:r>
      <w:r>
        <w:rPr>
          <w:rFonts w:ascii="Times New Roman" w:hAnsi="Times New Roman"/>
          <w:i/>
          <w:noProof/>
          <w:sz w:val="24"/>
        </w:rPr>
        <w:t>Landesamdirektion</w:t>
      </w:r>
      <w:r>
        <w:rPr>
          <w:rFonts w:ascii="Times New Roman" w:hAnsi="Times New Roman"/>
          <w:noProof/>
          <w:sz w:val="24"/>
        </w:rPr>
        <w:t>) включва и отдел за вътрешен одит</w:t>
      </w:r>
      <w:r>
        <w:rPr>
          <w:rStyle w:val="FootnoteReference"/>
          <w:rFonts w:ascii="Times New Roman" w:hAnsi="Times New Roman"/>
          <w:noProof/>
          <w:sz w:val="24"/>
        </w:rPr>
        <w:footnoteReference w:id="29"/>
      </w:r>
      <w:r>
        <w:rPr>
          <w:rFonts w:ascii="Times New Roman" w:hAnsi="Times New Roman"/>
          <w:noProof/>
          <w:sz w:val="24"/>
        </w:rPr>
        <w:t xml:space="preserve"> (</w:t>
      </w:r>
      <w:r>
        <w:rPr>
          <w:rFonts w:ascii="Times New Roman" w:hAnsi="Times New Roman"/>
          <w:i/>
          <w:noProof/>
          <w:sz w:val="24"/>
        </w:rPr>
        <w:t>Interne Revision</w:t>
      </w:r>
      <w:r>
        <w:rPr>
          <w:rFonts w:ascii="Times New Roman" w:hAnsi="Times New Roman"/>
          <w:noProof/>
          <w:sz w:val="24"/>
        </w:rPr>
        <w:t>), централен отдел (</w:t>
      </w:r>
      <w:r>
        <w:rPr>
          <w:rFonts w:ascii="Times New Roman" w:hAnsi="Times New Roman"/>
          <w:i/>
          <w:noProof/>
          <w:sz w:val="24"/>
        </w:rPr>
        <w:t>Stabstelle</w:t>
      </w:r>
      <w:r>
        <w:rPr>
          <w:rFonts w:ascii="Times New Roman" w:hAnsi="Times New Roman"/>
          <w:noProof/>
          <w:sz w:val="24"/>
        </w:rPr>
        <w:t>).</w:t>
      </w:r>
    </w:p>
    <w:p w:rsidR="006E3ED3" w:rsidRDefault="00E638DC">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 xml:space="preserve">Бюджетният отдел (отдел 8/02 - </w:t>
      </w:r>
      <w:r>
        <w:rPr>
          <w:rFonts w:ascii="Times New Roman" w:hAnsi="Times New Roman"/>
          <w:i/>
          <w:noProof/>
          <w:sz w:val="24"/>
        </w:rPr>
        <w:t>Budgetangelegenheiten</w:t>
      </w:r>
      <w:r>
        <w:rPr>
          <w:rFonts w:ascii="Times New Roman" w:hAnsi="Times New Roman"/>
          <w:noProof/>
          <w:sz w:val="24"/>
        </w:rPr>
        <w:t>), който е изпълнявал централна роля в събитията (вж. раздели 2.2 и 2.3), е отдел в рамките на финансовата служба. Наред с другото този отдел отговаря за средносрочното и дългосрочното финанс</w:t>
      </w:r>
      <w:r>
        <w:rPr>
          <w:rFonts w:ascii="Times New Roman" w:hAnsi="Times New Roman"/>
          <w:noProof/>
          <w:sz w:val="24"/>
        </w:rPr>
        <w:t xml:space="preserve">ово планиране, както и за управлението на дълга и инвестициите. В допълнение бюджетният отдел е имал голямо влияние върху счетоводната отчетност на финансовите активи и финансовите операции, извършвани във </w:t>
      </w:r>
      <w:r>
        <w:rPr>
          <w:rFonts w:ascii="Times New Roman" w:hAnsi="Times New Roman"/>
          <w:i/>
          <w:noProof/>
          <w:sz w:val="24"/>
        </w:rPr>
        <w:t>Voranschlagsunwirksame</w:t>
      </w:r>
      <w:r>
        <w:rPr>
          <w:rFonts w:ascii="Times New Roman" w:hAnsi="Times New Roman"/>
          <w:noProof/>
          <w:sz w:val="24"/>
        </w:rPr>
        <w:t xml:space="preserve">. До юли 2012 г. този отдел </w:t>
      </w:r>
      <w:r>
        <w:rPr>
          <w:rFonts w:ascii="Times New Roman" w:hAnsi="Times New Roman"/>
          <w:noProof/>
          <w:sz w:val="24"/>
        </w:rPr>
        <w:t>е имал един ръководител, един служител и един секретар.</w:t>
      </w:r>
    </w:p>
    <w:p w:rsidR="006E3ED3" w:rsidRDefault="00E638DC">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В допълнение, в контекста на финансовото управление на провинция Залцбург през 2007 г. е създаден Консултативен съвет по финансови въпроси (</w:t>
      </w:r>
      <w:r>
        <w:rPr>
          <w:rFonts w:ascii="Times New Roman" w:hAnsi="Times New Roman"/>
          <w:i/>
          <w:noProof/>
          <w:sz w:val="24"/>
        </w:rPr>
        <w:t>Finanzbeirat</w:t>
      </w:r>
      <w:r>
        <w:rPr>
          <w:rFonts w:ascii="Times New Roman" w:hAnsi="Times New Roman"/>
          <w:noProof/>
          <w:sz w:val="24"/>
        </w:rPr>
        <w:t>) с цел упражняване на надзор и определяне на ст</w:t>
      </w:r>
      <w:r>
        <w:rPr>
          <w:rFonts w:ascii="Times New Roman" w:hAnsi="Times New Roman"/>
          <w:noProof/>
          <w:sz w:val="24"/>
        </w:rPr>
        <w:t xml:space="preserve">ратегията за финансовата служба. Този Консултативен съвет не е имал правомощия за вземане на решения и е отговарял предимно за годишния преглед на стратегията за финансово управление и управление на риска на провинция Залцбург, и по-специално за оценка на </w:t>
      </w:r>
      <w:r>
        <w:rPr>
          <w:rFonts w:ascii="Times New Roman" w:hAnsi="Times New Roman"/>
          <w:noProof/>
          <w:sz w:val="24"/>
        </w:rPr>
        <w:t>адекватността на границите на риска по отношение на капацитета за риск и за целесъобразността на въвеждането на допълнителни граници на риск. Съветът е основавал разискванията си на изготвената от бюджетния отдел информация. В допълнение, освен ръководител</w:t>
      </w:r>
      <w:r>
        <w:rPr>
          <w:rFonts w:ascii="Times New Roman" w:hAnsi="Times New Roman"/>
          <w:noProof/>
          <w:sz w:val="24"/>
        </w:rPr>
        <w:t>я на финансовата служба, който е председателствал този съвет, съветът също така е включвал двама консултанти от частния сектор и двама служители на бюджетния отдел (като последният е нямал право на глас).</w:t>
      </w:r>
    </w:p>
    <w:p w:rsidR="006E3ED3" w:rsidRDefault="00E638DC">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И накрая, счетоводният отдел (</w:t>
      </w:r>
      <w:r>
        <w:rPr>
          <w:rFonts w:ascii="Times New Roman" w:hAnsi="Times New Roman"/>
          <w:i/>
          <w:noProof/>
          <w:sz w:val="24"/>
        </w:rPr>
        <w:t>отдел 8/04 – Landesbu</w:t>
      </w:r>
      <w:r>
        <w:rPr>
          <w:rFonts w:ascii="Times New Roman" w:hAnsi="Times New Roman"/>
          <w:i/>
          <w:noProof/>
          <w:sz w:val="24"/>
        </w:rPr>
        <w:t>chhaltung</w:t>
      </w:r>
      <w:r>
        <w:rPr>
          <w:rFonts w:ascii="Times New Roman" w:hAnsi="Times New Roman"/>
          <w:noProof/>
          <w:sz w:val="24"/>
        </w:rPr>
        <w:t>) е бил част от финансовата служба и е отговарял за записите в бюджетните сметки (</w:t>
      </w:r>
      <w:r>
        <w:rPr>
          <w:rFonts w:ascii="Times New Roman" w:hAnsi="Times New Roman"/>
          <w:i/>
          <w:noProof/>
          <w:sz w:val="24"/>
        </w:rPr>
        <w:t>Voranschlagswirksame</w:t>
      </w:r>
      <w:r>
        <w:rPr>
          <w:rFonts w:ascii="Times New Roman" w:hAnsi="Times New Roman"/>
          <w:i/>
          <w:noProof/>
        </w:rPr>
        <w:t>)</w:t>
      </w:r>
      <w:r>
        <w:rPr>
          <w:noProof/>
        </w:rPr>
        <w:t xml:space="preserve"> </w:t>
      </w:r>
      <w:r>
        <w:rPr>
          <w:rFonts w:ascii="Times New Roman" w:hAnsi="Times New Roman"/>
          <w:noProof/>
          <w:sz w:val="24"/>
        </w:rPr>
        <w:t>и извънбюджетните сметки (</w:t>
      </w:r>
      <w:r>
        <w:rPr>
          <w:rFonts w:ascii="Times New Roman" w:hAnsi="Times New Roman"/>
          <w:i/>
          <w:noProof/>
          <w:sz w:val="24"/>
        </w:rPr>
        <w:t>Voranschlagsunwirksame)</w:t>
      </w:r>
      <w:r>
        <w:rPr>
          <w:rFonts w:ascii="Times New Roman" w:hAnsi="Times New Roman"/>
          <w:noProof/>
          <w:sz w:val="24"/>
        </w:rPr>
        <w:t>. До началото на 2007 г. този отдел е бил служба (</w:t>
      </w:r>
      <w:r>
        <w:rPr>
          <w:rFonts w:ascii="Times New Roman" w:hAnsi="Times New Roman"/>
          <w:i/>
          <w:noProof/>
          <w:sz w:val="24"/>
        </w:rPr>
        <w:t>Abteilung 14 –Landesbuchhaltung</w:t>
      </w:r>
      <w:r>
        <w:rPr>
          <w:rFonts w:ascii="Times New Roman" w:hAnsi="Times New Roman"/>
          <w:noProof/>
          <w:sz w:val="24"/>
        </w:rPr>
        <w:t>)</w:t>
      </w:r>
      <w:r>
        <w:rPr>
          <w:rStyle w:val="FootnoteReference"/>
          <w:rFonts w:ascii="Times New Roman" w:hAnsi="Times New Roman"/>
          <w:noProof/>
          <w:sz w:val="24"/>
        </w:rPr>
        <w:footnoteReference w:id="30"/>
      </w:r>
      <w:r>
        <w:rPr>
          <w:rFonts w:ascii="Times New Roman" w:hAnsi="Times New Roman"/>
          <w:noProof/>
          <w:sz w:val="24"/>
        </w:rPr>
        <w:t>.</w:t>
      </w:r>
    </w:p>
    <w:p w:rsidR="006E3ED3" w:rsidRDefault="00E638DC">
      <w:pPr>
        <w:pStyle w:val="Heading3"/>
        <w:tabs>
          <w:tab w:val="clear" w:pos="850"/>
          <w:tab w:val="num" w:pos="567"/>
        </w:tabs>
        <w:rPr>
          <w:b/>
          <w:i w:val="0"/>
          <w:noProof/>
        </w:rPr>
      </w:pPr>
      <w:bookmarkStart w:id="33" w:name="_Toc474829805"/>
      <w:bookmarkStart w:id="34" w:name="_Toc479002590"/>
      <w:r>
        <w:rPr>
          <w:b/>
          <w:i w:val="0"/>
          <w:noProof/>
        </w:rPr>
        <w:t>Предостав</w:t>
      </w:r>
      <w:r>
        <w:rPr>
          <w:b/>
          <w:i w:val="0"/>
          <w:noProof/>
        </w:rPr>
        <w:t>яне на правомощия</w:t>
      </w:r>
      <w:bookmarkEnd w:id="33"/>
      <w:bookmarkEnd w:id="34"/>
    </w:p>
    <w:p w:rsidR="006E3ED3" w:rsidRDefault="00E638DC">
      <w:pPr>
        <w:pStyle w:val="ListParagraph"/>
        <w:numPr>
          <w:ilvl w:val="0"/>
          <w:numId w:val="55"/>
        </w:numPr>
        <w:spacing w:after="200" w:line="276" w:lineRule="auto"/>
        <w:ind w:left="426"/>
        <w:contextualSpacing w:val="0"/>
        <w:jc w:val="both"/>
        <w:rPr>
          <w:rFonts w:eastAsia="Times New Roman"/>
          <w:noProof/>
          <w:szCs w:val="24"/>
        </w:rPr>
      </w:pPr>
      <w:r>
        <w:rPr>
          <w:rFonts w:ascii="Times New Roman" w:hAnsi="Times New Roman"/>
          <w:noProof/>
          <w:sz w:val="24"/>
        </w:rPr>
        <w:t xml:space="preserve">През 2006 г. </w:t>
      </w:r>
      <w:r>
        <w:rPr>
          <w:rFonts w:ascii="Times New Roman" w:hAnsi="Times New Roman"/>
          <w:i/>
          <w:noProof/>
          <w:sz w:val="24"/>
        </w:rPr>
        <w:t>Landtag</w:t>
      </w:r>
      <w:r>
        <w:rPr>
          <w:rFonts w:ascii="Times New Roman" w:hAnsi="Times New Roman"/>
          <w:noProof/>
          <w:sz w:val="24"/>
        </w:rPr>
        <w:t xml:space="preserve"> е приел Закона за бюджета на провинцията, член IV от който гласи, че </w:t>
      </w:r>
      <w:r>
        <w:rPr>
          <w:rFonts w:ascii="Times New Roman" w:hAnsi="Times New Roman"/>
          <w:i/>
          <w:noProof/>
          <w:sz w:val="24"/>
        </w:rPr>
        <w:t>„правителството е компетентно да удовлетворява текущото търсене на парични средства, да поема целеви резерви, да заема парични средства за поемането</w:t>
      </w:r>
      <w:r>
        <w:rPr>
          <w:rFonts w:ascii="Times New Roman" w:hAnsi="Times New Roman"/>
          <w:i/>
          <w:noProof/>
          <w:sz w:val="24"/>
        </w:rPr>
        <w:t xml:space="preserve"> на дългове, както и да извършва сделки с деривативни финансови инструменти за генерирането на допълнителен доход, ако от тези действия се очаква икономическа изгода за провинцията; това включва активното управление на финансови активи за Landeswohnbaufond</w:t>
      </w:r>
      <w:r>
        <w:rPr>
          <w:rFonts w:ascii="Times New Roman" w:hAnsi="Times New Roman"/>
          <w:i/>
          <w:noProof/>
          <w:sz w:val="24"/>
        </w:rPr>
        <w:t>s</w:t>
      </w:r>
      <w:r>
        <w:rPr>
          <w:rStyle w:val="FootnoteReference"/>
          <w:rFonts w:ascii="Times New Roman" w:hAnsi="Times New Roman"/>
          <w:i/>
          <w:noProof/>
          <w:sz w:val="24"/>
        </w:rPr>
        <w:footnoteReference w:id="31"/>
      </w:r>
      <w:r>
        <w:rPr>
          <w:rFonts w:ascii="Times New Roman" w:hAnsi="Times New Roman"/>
          <w:i/>
          <w:noProof/>
          <w:sz w:val="24"/>
        </w:rPr>
        <w:t>.“</w:t>
      </w:r>
      <w:r>
        <w:rPr>
          <w:rFonts w:ascii="Times New Roman" w:hAnsi="Times New Roman"/>
          <w:noProof/>
          <w:sz w:val="24"/>
        </w:rPr>
        <w:t xml:space="preserve"> Според предоставената на Комисията информация тази законова разпоредба е била въведена след конкретно искане на ръководителя на бюджетния отдел, а </w:t>
      </w:r>
      <w:r>
        <w:rPr>
          <w:rFonts w:ascii="Times New Roman" w:hAnsi="Times New Roman"/>
          <w:i/>
          <w:noProof/>
          <w:sz w:val="24"/>
        </w:rPr>
        <w:t>Landtag</w:t>
      </w:r>
      <w:r>
        <w:rPr>
          <w:rFonts w:ascii="Times New Roman" w:hAnsi="Times New Roman"/>
          <w:noProof/>
          <w:sz w:val="24"/>
        </w:rPr>
        <w:t xml:space="preserve"> се е съгласил с това искане</w:t>
      </w:r>
      <w:r>
        <w:rPr>
          <w:rStyle w:val="EndnoteReference"/>
          <w:rFonts w:ascii="Times New Roman" w:hAnsi="Times New Roman"/>
          <w:noProof/>
          <w:sz w:val="24"/>
        </w:rPr>
        <w:endnoteReference w:id="5"/>
      </w:r>
      <w:r>
        <w:rPr>
          <w:rFonts w:ascii="Times New Roman" w:hAnsi="Times New Roman"/>
          <w:noProof/>
          <w:sz w:val="24"/>
        </w:rPr>
        <w:t>.</w:t>
      </w:r>
    </w:p>
    <w:p w:rsidR="006E3ED3" w:rsidRDefault="00E638DC">
      <w:pPr>
        <w:pStyle w:val="ListParagraph"/>
        <w:numPr>
          <w:ilvl w:val="0"/>
          <w:numId w:val="55"/>
        </w:numPr>
        <w:spacing w:after="200" w:line="276" w:lineRule="auto"/>
        <w:ind w:left="426"/>
        <w:contextualSpacing w:val="0"/>
        <w:jc w:val="both"/>
        <w:rPr>
          <w:noProof/>
        </w:rPr>
      </w:pPr>
      <w:r>
        <w:rPr>
          <w:rFonts w:ascii="Times New Roman" w:hAnsi="Times New Roman"/>
          <w:noProof/>
          <w:sz w:val="24"/>
        </w:rPr>
        <w:t xml:space="preserve">Освен това в доклад от RH беше установено, че още през 2002 г. на </w:t>
      </w:r>
      <w:r>
        <w:rPr>
          <w:rFonts w:ascii="Times New Roman" w:hAnsi="Times New Roman"/>
          <w:noProof/>
          <w:sz w:val="24"/>
        </w:rPr>
        <w:t xml:space="preserve">бюджетния отдел </w:t>
      </w:r>
      <w:r>
        <w:rPr>
          <w:rFonts w:ascii="Times New Roman" w:hAnsi="Times New Roman"/>
          <w:i/>
          <w:noProof/>
          <w:sz w:val="24"/>
        </w:rPr>
        <w:t>de facto</w:t>
      </w:r>
      <w:r>
        <w:rPr>
          <w:rFonts w:ascii="Times New Roman" w:hAnsi="Times New Roman"/>
          <w:noProof/>
          <w:sz w:val="24"/>
        </w:rPr>
        <w:t xml:space="preserve"> са били дадени пълни правомощия за използването на финансовите ресурси на провинция Залцбург, както и тези на </w:t>
      </w:r>
      <w:r>
        <w:rPr>
          <w:rFonts w:ascii="Times New Roman" w:hAnsi="Times New Roman"/>
          <w:i/>
          <w:noProof/>
          <w:sz w:val="24"/>
        </w:rPr>
        <w:t>Landeswohnbaufonds</w:t>
      </w:r>
      <w:r>
        <w:rPr>
          <w:rFonts w:ascii="Times New Roman" w:hAnsi="Times New Roman"/>
          <w:noProof/>
          <w:sz w:val="24"/>
        </w:rPr>
        <w:t>, с оглед да се получат икономически изгоди за провинция Залцбург</w:t>
      </w:r>
      <w:r>
        <w:rPr>
          <w:rStyle w:val="FootnoteReference"/>
          <w:rFonts w:ascii="Times New Roman" w:hAnsi="Times New Roman"/>
          <w:noProof/>
          <w:sz w:val="24"/>
        </w:rPr>
        <w:footnoteReference w:id="32"/>
      </w:r>
      <w:r>
        <w:rPr>
          <w:rFonts w:ascii="Times New Roman" w:hAnsi="Times New Roman"/>
          <w:noProof/>
          <w:sz w:val="24"/>
        </w:rPr>
        <w:t xml:space="preserve">. По това време </w:t>
      </w:r>
      <w:r>
        <w:rPr>
          <w:rFonts w:ascii="Times New Roman" w:hAnsi="Times New Roman"/>
          <w:i/>
          <w:noProof/>
          <w:sz w:val="24"/>
        </w:rPr>
        <w:t>Finanzreferent</w:t>
      </w:r>
      <w:r>
        <w:rPr>
          <w:rFonts w:ascii="Times New Roman" w:hAnsi="Times New Roman"/>
          <w:noProof/>
          <w:sz w:val="24"/>
        </w:rPr>
        <w:t xml:space="preserve"> е предоставил на директора на финансовата служба, на ръководителя на бюджетния отдел и на служител на този отдел правомощия за самостоятелно подписване за извършването на финансови трансакции чрез </w:t>
      </w:r>
      <w:r>
        <w:rPr>
          <w:rFonts w:ascii="Times New Roman" w:hAnsi="Times New Roman"/>
          <w:i/>
          <w:noProof/>
          <w:sz w:val="24"/>
        </w:rPr>
        <w:t>Salzburger Landes — Hypothekenbank AG</w:t>
      </w:r>
      <w:r>
        <w:rPr>
          <w:rStyle w:val="FootnoteReference"/>
          <w:rFonts w:ascii="Times New Roman" w:hAnsi="Times New Roman"/>
          <w:noProof/>
          <w:sz w:val="24"/>
        </w:rPr>
        <w:footnoteReference w:id="33"/>
      </w:r>
      <w:r>
        <w:rPr>
          <w:rFonts w:ascii="Times New Roman" w:hAnsi="Times New Roman"/>
          <w:noProof/>
          <w:sz w:val="24"/>
        </w:rPr>
        <w:t xml:space="preserve"> (SLH) за голям брой</w:t>
      </w:r>
      <w:r>
        <w:rPr>
          <w:rFonts w:ascii="Times New Roman" w:hAnsi="Times New Roman"/>
          <w:noProof/>
          <w:sz w:val="24"/>
        </w:rPr>
        <w:t xml:space="preserve"> операции. Освен това на 6 февруари 2003 г. </w:t>
      </w:r>
      <w:r>
        <w:rPr>
          <w:rFonts w:ascii="Times New Roman" w:hAnsi="Times New Roman"/>
          <w:i/>
          <w:noProof/>
          <w:sz w:val="24"/>
        </w:rPr>
        <w:t>Finanzreferent</w:t>
      </w:r>
      <w:r>
        <w:rPr>
          <w:rFonts w:ascii="Times New Roman" w:hAnsi="Times New Roman"/>
          <w:noProof/>
          <w:sz w:val="24"/>
        </w:rPr>
        <w:t xml:space="preserve"> е предоставил на същите лица пълномощни да сключват финансови сделки с висок риск с други кредитни институции за неограничен период и в неограничен размер. Тези три лица са получили и правото да от</w:t>
      </w:r>
      <w:r>
        <w:rPr>
          <w:rFonts w:ascii="Times New Roman" w:hAnsi="Times New Roman"/>
          <w:noProof/>
          <w:sz w:val="24"/>
        </w:rPr>
        <w:t xml:space="preserve">криват и закриват банкови сметки. Тези правомощия са били в сила до средата на юли 2012 г., когато тогавашният </w:t>
      </w:r>
      <w:r>
        <w:rPr>
          <w:rFonts w:ascii="Times New Roman" w:hAnsi="Times New Roman"/>
          <w:i/>
          <w:noProof/>
          <w:sz w:val="24"/>
        </w:rPr>
        <w:t>Finanzreferent</w:t>
      </w:r>
      <w:r>
        <w:rPr>
          <w:rFonts w:ascii="Times New Roman" w:hAnsi="Times New Roman"/>
          <w:noProof/>
          <w:sz w:val="24"/>
        </w:rPr>
        <w:t xml:space="preserve"> на провинция Залцбург е отнел тези правомощия на ръководителя на бюджетния отдел</w:t>
      </w:r>
      <w:r>
        <w:rPr>
          <w:rStyle w:val="FootnoteReference"/>
          <w:rFonts w:ascii="Times New Roman" w:hAnsi="Times New Roman"/>
          <w:noProof/>
          <w:sz w:val="24"/>
        </w:rPr>
        <w:footnoteReference w:id="34"/>
      </w:r>
      <w:r>
        <w:rPr>
          <w:rFonts w:ascii="Times New Roman" w:hAnsi="Times New Roman"/>
          <w:noProof/>
          <w:sz w:val="24"/>
        </w:rPr>
        <w:t>.</w:t>
      </w:r>
    </w:p>
    <w:p w:rsidR="006E3ED3" w:rsidRDefault="00E638DC">
      <w:pPr>
        <w:pStyle w:val="ListParagraph"/>
        <w:numPr>
          <w:ilvl w:val="0"/>
          <w:numId w:val="55"/>
        </w:numPr>
        <w:spacing w:after="200" w:line="276" w:lineRule="auto"/>
        <w:ind w:left="426"/>
        <w:contextualSpacing w:val="0"/>
        <w:jc w:val="both"/>
        <w:rPr>
          <w:noProof/>
        </w:rPr>
      </w:pPr>
      <w:r>
        <w:rPr>
          <w:rFonts w:ascii="Times New Roman" w:hAnsi="Times New Roman"/>
          <w:noProof/>
          <w:sz w:val="24"/>
        </w:rPr>
        <w:t>По време на разследването на Комисията допълнит</w:t>
      </w:r>
      <w:r>
        <w:rPr>
          <w:rFonts w:ascii="Times New Roman" w:hAnsi="Times New Roman"/>
          <w:noProof/>
          <w:sz w:val="24"/>
        </w:rPr>
        <w:t>елно бе пояснено от длъжностни лица на администрацията, че правомощията, предоставени конкретно на ръководителя на бюджетния отдел, никога не са били подлагани на съмнение поради добрата ѝ репутация</w:t>
      </w:r>
      <w:r>
        <w:rPr>
          <w:rStyle w:val="EndnoteReference"/>
          <w:rFonts w:ascii="Times New Roman" w:hAnsi="Times New Roman"/>
          <w:noProof/>
          <w:sz w:val="24"/>
        </w:rPr>
        <w:endnoteReference w:id="6"/>
      </w:r>
      <w:r>
        <w:rPr>
          <w:rFonts w:ascii="Times New Roman" w:hAnsi="Times New Roman"/>
          <w:noProof/>
          <w:sz w:val="24"/>
        </w:rPr>
        <w:t>.</w:t>
      </w:r>
    </w:p>
    <w:p w:rsidR="006E3ED3" w:rsidRDefault="00E638DC">
      <w:pPr>
        <w:pStyle w:val="ListParagraph"/>
        <w:numPr>
          <w:ilvl w:val="0"/>
          <w:numId w:val="55"/>
        </w:numPr>
        <w:spacing w:after="200" w:line="276" w:lineRule="auto"/>
        <w:ind w:left="426"/>
        <w:contextualSpacing w:val="0"/>
        <w:jc w:val="both"/>
        <w:rPr>
          <w:noProof/>
        </w:rPr>
      </w:pPr>
      <w:r>
        <w:rPr>
          <w:rFonts w:ascii="Times New Roman" w:hAnsi="Times New Roman"/>
          <w:noProof/>
          <w:sz w:val="24"/>
        </w:rPr>
        <w:t>Аналогично в насоките за финансовото управление на пров</w:t>
      </w:r>
      <w:r>
        <w:rPr>
          <w:rFonts w:ascii="Times New Roman" w:hAnsi="Times New Roman"/>
          <w:noProof/>
          <w:sz w:val="24"/>
        </w:rPr>
        <w:t>инция Залцбург</w:t>
      </w:r>
      <w:r>
        <w:rPr>
          <w:rStyle w:val="FootnoteReference"/>
          <w:rFonts w:ascii="Times New Roman" w:hAnsi="Times New Roman"/>
          <w:noProof/>
          <w:sz w:val="24"/>
        </w:rPr>
        <w:footnoteReference w:id="35"/>
      </w:r>
      <w:r>
        <w:rPr>
          <w:rFonts w:ascii="Times New Roman" w:hAnsi="Times New Roman"/>
          <w:noProof/>
          <w:sz w:val="24"/>
        </w:rPr>
        <w:t xml:space="preserve">, разработени от </w:t>
      </w:r>
      <w:r>
        <w:rPr>
          <w:rFonts w:ascii="Times New Roman" w:hAnsi="Times New Roman"/>
          <w:i/>
          <w:noProof/>
          <w:sz w:val="24"/>
        </w:rPr>
        <w:t>Finanzreferent</w:t>
      </w:r>
      <w:r>
        <w:rPr>
          <w:rFonts w:ascii="Times New Roman" w:hAnsi="Times New Roman"/>
          <w:noProof/>
          <w:sz w:val="24"/>
        </w:rPr>
        <w:t xml:space="preserve"> и в сила от 4 юни 2007 г., се посочва, че целта на финансовите инвестиции в деривати е не само генерирането на спестявания от разходи за лихви, но и осигуряването на допълнителни приходи за правителството</w:t>
      </w:r>
      <w:r>
        <w:rPr>
          <w:rStyle w:val="FootnoteReference"/>
          <w:rFonts w:ascii="Times New Roman" w:hAnsi="Times New Roman"/>
          <w:noProof/>
          <w:sz w:val="24"/>
        </w:rPr>
        <w:footnoteReference w:id="36"/>
      </w:r>
      <w:r>
        <w:rPr>
          <w:noProof/>
        </w:rPr>
        <w:t>.</w:t>
      </w:r>
      <w:r>
        <w:rPr>
          <w:rFonts w:ascii="Times New Roman" w:hAnsi="Times New Roman"/>
          <w:noProof/>
          <w:sz w:val="24"/>
        </w:rPr>
        <w:t xml:space="preserve"> </w:t>
      </w:r>
    </w:p>
    <w:p w:rsidR="006E3ED3" w:rsidRDefault="00E638DC">
      <w:pPr>
        <w:pStyle w:val="Heading3"/>
        <w:tabs>
          <w:tab w:val="clear" w:pos="850"/>
          <w:tab w:val="num" w:pos="567"/>
        </w:tabs>
        <w:rPr>
          <w:b/>
          <w:i w:val="0"/>
          <w:noProof/>
        </w:rPr>
      </w:pPr>
      <w:bookmarkStart w:id="35" w:name="_Toc474829806"/>
      <w:bookmarkStart w:id="36" w:name="_Toc479002591"/>
      <w:r>
        <w:rPr>
          <w:b/>
          <w:i w:val="0"/>
          <w:noProof/>
        </w:rPr>
        <w:t>В</w:t>
      </w:r>
      <w:r>
        <w:rPr>
          <w:b/>
          <w:i w:val="0"/>
          <w:noProof/>
        </w:rPr>
        <w:t>ътрешен мониторинг</w:t>
      </w:r>
      <w:bookmarkEnd w:id="35"/>
      <w:bookmarkEnd w:id="36"/>
      <w:r>
        <w:rPr>
          <w:b/>
          <w:noProof/>
        </w:rPr>
        <w:t xml:space="preserve"> </w:t>
      </w:r>
    </w:p>
    <w:p w:rsidR="006E3ED3" w:rsidRDefault="00E638DC">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С протокол от 2 февруари 2004 г.</w:t>
      </w:r>
      <w:r>
        <w:rPr>
          <w:rStyle w:val="FootnoteReference"/>
          <w:rFonts w:ascii="Times New Roman" w:hAnsi="Times New Roman"/>
          <w:noProof/>
          <w:sz w:val="24"/>
        </w:rPr>
        <w:footnoteReference w:id="37"/>
      </w:r>
      <w:r>
        <w:rPr>
          <w:rFonts w:ascii="Times New Roman" w:hAnsi="Times New Roman"/>
          <w:noProof/>
          <w:sz w:val="24"/>
        </w:rPr>
        <w:t xml:space="preserve"> </w:t>
      </w:r>
      <w:r>
        <w:rPr>
          <w:rFonts w:ascii="Times New Roman" w:hAnsi="Times New Roman"/>
          <w:i/>
          <w:noProof/>
          <w:sz w:val="24"/>
        </w:rPr>
        <w:t>Finanzreferent</w:t>
      </w:r>
      <w:r>
        <w:rPr>
          <w:rFonts w:ascii="Times New Roman" w:hAnsi="Times New Roman"/>
          <w:noProof/>
          <w:sz w:val="24"/>
        </w:rPr>
        <w:t xml:space="preserve"> на провинция Залцбург е взел решение от този ден нататък бюджетният отдел да спре отчитането на </w:t>
      </w:r>
      <w:r>
        <w:rPr>
          <w:rFonts w:ascii="Times New Roman" w:hAnsi="Times New Roman"/>
          <w:i/>
          <w:noProof/>
          <w:sz w:val="24"/>
        </w:rPr>
        <w:t>Voranschlagsunwirksame</w:t>
      </w:r>
      <w:r>
        <w:rPr>
          <w:rStyle w:val="FootnoteReference"/>
          <w:rFonts w:ascii="Times New Roman" w:hAnsi="Times New Roman"/>
          <w:noProof/>
          <w:sz w:val="24"/>
        </w:rPr>
        <w:footnoteReference w:id="38"/>
      </w:r>
      <w:r>
        <w:rPr>
          <w:noProof/>
        </w:rPr>
        <w:t xml:space="preserve"> </w:t>
      </w:r>
      <w:r>
        <w:rPr>
          <w:rFonts w:ascii="Times New Roman" w:hAnsi="Times New Roman"/>
          <w:noProof/>
          <w:sz w:val="24"/>
        </w:rPr>
        <w:t>пред счетоводния отдел, и по-специално да спре докладването на фина</w:t>
      </w:r>
      <w:r>
        <w:rPr>
          <w:rFonts w:ascii="Times New Roman" w:hAnsi="Times New Roman"/>
          <w:noProof/>
          <w:sz w:val="24"/>
        </w:rPr>
        <w:t xml:space="preserve">нсовите инвестиции, направени от бюджетния отдел в контекста на управлението на </w:t>
      </w:r>
      <w:r>
        <w:rPr>
          <w:rFonts w:ascii="Times New Roman" w:hAnsi="Times New Roman"/>
          <w:i/>
          <w:noProof/>
          <w:sz w:val="24"/>
        </w:rPr>
        <w:t xml:space="preserve">VuF (Versorgungs- und Unterstützungsfonds, </w:t>
      </w:r>
      <w:r>
        <w:rPr>
          <w:rFonts w:ascii="Times New Roman" w:hAnsi="Times New Roman"/>
          <w:noProof/>
          <w:sz w:val="24"/>
        </w:rPr>
        <w:t>пенсионноосигурителен фонд на провинция Залцбург)</w:t>
      </w:r>
      <w:r>
        <w:rPr>
          <w:rStyle w:val="FootnoteReference"/>
          <w:rFonts w:ascii="Times New Roman" w:hAnsi="Times New Roman"/>
          <w:noProof/>
          <w:sz w:val="24"/>
        </w:rPr>
        <w:footnoteReference w:id="39"/>
      </w:r>
      <w:r>
        <w:rPr>
          <w:rFonts w:ascii="Times New Roman" w:hAnsi="Times New Roman"/>
          <w:noProof/>
          <w:sz w:val="24"/>
        </w:rPr>
        <w:t>. Въпреки това, както бе потвърдено по време на разследването на Комисията, информа</w:t>
      </w:r>
      <w:r>
        <w:rPr>
          <w:rFonts w:ascii="Times New Roman" w:hAnsi="Times New Roman"/>
          <w:noProof/>
          <w:sz w:val="24"/>
        </w:rPr>
        <w:t>цията, която се докладва от бюджетния на счетоводния отдел, е била „</w:t>
      </w:r>
      <w:r>
        <w:rPr>
          <w:rFonts w:ascii="Times New Roman" w:hAnsi="Times New Roman"/>
          <w:i/>
          <w:noProof/>
          <w:sz w:val="24"/>
        </w:rPr>
        <w:t>необходима за осъществяването на подходяща счетоводна отчетност</w:t>
      </w:r>
      <w:r>
        <w:rPr>
          <w:rStyle w:val="EndnoteReference"/>
          <w:rFonts w:ascii="Times New Roman" w:hAnsi="Times New Roman"/>
          <w:i/>
          <w:noProof/>
          <w:sz w:val="24"/>
        </w:rPr>
        <w:endnoteReference w:id="7"/>
      </w:r>
      <w:r>
        <w:rPr>
          <w:rFonts w:ascii="Times New Roman" w:hAnsi="Times New Roman"/>
          <w:noProof/>
          <w:sz w:val="24"/>
        </w:rPr>
        <w:t>“.</w:t>
      </w:r>
    </w:p>
    <w:p w:rsidR="006E3ED3" w:rsidRDefault="00E638DC">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Това решение е било частично изменено едва през 2008 г. Въпреки това, както е посочено от администрацията на провинция За</w:t>
      </w:r>
      <w:r>
        <w:rPr>
          <w:rFonts w:ascii="Times New Roman" w:hAnsi="Times New Roman"/>
          <w:noProof/>
          <w:sz w:val="24"/>
        </w:rPr>
        <w:t xml:space="preserve">лцбург на 28 септември 2016 г. при разследването на Комисията: </w:t>
      </w:r>
      <w:r>
        <w:rPr>
          <w:rFonts w:ascii="Times New Roman" w:hAnsi="Times New Roman"/>
          <w:i/>
          <w:noProof/>
          <w:sz w:val="24"/>
        </w:rPr>
        <w:t>„(...) за някои трансакции все още бе налице освобождаване от задължението за отчитане“</w:t>
      </w:r>
      <w:r>
        <w:rPr>
          <w:rFonts w:ascii="Times New Roman" w:hAnsi="Times New Roman"/>
          <w:noProof/>
          <w:sz w:val="24"/>
        </w:rPr>
        <w:t xml:space="preserve"> дори и след 2008 г. </w:t>
      </w:r>
    </w:p>
    <w:p w:rsidR="006E3ED3" w:rsidRDefault="00E638DC">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 xml:space="preserve">Според изявление, дадено в хода на разследването на Комисията, решението от 2004 г. </w:t>
      </w:r>
      <w:r>
        <w:rPr>
          <w:rFonts w:ascii="Times New Roman" w:hAnsi="Times New Roman"/>
          <w:noProof/>
          <w:sz w:val="24"/>
        </w:rPr>
        <w:t>е било необходимо предвид факта, че направените от бюджетния отдел инвестиции, и по-специално във VuF, по това време са осигурявали значителни приходи за провинция Залцбург</w:t>
      </w:r>
      <w:r>
        <w:rPr>
          <w:rStyle w:val="EndnoteReference"/>
          <w:rFonts w:ascii="Times New Roman" w:hAnsi="Times New Roman"/>
          <w:noProof/>
          <w:sz w:val="24"/>
        </w:rPr>
        <w:endnoteReference w:id="8"/>
      </w:r>
      <w:r>
        <w:rPr>
          <w:rFonts w:ascii="Times New Roman" w:hAnsi="Times New Roman"/>
          <w:noProof/>
          <w:sz w:val="24"/>
        </w:rPr>
        <w:t xml:space="preserve"> и сложните му трансакции са изисквали бърза реакция от страна на бюджетния отдел</w:t>
      </w:r>
      <w:r>
        <w:rPr>
          <w:rStyle w:val="EndnoteReference"/>
          <w:rFonts w:ascii="Times New Roman" w:hAnsi="Times New Roman"/>
          <w:noProof/>
          <w:sz w:val="24"/>
        </w:rPr>
        <w:endnoteReference w:id="9"/>
      </w:r>
      <w:r>
        <w:rPr>
          <w:rFonts w:ascii="Times New Roman" w:hAnsi="Times New Roman"/>
          <w:noProof/>
          <w:sz w:val="24"/>
        </w:rPr>
        <w:t>.</w:t>
      </w:r>
      <w:r>
        <w:rPr>
          <w:rFonts w:ascii="Times New Roman" w:hAnsi="Times New Roman"/>
          <w:noProof/>
          <w:sz w:val="24"/>
        </w:rPr>
        <w:t xml:space="preserve"> Освен това служителите на счетоводния отдел не са били в състояние да осъществяват мониторинга на тези сделки поради тяхната сложност</w:t>
      </w:r>
      <w:r>
        <w:rPr>
          <w:rStyle w:val="EndnoteReference"/>
          <w:rFonts w:ascii="Times New Roman" w:hAnsi="Times New Roman"/>
          <w:noProof/>
          <w:sz w:val="24"/>
        </w:rPr>
        <w:endnoteReference w:id="10"/>
      </w:r>
      <w:r>
        <w:rPr>
          <w:rFonts w:ascii="Times New Roman" w:hAnsi="Times New Roman"/>
          <w:noProof/>
          <w:sz w:val="24"/>
        </w:rPr>
        <w:t>.</w:t>
      </w:r>
    </w:p>
    <w:p w:rsidR="006E3ED3" w:rsidRDefault="00E638DC">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 xml:space="preserve">Комисията също така констатира, че бюджетният отдел не само е бил освободен от задължението си да се отчита на </w:t>
      </w:r>
      <w:r>
        <w:rPr>
          <w:rFonts w:ascii="Times New Roman" w:hAnsi="Times New Roman"/>
          <w:noProof/>
          <w:sz w:val="24"/>
        </w:rPr>
        <w:t>счетоводния отдел, но служителите на последния е трябвало да следват инструкциите на ръководителя на бюджетния отдел. Като предвидима последица от тази организационна структура, счетоводният отдел е приемал данните във вида, в който са били предоставяни.</w:t>
      </w:r>
      <w:r>
        <w:rPr>
          <w:rStyle w:val="EndnoteReference"/>
          <w:rFonts w:ascii="Times New Roman" w:hAnsi="Times New Roman"/>
          <w:noProof/>
          <w:sz w:val="24"/>
        </w:rPr>
        <w:t xml:space="preserve"> </w:t>
      </w:r>
      <w:r>
        <w:rPr>
          <w:rStyle w:val="EndnoteReference"/>
          <w:rFonts w:ascii="Times New Roman" w:hAnsi="Times New Roman"/>
          <w:noProof/>
          <w:sz w:val="24"/>
        </w:rPr>
        <w:endnoteReference w:id="11"/>
      </w:r>
    </w:p>
    <w:p w:rsidR="006E3ED3" w:rsidRDefault="00E638DC">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 xml:space="preserve">Освен това Комисията констатира, че вътрешното счетоводство и публичните сметки, изготвяни от администрацията на провинция Залцбург, и най-вече от финансовата служба, са били освободени от изискването за наблюдение от страна на отдела за вътрешен одит от </w:t>
      </w:r>
      <w:r>
        <w:rPr>
          <w:rFonts w:ascii="Times New Roman" w:hAnsi="Times New Roman"/>
          <w:noProof/>
          <w:sz w:val="24"/>
        </w:rPr>
        <w:t>1999 г</w:t>
      </w:r>
      <w:r>
        <w:rPr>
          <w:rStyle w:val="EndnoteReference"/>
          <w:rFonts w:ascii="Times New Roman" w:hAnsi="Times New Roman"/>
          <w:noProof/>
          <w:sz w:val="24"/>
        </w:rPr>
        <w:endnoteReference w:id="12"/>
      </w:r>
      <w:r>
        <w:rPr>
          <w:rFonts w:ascii="Times New Roman" w:hAnsi="Times New Roman"/>
          <w:noProof/>
          <w:sz w:val="24"/>
        </w:rPr>
        <w:t>. насам. Според RH подобна ситуация „</w:t>
      </w:r>
      <w:r>
        <w:rPr>
          <w:rFonts w:ascii="Times New Roman" w:hAnsi="Times New Roman"/>
          <w:i/>
          <w:noProof/>
          <w:sz w:val="24"/>
        </w:rPr>
        <w:t>противоречи на обичайните правила в публичната администрация</w:t>
      </w:r>
      <w:r>
        <w:rPr>
          <w:rFonts w:ascii="Times New Roman" w:hAnsi="Times New Roman"/>
          <w:noProof/>
          <w:sz w:val="24"/>
        </w:rPr>
        <w:t>“ и в крайна сметка „</w:t>
      </w:r>
      <w:r>
        <w:rPr>
          <w:rFonts w:ascii="Times New Roman" w:hAnsi="Times New Roman"/>
          <w:i/>
          <w:noProof/>
          <w:sz w:val="24"/>
        </w:rPr>
        <w:t>е допринесла за наличието на сериозни пропуски при контрола в съответните финансови области</w:t>
      </w:r>
      <w:r>
        <w:rPr>
          <w:rFonts w:ascii="Times New Roman" w:hAnsi="Times New Roman"/>
          <w:noProof/>
          <w:sz w:val="24"/>
        </w:rPr>
        <w:t>“</w:t>
      </w:r>
      <w:r>
        <w:rPr>
          <w:rStyle w:val="FootnoteReference"/>
          <w:rFonts w:ascii="Times New Roman" w:hAnsi="Times New Roman"/>
          <w:noProof/>
          <w:sz w:val="24"/>
        </w:rPr>
        <w:footnoteReference w:id="40"/>
      </w:r>
      <w:r>
        <w:rPr>
          <w:rFonts w:ascii="Times New Roman" w:hAnsi="Times New Roman"/>
          <w:noProof/>
          <w:sz w:val="24"/>
        </w:rPr>
        <w:t>.</w:t>
      </w:r>
    </w:p>
    <w:p w:rsidR="006E3ED3" w:rsidRDefault="00E638DC">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В обобщение, увеличаването на дадени</w:t>
      </w:r>
      <w:r>
        <w:rPr>
          <w:rFonts w:ascii="Times New Roman" w:hAnsi="Times New Roman"/>
          <w:noProof/>
          <w:sz w:val="24"/>
        </w:rPr>
        <w:t xml:space="preserve">те на бюджетния отдел на провинция Залцбург правомощия не е било съпроводено от паралелно увеличаване на мониторинга на действията на този отдел. Всъщност увеличаването на правомощията по-скоро е било придружено от намаляване на задълженията за докладване </w:t>
      </w:r>
      <w:r>
        <w:rPr>
          <w:rFonts w:ascii="Times New Roman" w:hAnsi="Times New Roman"/>
          <w:noProof/>
          <w:sz w:val="24"/>
        </w:rPr>
        <w:t>на този отдел пред други звена на администрацията на провинция Залцбург.</w:t>
      </w:r>
    </w:p>
    <w:p w:rsidR="006E3ED3" w:rsidRDefault="00E638DC">
      <w:pPr>
        <w:pStyle w:val="Heading3"/>
        <w:tabs>
          <w:tab w:val="clear" w:pos="850"/>
          <w:tab w:val="num" w:pos="567"/>
        </w:tabs>
        <w:rPr>
          <w:b/>
          <w:i w:val="0"/>
          <w:noProof/>
        </w:rPr>
      </w:pPr>
      <w:bookmarkStart w:id="37" w:name="_Toc474829807"/>
      <w:bookmarkStart w:id="38" w:name="_Toc479002592"/>
      <w:r>
        <w:rPr>
          <w:b/>
          <w:i w:val="0"/>
          <w:noProof/>
        </w:rPr>
        <w:t>Наблюдение от LRH</w:t>
      </w:r>
      <w:bookmarkEnd w:id="37"/>
      <w:bookmarkEnd w:id="38"/>
    </w:p>
    <w:p w:rsidR="006E3ED3" w:rsidRDefault="00E638DC">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LRH отговаря за извършването на одит, наред с другото, на финансовото управление от страна на правителството на провинция Залцбург и неговите фондове, като се наблег</w:t>
      </w:r>
      <w:r>
        <w:rPr>
          <w:rFonts w:ascii="Times New Roman" w:hAnsi="Times New Roman"/>
          <w:noProof/>
          <w:sz w:val="24"/>
        </w:rPr>
        <w:t>не върху спазването на законодателството и правилното изчисляване на данните. Въпреки това финансовата служба (и финансовите отчети) на провинция Залцбург изглежда никога не са били обект на подробен одит от страна на LRH в периода 2002—2012 г.</w:t>
      </w:r>
      <w:r>
        <w:rPr>
          <w:rStyle w:val="EndnoteReference"/>
          <w:rFonts w:ascii="Times New Roman" w:hAnsi="Times New Roman"/>
          <w:noProof/>
          <w:sz w:val="24"/>
        </w:rPr>
        <w:endnoteReference w:id="13"/>
      </w:r>
      <w:r>
        <w:rPr>
          <w:rFonts w:ascii="Times New Roman" w:hAnsi="Times New Roman"/>
          <w:noProof/>
          <w:sz w:val="24"/>
        </w:rPr>
        <w:t xml:space="preserve"> </w:t>
      </w:r>
    </w:p>
    <w:p w:rsidR="006E3ED3" w:rsidRDefault="00E638DC">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Според на</w:t>
      </w:r>
      <w:r>
        <w:rPr>
          <w:rFonts w:ascii="Times New Roman" w:hAnsi="Times New Roman"/>
          <w:noProof/>
          <w:sz w:val="24"/>
        </w:rPr>
        <w:t>стоящия и бившия ръководител на LRH такива подробни одити на финансовото управление на провинция Залцбург не са извършвани поради липсата на персонал, недостатъчно ресурси</w:t>
      </w:r>
      <w:r>
        <w:rPr>
          <w:rStyle w:val="EndnoteReference"/>
          <w:rFonts w:ascii="Times New Roman" w:hAnsi="Times New Roman"/>
          <w:noProof/>
          <w:sz w:val="24"/>
        </w:rPr>
        <w:endnoteReference w:id="14"/>
      </w:r>
      <w:r>
        <w:rPr>
          <w:rFonts w:ascii="Times New Roman" w:hAnsi="Times New Roman"/>
          <w:noProof/>
          <w:sz w:val="24"/>
        </w:rPr>
        <w:t xml:space="preserve"> и липсата на специфично обучение на тогавашния персонал относно начина за извършван</w:t>
      </w:r>
      <w:r>
        <w:rPr>
          <w:rFonts w:ascii="Times New Roman" w:hAnsi="Times New Roman"/>
          <w:noProof/>
          <w:sz w:val="24"/>
        </w:rPr>
        <w:t>е на одит на тези трансакции</w:t>
      </w:r>
      <w:r>
        <w:rPr>
          <w:rStyle w:val="EndnoteReference"/>
          <w:rFonts w:ascii="Times New Roman" w:hAnsi="Times New Roman"/>
          <w:noProof/>
          <w:sz w:val="24"/>
        </w:rPr>
        <w:endnoteReference w:id="15"/>
      </w:r>
      <w:r>
        <w:rPr>
          <w:rFonts w:ascii="Times New Roman" w:hAnsi="Times New Roman"/>
          <w:noProof/>
          <w:sz w:val="24"/>
        </w:rPr>
        <w:t xml:space="preserve">. </w:t>
      </w:r>
    </w:p>
    <w:p w:rsidR="006E3ED3" w:rsidRDefault="00E638DC">
      <w:pPr>
        <w:pStyle w:val="ListParagraph"/>
        <w:numPr>
          <w:ilvl w:val="0"/>
          <w:numId w:val="55"/>
        </w:numPr>
        <w:spacing w:after="200" w:line="276" w:lineRule="auto"/>
        <w:ind w:left="426"/>
        <w:contextualSpacing w:val="0"/>
        <w:jc w:val="both"/>
        <w:rPr>
          <w:rFonts w:ascii="Times New Roman" w:hAnsi="Times New Roman"/>
          <w:noProof/>
          <w:sz w:val="24"/>
          <w:szCs w:val="24"/>
        </w:rPr>
      </w:pPr>
      <w:r>
        <w:rPr>
          <w:rFonts w:ascii="Times New Roman" w:hAnsi="Times New Roman"/>
          <w:noProof/>
          <w:sz w:val="24"/>
        </w:rPr>
        <w:t>Независимо от това, както е видно от одиторските доклади на LRH по отношение на финансовите отчети („</w:t>
      </w:r>
      <w:r>
        <w:rPr>
          <w:rFonts w:ascii="Times New Roman" w:hAnsi="Times New Roman"/>
          <w:i/>
          <w:noProof/>
          <w:sz w:val="24"/>
        </w:rPr>
        <w:t>Rechnungsabschluss</w:t>
      </w:r>
      <w:r>
        <w:rPr>
          <w:rFonts w:ascii="Times New Roman" w:hAnsi="Times New Roman"/>
          <w:noProof/>
          <w:sz w:val="24"/>
        </w:rPr>
        <w:t>“) на провинция Залцбург</w:t>
      </w:r>
      <w:r>
        <w:rPr>
          <w:rStyle w:val="FootnoteReference"/>
          <w:rFonts w:ascii="Times New Roman" w:hAnsi="Times New Roman"/>
          <w:noProof/>
          <w:sz w:val="24"/>
        </w:rPr>
        <w:footnoteReference w:id="41"/>
      </w:r>
      <w:r>
        <w:rPr>
          <w:rFonts w:ascii="Times New Roman" w:hAnsi="Times New Roman"/>
          <w:noProof/>
          <w:sz w:val="24"/>
        </w:rPr>
        <w:t xml:space="preserve"> за периода 2008—2011 г., заключението им неизменно е едно и също: </w:t>
      </w:r>
      <w:r>
        <w:rPr>
          <w:noProof/>
        </w:rPr>
        <w:t>„</w:t>
      </w:r>
      <w:r>
        <w:rPr>
          <w:rFonts w:ascii="Times New Roman" w:hAnsi="Times New Roman"/>
          <w:i/>
          <w:noProof/>
          <w:sz w:val="24"/>
        </w:rPr>
        <w:t xml:space="preserve">Проведените </w:t>
      </w:r>
      <w:r>
        <w:rPr>
          <w:rFonts w:ascii="Times New Roman" w:hAnsi="Times New Roman"/>
          <w:i/>
          <w:noProof/>
          <w:sz w:val="24"/>
        </w:rPr>
        <w:t>от LRH проверки разкриха, че счетоводните записи и финансовите отчети са надлежно извършени и пълни. Касовото салдо е вярно и доказано от банкови извлечения</w:t>
      </w:r>
      <w:r>
        <w:rPr>
          <w:rFonts w:ascii="Times New Roman" w:hAnsi="Times New Roman"/>
          <w:noProof/>
          <w:sz w:val="24"/>
        </w:rPr>
        <w:t>“</w:t>
      </w:r>
      <w:r>
        <w:rPr>
          <w:rStyle w:val="FootnoteReference"/>
          <w:rFonts w:ascii="Times New Roman" w:hAnsi="Times New Roman"/>
          <w:noProof/>
          <w:sz w:val="24"/>
        </w:rPr>
        <w:footnoteReference w:id="42"/>
      </w:r>
      <w:r>
        <w:rPr>
          <w:rFonts w:ascii="Times New Roman" w:hAnsi="Times New Roman"/>
          <w:noProof/>
          <w:sz w:val="24"/>
        </w:rPr>
        <w:t>. Въпреки това Комисията стигна до заключението, че в действителност не е направена кръстосана про</w:t>
      </w:r>
      <w:r>
        <w:rPr>
          <w:rFonts w:ascii="Times New Roman" w:hAnsi="Times New Roman"/>
          <w:noProof/>
          <w:sz w:val="24"/>
        </w:rPr>
        <w:t>верка с банкови извлечения</w:t>
      </w:r>
      <w:r>
        <w:rPr>
          <w:rStyle w:val="EndnoteReference"/>
          <w:rFonts w:ascii="Times New Roman" w:hAnsi="Times New Roman"/>
          <w:noProof/>
          <w:sz w:val="24"/>
        </w:rPr>
        <w:endnoteReference w:id="16"/>
      </w:r>
      <w:r>
        <w:rPr>
          <w:rFonts w:ascii="Times New Roman" w:hAnsi="Times New Roman"/>
          <w:noProof/>
          <w:sz w:val="24"/>
        </w:rPr>
        <w:t xml:space="preserve">. Следователно това становище в заключението на докладите на LRH не е правилно. </w:t>
      </w:r>
    </w:p>
    <w:p w:rsidR="006E3ED3" w:rsidRDefault="00E638DC">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И накрая, разбирането на Комисията е, че по това време такива подробни одити на финансовото управление на провинция Залцбург не са били първостепенн</w:t>
      </w:r>
      <w:r>
        <w:rPr>
          <w:rFonts w:ascii="Times New Roman" w:hAnsi="Times New Roman"/>
          <w:noProof/>
          <w:sz w:val="24"/>
        </w:rPr>
        <w:t xml:space="preserve">а грижа на </w:t>
      </w:r>
      <w:r>
        <w:rPr>
          <w:rFonts w:ascii="Times New Roman" w:hAnsi="Times New Roman"/>
          <w:i/>
          <w:noProof/>
          <w:sz w:val="24"/>
        </w:rPr>
        <w:t>Landtag</w:t>
      </w:r>
      <w:r>
        <w:rPr>
          <w:rStyle w:val="EndnoteReference"/>
          <w:rFonts w:ascii="Times New Roman" w:hAnsi="Times New Roman"/>
          <w:noProof/>
          <w:sz w:val="24"/>
        </w:rPr>
        <w:endnoteReference w:id="17"/>
      </w:r>
      <w:r>
        <w:rPr>
          <w:rFonts w:ascii="Times New Roman" w:hAnsi="Times New Roman"/>
          <w:noProof/>
          <w:sz w:val="24"/>
        </w:rPr>
        <w:t>.</w:t>
      </w:r>
    </w:p>
    <w:p w:rsidR="006E3ED3" w:rsidRDefault="00E638DC">
      <w:pPr>
        <w:pStyle w:val="Heading2"/>
        <w:tabs>
          <w:tab w:val="clear" w:pos="850"/>
          <w:tab w:val="num" w:pos="567"/>
        </w:tabs>
        <w:rPr>
          <w:noProof/>
        </w:rPr>
      </w:pPr>
      <w:bookmarkStart w:id="39" w:name="_Toc474829808"/>
      <w:bookmarkStart w:id="40" w:name="_Toc479002593"/>
      <w:r>
        <w:rPr>
          <w:noProof/>
        </w:rPr>
        <w:t>Финансово управление на провинция Залцбург в периода 2002—2012 г.</w:t>
      </w:r>
      <w:bookmarkEnd w:id="39"/>
      <w:bookmarkEnd w:id="40"/>
    </w:p>
    <w:p w:rsidR="006E3ED3" w:rsidRDefault="00E638DC">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 xml:space="preserve">В този раздел се предоставя описание на някои от нередностите, допуснати във финансовото управление на провинция Залцбург в периода 2002—2012 г., като се поставя акцент </w:t>
      </w:r>
      <w:r>
        <w:rPr>
          <w:rFonts w:ascii="Times New Roman" w:hAnsi="Times New Roman"/>
          <w:noProof/>
          <w:sz w:val="24"/>
        </w:rPr>
        <w:t>върху ключовата роля на финансовата служба на провинция Залцбург в тези събития, и по-специално на бюджетния отдел. Освен това този раздел има за цел да се изясни участието на други регионални и национални институции в мониторинга на провинция Залцбург, не</w:t>
      </w:r>
      <w:r>
        <w:rPr>
          <w:rFonts w:ascii="Times New Roman" w:hAnsi="Times New Roman"/>
          <w:noProof/>
          <w:sz w:val="24"/>
        </w:rPr>
        <w:t>йното финансиране, както и в съставянето на националните сметки.</w:t>
      </w:r>
    </w:p>
    <w:p w:rsidR="006E3ED3" w:rsidRDefault="00E638DC">
      <w:pPr>
        <w:pStyle w:val="Heading3"/>
        <w:tabs>
          <w:tab w:val="clear" w:pos="850"/>
          <w:tab w:val="num" w:pos="567"/>
        </w:tabs>
        <w:rPr>
          <w:b/>
          <w:i w:val="0"/>
          <w:noProof/>
        </w:rPr>
      </w:pPr>
      <w:bookmarkStart w:id="41" w:name="_Toc474829809"/>
      <w:bookmarkStart w:id="42" w:name="_Toc479002594"/>
      <w:r>
        <w:rPr>
          <w:b/>
          <w:i w:val="0"/>
          <w:noProof/>
        </w:rPr>
        <w:t>Принципът на двойната проверка</w:t>
      </w:r>
      <w:bookmarkEnd w:id="41"/>
      <w:bookmarkEnd w:id="42"/>
    </w:p>
    <w:p w:rsidR="006E3ED3" w:rsidRDefault="00E638DC">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 xml:space="preserve">Принципът на двойната проверка е основен счетоводен принцип, който предполага, че определено действие, т.е. решение, трансакция и т.н. трябва да бъде одобрено </w:t>
      </w:r>
      <w:r>
        <w:rPr>
          <w:rFonts w:ascii="Times New Roman" w:hAnsi="Times New Roman"/>
          <w:noProof/>
          <w:sz w:val="24"/>
        </w:rPr>
        <w:t>от най-малко двама души, за да бъде предприето. Този механизъм за контрол се използва, за да се улесни делегирането на правомощия, да се увеличи прозрачността и да се намали възможността отделно лице да действа самостоятелно с цел измама на организацията.</w:t>
      </w:r>
    </w:p>
    <w:p w:rsidR="006E3ED3" w:rsidRDefault="00E638DC">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 xml:space="preserve">Както бе споменато по-рано, през 2002 г. </w:t>
      </w:r>
      <w:r>
        <w:rPr>
          <w:rFonts w:ascii="Times New Roman" w:hAnsi="Times New Roman"/>
          <w:i/>
          <w:noProof/>
          <w:sz w:val="24"/>
        </w:rPr>
        <w:t>Finanzreferent</w:t>
      </w:r>
      <w:r>
        <w:rPr>
          <w:rFonts w:ascii="Times New Roman" w:hAnsi="Times New Roman"/>
          <w:noProof/>
          <w:sz w:val="24"/>
        </w:rPr>
        <w:t xml:space="preserve"> е предоставил правомощия за самостоятелно подписване на трима служители на финансовата служба за извършването на финансови трансакции със SLH. Тези правомощия допълнително са разширени през 2003 г. за</w:t>
      </w:r>
      <w:r>
        <w:rPr>
          <w:rFonts w:ascii="Times New Roman" w:hAnsi="Times New Roman"/>
          <w:noProof/>
          <w:sz w:val="24"/>
        </w:rPr>
        <w:t xml:space="preserve"> неограничен период от време, в неограничен размер и без никакви ограничения по отношение на броя на трансакциите или на кредитните институции, с които биха могли да извършват сделки. </w:t>
      </w:r>
    </w:p>
    <w:p w:rsidR="006E3ED3" w:rsidRDefault="00E638DC">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 xml:space="preserve">Както бе посочено по-горе, през 2004 г. с протокол от </w:t>
      </w:r>
      <w:r>
        <w:rPr>
          <w:rFonts w:ascii="Times New Roman" w:hAnsi="Times New Roman"/>
          <w:i/>
          <w:noProof/>
          <w:sz w:val="24"/>
        </w:rPr>
        <w:t>Finanzereferent</w:t>
      </w:r>
      <w:r>
        <w:rPr>
          <w:rFonts w:ascii="Times New Roman" w:hAnsi="Times New Roman"/>
          <w:noProof/>
          <w:sz w:val="24"/>
        </w:rPr>
        <w:t xml:space="preserve"> б</w:t>
      </w:r>
      <w:r>
        <w:rPr>
          <w:rFonts w:ascii="Times New Roman" w:hAnsi="Times New Roman"/>
          <w:noProof/>
          <w:sz w:val="24"/>
        </w:rPr>
        <w:t>юджетният отдел е бил освободен от задължението за предоставяне на каквато и да е информация на счетоводния отдел. Това решение в значителна степен се е отразило негативно на спазването на принципа на двойната проверка, предвид това че значителна част от ф</w:t>
      </w:r>
      <w:r>
        <w:rPr>
          <w:rFonts w:ascii="Times New Roman" w:hAnsi="Times New Roman"/>
          <w:noProof/>
          <w:sz w:val="24"/>
        </w:rPr>
        <w:t>инансовите трансакции, извършени от името на провинция Залцбург, са били предприети от бюджетния отдел. Поради факта, че правомощията за самостоятелно подписване са били предоставени две години преди това, съгласно този протокол финансовите операции нито с</w:t>
      </w:r>
      <w:r>
        <w:rPr>
          <w:rFonts w:ascii="Times New Roman" w:hAnsi="Times New Roman"/>
          <w:noProof/>
          <w:sz w:val="24"/>
        </w:rPr>
        <w:t>а били проверени втори път вътрешно от бюджетния отдел, нито от отдела, отговарящ за съставянето на окончателните сметки на провинция Залцбург. По същия начин по време на разследването на Комисията стана ясно, че ръководителят на бюджетния отдел е бил в съ</w:t>
      </w:r>
      <w:r>
        <w:rPr>
          <w:rFonts w:ascii="Times New Roman" w:hAnsi="Times New Roman"/>
          <w:noProof/>
          <w:sz w:val="24"/>
        </w:rPr>
        <w:t>стояние да се намесва в счетоводните записи</w:t>
      </w:r>
      <w:r>
        <w:rPr>
          <w:rStyle w:val="FootnoteReference"/>
          <w:rFonts w:ascii="Times New Roman" w:hAnsi="Times New Roman"/>
          <w:noProof/>
          <w:sz w:val="24"/>
        </w:rPr>
        <w:footnoteReference w:id="43"/>
      </w:r>
      <w:r>
        <w:rPr>
          <w:rFonts w:ascii="Times New Roman" w:hAnsi="Times New Roman"/>
          <w:noProof/>
          <w:sz w:val="24"/>
        </w:rPr>
        <w:t>.</w:t>
      </w:r>
    </w:p>
    <w:p w:rsidR="006E3ED3" w:rsidRDefault="00E638DC">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Ако отделът за вътрешен одит не е бил освободен от задължението за мониторинг на финансовата служба с постановление от 1999 г., вероятно би могъл да посочи тези нередности в процедурите за вътрешен контрол.</w:t>
      </w:r>
    </w:p>
    <w:p w:rsidR="006E3ED3" w:rsidRDefault="00E638DC">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Въп</w:t>
      </w:r>
      <w:r>
        <w:rPr>
          <w:rFonts w:ascii="Times New Roman" w:hAnsi="Times New Roman"/>
          <w:noProof/>
          <w:sz w:val="24"/>
        </w:rPr>
        <w:t>реки че решението в протокола от 2004 г. в крайна сметка е променено през 2008 г., някои трансакции все още са били освободени от задълженията за докладване</w:t>
      </w:r>
      <w:r>
        <w:rPr>
          <w:rStyle w:val="FootnoteReference"/>
          <w:rFonts w:ascii="Times New Roman" w:hAnsi="Times New Roman"/>
          <w:noProof/>
          <w:sz w:val="24"/>
        </w:rPr>
        <w:footnoteReference w:id="44"/>
      </w:r>
      <w:r>
        <w:rPr>
          <w:rFonts w:ascii="Times New Roman" w:hAnsi="Times New Roman"/>
          <w:noProof/>
          <w:sz w:val="24"/>
        </w:rPr>
        <w:t xml:space="preserve">, по-специално трансакциите между основния бюджет на провинция Залцбург и фондовете, а именно </w:t>
      </w:r>
      <w:r>
        <w:rPr>
          <w:rFonts w:ascii="Times New Roman" w:hAnsi="Times New Roman"/>
          <w:i/>
          <w:noProof/>
          <w:sz w:val="24"/>
        </w:rPr>
        <w:t>VuF</w:t>
      </w:r>
      <w:r>
        <w:rPr>
          <w:rFonts w:ascii="Times New Roman" w:hAnsi="Times New Roman"/>
          <w:noProof/>
          <w:sz w:val="24"/>
        </w:rPr>
        <w:t xml:space="preserve"> и</w:t>
      </w:r>
      <w:r>
        <w:rPr>
          <w:rFonts w:ascii="Times New Roman" w:hAnsi="Times New Roman"/>
          <w:noProof/>
          <w:sz w:val="24"/>
        </w:rPr>
        <w:t xml:space="preserve"> </w:t>
      </w:r>
      <w:r>
        <w:rPr>
          <w:rFonts w:ascii="Times New Roman" w:hAnsi="Times New Roman"/>
          <w:i/>
          <w:noProof/>
          <w:sz w:val="24"/>
        </w:rPr>
        <w:t>Landeswohnbaufonds</w:t>
      </w:r>
      <w:r>
        <w:rPr>
          <w:rFonts w:ascii="Times New Roman" w:hAnsi="Times New Roman"/>
          <w:noProof/>
          <w:sz w:val="24"/>
        </w:rPr>
        <w:t xml:space="preserve">, както и всички трансакции, записани по </w:t>
      </w:r>
      <w:r>
        <w:rPr>
          <w:rFonts w:ascii="Times New Roman" w:hAnsi="Times New Roman"/>
          <w:i/>
          <w:noProof/>
          <w:sz w:val="24"/>
        </w:rPr>
        <w:t>Voranschlagsunwirksame</w:t>
      </w:r>
      <w:r>
        <w:rPr>
          <w:rFonts w:ascii="Times New Roman" w:hAnsi="Times New Roman"/>
          <w:noProof/>
          <w:sz w:val="24"/>
        </w:rPr>
        <w:t xml:space="preserve"> (виж точка 2.3.3).</w:t>
      </w:r>
    </w:p>
    <w:p w:rsidR="006E3ED3" w:rsidRDefault="00E638DC">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 xml:space="preserve">Освен това ръководителят на бюджетния отдел е отговарял едновременно и за финансовите въпроси на </w:t>
      </w:r>
      <w:r>
        <w:rPr>
          <w:rFonts w:ascii="Times New Roman" w:hAnsi="Times New Roman"/>
          <w:i/>
          <w:noProof/>
          <w:sz w:val="24"/>
        </w:rPr>
        <w:t>Landeswohnbaufonds</w:t>
      </w:r>
      <w:r>
        <w:rPr>
          <w:rFonts w:ascii="Times New Roman" w:hAnsi="Times New Roman"/>
          <w:noProof/>
          <w:sz w:val="24"/>
        </w:rPr>
        <w:t>,</w:t>
      </w:r>
      <w:r>
        <w:rPr>
          <w:rStyle w:val="EndnoteReference"/>
          <w:rFonts w:ascii="Times New Roman" w:hAnsi="Times New Roman"/>
          <w:noProof/>
          <w:sz w:val="24"/>
        </w:rPr>
        <w:endnoteReference w:id="18"/>
      </w:r>
      <w:r>
        <w:rPr>
          <w:rFonts w:ascii="Times New Roman" w:hAnsi="Times New Roman"/>
          <w:noProof/>
          <w:sz w:val="24"/>
        </w:rPr>
        <w:t xml:space="preserve"> което означава, че когато е имало тр</w:t>
      </w:r>
      <w:r>
        <w:rPr>
          <w:rFonts w:ascii="Times New Roman" w:hAnsi="Times New Roman"/>
          <w:noProof/>
          <w:sz w:val="24"/>
        </w:rPr>
        <w:t>ансакции между двете институции, ръководителят на бюджетния отдел на провинция Залцбург е бил единственото лице, извършващо дейности по отчитане на суми и за двете страни. Тази ситуация е и очевидно нарушение на принципа на двойната проверка.</w:t>
      </w:r>
    </w:p>
    <w:p w:rsidR="006E3ED3" w:rsidRDefault="00E638DC">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И накрая, няк</w:t>
      </w:r>
      <w:r>
        <w:rPr>
          <w:rFonts w:ascii="Times New Roman" w:hAnsi="Times New Roman"/>
          <w:noProof/>
          <w:sz w:val="24"/>
        </w:rPr>
        <w:t>олко изявления на администрацията на провинция Залцбург сочат, че принципът на двойната проверка не е бил спазен и при докладването на информационните потоци</w:t>
      </w:r>
      <w:r>
        <w:rPr>
          <w:rStyle w:val="FootnoteReference"/>
          <w:rFonts w:ascii="Times New Roman" w:hAnsi="Times New Roman"/>
          <w:noProof/>
          <w:sz w:val="24"/>
        </w:rPr>
        <w:footnoteReference w:id="45"/>
      </w:r>
      <w:r>
        <w:rPr>
          <w:rFonts w:ascii="Times New Roman" w:hAnsi="Times New Roman"/>
          <w:noProof/>
          <w:sz w:val="24"/>
        </w:rPr>
        <w:t xml:space="preserve">. </w:t>
      </w:r>
    </w:p>
    <w:p w:rsidR="006E3ED3" w:rsidRDefault="00E638DC">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Затова Комисията стигна до заключението, че в няколко отношения поне от 2002 г. в провинция Зал</w:t>
      </w:r>
      <w:r>
        <w:rPr>
          <w:rFonts w:ascii="Times New Roman" w:hAnsi="Times New Roman"/>
          <w:noProof/>
          <w:sz w:val="24"/>
        </w:rPr>
        <w:t>цбург не е спазван принципът на двойната проверка в контекста на финансовото управление на провинцията. Този принцип е от първостепенно значение за осигуряването на добро финансово управление</w:t>
      </w:r>
      <w:r>
        <w:rPr>
          <w:rStyle w:val="FootnoteReference"/>
          <w:rFonts w:ascii="Times New Roman" w:hAnsi="Times New Roman"/>
          <w:noProof/>
          <w:sz w:val="24"/>
        </w:rPr>
        <w:footnoteReference w:id="46"/>
      </w:r>
      <w:r>
        <w:rPr>
          <w:rFonts w:ascii="Times New Roman" w:hAnsi="Times New Roman"/>
          <w:noProof/>
          <w:sz w:val="24"/>
        </w:rPr>
        <w:t xml:space="preserve">. Комисията счита, че неспазването на този принцип от страна на </w:t>
      </w:r>
      <w:r>
        <w:rPr>
          <w:rFonts w:ascii="Times New Roman" w:hAnsi="Times New Roman"/>
          <w:noProof/>
          <w:sz w:val="24"/>
        </w:rPr>
        <w:t>провинция Залцбург представлява груба небрежност.</w:t>
      </w:r>
    </w:p>
    <w:p w:rsidR="006E3ED3" w:rsidRDefault="00E638DC">
      <w:pPr>
        <w:pStyle w:val="Heading3"/>
        <w:tabs>
          <w:tab w:val="clear" w:pos="850"/>
          <w:tab w:val="num" w:pos="567"/>
        </w:tabs>
        <w:rPr>
          <w:b/>
          <w:i w:val="0"/>
          <w:noProof/>
        </w:rPr>
      </w:pPr>
      <w:bookmarkStart w:id="43" w:name="_Toc474829810"/>
      <w:bookmarkStart w:id="44" w:name="_Toc479002595"/>
      <w:r>
        <w:rPr>
          <w:b/>
          <w:i w:val="0"/>
          <w:noProof/>
        </w:rPr>
        <w:t>Подправяне на подписи и фалшифициране на документи</w:t>
      </w:r>
      <w:bookmarkEnd w:id="43"/>
      <w:bookmarkEnd w:id="44"/>
    </w:p>
    <w:p w:rsidR="006E3ED3" w:rsidRDefault="00E638DC">
      <w:pPr>
        <w:pStyle w:val="ListParagraph"/>
        <w:numPr>
          <w:ilvl w:val="0"/>
          <w:numId w:val="55"/>
        </w:numPr>
        <w:spacing w:after="200" w:line="276" w:lineRule="auto"/>
        <w:ind w:left="426"/>
        <w:contextualSpacing w:val="0"/>
        <w:jc w:val="both"/>
        <w:rPr>
          <w:rFonts w:ascii="Times New Roman" w:hAnsi="Times New Roman"/>
          <w:noProof/>
          <w:sz w:val="24"/>
        </w:rPr>
      </w:pPr>
      <w:r>
        <w:rPr>
          <w:rFonts w:ascii="Times New Roman" w:hAnsi="Times New Roman"/>
          <w:noProof/>
          <w:sz w:val="24"/>
        </w:rPr>
        <w:t>По време на разследването на Комисията администрацията на провинция Залцбург уведоми Комисията, че посоченият по-горе ръководител на бюджетния отдел е подп</w:t>
      </w:r>
      <w:r>
        <w:rPr>
          <w:rFonts w:ascii="Times New Roman" w:hAnsi="Times New Roman"/>
          <w:noProof/>
          <w:sz w:val="24"/>
        </w:rPr>
        <w:t>равил редица подписи като пряка последица от протокола от 2008 г. за въвеждането на необходимостта някои от финансовите операции да бъдат подписвани от двама служители</w:t>
      </w:r>
      <w:r>
        <w:rPr>
          <w:rFonts w:ascii="Times New Roman" w:hAnsi="Times New Roman"/>
          <w:noProof/>
          <w:sz w:val="24"/>
          <w:vertAlign w:val="superscript"/>
        </w:rPr>
        <w:endnoteReference w:id="19"/>
      </w:r>
      <w:r>
        <w:rPr>
          <w:rFonts w:ascii="Times New Roman" w:hAnsi="Times New Roman"/>
          <w:noProof/>
          <w:sz w:val="24"/>
        </w:rPr>
        <w:t>.</w:t>
      </w:r>
    </w:p>
    <w:p w:rsidR="006E3ED3" w:rsidRDefault="00E638DC">
      <w:pPr>
        <w:pStyle w:val="ListParagraph"/>
        <w:numPr>
          <w:ilvl w:val="0"/>
          <w:numId w:val="55"/>
        </w:numPr>
        <w:spacing w:after="200" w:line="276" w:lineRule="auto"/>
        <w:ind w:left="426"/>
        <w:contextualSpacing w:val="0"/>
        <w:jc w:val="both"/>
        <w:rPr>
          <w:rFonts w:ascii="Times New Roman" w:hAnsi="Times New Roman"/>
          <w:noProof/>
          <w:sz w:val="24"/>
        </w:rPr>
      </w:pPr>
      <w:r>
        <w:rPr>
          <w:rFonts w:ascii="Times New Roman" w:hAnsi="Times New Roman"/>
          <w:noProof/>
          <w:sz w:val="24"/>
        </w:rPr>
        <w:t xml:space="preserve">Освен това, когато от администрацията на провинция Залцбург бе поискано да обясни как </w:t>
      </w:r>
      <w:r>
        <w:rPr>
          <w:rFonts w:ascii="Times New Roman" w:hAnsi="Times New Roman"/>
          <w:noProof/>
          <w:sz w:val="24"/>
        </w:rPr>
        <w:t>е било възможно някои банкови сметки да се укрият от RH при извършените одити на администрацията на провинция Залцбург (виж точка 2.3.3), администрацията обясни, че ръководителят на бюджетния отдел е фалшифицирал също протоколи и финансови отчети</w:t>
      </w:r>
      <w:r>
        <w:rPr>
          <w:rStyle w:val="EndnoteReference"/>
          <w:rFonts w:ascii="Times New Roman" w:hAnsi="Times New Roman"/>
          <w:noProof/>
          <w:sz w:val="24"/>
        </w:rPr>
        <w:endnoteReference w:id="20"/>
      </w:r>
      <w:r>
        <w:rPr>
          <w:rFonts w:ascii="Times New Roman" w:hAnsi="Times New Roman"/>
          <w:noProof/>
          <w:sz w:val="24"/>
        </w:rPr>
        <w:t>.</w:t>
      </w:r>
    </w:p>
    <w:p w:rsidR="006E3ED3" w:rsidRDefault="00E638DC">
      <w:pPr>
        <w:pStyle w:val="ListParagraph"/>
        <w:numPr>
          <w:ilvl w:val="0"/>
          <w:numId w:val="55"/>
        </w:numPr>
        <w:spacing w:after="200" w:line="276" w:lineRule="auto"/>
        <w:ind w:left="426"/>
        <w:contextualSpacing w:val="0"/>
        <w:jc w:val="both"/>
        <w:rPr>
          <w:rFonts w:ascii="Times New Roman" w:hAnsi="Times New Roman"/>
          <w:noProof/>
          <w:sz w:val="24"/>
        </w:rPr>
      </w:pPr>
      <w:r>
        <w:rPr>
          <w:rFonts w:ascii="Times New Roman" w:hAnsi="Times New Roman"/>
          <w:noProof/>
          <w:sz w:val="24"/>
        </w:rPr>
        <w:t>По същи</w:t>
      </w:r>
      <w:r>
        <w:rPr>
          <w:rFonts w:ascii="Times New Roman" w:hAnsi="Times New Roman"/>
          <w:noProof/>
          <w:sz w:val="24"/>
        </w:rPr>
        <w:t xml:space="preserve">я начин докладите, съставени въз основа на информацията, изготвена от бюджетния отдел и представена от финансовата служба на </w:t>
      </w:r>
      <w:r>
        <w:rPr>
          <w:rFonts w:ascii="Times New Roman" w:hAnsi="Times New Roman"/>
          <w:i/>
          <w:noProof/>
          <w:sz w:val="24"/>
        </w:rPr>
        <w:t>Finanzbeirat</w:t>
      </w:r>
      <w:r>
        <w:rPr>
          <w:rFonts w:ascii="Times New Roman" w:hAnsi="Times New Roman"/>
          <w:noProof/>
          <w:sz w:val="24"/>
        </w:rPr>
        <w:t>, бяха фалшифицирани. Комисията установи, че фалшифицирането може да е започнало през 2005/2006 г.</w:t>
      </w:r>
      <w:r>
        <w:rPr>
          <w:rStyle w:val="EndnoteReference"/>
          <w:rFonts w:ascii="Times New Roman" w:hAnsi="Times New Roman"/>
          <w:noProof/>
          <w:sz w:val="24"/>
        </w:rPr>
        <w:endnoteReference w:id="21"/>
      </w:r>
      <w:r>
        <w:rPr>
          <w:rFonts w:ascii="Times New Roman" w:hAnsi="Times New Roman"/>
          <w:noProof/>
          <w:sz w:val="24"/>
        </w:rPr>
        <w:t xml:space="preserve"> </w:t>
      </w:r>
    </w:p>
    <w:p w:rsidR="006E3ED3" w:rsidRDefault="00E638DC">
      <w:pPr>
        <w:pStyle w:val="Heading3"/>
        <w:tabs>
          <w:tab w:val="clear" w:pos="850"/>
          <w:tab w:val="num" w:pos="567"/>
        </w:tabs>
        <w:spacing w:after="240"/>
        <w:ind w:left="851" w:hanging="851"/>
        <w:rPr>
          <w:b/>
          <w:i w:val="0"/>
          <w:noProof/>
        </w:rPr>
      </w:pPr>
      <w:bookmarkStart w:id="45" w:name="_Toc474829811"/>
      <w:bookmarkStart w:id="46" w:name="_Toc479002596"/>
      <w:r>
        <w:rPr>
          <w:b/>
          <w:i w:val="0"/>
          <w:noProof/>
        </w:rPr>
        <w:t>Извънбюджетни смет</w:t>
      </w:r>
      <w:r>
        <w:rPr>
          <w:b/>
          <w:i w:val="0"/>
          <w:noProof/>
        </w:rPr>
        <w:t>ки</w:t>
      </w:r>
      <w:bookmarkEnd w:id="45"/>
      <w:bookmarkEnd w:id="46"/>
      <w:r>
        <w:rPr>
          <w:b/>
          <w:i w:val="0"/>
          <w:noProof/>
        </w:rPr>
        <w:t xml:space="preserve"> </w:t>
      </w:r>
    </w:p>
    <w:p w:rsidR="006E3ED3" w:rsidRDefault="00E638DC">
      <w:pPr>
        <w:pStyle w:val="ListParagraph"/>
        <w:spacing w:after="200" w:line="276" w:lineRule="auto"/>
        <w:ind w:left="426"/>
        <w:contextualSpacing w:val="0"/>
        <w:jc w:val="both"/>
        <w:rPr>
          <w:rFonts w:ascii="Times New Roman" w:eastAsia="Times New Roman" w:hAnsi="Times New Roman"/>
          <w:b/>
          <w:noProof/>
          <w:sz w:val="24"/>
          <w:szCs w:val="24"/>
        </w:rPr>
      </w:pPr>
      <w:r>
        <w:rPr>
          <w:rFonts w:ascii="Times New Roman" w:hAnsi="Times New Roman"/>
          <w:b/>
          <w:noProof/>
          <w:sz w:val="24"/>
        </w:rPr>
        <w:t>Диаграма 1: Парични потоци в сметките на администрацията на провинция Залцбург (в милиони евро)</w:t>
      </w:r>
      <w:r>
        <w:rPr>
          <w:rStyle w:val="FootnoteReference"/>
          <w:rFonts w:ascii="Times New Roman" w:hAnsi="Times New Roman"/>
          <w:b/>
          <w:noProof/>
          <w:sz w:val="24"/>
        </w:rPr>
        <w:footnoteReference w:id="47"/>
      </w:r>
    </w:p>
    <w:p w:rsidR="006E3ED3" w:rsidRDefault="00E638DC">
      <w:pPr>
        <w:pStyle w:val="ListParagraph"/>
        <w:spacing w:after="200" w:line="276" w:lineRule="auto"/>
        <w:ind w:left="426"/>
        <w:contextualSpacing w:val="0"/>
        <w:jc w:val="both"/>
        <w:rPr>
          <w:rFonts w:ascii="Times New Roman" w:eastAsia="Times New Roman" w:hAnsi="Times New Roman"/>
          <w:b/>
          <w:noProof/>
          <w:sz w:val="24"/>
          <w:szCs w:val="24"/>
        </w:rPr>
      </w:pPr>
      <w:r>
        <w:rPr>
          <w:rFonts w:ascii="Times New Roman" w:eastAsia="Times New Roman" w:hAnsi="Times New Roman"/>
          <w:b/>
          <w:noProof/>
          <w:sz w:val="24"/>
          <w:szCs w:val="24"/>
          <w:lang w:val="en-GB" w:eastAsia="en-GB" w:bidi="ar-SA"/>
        </w:rPr>
        <w:drawing>
          <wp:inline distT="0" distB="0" distL="0" distR="0" wp14:anchorId="7394D8A0" wp14:editId="3047782C">
            <wp:extent cx="5512279" cy="3421451"/>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510118" cy="3420110"/>
                    </a:xfrm>
                    <a:prstGeom prst="rect">
                      <a:avLst/>
                    </a:prstGeom>
                    <a:noFill/>
                  </pic:spPr>
                </pic:pic>
              </a:graphicData>
            </a:graphic>
          </wp:inline>
        </w:drawing>
      </w:r>
    </w:p>
    <w:p w:rsidR="006E3ED3" w:rsidRDefault="006E3ED3">
      <w:pPr>
        <w:pStyle w:val="ListParagraph"/>
        <w:spacing w:after="200" w:line="276" w:lineRule="auto"/>
        <w:ind w:left="426"/>
        <w:contextualSpacing w:val="0"/>
        <w:jc w:val="both"/>
        <w:rPr>
          <w:rFonts w:ascii="Times New Roman" w:eastAsia="Times New Roman" w:hAnsi="Times New Roman"/>
          <w:b/>
          <w:noProof/>
          <w:sz w:val="24"/>
          <w:szCs w:val="24"/>
        </w:rPr>
      </w:pPr>
    </w:p>
    <w:p w:rsidR="006E3ED3" w:rsidRDefault="00E638DC">
      <w:pPr>
        <w:pStyle w:val="ListParagraph"/>
        <w:numPr>
          <w:ilvl w:val="0"/>
          <w:numId w:val="55"/>
        </w:numPr>
        <w:spacing w:after="200" w:line="276" w:lineRule="auto"/>
        <w:ind w:left="426"/>
        <w:contextualSpacing w:val="0"/>
        <w:jc w:val="both"/>
        <w:rPr>
          <w:rFonts w:ascii="Times New Roman" w:hAnsi="Times New Roman"/>
          <w:noProof/>
          <w:sz w:val="24"/>
        </w:rPr>
      </w:pPr>
      <w:r>
        <w:rPr>
          <w:rFonts w:ascii="Times New Roman" w:hAnsi="Times New Roman"/>
          <w:noProof/>
          <w:sz w:val="24"/>
        </w:rPr>
        <w:t>Диаграма 1 по-горе показва отчитането на паричните потоци в счетоводството на администрацията по отношение на бюджетните сметки (</w:t>
      </w:r>
      <w:r>
        <w:rPr>
          <w:rFonts w:ascii="Times New Roman" w:hAnsi="Times New Roman"/>
          <w:i/>
          <w:noProof/>
          <w:sz w:val="24"/>
        </w:rPr>
        <w:t xml:space="preserve">voranschlagswirksame </w:t>
      </w:r>
      <w:r>
        <w:rPr>
          <w:rFonts w:ascii="Times New Roman" w:hAnsi="Times New Roman"/>
          <w:i/>
          <w:noProof/>
          <w:sz w:val="24"/>
        </w:rPr>
        <w:t>Gebarung</w:t>
      </w:r>
      <w:r>
        <w:rPr>
          <w:rFonts w:ascii="Times New Roman" w:hAnsi="Times New Roman"/>
          <w:noProof/>
          <w:sz w:val="24"/>
        </w:rPr>
        <w:t>) и извънбюджетните сметки (</w:t>
      </w:r>
      <w:r>
        <w:rPr>
          <w:rFonts w:ascii="Times New Roman" w:hAnsi="Times New Roman"/>
          <w:i/>
          <w:noProof/>
          <w:sz w:val="24"/>
        </w:rPr>
        <w:t>voranschlagsunwirksame Gebarung</w:t>
      </w:r>
      <w:r>
        <w:rPr>
          <w:rFonts w:ascii="Times New Roman" w:hAnsi="Times New Roman"/>
          <w:noProof/>
          <w:sz w:val="24"/>
        </w:rPr>
        <w:t xml:space="preserve">) за периода 2006—2011 г. Както бе обяснено по-горе, за анализирания период записите във </w:t>
      </w:r>
      <w:r>
        <w:rPr>
          <w:rFonts w:ascii="Times New Roman" w:hAnsi="Times New Roman"/>
          <w:i/>
          <w:noProof/>
          <w:sz w:val="24"/>
        </w:rPr>
        <w:t>voranschlagswirksame</w:t>
      </w:r>
      <w:r>
        <w:rPr>
          <w:rFonts w:ascii="Times New Roman" w:hAnsi="Times New Roman"/>
          <w:noProof/>
          <w:sz w:val="24"/>
        </w:rPr>
        <w:t xml:space="preserve"> са били отговорност на счетоводния отдел, а отчитането във </w:t>
      </w:r>
      <w:r>
        <w:rPr>
          <w:rFonts w:ascii="Times New Roman" w:hAnsi="Times New Roman"/>
          <w:i/>
          <w:noProof/>
          <w:sz w:val="24"/>
        </w:rPr>
        <w:t>voranschlagsunwirksa</w:t>
      </w:r>
      <w:r>
        <w:rPr>
          <w:rFonts w:ascii="Times New Roman" w:hAnsi="Times New Roman"/>
          <w:i/>
          <w:noProof/>
          <w:sz w:val="24"/>
        </w:rPr>
        <w:t>me</w:t>
      </w:r>
      <w:r>
        <w:rPr>
          <w:rFonts w:ascii="Times New Roman" w:hAnsi="Times New Roman"/>
          <w:noProof/>
          <w:sz w:val="24"/>
        </w:rPr>
        <w:t xml:space="preserve"> е било отговорност на бюджетния отдел, независимо от факта че, по принцип счетоводството на двете групи сметки би следвало да бъде отговорност единствено на счетоводния отдел</w:t>
      </w:r>
      <w:r>
        <w:rPr>
          <w:rStyle w:val="FootnoteReference"/>
          <w:rFonts w:ascii="Times New Roman" w:hAnsi="Times New Roman"/>
          <w:noProof/>
          <w:sz w:val="24"/>
        </w:rPr>
        <w:footnoteReference w:id="48"/>
      </w:r>
      <w:r>
        <w:rPr>
          <w:rFonts w:ascii="Times New Roman" w:hAnsi="Times New Roman"/>
          <w:noProof/>
          <w:sz w:val="24"/>
        </w:rPr>
        <w:t>.</w:t>
      </w:r>
    </w:p>
    <w:p w:rsidR="006E3ED3" w:rsidRDefault="00E638DC">
      <w:pPr>
        <w:pStyle w:val="ListParagraph"/>
        <w:numPr>
          <w:ilvl w:val="0"/>
          <w:numId w:val="55"/>
        </w:numPr>
        <w:spacing w:after="200" w:line="276" w:lineRule="auto"/>
        <w:ind w:left="426"/>
        <w:contextualSpacing w:val="0"/>
        <w:jc w:val="both"/>
        <w:rPr>
          <w:rFonts w:ascii="Times New Roman" w:hAnsi="Times New Roman"/>
          <w:noProof/>
          <w:sz w:val="24"/>
        </w:rPr>
      </w:pPr>
      <w:r>
        <w:rPr>
          <w:rFonts w:ascii="Times New Roman" w:hAnsi="Times New Roman"/>
          <w:noProof/>
          <w:sz w:val="24"/>
        </w:rPr>
        <w:t>Както е видно от тази диаграма, поне за периода 2006—2011 г. ръстът на входя</w:t>
      </w:r>
      <w:r>
        <w:rPr>
          <w:rFonts w:ascii="Times New Roman" w:hAnsi="Times New Roman"/>
          <w:noProof/>
          <w:sz w:val="24"/>
        </w:rPr>
        <w:t>щите потоци (EIN) и изходящите потоци (AUS) в извънбюджетните сметки е значително по-висок от този в бюджетните сметки.</w:t>
      </w:r>
    </w:p>
    <w:p w:rsidR="006E3ED3" w:rsidRDefault="00E638DC">
      <w:pPr>
        <w:pStyle w:val="ListParagraph"/>
        <w:numPr>
          <w:ilvl w:val="0"/>
          <w:numId w:val="55"/>
        </w:numPr>
        <w:spacing w:after="200" w:line="276" w:lineRule="auto"/>
        <w:ind w:left="426"/>
        <w:contextualSpacing w:val="0"/>
        <w:jc w:val="both"/>
        <w:rPr>
          <w:i/>
          <w:noProof/>
        </w:rPr>
      </w:pPr>
      <w:r>
        <w:rPr>
          <w:rFonts w:ascii="Times New Roman" w:hAnsi="Times New Roman"/>
          <w:noProof/>
          <w:sz w:val="24"/>
        </w:rPr>
        <w:t>Въз основа на изявленията на администрацията на провинция Залцбург Комисията стигна до заключението, че финансовата служба на администра</w:t>
      </w:r>
      <w:r>
        <w:rPr>
          <w:rFonts w:ascii="Times New Roman" w:hAnsi="Times New Roman"/>
          <w:noProof/>
          <w:sz w:val="24"/>
        </w:rPr>
        <w:t xml:space="preserve">цията на провинция Залцбург е започнала да укрива банкови сметки в </w:t>
      </w:r>
      <w:r>
        <w:rPr>
          <w:rFonts w:ascii="Times New Roman" w:hAnsi="Times New Roman"/>
          <w:i/>
          <w:noProof/>
          <w:sz w:val="24"/>
        </w:rPr>
        <w:t>voranschlagsunwirksame</w:t>
      </w:r>
      <w:r>
        <w:rPr>
          <w:rStyle w:val="FootnoteReference"/>
          <w:rFonts w:ascii="Times New Roman" w:hAnsi="Times New Roman"/>
          <w:noProof/>
          <w:sz w:val="24"/>
        </w:rPr>
        <w:footnoteReference w:id="49"/>
      </w:r>
      <w:r>
        <w:rPr>
          <w:rFonts w:ascii="Times New Roman" w:hAnsi="Times New Roman"/>
          <w:noProof/>
          <w:sz w:val="24"/>
        </w:rPr>
        <w:t xml:space="preserve"> от 2003 г. насам</w:t>
      </w:r>
      <w:r>
        <w:rPr>
          <w:rStyle w:val="EndnoteReference"/>
          <w:rFonts w:ascii="Times New Roman" w:hAnsi="Times New Roman"/>
          <w:noProof/>
          <w:sz w:val="24"/>
        </w:rPr>
        <w:endnoteReference w:id="22"/>
      </w:r>
      <w:r>
        <w:rPr>
          <w:rFonts w:ascii="Times New Roman" w:hAnsi="Times New Roman"/>
          <w:noProof/>
          <w:sz w:val="24"/>
        </w:rPr>
        <w:t>. Макар тези сметки да e следвало да включват само преходни позиции (потоци), са били включени и наличните активи и пасиви</w:t>
      </w:r>
      <w:r>
        <w:rPr>
          <w:rStyle w:val="EndnoteReference"/>
          <w:rFonts w:ascii="Times New Roman" w:hAnsi="Times New Roman"/>
          <w:noProof/>
          <w:sz w:val="24"/>
        </w:rPr>
        <w:endnoteReference w:id="23"/>
      </w:r>
      <w:r>
        <w:rPr>
          <w:rFonts w:ascii="Times New Roman" w:hAnsi="Times New Roman"/>
          <w:noProof/>
          <w:sz w:val="24"/>
        </w:rPr>
        <w:t xml:space="preserve"> </w:t>
      </w:r>
      <w:r>
        <w:rPr>
          <w:rStyle w:val="EndnoteReference"/>
          <w:rFonts w:ascii="Times New Roman" w:hAnsi="Times New Roman"/>
          <w:noProof/>
          <w:sz w:val="24"/>
        </w:rPr>
        <w:endnoteReference w:id="24"/>
      </w:r>
      <w:r>
        <w:rPr>
          <w:rFonts w:ascii="Times New Roman" w:hAnsi="Times New Roman"/>
          <w:noProof/>
          <w:sz w:val="24"/>
        </w:rPr>
        <w:t>, т.е. дългът на провин</w:t>
      </w:r>
      <w:r>
        <w:rPr>
          <w:rFonts w:ascii="Times New Roman" w:hAnsi="Times New Roman"/>
          <w:noProof/>
          <w:sz w:val="24"/>
        </w:rPr>
        <w:t>ция Залцбург е бил скрит зад тази счетоводна рамка вероятно от 2003 г.</w:t>
      </w:r>
    </w:p>
    <w:p w:rsidR="006E3ED3" w:rsidRDefault="00E638DC">
      <w:pPr>
        <w:pStyle w:val="ListParagraph"/>
        <w:numPr>
          <w:ilvl w:val="0"/>
          <w:numId w:val="55"/>
        </w:numPr>
        <w:spacing w:after="200" w:line="276" w:lineRule="auto"/>
        <w:ind w:left="426"/>
        <w:contextualSpacing w:val="0"/>
        <w:jc w:val="both"/>
        <w:rPr>
          <w:noProof/>
        </w:rPr>
      </w:pPr>
      <w:r>
        <w:rPr>
          <w:rFonts w:ascii="Times New Roman" w:hAnsi="Times New Roman"/>
          <w:noProof/>
          <w:sz w:val="24"/>
        </w:rPr>
        <w:t>Независимо от значителния им обем, в периода 2002—2012 г.</w:t>
      </w:r>
      <w:r>
        <w:rPr>
          <w:rFonts w:ascii="Times New Roman" w:hAnsi="Times New Roman"/>
          <w:i/>
          <w:noProof/>
          <w:sz w:val="24"/>
        </w:rPr>
        <w:t>voranschlagsunwirksame</w:t>
      </w:r>
      <w:r>
        <w:rPr>
          <w:rFonts w:ascii="Times New Roman" w:hAnsi="Times New Roman"/>
          <w:noProof/>
          <w:sz w:val="24"/>
        </w:rPr>
        <w:t xml:space="preserve"> не са били ефективно и ефикасно контролирани от счетоводния отдел на провинция Залцбург</w:t>
      </w:r>
      <w:r>
        <w:rPr>
          <w:rStyle w:val="EndnoteReference"/>
          <w:rFonts w:ascii="Times New Roman" w:hAnsi="Times New Roman"/>
          <w:noProof/>
          <w:sz w:val="24"/>
        </w:rPr>
        <w:endnoteReference w:id="25"/>
      </w:r>
      <w:r>
        <w:rPr>
          <w:rFonts w:ascii="Times New Roman" w:hAnsi="Times New Roman"/>
          <w:noProof/>
          <w:sz w:val="24"/>
        </w:rPr>
        <w:t>. Ако тези сметки</w:t>
      </w:r>
      <w:r>
        <w:rPr>
          <w:rFonts w:ascii="Times New Roman" w:hAnsi="Times New Roman"/>
          <w:noProof/>
          <w:sz w:val="24"/>
        </w:rPr>
        <w:t xml:space="preserve"> са били надлежно контролирани от страна на счетоводния отдел, е  можело нередностите да се установят и преди 2012 г.</w:t>
      </w:r>
    </w:p>
    <w:p w:rsidR="006E3ED3" w:rsidRDefault="00E638DC">
      <w:pPr>
        <w:pStyle w:val="ListParagraph"/>
        <w:numPr>
          <w:ilvl w:val="0"/>
          <w:numId w:val="55"/>
        </w:numPr>
        <w:spacing w:after="200" w:line="276" w:lineRule="auto"/>
        <w:ind w:left="426"/>
        <w:contextualSpacing w:val="0"/>
        <w:jc w:val="both"/>
        <w:rPr>
          <w:rFonts w:ascii="Times New Roman" w:hAnsi="Times New Roman"/>
          <w:noProof/>
          <w:sz w:val="24"/>
        </w:rPr>
      </w:pPr>
      <w:r>
        <w:rPr>
          <w:rFonts w:ascii="Times New Roman" w:hAnsi="Times New Roman"/>
          <w:noProof/>
          <w:sz w:val="24"/>
        </w:rPr>
        <w:t>Освен това тези нередности са били възможни единствено защото ръководителят на бюджетния отдел не е предоставил цялата изискана от RH инфо</w:t>
      </w:r>
      <w:r>
        <w:rPr>
          <w:rFonts w:ascii="Times New Roman" w:hAnsi="Times New Roman"/>
          <w:noProof/>
          <w:sz w:val="24"/>
        </w:rPr>
        <w:t>рмация в контекста на нейните одити</w:t>
      </w:r>
      <w:r>
        <w:rPr>
          <w:rStyle w:val="EndnoteReference"/>
          <w:rFonts w:ascii="Times New Roman" w:hAnsi="Times New Roman"/>
          <w:noProof/>
          <w:sz w:val="24"/>
        </w:rPr>
        <w:endnoteReference w:id="26"/>
      </w:r>
      <w:r>
        <w:rPr>
          <w:rFonts w:ascii="Times New Roman" w:hAnsi="Times New Roman"/>
          <w:noProof/>
          <w:sz w:val="24"/>
        </w:rPr>
        <w:t xml:space="preserve">. </w:t>
      </w:r>
    </w:p>
    <w:p w:rsidR="006E3ED3" w:rsidRDefault="00E638DC">
      <w:pPr>
        <w:pStyle w:val="ListParagraph"/>
        <w:numPr>
          <w:ilvl w:val="0"/>
          <w:numId w:val="55"/>
        </w:numPr>
        <w:spacing w:after="200" w:line="276" w:lineRule="auto"/>
        <w:ind w:left="426"/>
        <w:contextualSpacing w:val="0"/>
        <w:jc w:val="both"/>
        <w:rPr>
          <w:rFonts w:ascii="Times New Roman" w:hAnsi="Times New Roman"/>
          <w:noProof/>
          <w:sz w:val="24"/>
        </w:rPr>
      </w:pPr>
      <w:r>
        <w:rPr>
          <w:rFonts w:ascii="Times New Roman" w:hAnsi="Times New Roman"/>
          <w:noProof/>
          <w:sz w:val="24"/>
        </w:rPr>
        <w:t xml:space="preserve">И накрая, лихвените потоци по отношение на тези финансови инструменти също са били отчетени във </w:t>
      </w:r>
      <w:r>
        <w:rPr>
          <w:rFonts w:ascii="Times New Roman" w:hAnsi="Times New Roman"/>
          <w:i/>
          <w:noProof/>
          <w:sz w:val="24"/>
        </w:rPr>
        <w:t>voranschlagsunwirksame</w:t>
      </w:r>
      <w:r>
        <w:rPr>
          <w:rFonts w:ascii="Times New Roman" w:hAnsi="Times New Roman"/>
          <w:noProof/>
          <w:sz w:val="24"/>
        </w:rPr>
        <w:t xml:space="preserve"> и следователно не са фигурирали във финансовите отчети на провинция Залцбург</w:t>
      </w:r>
      <w:r>
        <w:rPr>
          <w:rStyle w:val="EndnoteReference"/>
          <w:rFonts w:ascii="Times New Roman" w:hAnsi="Times New Roman"/>
          <w:noProof/>
          <w:sz w:val="24"/>
        </w:rPr>
        <w:endnoteReference w:id="27"/>
      </w:r>
      <w:r>
        <w:rPr>
          <w:rFonts w:ascii="Times New Roman" w:hAnsi="Times New Roman"/>
          <w:noProof/>
          <w:sz w:val="24"/>
        </w:rPr>
        <w:t>.</w:t>
      </w:r>
    </w:p>
    <w:p w:rsidR="006E3ED3" w:rsidRDefault="00E638DC">
      <w:pPr>
        <w:pStyle w:val="ListParagraph"/>
        <w:numPr>
          <w:ilvl w:val="0"/>
          <w:numId w:val="55"/>
        </w:numPr>
        <w:spacing w:after="200" w:line="276" w:lineRule="auto"/>
        <w:ind w:left="426"/>
        <w:contextualSpacing w:val="0"/>
        <w:jc w:val="both"/>
        <w:rPr>
          <w:rFonts w:ascii="Times New Roman" w:hAnsi="Times New Roman"/>
          <w:noProof/>
          <w:sz w:val="24"/>
        </w:rPr>
      </w:pPr>
      <w:r>
        <w:rPr>
          <w:rFonts w:ascii="Times New Roman" w:hAnsi="Times New Roman"/>
          <w:noProof/>
          <w:sz w:val="24"/>
        </w:rPr>
        <w:t xml:space="preserve">Таблица 2 показва </w:t>
      </w:r>
      <w:r>
        <w:rPr>
          <w:rFonts w:ascii="Times New Roman" w:hAnsi="Times New Roman"/>
          <w:noProof/>
          <w:sz w:val="24"/>
        </w:rPr>
        <w:t>дължимите лихви и лихвените вземания в австрийските национални сметки, както са били предоставени на Комисията (Евростат) от STAT.</w:t>
      </w:r>
    </w:p>
    <w:p w:rsidR="006E3ED3" w:rsidRDefault="00E638DC">
      <w:pPr>
        <w:rPr>
          <w:rFonts w:ascii="Times New Roman" w:hAnsi="Times New Roman"/>
          <w:noProof/>
          <w:sz w:val="24"/>
        </w:rPr>
      </w:pPr>
      <w:r>
        <w:rPr>
          <w:rFonts w:ascii="Times New Roman" w:hAnsi="Times New Roman"/>
          <w:b/>
          <w:noProof/>
          <w:sz w:val="24"/>
        </w:rPr>
        <w:t>Таблица 2: Дължими лихви и лихвени вземания на провинция Залцбург за периода 2002—2012 г.</w:t>
      </w:r>
      <w:r>
        <w:rPr>
          <w:noProof/>
          <w:lang w:eastAsia="en-GB" w:bidi="ar-SA"/>
        </w:rPr>
        <w:t xml:space="preserve"> </w:t>
      </w:r>
      <w:r>
        <w:rPr>
          <w:noProof/>
          <w:lang w:val="en-GB" w:eastAsia="en-GB" w:bidi="ar-SA"/>
        </w:rPr>
        <w:drawing>
          <wp:inline distT="0" distB="0" distL="0" distR="0" wp14:anchorId="40DA082D" wp14:editId="0778782C">
            <wp:extent cx="5746115" cy="3861708"/>
            <wp:effectExtent l="0" t="0" r="6985"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46115" cy="3861708"/>
                    </a:xfrm>
                    <a:prstGeom prst="rect">
                      <a:avLst/>
                    </a:prstGeom>
                    <a:noFill/>
                    <a:ln>
                      <a:noFill/>
                    </a:ln>
                  </pic:spPr>
                </pic:pic>
              </a:graphicData>
            </a:graphic>
          </wp:inline>
        </w:drawing>
      </w:r>
    </w:p>
    <w:p w:rsidR="006E3ED3" w:rsidRDefault="00E638DC">
      <w:pPr>
        <w:pStyle w:val="ListParagraph"/>
        <w:numPr>
          <w:ilvl w:val="0"/>
          <w:numId w:val="55"/>
        </w:numPr>
        <w:spacing w:after="200" w:line="276" w:lineRule="auto"/>
        <w:ind w:left="426"/>
        <w:contextualSpacing w:val="0"/>
        <w:jc w:val="both"/>
        <w:rPr>
          <w:rFonts w:ascii="Times New Roman" w:hAnsi="Times New Roman"/>
          <w:noProof/>
          <w:sz w:val="24"/>
        </w:rPr>
      </w:pPr>
      <w:r>
        <w:rPr>
          <w:rFonts w:ascii="Times New Roman" w:hAnsi="Times New Roman"/>
          <w:noProof/>
          <w:sz w:val="24"/>
        </w:rPr>
        <w:t>На първо място, разбирането на Ко</w:t>
      </w:r>
      <w:r>
        <w:rPr>
          <w:rFonts w:ascii="Times New Roman" w:hAnsi="Times New Roman"/>
          <w:noProof/>
          <w:sz w:val="24"/>
        </w:rPr>
        <w:t>мисията е, че дължимите лихви е трябвало да бъдат преразгледани от STAT най-малко за периода 2010—2011 г., заедно с преразглеждането на дълга (виж таблица 1). В писмо, изпратено от STAT до Евростат на 28 март 2014 г., по отношение на преразглеждането за пе</w:t>
      </w:r>
      <w:r>
        <w:rPr>
          <w:rFonts w:ascii="Times New Roman" w:hAnsi="Times New Roman"/>
          <w:noProof/>
          <w:sz w:val="24"/>
        </w:rPr>
        <w:t>риода 2010—2011 г. беше отбелязано следното: „</w:t>
      </w:r>
      <w:r>
        <w:rPr>
          <w:rFonts w:ascii="Times New Roman" w:hAnsi="Times New Roman"/>
          <w:i/>
          <w:noProof/>
          <w:sz w:val="24"/>
        </w:rPr>
        <w:t>Един от резултатите от двустранната ни среща с официални представители от провинция Залцбург е, че със сигурност няма да бъдат отделени допълнителни ресурси за по-нататъшно изясняване на обстоятелства по отноше</w:t>
      </w:r>
      <w:r>
        <w:rPr>
          <w:rFonts w:ascii="Times New Roman" w:hAnsi="Times New Roman"/>
          <w:i/>
          <w:noProof/>
          <w:sz w:val="24"/>
        </w:rPr>
        <w:t>ние на предходни години. Това означава, че нашите оценки ще останат непроменени.</w:t>
      </w:r>
      <w:r>
        <w:rPr>
          <w:rFonts w:ascii="Times New Roman" w:hAnsi="Times New Roman"/>
          <w:noProof/>
          <w:sz w:val="24"/>
        </w:rPr>
        <w:t>“</w:t>
      </w:r>
    </w:p>
    <w:p w:rsidR="006E3ED3" w:rsidRDefault="00E638DC">
      <w:pPr>
        <w:pStyle w:val="ListParagraph"/>
        <w:numPr>
          <w:ilvl w:val="0"/>
          <w:numId w:val="55"/>
        </w:numPr>
        <w:spacing w:after="200" w:line="276" w:lineRule="auto"/>
        <w:ind w:left="426"/>
        <w:contextualSpacing w:val="0"/>
        <w:jc w:val="both"/>
        <w:rPr>
          <w:rFonts w:ascii="Times New Roman" w:hAnsi="Times New Roman"/>
          <w:noProof/>
          <w:sz w:val="24"/>
        </w:rPr>
      </w:pPr>
      <w:r>
        <w:rPr>
          <w:rFonts w:ascii="Times New Roman" w:hAnsi="Times New Roman"/>
          <w:noProof/>
          <w:sz w:val="24"/>
        </w:rPr>
        <w:t>Освен това разбирането на Комисията е, че поради факта, че за годините преди 2010 г. дългът е бил оценен в по-малък размер, дължимите лихви съответно също може да са били неп</w:t>
      </w:r>
      <w:r>
        <w:rPr>
          <w:rFonts w:ascii="Times New Roman" w:hAnsi="Times New Roman"/>
          <w:noProof/>
          <w:sz w:val="24"/>
        </w:rPr>
        <w:t>равилно представени, както и австрийският държавен дефицит за тези години.</w:t>
      </w:r>
    </w:p>
    <w:p w:rsidR="006E3ED3" w:rsidRDefault="00E638DC">
      <w:pPr>
        <w:pStyle w:val="Heading3"/>
        <w:tabs>
          <w:tab w:val="clear" w:pos="850"/>
          <w:tab w:val="num" w:pos="567"/>
        </w:tabs>
        <w:rPr>
          <w:b/>
          <w:i w:val="0"/>
          <w:noProof/>
        </w:rPr>
      </w:pPr>
      <w:bookmarkStart w:id="47" w:name="_Toc474829812"/>
      <w:bookmarkStart w:id="48" w:name="_Toc479002597"/>
      <w:r>
        <w:rPr>
          <w:b/>
          <w:i w:val="0"/>
          <w:noProof/>
        </w:rPr>
        <w:t>Кредитиране на провинция Залцбург от OeBFA</w:t>
      </w:r>
      <w:bookmarkEnd w:id="47"/>
      <w:bookmarkEnd w:id="48"/>
    </w:p>
    <w:p w:rsidR="006E3ED3" w:rsidRDefault="00E638DC">
      <w:pPr>
        <w:pStyle w:val="ListParagraph"/>
        <w:numPr>
          <w:ilvl w:val="0"/>
          <w:numId w:val="55"/>
        </w:numPr>
        <w:spacing w:after="200" w:line="276" w:lineRule="auto"/>
        <w:ind w:left="426"/>
        <w:contextualSpacing w:val="0"/>
        <w:jc w:val="both"/>
        <w:rPr>
          <w:noProof/>
        </w:rPr>
      </w:pPr>
      <w:r>
        <w:rPr>
          <w:rFonts w:ascii="Times New Roman" w:hAnsi="Times New Roman"/>
          <w:noProof/>
          <w:sz w:val="24"/>
        </w:rPr>
        <w:t xml:space="preserve">Както е видно от таблица 1, след 2006 г. провинция Залцбург е започнала да получава финансиране чрез заеми от OeBFA. Както беше заключено </w:t>
      </w:r>
      <w:r>
        <w:rPr>
          <w:rFonts w:ascii="Times New Roman" w:hAnsi="Times New Roman"/>
          <w:noProof/>
          <w:sz w:val="24"/>
        </w:rPr>
        <w:t xml:space="preserve">въз основа на предоставените от STAT данни, средствата, отпуснати от OeBFA на провинция Залцбург, за които крайният бенефициер е </w:t>
      </w:r>
      <w:r>
        <w:rPr>
          <w:rFonts w:ascii="Times New Roman" w:hAnsi="Times New Roman"/>
          <w:i/>
          <w:noProof/>
          <w:sz w:val="24"/>
        </w:rPr>
        <w:t>Landeswohnbaufonds</w:t>
      </w:r>
      <w:r>
        <w:rPr>
          <w:rFonts w:ascii="Times New Roman" w:hAnsi="Times New Roman"/>
          <w:noProof/>
          <w:sz w:val="24"/>
        </w:rPr>
        <w:t xml:space="preserve">, са отчетени в позиция </w:t>
      </w:r>
      <w:r>
        <w:rPr>
          <w:rFonts w:ascii="Times New Roman" w:hAnsi="Times New Roman"/>
          <w:i/>
          <w:noProof/>
          <w:sz w:val="24"/>
        </w:rPr>
        <w:t>Voranschlagsunwirksame</w:t>
      </w:r>
      <w:r>
        <w:rPr>
          <w:rFonts w:ascii="Times New Roman" w:hAnsi="Times New Roman"/>
          <w:noProof/>
          <w:sz w:val="24"/>
        </w:rPr>
        <w:t xml:space="preserve"> </w:t>
      </w:r>
      <w:r>
        <w:rPr>
          <w:rFonts w:ascii="Times New Roman" w:hAnsi="Times New Roman"/>
          <w:i/>
          <w:noProof/>
          <w:sz w:val="24"/>
        </w:rPr>
        <w:t>Erläge</w:t>
      </w:r>
      <w:r>
        <w:rPr>
          <w:rStyle w:val="FootnoteReference"/>
          <w:rFonts w:ascii="Times New Roman" w:hAnsi="Times New Roman"/>
          <w:noProof/>
          <w:sz w:val="24"/>
        </w:rPr>
        <w:footnoteReference w:id="50"/>
      </w:r>
      <w:r>
        <w:rPr>
          <w:rFonts w:ascii="Times New Roman" w:hAnsi="Times New Roman"/>
          <w:noProof/>
          <w:sz w:val="24"/>
        </w:rPr>
        <w:t xml:space="preserve"> в счетоводния баланс на провинция Залцбург.</w:t>
      </w:r>
    </w:p>
    <w:p w:rsidR="006E3ED3" w:rsidRDefault="00E638DC">
      <w:pPr>
        <w:pStyle w:val="ListParagraph"/>
        <w:numPr>
          <w:ilvl w:val="0"/>
          <w:numId w:val="55"/>
        </w:numPr>
        <w:spacing w:after="200" w:line="276" w:lineRule="auto"/>
        <w:ind w:left="426"/>
        <w:contextualSpacing w:val="0"/>
        <w:jc w:val="both"/>
        <w:rPr>
          <w:rFonts w:ascii="Times New Roman" w:hAnsi="Times New Roman"/>
          <w:noProof/>
          <w:sz w:val="24"/>
        </w:rPr>
      </w:pPr>
      <w:r>
        <w:rPr>
          <w:rFonts w:ascii="Times New Roman" w:hAnsi="Times New Roman"/>
          <w:noProof/>
          <w:sz w:val="24"/>
        </w:rPr>
        <w:t>На среща м</w:t>
      </w:r>
      <w:r>
        <w:rPr>
          <w:rFonts w:ascii="Times New Roman" w:hAnsi="Times New Roman"/>
          <w:noProof/>
          <w:sz w:val="24"/>
        </w:rPr>
        <w:t>ежду STAT и бюджетния отдел на администрацията на провинция Залцбург, проведена на 8 септември 2010 г., STAT обясни, че всички средства, предоставени като кредит от OeBFA, следва да се отчетат за целите на ЕСС и ППД като кредитни активи на федералното прав</w:t>
      </w:r>
      <w:r>
        <w:rPr>
          <w:rFonts w:ascii="Times New Roman" w:hAnsi="Times New Roman"/>
          <w:noProof/>
          <w:sz w:val="24"/>
        </w:rPr>
        <w:t xml:space="preserve">ителство и кредитни задължения на правителството на съответната провинция. Това отчитане </w:t>
      </w:r>
      <w:r>
        <w:rPr>
          <w:rFonts w:ascii="Times New Roman" w:hAnsi="Times New Roman"/>
          <w:i/>
          <w:noProof/>
          <w:sz w:val="24"/>
        </w:rPr>
        <w:t>de facto</w:t>
      </w:r>
      <w:r>
        <w:rPr>
          <w:rFonts w:ascii="Times New Roman" w:hAnsi="Times New Roman"/>
          <w:noProof/>
          <w:sz w:val="24"/>
        </w:rPr>
        <w:t xml:space="preserve"> води и до увеличаване на </w:t>
      </w:r>
      <w:r>
        <w:rPr>
          <w:rFonts w:ascii="Times New Roman" w:hAnsi="Times New Roman"/>
          <w:i/>
          <w:noProof/>
          <w:sz w:val="24"/>
        </w:rPr>
        <w:t>Finanzschulden</w:t>
      </w:r>
      <w:r>
        <w:rPr>
          <w:rFonts w:ascii="Times New Roman" w:hAnsi="Times New Roman"/>
          <w:noProof/>
          <w:sz w:val="24"/>
        </w:rPr>
        <w:t>, както е определено в съответствие с австрийските насоки за счетоводство в публичния сектор</w:t>
      </w:r>
      <w:r>
        <w:rPr>
          <w:rStyle w:val="FootnoteReference"/>
          <w:rFonts w:ascii="Times New Roman" w:hAnsi="Times New Roman"/>
          <w:noProof/>
          <w:sz w:val="24"/>
        </w:rPr>
        <w:footnoteReference w:id="51"/>
      </w:r>
      <w:r>
        <w:rPr>
          <w:rFonts w:ascii="Times New Roman" w:hAnsi="Times New Roman"/>
          <w:noProof/>
          <w:sz w:val="24"/>
        </w:rPr>
        <w:t>. Освен това STAT информир</w:t>
      </w:r>
      <w:r>
        <w:rPr>
          <w:rFonts w:ascii="Times New Roman" w:hAnsi="Times New Roman"/>
          <w:noProof/>
          <w:sz w:val="24"/>
        </w:rPr>
        <w:t xml:space="preserve">а бюджетния отдел на провинция Залцбург, че </w:t>
      </w:r>
      <w:r>
        <w:rPr>
          <w:rFonts w:ascii="Times New Roman" w:hAnsi="Times New Roman"/>
          <w:i/>
          <w:noProof/>
          <w:sz w:val="24"/>
        </w:rPr>
        <w:t>Voranschlagsunwirksame</w:t>
      </w:r>
      <w:r>
        <w:rPr>
          <w:rFonts w:ascii="Times New Roman" w:hAnsi="Times New Roman"/>
          <w:noProof/>
          <w:sz w:val="24"/>
        </w:rPr>
        <w:t xml:space="preserve"> би трябвало да включва само преходни позиции (трансакции, потоци)</w:t>
      </w:r>
      <w:r>
        <w:rPr>
          <w:rStyle w:val="FootnoteReference"/>
          <w:rFonts w:ascii="Times New Roman" w:hAnsi="Times New Roman"/>
          <w:noProof/>
          <w:sz w:val="24"/>
        </w:rPr>
        <w:footnoteReference w:id="52"/>
      </w:r>
      <w:r>
        <w:rPr>
          <w:rFonts w:ascii="Times New Roman" w:hAnsi="Times New Roman"/>
          <w:noProof/>
          <w:sz w:val="24"/>
        </w:rPr>
        <w:t>, а не „постоянно“ налични активи и пасиви.</w:t>
      </w:r>
    </w:p>
    <w:p w:rsidR="006E3ED3" w:rsidRDefault="00E638DC">
      <w:pPr>
        <w:pStyle w:val="ListParagraph"/>
        <w:numPr>
          <w:ilvl w:val="0"/>
          <w:numId w:val="55"/>
        </w:numPr>
        <w:spacing w:after="200" w:line="276" w:lineRule="auto"/>
        <w:ind w:left="426"/>
        <w:contextualSpacing w:val="0"/>
        <w:jc w:val="both"/>
        <w:rPr>
          <w:rFonts w:ascii="Times New Roman" w:hAnsi="Times New Roman"/>
          <w:noProof/>
          <w:sz w:val="24"/>
        </w:rPr>
      </w:pPr>
      <w:r>
        <w:rPr>
          <w:rFonts w:ascii="Times New Roman" w:hAnsi="Times New Roman"/>
          <w:noProof/>
          <w:sz w:val="24"/>
        </w:rPr>
        <w:t xml:space="preserve">Отчитането на по-голямата част от средствата, отпуснати на </w:t>
      </w:r>
      <w:r>
        <w:rPr>
          <w:rFonts w:ascii="Times New Roman" w:hAnsi="Times New Roman"/>
          <w:i/>
          <w:noProof/>
          <w:sz w:val="24"/>
        </w:rPr>
        <w:t>Landeswohnbaufonds</w:t>
      </w:r>
      <w:r>
        <w:rPr>
          <w:rFonts w:ascii="Times New Roman" w:hAnsi="Times New Roman"/>
          <w:noProof/>
          <w:sz w:val="24"/>
        </w:rPr>
        <w:t xml:space="preserve"> в</w:t>
      </w:r>
      <w:r>
        <w:rPr>
          <w:rFonts w:ascii="Times New Roman" w:hAnsi="Times New Roman"/>
          <w:noProof/>
          <w:sz w:val="24"/>
        </w:rPr>
        <w:t xml:space="preserve">ъв </w:t>
      </w:r>
      <w:r>
        <w:rPr>
          <w:rFonts w:ascii="Times New Roman" w:hAnsi="Times New Roman"/>
          <w:i/>
          <w:noProof/>
          <w:sz w:val="24"/>
        </w:rPr>
        <w:t>Voranschlagsunwirksame Erläge</w:t>
      </w:r>
      <w:r>
        <w:rPr>
          <w:rFonts w:ascii="Times New Roman" w:hAnsi="Times New Roman"/>
          <w:noProof/>
          <w:sz w:val="24"/>
        </w:rPr>
        <w:t>, не може да се счита за случай на погрешно представени данни, тъй като това не е повлияло на дълга на Република Австрия поради прилагането на консолидация от страна на STAT. Независимо от това, като общо наблюдение, фактът,</w:t>
      </w:r>
      <w:r>
        <w:rPr>
          <w:rFonts w:ascii="Times New Roman" w:hAnsi="Times New Roman"/>
          <w:noProof/>
          <w:sz w:val="24"/>
        </w:rPr>
        <w:t xml:space="preserve"> че тази позиция на финансовите отчети е била използвана за отчитането на налични пасиви, представлява сериозна злоупотреба със сметките и е изненадващо, че толкова лесно откриваема злоупотреба със сметките не е била открита от надзорните органи.</w:t>
      </w:r>
    </w:p>
    <w:p w:rsidR="006E3ED3" w:rsidRDefault="00E638DC">
      <w:pPr>
        <w:pStyle w:val="ListParagraph"/>
        <w:numPr>
          <w:ilvl w:val="0"/>
          <w:numId w:val="55"/>
        </w:numPr>
        <w:spacing w:after="200" w:line="276" w:lineRule="auto"/>
        <w:ind w:left="426"/>
        <w:contextualSpacing w:val="0"/>
        <w:jc w:val="both"/>
        <w:rPr>
          <w:rFonts w:ascii="Times New Roman" w:hAnsi="Times New Roman"/>
          <w:noProof/>
          <w:sz w:val="24"/>
          <w:szCs w:val="24"/>
        </w:rPr>
      </w:pPr>
      <w:r>
        <w:rPr>
          <w:rFonts w:ascii="Times New Roman" w:hAnsi="Times New Roman"/>
          <w:noProof/>
          <w:sz w:val="24"/>
        </w:rPr>
        <w:t>Въпреки т</w:t>
      </w:r>
      <w:r>
        <w:rPr>
          <w:rFonts w:ascii="Times New Roman" w:hAnsi="Times New Roman"/>
          <w:noProof/>
          <w:sz w:val="24"/>
        </w:rPr>
        <w:t>ова една част (166 милиона евро; вж. раздел 2.1) от средствата, отпуснати от OeBFA на провинция Залцбург, в действителност не са били отчетени в нито едно перо на счетоводния баланс</w:t>
      </w:r>
      <w:r>
        <w:rPr>
          <w:rStyle w:val="FootnoteReference"/>
          <w:rFonts w:ascii="Times New Roman" w:hAnsi="Times New Roman"/>
          <w:noProof/>
          <w:sz w:val="24"/>
        </w:rPr>
        <w:footnoteReference w:id="53"/>
      </w:r>
      <w:r>
        <w:rPr>
          <w:rFonts w:ascii="Times New Roman" w:hAnsi="Times New Roman"/>
          <w:noProof/>
          <w:sz w:val="24"/>
        </w:rPr>
        <w:t xml:space="preserve">. Дори STAT да са включили тези суми в австрийския дълг съгласно </w:t>
      </w:r>
      <w:r>
        <w:rPr>
          <w:rFonts w:ascii="Times New Roman" w:hAnsi="Times New Roman"/>
          <w:noProof/>
          <w:sz w:val="24"/>
        </w:rPr>
        <w:t>критериите от Маастрихт в съответствие със своите практики на консолидация</w:t>
      </w:r>
      <w:r>
        <w:rPr>
          <w:rStyle w:val="FootnoteReference"/>
          <w:rFonts w:ascii="Times New Roman" w:hAnsi="Times New Roman"/>
          <w:noProof/>
          <w:sz w:val="24"/>
        </w:rPr>
        <w:footnoteReference w:id="54"/>
      </w:r>
      <w:r>
        <w:rPr>
          <w:rFonts w:ascii="Times New Roman" w:hAnsi="Times New Roman"/>
          <w:noProof/>
          <w:sz w:val="24"/>
        </w:rPr>
        <w:t xml:space="preserve">, липсата на тези суми в счетоводния баланс на администрацията на провинция Залцбург представлява случай на невярно отчитане от страна на администрацията на провинция Залцбург пред </w:t>
      </w:r>
      <w:r>
        <w:rPr>
          <w:rFonts w:ascii="Times New Roman" w:hAnsi="Times New Roman"/>
          <w:noProof/>
          <w:sz w:val="24"/>
        </w:rPr>
        <w:t xml:space="preserve">австрийските статистически и надзорни органи. </w:t>
      </w:r>
    </w:p>
    <w:p w:rsidR="006E3ED3" w:rsidRDefault="00E638DC">
      <w:pPr>
        <w:pStyle w:val="ListParagraph"/>
        <w:numPr>
          <w:ilvl w:val="0"/>
          <w:numId w:val="55"/>
        </w:numPr>
        <w:spacing w:after="200" w:line="276" w:lineRule="auto"/>
        <w:ind w:left="426"/>
        <w:contextualSpacing w:val="0"/>
        <w:jc w:val="both"/>
        <w:rPr>
          <w:rFonts w:ascii="Times New Roman" w:hAnsi="Times New Roman"/>
          <w:noProof/>
          <w:sz w:val="24"/>
          <w:szCs w:val="24"/>
        </w:rPr>
      </w:pPr>
      <w:r>
        <w:rPr>
          <w:rFonts w:ascii="Times New Roman" w:hAnsi="Times New Roman"/>
          <w:noProof/>
          <w:sz w:val="24"/>
        </w:rPr>
        <w:t xml:space="preserve">Освен това следва да се посочи, че практиките за консолидация включват не само използването на най-надеждните данни, когато се установи, че е налице значително разминаване, както е било направено от STAT през </w:t>
      </w:r>
      <w:r>
        <w:rPr>
          <w:rFonts w:ascii="Times New Roman" w:hAnsi="Times New Roman"/>
          <w:noProof/>
          <w:sz w:val="24"/>
        </w:rPr>
        <w:t>тези години. Най-добрите практики за консолидация следва също така да засягат информирането на съответните органи за наличието на такива несъответствия, като се има предвид, че погрешно представените данни в една позиция може да означават погрешно представ</w:t>
      </w:r>
      <w:r>
        <w:rPr>
          <w:rFonts w:ascii="Times New Roman" w:hAnsi="Times New Roman"/>
          <w:noProof/>
          <w:sz w:val="24"/>
        </w:rPr>
        <w:t>ени данни в други позиции</w:t>
      </w:r>
      <w:r>
        <w:rPr>
          <w:rStyle w:val="FootnoteReference"/>
          <w:rFonts w:ascii="Times New Roman" w:hAnsi="Times New Roman"/>
          <w:noProof/>
          <w:sz w:val="24"/>
        </w:rPr>
        <w:footnoteReference w:id="55"/>
      </w:r>
      <w:r>
        <w:rPr>
          <w:rFonts w:ascii="Times New Roman" w:hAnsi="Times New Roman"/>
          <w:noProof/>
          <w:sz w:val="24"/>
        </w:rPr>
        <w:t xml:space="preserve">. </w:t>
      </w:r>
    </w:p>
    <w:p w:rsidR="006E3ED3" w:rsidRDefault="00E638DC">
      <w:pPr>
        <w:pStyle w:val="ListParagraph"/>
        <w:numPr>
          <w:ilvl w:val="0"/>
          <w:numId w:val="55"/>
        </w:numPr>
        <w:spacing w:after="200" w:line="276" w:lineRule="auto"/>
        <w:ind w:left="426"/>
        <w:contextualSpacing w:val="0"/>
        <w:jc w:val="both"/>
        <w:rPr>
          <w:rFonts w:ascii="Times New Roman" w:hAnsi="Times New Roman"/>
          <w:noProof/>
          <w:sz w:val="24"/>
          <w:szCs w:val="24"/>
        </w:rPr>
      </w:pPr>
      <w:r>
        <w:rPr>
          <w:rFonts w:ascii="Times New Roman" w:hAnsi="Times New Roman"/>
          <w:noProof/>
          <w:sz w:val="24"/>
        </w:rPr>
        <w:t>По същия начин OeNB е уведомила Комисията, че практиките на OeNB при съставянето на финансовите отчети са включвали сравняване на необработените данни за кредитирането от OeBFA с консолидирана информация, предоставена от STAT</w:t>
      </w:r>
      <w:r>
        <w:rPr>
          <w:rStyle w:val="EndnoteReference"/>
          <w:rFonts w:ascii="Times New Roman" w:hAnsi="Times New Roman"/>
          <w:noProof/>
          <w:sz w:val="24"/>
        </w:rPr>
        <w:endnoteReference w:id="28"/>
      </w:r>
      <w:r>
        <w:rPr>
          <w:rFonts w:ascii="Times New Roman" w:hAnsi="Times New Roman"/>
          <w:noProof/>
          <w:sz w:val="24"/>
        </w:rPr>
        <w:t>.</w:t>
      </w:r>
      <w:r>
        <w:rPr>
          <w:rFonts w:ascii="Times New Roman" w:hAnsi="Times New Roman"/>
          <w:noProof/>
          <w:sz w:val="24"/>
        </w:rPr>
        <w:t xml:space="preserve"> Добрите практики за консолидация следва да включват сравняването на две независими групи необработени данни, а не сравняването на един набор необработени данни с резултат, който произтича от същите тези данни. В последния случай е малко вероятно да има не</w:t>
      </w:r>
      <w:r>
        <w:rPr>
          <w:rFonts w:ascii="Times New Roman" w:hAnsi="Times New Roman"/>
          <w:noProof/>
          <w:sz w:val="24"/>
        </w:rPr>
        <w:t xml:space="preserve">съответствия, тъй като единият набор от данни е получен от другия. </w:t>
      </w:r>
    </w:p>
    <w:p w:rsidR="006E3ED3" w:rsidRDefault="00E638DC">
      <w:pPr>
        <w:pStyle w:val="ListParagraph"/>
        <w:numPr>
          <w:ilvl w:val="0"/>
          <w:numId w:val="55"/>
        </w:numPr>
        <w:spacing w:after="200" w:line="276" w:lineRule="auto"/>
        <w:ind w:left="426"/>
        <w:contextualSpacing w:val="0"/>
        <w:jc w:val="both"/>
        <w:rPr>
          <w:rFonts w:ascii="Times New Roman" w:hAnsi="Times New Roman"/>
          <w:noProof/>
          <w:sz w:val="24"/>
          <w:szCs w:val="24"/>
        </w:rPr>
      </w:pPr>
      <w:r>
        <w:rPr>
          <w:rFonts w:ascii="Times New Roman" w:hAnsi="Times New Roman"/>
          <w:noProof/>
          <w:sz w:val="24"/>
        </w:rPr>
        <w:t>Ролята на LRH в отчитането и използването на кредитирането от OeBFA остава неясна за Комисията</w:t>
      </w:r>
      <w:r>
        <w:rPr>
          <w:rStyle w:val="FootnoteReference"/>
          <w:rFonts w:ascii="Times New Roman" w:hAnsi="Times New Roman"/>
          <w:noProof/>
          <w:sz w:val="24"/>
        </w:rPr>
        <w:footnoteReference w:id="56"/>
      </w:r>
      <w:r>
        <w:rPr>
          <w:rFonts w:ascii="Times New Roman" w:hAnsi="Times New Roman"/>
          <w:noProof/>
          <w:sz w:val="24"/>
        </w:rPr>
        <w:t>. От една страна OeBFA заяви, че кръстосаната проверка на информацията по отношение на тези с</w:t>
      </w:r>
      <w:r>
        <w:rPr>
          <w:rFonts w:ascii="Times New Roman" w:hAnsi="Times New Roman"/>
          <w:noProof/>
          <w:sz w:val="24"/>
        </w:rPr>
        <w:t>редства е отговорност на LRH</w:t>
      </w:r>
      <w:r>
        <w:rPr>
          <w:rStyle w:val="EndnoteReference"/>
          <w:rFonts w:ascii="Times New Roman" w:hAnsi="Times New Roman"/>
          <w:noProof/>
          <w:sz w:val="24"/>
        </w:rPr>
        <w:endnoteReference w:id="29"/>
      </w:r>
      <w:r>
        <w:rPr>
          <w:rFonts w:ascii="Times New Roman" w:hAnsi="Times New Roman"/>
          <w:noProof/>
          <w:sz w:val="24"/>
        </w:rPr>
        <w:t>, но от друга страна LRH заяви, че тази кръстосана проверка е отговорност на OeBFA</w:t>
      </w:r>
      <w:r>
        <w:rPr>
          <w:rStyle w:val="EndnoteReference"/>
          <w:rFonts w:ascii="Times New Roman" w:hAnsi="Times New Roman"/>
          <w:noProof/>
          <w:sz w:val="24"/>
        </w:rPr>
        <w:endnoteReference w:id="30"/>
      </w:r>
      <w:r>
        <w:rPr>
          <w:rFonts w:ascii="Times New Roman" w:hAnsi="Times New Roman"/>
          <w:noProof/>
          <w:sz w:val="24"/>
        </w:rPr>
        <w:t xml:space="preserve">. Следователно Комисията стигна до заключението, че за периода 2006—2012 г. нито OeBFA, нито LRH са контролирали използването на средствата или </w:t>
      </w:r>
      <w:r>
        <w:rPr>
          <w:rFonts w:ascii="Times New Roman" w:hAnsi="Times New Roman"/>
          <w:noProof/>
          <w:sz w:val="24"/>
        </w:rPr>
        <w:t xml:space="preserve">отчитането на тези средства в сметките на администрацията на провинция Залцбург. </w:t>
      </w:r>
    </w:p>
    <w:p w:rsidR="006E3ED3" w:rsidRDefault="00E638DC">
      <w:pPr>
        <w:pStyle w:val="ListParagraph"/>
        <w:numPr>
          <w:ilvl w:val="0"/>
          <w:numId w:val="55"/>
        </w:numPr>
        <w:spacing w:after="200" w:line="276" w:lineRule="auto"/>
        <w:ind w:left="426"/>
        <w:contextualSpacing w:val="0"/>
        <w:jc w:val="both"/>
        <w:rPr>
          <w:rFonts w:ascii="Times New Roman" w:hAnsi="Times New Roman"/>
          <w:noProof/>
          <w:sz w:val="24"/>
        </w:rPr>
      </w:pPr>
      <w:r>
        <w:rPr>
          <w:rFonts w:ascii="Times New Roman" w:hAnsi="Times New Roman"/>
          <w:noProof/>
          <w:sz w:val="24"/>
        </w:rPr>
        <w:t>Освен това, на 12 октомври 2012 г. след като получи таблица от STAT</w:t>
      </w:r>
      <w:r>
        <w:rPr>
          <w:rStyle w:val="FootnoteReference"/>
          <w:rFonts w:ascii="Times New Roman" w:hAnsi="Times New Roman"/>
          <w:noProof/>
          <w:sz w:val="24"/>
        </w:rPr>
        <w:footnoteReference w:id="57"/>
      </w:r>
      <w:r>
        <w:rPr>
          <w:rFonts w:ascii="Times New Roman" w:hAnsi="Times New Roman"/>
          <w:noProof/>
          <w:sz w:val="24"/>
        </w:rPr>
        <w:t>, показваща дълга на провинция Залцбург от 2011 г. насам, съставена от STAT (виж таблица 1, ред 3), RH пои</w:t>
      </w:r>
      <w:r>
        <w:rPr>
          <w:rFonts w:ascii="Times New Roman" w:hAnsi="Times New Roman"/>
          <w:noProof/>
          <w:sz w:val="24"/>
        </w:rPr>
        <w:t>ска допълнителна информация за дълга от 1,050 млрд. евро на „фондовете“</w:t>
      </w:r>
      <w:r>
        <w:rPr>
          <w:rStyle w:val="FootnoteReference"/>
          <w:rFonts w:ascii="Times New Roman" w:hAnsi="Times New Roman"/>
          <w:noProof/>
          <w:sz w:val="24"/>
        </w:rPr>
        <w:footnoteReference w:id="58"/>
      </w:r>
      <w:r>
        <w:rPr>
          <w:rFonts w:ascii="Times New Roman" w:hAnsi="Times New Roman"/>
          <w:noProof/>
          <w:sz w:val="24"/>
        </w:rPr>
        <w:t>, като попита по-конкретно какви фондове е имала предвид STAT. Както е обяснено в този раздел, въпреки че тези заеми следва да бъдат отчитани в счетоводния баланс на провинция Залцбург</w:t>
      </w:r>
      <w:r>
        <w:rPr>
          <w:rFonts w:ascii="Times New Roman" w:hAnsi="Times New Roman"/>
          <w:noProof/>
          <w:sz w:val="24"/>
        </w:rPr>
        <w:t xml:space="preserve"> като дълг на провинция Залцбург, Комисията не е получила информация за последваща кореспонденция, обменена между двата органа по този въпрос, т.е. на Комисията не е известно дали RH, установявайки тази злоупотреба със сметките на провинция Залцбург, допъл</w:t>
      </w:r>
      <w:r>
        <w:rPr>
          <w:rFonts w:ascii="Times New Roman" w:hAnsi="Times New Roman"/>
          <w:noProof/>
          <w:sz w:val="24"/>
        </w:rPr>
        <w:t>нително е повдигнала въпроса пред STAT или администрацията на провинция Залцбург.</w:t>
      </w:r>
    </w:p>
    <w:p w:rsidR="006E3ED3" w:rsidRDefault="00E638DC">
      <w:pPr>
        <w:pStyle w:val="ListParagraph"/>
        <w:numPr>
          <w:ilvl w:val="0"/>
          <w:numId w:val="55"/>
        </w:numPr>
        <w:spacing w:after="200" w:line="276" w:lineRule="auto"/>
        <w:ind w:left="426"/>
        <w:contextualSpacing w:val="0"/>
        <w:jc w:val="both"/>
        <w:rPr>
          <w:rFonts w:ascii="Times New Roman" w:hAnsi="Times New Roman"/>
          <w:noProof/>
          <w:sz w:val="24"/>
        </w:rPr>
      </w:pPr>
      <w:r>
        <w:rPr>
          <w:rFonts w:ascii="Times New Roman" w:hAnsi="Times New Roman"/>
          <w:noProof/>
          <w:sz w:val="24"/>
        </w:rPr>
        <w:t>Както бе посочено по-горе, неправилното докладване на кредитирането от OeBFA не се е отразило на дълга на Република Австрия поради прилагането на стандартната процедура за ко</w:t>
      </w:r>
      <w:r>
        <w:rPr>
          <w:rFonts w:ascii="Times New Roman" w:hAnsi="Times New Roman"/>
          <w:noProof/>
          <w:sz w:val="24"/>
        </w:rPr>
        <w:t>нсолидация от страна на STAT. Въпреки това е важно да се подчертае, че ако статистическите и надзорните органи бяха обърнали по-голямо внимание и бяха предприели активно проследяване на тези несъответствия навреме, това автоматично щеше да доведе до по-вни</w:t>
      </w:r>
      <w:r>
        <w:rPr>
          <w:rFonts w:ascii="Times New Roman" w:hAnsi="Times New Roman"/>
          <w:noProof/>
          <w:sz w:val="24"/>
        </w:rPr>
        <w:t>мателен и по-задълбочен анализ на съвкупността от финансови отчети на администрацията на провинция Залцбург. Подобно действие със сигурност би разкрило погрешното представяне на данни в по-ранен етап, имайки предвид, че както е обяснено в раздел 2.3.3, дъл</w:t>
      </w:r>
      <w:r>
        <w:rPr>
          <w:rFonts w:ascii="Times New Roman" w:hAnsi="Times New Roman"/>
          <w:noProof/>
          <w:sz w:val="24"/>
        </w:rPr>
        <w:t>гът на провинция Залцбург е бил укрит зад извънбюджетните сметки. Както се установява в настоящия доклад, извънбюджетните сметки никога не са били подлагани на изчерпателен анализ.</w:t>
      </w:r>
    </w:p>
    <w:p w:rsidR="006E3ED3" w:rsidRDefault="00E638DC">
      <w:pPr>
        <w:pStyle w:val="Heading3"/>
        <w:tabs>
          <w:tab w:val="clear" w:pos="850"/>
          <w:tab w:val="num" w:pos="567"/>
        </w:tabs>
        <w:rPr>
          <w:b/>
          <w:i w:val="0"/>
          <w:noProof/>
        </w:rPr>
      </w:pPr>
      <w:bookmarkStart w:id="49" w:name="_Toc474829813"/>
      <w:bookmarkStart w:id="50" w:name="_Toc479002598"/>
      <w:r>
        <w:rPr>
          <w:b/>
          <w:i w:val="0"/>
          <w:noProof/>
        </w:rPr>
        <w:t>Отчитане на ценни книжа (пасиви)</w:t>
      </w:r>
      <w:bookmarkEnd w:id="49"/>
      <w:bookmarkEnd w:id="50"/>
    </w:p>
    <w:p w:rsidR="006E3ED3" w:rsidRDefault="00E638DC">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През 2011 г. STAT е била информирана от Oe</w:t>
      </w:r>
      <w:r>
        <w:rPr>
          <w:rFonts w:ascii="Times New Roman" w:hAnsi="Times New Roman"/>
          <w:noProof/>
          <w:sz w:val="24"/>
        </w:rPr>
        <w:t>NB</w:t>
      </w:r>
      <w:r>
        <w:rPr>
          <w:rStyle w:val="FootnoteReference"/>
          <w:rFonts w:ascii="Times New Roman" w:hAnsi="Times New Roman"/>
          <w:noProof/>
          <w:sz w:val="24"/>
        </w:rPr>
        <w:footnoteReference w:id="59"/>
      </w:r>
      <w:r>
        <w:rPr>
          <w:rFonts w:ascii="Times New Roman" w:hAnsi="Times New Roman"/>
          <w:noProof/>
          <w:sz w:val="24"/>
        </w:rPr>
        <w:t>, че администрацията на провинция Залцбург е заела средства чрез продажбата на облигации в размер на 300 милиона евро през 2010 г. Както е обсъдено вътрешно от STAT</w:t>
      </w:r>
      <w:r>
        <w:rPr>
          <w:rStyle w:val="FootnoteReference"/>
          <w:rFonts w:ascii="Times New Roman" w:hAnsi="Times New Roman"/>
          <w:noProof/>
          <w:sz w:val="24"/>
        </w:rPr>
        <w:footnoteReference w:id="60"/>
      </w:r>
      <w:r>
        <w:rPr>
          <w:rFonts w:ascii="Times New Roman" w:hAnsi="Times New Roman"/>
          <w:noProof/>
          <w:sz w:val="24"/>
        </w:rPr>
        <w:t>, тези ценни книжа не са били отразени в сметките на администрацията на провинция Залцбу</w:t>
      </w:r>
      <w:r>
        <w:rPr>
          <w:rFonts w:ascii="Times New Roman" w:hAnsi="Times New Roman"/>
          <w:noProof/>
          <w:sz w:val="24"/>
        </w:rPr>
        <w:t>рг, докладвани от STAT. Макар тази сума да не е била отчетена в счетоводните баланси на провинция Залцбург (в която и да е позиция от пасивите), STAT е взела решение да следва прекия източник на данни на OeNB и да ги включи в дълга на провинция Залцбург.</w:t>
      </w:r>
    </w:p>
    <w:p w:rsidR="006E3ED3" w:rsidRDefault="00E638DC">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К</w:t>
      </w:r>
      <w:r>
        <w:rPr>
          <w:rFonts w:ascii="Times New Roman" w:hAnsi="Times New Roman"/>
          <w:noProof/>
          <w:sz w:val="24"/>
        </w:rPr>
        <w:t>огато RH</w:t>
      </w:r>
      <w:r>
        <w:rPr>
          <w:rStyle w:val="FootnoteReference"/>
          <w:rFonts w:ascii="Times New Roman" w:hAnsi="Times New Roman"/>
          <w:noProof/>
          <w:sz w:val="24"/>
        </w:rPr>
        <w:footnoteReference w:id="61"/>
      </w:r>
      <w:r>
        <w:rPr>
          <w:rFonts w:ascii="Times New Roman" w:hAnsi="Times New Roman"/>
          <w:noProof/>
          <w:sz w:val="24"/>
        </w:rPr>
        <w:t xml:space="preserve"> е разследвала разликите между дълга, докладван от провинция Залцбург (</w:t>
      </w:r>
      <w:r>
        <w:rPr>
          <w:rFonts w:ascii="Times New Roman" w:hAnsi="Times New Roman"/>
          <w:i/>
          <w:noProof/>
          <w:sz w:val="24"/>
        </w:rPr>
        <w:t>Finanzschulden</w:t>
      </w:r>
      <w:r>
        <w:rPr>
          <w:rFonts w:ascii="Times New Roman" w:hAnsi="Times New Roman"/>
          <w:noProof/>
          <w:sz w:val="24"/>
        </w:rPr>
        <w:t xml:space="preserve">), и съставената от STAT таблица, показваща дълга на всяка </w:t>
      </w:r>
      <w:r>
        <w:rPr>
          <w:rFonts w:ascii="Times New Roman" w:hAnsi="Times New Roman"/>
          <w:i/>
          <w:noProof/>
          <w:sz w:val="24"/>
        </w:rPr>
        <w:t>Länder</w:t>
      </w:r>
      <w:r>
        <w:rPr>
          <w:rFonts w:ascii="Times New Roman" w:hAnsi="Times New Roman"/>
          <w:noProof/>
          <w:sz w:val="24"/>
        </w:rPr>
        <w:t>, STAT е обяснила на RH, че, наред с другото, разликата включва 300 милиона евро във връзка с цен</w:t>
      </w:r>
      <w:r>
        <w:rPr>
          <w:rFonts w:ascii="Times New Roman" w:hAnsi="Times New Roman"/>
          <w:noProof/>
          <w:sz w:val="24"/>
        </w:rPr>
        <w:t xml:space="preserve">ни книжа, </w:t>
      </w:r>
      <w:r>
        <w:rPr>
          <w:rFonts w:ascii="Times New Roman" w:hAnsi="Times New Roman"/>
          <w:i/>
          <w:noProof/>
          <w:sz w:val="24"/>
        </w:rPr>
        <w:t>„които не срещнахме никъде в Rechnungsabschluss</w:t>
      </w:r>
      <w:r>
        <w:rPr>
          <w:rFonts w:ascii="Times New Roman" w:hAnsi="Times New Roman"/>
          <w:noProof/>
          <w:sz w:val="24"/>
        </w:rPr>
        <w:t>“.</w:t>
      </w:r>
    </w:p>
    <w:p w:rsidR="006E3ED3" w:rsidRDefault="00E638DC">
      <w:pPr>
        <w:pStyle w:val="ListParagraph"/>
        <w:numPr>
          <w:ilvl w:val="0"/>
          <w:numId w:val="55"/>
        </w:numPr>
        <w:spacing w:after="200" w:line="276" w:lineRule="auto"/>
        <w:ind w:left="426"/>
        <w:contextualSpacing w:val="0"/>
        <w:jc w:val="both"/>
        <w:rPr>
          <w:noProof/>
        </w:rPr>
      </w:pPr>
      <w:r>
        <w:rPr>
          <w:rFonts w:ascii="Times New Roman" w:hAnsi="Times New Roman"/>
          <w:noProof/>
          <w:sz w:val="24"/>
        </w:rPr>
        <w:t>Това пояснение от STAT е могло да бъде основание за незабавна проверка от страна RH, например чрез откриване на нова процедура за одит. На Комисията не е известно да са предприети неотложни и спеш</w:t>
      </w:r>
      <w:r>
        <w:rPr>
          <w:rFonts w:ascii="Times New Roman" w:hAnsi="Times New Roman"/>
          <w:noProof/>
          <w:sz w:val="24"/>
        </w:rPr>
        <w:t xml:space="preserve">ни последващи действия по този въпрос от страна на RH. </w:t>
      </w:r>
    </w:p>
    <w:p w:rsidR="006E3ED3" w:rsidRDefault="00E638DC">
      <w:pPr>
        <w:pStyle w:val="Heading3"/>
        <w:tabs>
          <w:tab w:val="clear" w:pos="850"/>
          <w:tab w:val="num" w:pos="567"/>
        </w:tabs>
        <w:rPr>
          <w:b/>
          <w:i w:val="0"/>
          <w:noProof/>
        </w:rPr>
      </w:pPr>
      <w:bookmarkStart w:id="51" w:name="_Toc474829814"/>
      <w:bookmarkStart w:id="52" w:name="_Toc479002599"/>
      <w:r>
        <w:rPr>
          <w:b/>
          <w:i w:val="0"/>
          <w:noProof/>
        </w:rPr>
        <w:t>Финансови деривати</w:t>
      </w:r>
      <w:bookmarkEnd w:id="51"/>
      <w:bookmarkEnd w:id="52"/>
    </w:p>
    <w:p w:rsidR="006E3ED3" w:rsidRDefault="00E638DC">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В писмените становища по предварителните констатации на Комисията Австрия твърди, че в съответствие с Регламент (ЕО) № 479/2009, задължения, произтичащи от финансови деривати, не са</w:t>
      </w:r>
      <w:r>
        <w:rPr>
          <w:rFonts w:ascii="Times New Roman" w:hAnsi="Times New Roman"/>
          <w:noProof/>
          <w:sz w:val="24"/>
        </w:rPr>
        <w:t xml:space="preserve"> част от държавния дълг</w:t>
      </w:r>
      <w:r>
        <w:rPr>
          <w:rStyle w:val="FootnoteReference"/>
          <w:rFonts w:ascii="Times New Roman" w:hAnsi="Times New Roman"/>
          <w:noProof/>
          <w:sz w:val="24"/>
        </w:rPr>
        <w:footnoteReference w:id="62"/>
      </w:r>
      <w:r>
        <w:rPr>
          <w:rFonts w:ascii="Times New Roman" w:hAnsi="Times New Roman"/>
          <w:noProof/>
          <w:sz w:val="24"/>
        </w:rPr>
        <w:t xml:space="preserve">. Въпреки че това твърдение е вярно </w:t>
      </w:r>
      <w:r>
        <w:rPr>
          <w:rFonts w:ascii="Times New Roman" w:hAnsi="Times New Roman"/>
          <w:i/>
          <w:noProof/>
          <w:sz w:val="24"/>
        </w:rPr>
        <w:t>strictu sensu</w:t>
      </w:r>
      <w:r>
        <w:rPr>
          <w:rFonts w:ascii="Times New Roman" w:hAnsi="Times New Roman"/>
          <w:noProof/>
          <w:sz w:val="24"/>
        </w:rPr>
        <w:t>, причината, поради която то е от значение за решаването на въпроса с финансовите деривати, е свързана с факта, че провинция Залцбург е трябвало да използва дълг, за да финансира своите инвестиции във финансови деривати. Това е същият дълг, който е погрешн</w:t>
      </w:r>
      <w:r>
        <w:rPr>
          <w:rFonts w:ascii="Times New Roman" w:hAnsi="Times New Roman"/>
          <w:noProof/>
          <w:sz w:val="24"/>
        </w:rPr>
        <w:t xml:space="preserve">о представен в данните за дефицита и дълга на провинция Залцбург. </w:t>
      </w:r>
    </w:p>
    <w:p w:rsidR="006E3ED3" w:rsidRDefault="00E638DC">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През юли 2009 г. RH е издала одиторски доклад</w:t>
      </w:r>
      <w:r>
        <w:rPr>
          <w:rStyle w:val="FootnoteReference"/>
          <w:rFonts w:ascii="Times New Roman" w:hAnsi="Times New Roman"/>
          <w:noProof/>
          <w:sz w:val="24"/>
        </w:rPr>
        <w:footnoteReference w:id="63"/>
      </w:r>
      <w:r>
        <w:rPr>
          <w:rFonts w:ascii="Times New Roman" w:hAnsi="Times New Roman"/>
          <w:noProof/>
          <w:sz w:val="24"/>
        </w:rPr>
        <w:t xml:space="preserve"> за извършването на сравнителен преглед на финансирането и инвестициите на федералното правителство и на няколко </w:t>
      </w:r>
      <w:r>
        <w:rPr>
          <w:rFonts w:ascii="Times New Roman" w:hAnsi="Times New Roman"/>
          <w:i/>
          <w:noProof/>
          <w:sz w:val="24"/>
        </w:rPr>
        <w:t>Länder</w:t>
      </w:r>
      <w:r>
        <w:rPr>
          <w:rFonts w:ascii="Times New Roman" w:hAnsi="Times New Roman"/>
          <w:noProof/>
          <w:sz w:val="24"/>
        </w:rPr>
        <w:t xml:space="preserve"> и </w:t>
      </w:r>
      <w:r>
        <w:rPr>
          <w:rFonts w:ascii="Times New Roman" w:hAnsi="Times New Roman"/>
          <w:i/>
          <w:noProof/>
          <w:sz w:val="24"/>
        </w:rPr>
        <w:t>Gemeinde</w:t>
      </w:r>
      <w:r>
        <w:rPr>
          <w:rStyle w:val="FootnoteReference"/>
          <w:rFonts w:ascii="Times New Roman" w:hAnsi="Times New Roman"/>
          <w:noProof/>
          <w:sz w:val="24"/>
        </w:rPr>
        <w:footnoteReference w:id="64"/>
      </w:r>
      <w:r>
        <w:rPr>
          <w:rFonts w:ascii="Times New Roman" w:hAnsi="Times New Roman"/>
          <w:noProof/>
          <w:sz w:val="24"/>
        </w:rPr>
        <w:t>, с акцент в</w:t>
      </w:r>
      <w:r>
        <w:rPr>
          <w:rFonts w:ascii="Times New Roman" w:hAnsi="Times New Roman"/>
          <w:noProof/>
          <w:sz w:val="24"/>
        </w:rPr>
        <w:t>ърху всеки от проверяваните субекти, сред които и провинция Залцбург. Този одиторски доклад обхваща периода от 2002 до 2006 г., но са взети предвид и някои от основните тенденции през 2007 и 2008 г.</w:t>
      </w:r>
    </w:p>
    <w:p w:rsidR="006E3ED3" w:rsidRDefault="00E638DC">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Обобщението гласи, че: „</w:t>
      </w:r>
      <w:r>
        <w:rPr>
          <w:rFonts w:ascii="Times New Roman" w:hAnsi="Times New Roman"/>
          <w:i/>
          <w:noProof/>
          <w:sz w:val="24"/>
        </w:rPr>
        <w:t>провинция Залцбург е извършвала т</w:t>
      </w:r>
      <w:r>
        <w:rPr>
          <w:rFonts w:ascii="Times New Roman" w:hAnsi="Times New Roman"/>
          <w:i/>
          <w:noProof/>
          <w:sz w:val="24"/>
        </w:rPr>
        <w:t>рансакции с финансови деривати с голям обем и риск, като през целия период не е била адекватно информирана за съответните рискове и общите рискове, свързани с финансирането. Подробни писмени указания, както и текущ анализ на риска и цялостни прегледи на це</w:t>
      </w:r>
      <w:r>
        <w:rPr>
          <w:rFonts w:ascii="Times New Roman" w:hAnsi="Times New Roman"/>
          <w:i/>
          <w:noProof/>
          <w:sz w:val="24"/>
        </w:rPr>
        <w:t>лия портфейл, са въведени едва около пет години след началото на този тип сделки. Реализираният брутен доход от сделки с финансови деривати се равнява на 210,38 млн. евро, от които 65,04 млн. евро са прехвърлени в държавния бюджет.</w:t>
      </w:r>
      <w:r>
        <w:rPr>
          <w:rFonts w:ascii="Times New Roman" w:hAnsi="Times New Roman"/>
          <w:noProof/>
          <w:sz w:val="24"/>
          <w:vertAlign w:val="superscript"/>
        </w:rPr>
        <w:footnoteReference w:id="65"/>
      </w:r>
      <w:r>
        <w:rPr>
          <w:rFonts w:ascii="Times New Roman" w:hAnsi="Times New Roman"/>
          <w:i/>
          <w:noProof/>
          <w:sz w:val="24"/>
        </w:rPr>
        <w:t>“</w:t>
      </w:r>
    </w:p>
    <w:p w:rsidR="006E3ED3" w:rsidRDefault="00E638DC">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В действителност инвес</w:t>
      </w:r>
      <w:r>
        <w:rPr>
          <w:rFonts w:ascii="Times New Roman" w:hAnsi="Times New Roman"/>
          <w:noProof/>
          <w:sz w:val="24"/>
        </w:rPr>
        <w:t>тирането във финансови деривати е извършено от бюджетния отдел в контекста на глобалната политика на провинция Залцбург и всички съответни заинтересовани институции са били информирани, че бюджетният отдел инвестира в такива сделки.</w:t>
      </w:r>
      <w:r>
        <w:rPr>
          <w:rStyle w:val="EndnoteReference"/>
          <w:rFonts w:ascii="Times New Roman" w:hAnsi="Times New Roman"/>
          <w:noProof/>
          <w:sz w:val="24"/>
        </w:rPr>
        <w:endnoteReference w:id="31"/>
      </w:r>
      <w:r>
        <w:rPr>
          <w:rFonts w:ascii="Times New Roman" w:hAnsi="Times New Roman"/>
          <w:noProof/>
          <w:sz w:val="24"/>
        </w:rPr>
        <w:t xml:space="preserve"> Известно е също така, </w:t>
      </w:r>
      <w:r>
        <w:rPr>
          <w:rFonts w:ascii="Times New Roman" w:hAnsi="Times New Roman"/>
          <w:noProof/>
          <w:sz w:val="24"/>
        </w:rPr>
        <w:t xml:space="preserve">че тези инвестиции са били включени във </w:t>
      </w:r>
      <w:r>
        <w:rPr>
          <w:rFonts w:ascii="Times New Roman" w:hAnsi="Times New Roman"/>
          <w:i/>
          <w:noProof/>
          <w:sz w:val="24"/>
        </w:rPr>
        <w:t>Voranschlagsunwirksamen Gebarung</w:t>
      </w:r>
      <w:r>
        <w:rPr>
          <w:rStyle w:val="FootnoteReference"/>
          <w:rFonts w:ascii="Times New Roman" w:hAnsi="Times New Roman"/>
          <w:noProof/>
          <w:sz w:val="24"/>
        </w:rPr>
        <w:footnoteReference w:id="66"/>
      </w:r>
      <w:r>
        <w:rPr>
          <w:noProof/>
        </w:rPr>
        <w:t>.</w:t>
      </w:r>
      <w:r>
        <w:rPr>
          <w:rFonts w:ascii="Times New Roman" w:hAnsi="Times New Roman"/>
          <w:noProof/>
          <w:sz w:val="24"/>
        </w:rPr>
        <w:t xml:space="preserve"> Независимо от това, на Комисията не е известно нито една от съответните институции в провинция Залцбург (</w:t>
      </w:r>
      <w:r>
        <w:rPr>
          <w:rFonts w:ascii="Times New Roman" w:hAnsi="Times New Roman"/>
          <w:i/>
          <w:noProof/>
          <w:sz w:val="24"/>
        </w:rPr>
        <w:t>Landtag</w:t>
      </w:r>
      <w:r>
        <w:rPr>
          <w:rFonts w:ascii="Times New Roman" w:hAnsi="Times New Roman"/>
          <w:noProof/>
          <w:sz w:val="24"/>
        </w:rPr>
        <w:t>, LRH, правителството на провинцията и администрацията), да е положил</w:t>
      </w:r>
      <w:r>
        <w:rPr>
          <w:rFonts w:ascii="Times New Roman" w:hAnsi="Times New Roman"/>
          <w:noProof/>
          <w:sz w:val="24"/>
        </w:rPr>
        <w:t xml:space="preserve">а усилия за внимателно проследяване на препоръките на RH и в този доклад е стигнала до заключението, че в действителност </w:t>
      </w:r>
      <w:r>
        <w:rPr>
          <w:rFonts w:ascii="Times New Roman" w:hAnsi="Times New Roman"/>
          <w:i/>
          <w:noProof/>
          <w:sz w:val="24"/>
        </w:rPr>
        <w:t>Voranschlagsunwirksamen Gebarung</w:t>
      </w:r>
      <w:r>
        <w:rPr>
          <w:rFonts w:ascii="Times New Roman" w:hAnsi="Times New Roman"/>
          <w:noProof/>
          <w:sz w:val="24"/>
        </w:rPr>
        <w:t xml:space="preserve"> не са били следени ефективно. Ако съответните институции в провинция Залцбург внимателно бяха отчели п</w:t>
      </w:r>
      <w:r>
        <w:rPr>
          <w:rFonts w:ascii="Times New Roman" w:hAnsi="Times New Roman"/>
          <w:noProof/>
          <w:sz w:val="24"/>
        </w:rPr>
        <w:t xml:space="preserve">репоръките на RH за наблюдение на използването на такива финансови инструменти, </w:t>
      </w:r>
      <w:r>
        <w:rPr>
          <w:rFonts w:ascii="Times New Roman" w:hAnsi="Times New Roman"/>
          <w:i/>
          <w:noProof/>
          <w:sz w:val="24"/>
        </w:rPr>
        <w:t>Voranschlagsunwirksamen Gebarung</w:t>
      </w:r>
      <w:r>
        <w:rPr>
          <w:rFonts w:ascii="Times New Roman" w:hAnsi="Times New Roman"/>
          <w:noProof/>
          <w:sz w:val="24"/>
        </w:rPr>
        <w:t xml:space="preserve"> биха били обект на ефективен контрол, а вследствие на това погрешното представяне на дълга най-вероятно би било избегнато.</w:t>
      </w:r>
    </w:p>
    <w:p w:rsidR="006E3ED3" w:rsidRDefault="00E638DC">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 xml:space="preserve">И накрая, като се вземе предвид отчасти публичността на докладите от RH и отчасти фактът, че са съществували значителни кръстосани валутни суапове между OeBFA и провинция Залцбург, както и други </w:t>
      </w:r>
      <w:r>
        <w:rPr>
          <w:rFonts w:ascii="Times New Roman" w:hAnsi="Times New Roman"/>
          <w:i/>
          <w:noProof/>
          <w:sz w:val="24"/>
        </w:rPr>
        <w:t>Länder</w:t>
      </w:r>
      <w:r>
        <w:rPr>
          <w:rFonts w:ascii="Times New Roman" w:hAnsi="Times New Roman"/>
          <w:noProof/>
          <w:sz w:val="24"/>
        </w:rPr>
        <w:t xml:space="preserve">, Комисията е изненадана, че през разглежданите години </w:t>
      </w:r>
      <w:r>
        <w:rPr>
          <w:rFonts w:ascii="Times New Roman" w:hAnsi="Times New Roman"/>
          <w:noProof/>
          <w:sz w:val="24"/>
        </w:rPr>
        <w:t>в националните сметки не са били отразени потоци или наличности от финансови деривати за целия сектор S.1312 (сектор „Държавно управление“), макар че OeBFA най-вероятно е щял да информира статистическите органи за тези кръстосани валутни суапове.</w:t>
      </w:r>
    </w:p>
    <w:p w:rsidR="006E3ED3" w:rsidRDefault="006E3ED3">
      <w:pPr>
        <w:pStyle w:val="ListParagraph"/>
        <w:spacing w:after="200" w:line="276" w:lineRule="auto"/>
        <w:ind w:left="426"/>
        <w:contextualSpacing w:val="0"/>
        <w:jc w:val="both"/>
        <w:rPr>
          <w:rFonts w:ascii="Times New Roman" w:eastAsia="Times New Roman" w:hAnsi="Times New Roman"/>
          <w:noProof/>
          <w:sz w:val="24"/>
          <w:szCs w:val="24"/>
        </w:rPr>
      </w:pPr>
    </w:p>
    <w:p w:rsidR="006E3ED3" w:rsidRDefault="00E638DC">
      <w:pPr>
        <w:pStyle w:val="Heading2"/>
        <w:tabs>
          <w:tab w:val="clear" w:pos="850"/>
          <w:tab w:val="num" w:pos="567"/>
        </w:tabs>
        <w:rPr>
          <w:noProof/>
        </w:rPr>
      </w:pPr>
      <w:bookmarkStart w:id="53" w:name="_Toc474829815"/>
      <w:bookmarkStart w:id="54" w:name="_Toc479002600"/>
      <w:r>
        <w:rPr>
          <w:noProof/>
        </w:rPr>
        <w:t>Описание</w:t>
      </w:r>
      <w:r>
        <w:rPr>
          <w:noProof/>
        </w:rPr>
        <w:t xml:space="preserve"> на събитията в периода май — декември 2012 г.</w:t>
      </w:r>
      <w:bookmarkEnd w:id="53"/>
      <w:bookmarkEnd w:id="54"/>
    </w:p>
    <w:p w:rsidR="006E3ED3" w:rsidRDefault="00E638DC">
      <w:pPr>
        <w:pStyle w:val="ListParagraph"/>
        <w:numPr>
          <w:ilvl w:val="0"/>
          <w:numId w:val="55"/>
        </w:numPr>
        <w:spacing w:after="200" w:line="276" w:lineRule="auto"/>
        <w:ind w:left="426"/>
        <w:contextualSpacing w:val="0"/>
        <w:jc w:val="both"/>
        <w:rPr>
          <w:rFonts w:ascii="Times New Roman" w:hAnsi="Times New Roman"/>
          <w:noProof/>
          <w:sz w:val="24"/>
        </w:rPr>
      </w:pPr>
      <w:r>
        <w:rPr>
          <w:rFonts w:ascii="Times New Roman" w:hAnsi="Times New Roman"/>
          <w:noProof/>
          <w:sz w:val="24"/>
        </w:rPr>
        <w:t>Според вътрешната кореспонденция, до която RH е имала достъп, и както бе потвърдено от Комисията по време на разследването в Австрия между 26 и 28 септември 2016 г., събитията са се развили, както следва:</w:t>
      </w:r>
    </w:p>
    <w:p w:rsidR="006E3ED3" w:rsidRDefault="00E638DC">
      <w:pPr>
        <w:pStyle w:val="Normal1"/>
        <w:numPr>
          <w:ilvl w:val="0"/>
          <w:numId w:val="27"/>
        </w:numPr>
        <w:outlineLvl w:val="9"/>
        <w:rPr>
          <w:noProof/>
        </w:rPr>
      </w:pPr>
      <w:r>
        <w:rPr>
          <w:noProof/>
        </w:rPr>
        <w:t>Спор</w:t>
      </w:r>
      <w:r>
        <w:rPr>
          <w:noProof/>
        </w:rPr>
        <w:t>ед доклада на RH, публикуван на 9 октомври 2013 г., директорът на финансовата служба е информирал ръководителя на отдел „Човешки ресурси“ през май 2012 г., че ръководителят на бюджетния отдел е действал против правилата и служебните инструкции на администр</w:t>
      </w:r>
      <w:r>
        <w:rPr>
          <w:noProof/>
        </w:rPr>
        <w:t xml:space="preserve">ацията; </w:t>
      </w:r>
    </w:p>
    <w:p w:rsidR="006E3ED3" w:rsidRDefault="00E638DC">
      <w:pPr>
        <w:pStyle w:val="Normal1"/>
        <w:numPr>
          <w:ilvl w:val="0"/>
          <w:numId w:val="27"/>
        </w:numPr>
        <w:outlineLvl w:val="9"/>
        <w:rPr>
          <w:noProof/>
        </w:rPr>
      </w:pPr>
      <w:r>
        <w:rPr>
          <w:noProof/>
        </w:rPr>
        <w:t xml:space="preserve">На 17 юли 2012 г. </w:t>
      </w:r>
      <w:r>
        <w:rPr>
          <w:i/>
          <w:noProof/>
        </w:rPr>
        <w:t>Finanzreferent</w:t>
      </w:r>
      <w:r>
        <w:rPr>
          <w:noProof/>
        </w:rPr>
        <w:t xml:space="preserve"> е бил информиран за тези факти, оттеглил е правомощията на ръководителя на бюджетния отдел за извършване на операции и е отменил някои трансакции</w:t>
      </w:r>
      <w:r>
        <w:rPr>
          <w:rStyle w:val="EndnoteReference"/>
          <w:noProof/>
        </w:rPr>
        <w:endnoteReference w:id="32"/>
      </w:r>
      <w:r>
        <w:rPr>
          <w:noProof/>
        </w:rPr>
        <w:t xml:space="preserve">. Освен това от този ден нататък ръководителят на бюджетния отдел е </w:t>
      </w:r>
      <w:r>
        <w:rPr>
          <w:noProof/>
        </w:rPr>
        <w:t>излязъл в отпуск до 12 септември 2012 г.;</w:t>
      </w:r>
    </w:p>
    <w:p w:rsidR="006E3ED3" w:rsidRDefault="00E638DC">
      <w:pPr>
        <w:pStyle w:val="Normal1"/>
        <w:numPr>
          <w:ilvl w:val="0"/>
          <w:numId w:val="27"/>
        </w:numPr>
        <w:outlineLvl w:val="9"/>
        <w:rPr>
          <w:noProof/>
        </w:rPr>
      </w:pPr>
      <w:r>
        <w:rPr>
          <w:noProof/>
        </w:rPr>
        <w:t>На 23 август 2012 г. провинция Залцбург е изпратила на RH своето становище по последващия доклад на RH. В това становище на провинция Залцбург до австрийската федерална Сметна палата</w:t>
      </w:r>
      <w:r>
        <w:rPr>
          <w:rStyle w:val="FootnoteReference"/>
          <w:noProof/>
        </w:rPr>
        <w:footnoteReference w:id="67"/>
      </w:r>
      <w:r>
        <w:rPr>
          <w:noProof/>
        </w:rPr>
        <w:t xml:space="preserve"> не се споменава нито един от р</w:t>
      </w:r>
      <w:r>
        <w:rPr>
          <w:noProof/>
        </w:rPr>
        <w:t>азкритите факти</w:t>
      </w:r>
      <w:r>
        <w:rPr>
          <w:rStyle w:val="EndnoteReference"/>
          <w:noProof/>
        </w:rPr>
        <w:endnoteReference w:id="33"/>
      </w:r>
      <w:r>
        <w:rPr>
          <w:noProof/>
        </w:rPr>
        <w:t xml:space="preserve"> </w:t>
      </w:r>
      <w:r>
        <w:rPr>
          <w:rStyle w:val="EndnoteReference"/>
          <w:noProof/>
        </w:rPr>
        <w:endnoteReference w:id="34"/>
      </w:r>
      <w:r>
        <w:rPr>
          <w:noProof/>
        </w:rPr>
        <w:t>;</w:t>
      </w:r>
    </w:p>
    <w:p w:rsidR="006E3ED3" w:rsidRDefault="00E638DC">
      <w:pPr>
        <w:pStyle w:val="Normal1"/>
        <w:numPr>
          <w:ilvl w:val="0"/>
          <w:numId w:val="27"/>
        </w:numPr>
        <w:outlineLvl w:val="9"/>
        <w:rPr>
          <w:noProof/>
        </w:rPr>
      </w:pPr>
      <w:r>
        <w:rPr>
          <w:noProof/>
        </w:rPr>
        <w:t xml:space="preserve">На 1 септември 2012 г. </w:t>
      </w:r>
      <w:r>
        <w:rPr>
          <w:i/>
          <w:noProof/>
        </w:rPr>
        <w:t>Finanzreferent</w:t>
      </w:r>
      <w:r>
        <w:rPr>
          <w:noProof/>
        </w:rPr>
        <w:t xml:space="preserve"> и директорът на финансовата служба наеха нов служител</w:t>
      </w:r>
      <w:r>
        <w:rPr>
          <w:rStyle w:val="FootnoteReference"/>
          <w:noProof/>
        </w:rPr>
        <w:footnoteReference w:id="68"/>
      </w:r>
      <w:r>
        <w:rPr>
          <w:noProof/>
        </w:rPr>
        <w:t xml:space="preserve"> с цел допълнителна проверка на финансовите отчети на провинция Залцбург;</w:t>
      </w:r>
    </w:p>
    <w:p w:rsidR="006E3ED3" w:rsidRDefault="00E638DC">
      <w:pPr>
        <w:pStyle w:val="Normal1"/>
        <w:numPr>
          <w:ilvl w:val="0"/>
          <w:numId w:val="27"/>
        </w:numPr>
        <w:outlineLvl w:val="9"/>
        <w:rPr>
          <w:noProof/>
        </w:rPr>
      </w:pPr>
      <w:r>
        <w:rPr>
          <w:noProof/>
        </w:rPr>
        <w:t xml:space="preserve">В началото на октомври 2012 г. директорът на финансовата служба е </w:t>
      </w:r>
      <w:r>
        <w:rPr>
          <w:noProof/>
        </w:rPr>
        <w:t>информирала някои служители на службата, че анализираният от тях портфейл в действителност е само част от общия портфейл, т.е. една част от портфейла е била укрита</w:t>
      </w:r>
      <w:r>
        <w:rPr>
          <w:rStyle w:val="EndnoteReference"/>
          <w:noProof/>
        </w:rPr>
        <w:endnoteReference w:id="35"/>
      </w:r>
      <w:r>
        <w:rPr>
          <w:noProof/>
        </w:rPr>
        <w:t>;</w:t>
      </w:r>
    </w:p>
    <w:p w:rsidR="006E3ED3" w:rsidRDefault="00E638DC">
      <w:pPr>
        <w:pStyle w:val="Normal1"/>
        <w:numPr>
          <w:ilvl w:val="0"/>
          <w:numId w:val="27"/>
        </w:numPr>
        <w:outlineLvl w:val="9"/>
        <w:rPr>
          <w:noProof/>
        </w:rPr>
      </w:pPr>
      <w:r>
        <w:rPr>
          <w:noProof/>
        </w:rPr>
        <w:t xml:space="preserve">През втората половина на октомври 2012 г. </w:t>
      </w:r>
      <w:r>
        <w:rPr>
          <w:i/>
          <w:noProof/>
        </w:rPr>
        <w:t>Finanzreferent</w:t>
      </w:r>
      <w:r>
        <w:rPr>
          <w:noProof/>
        </w:rPr>
        <w:t xml:space="preserve"> и директорът на финансовата служб</w:t>
      </w:r>
      <w:r>
        <w:rPr>
          <w:noProof/>
        </w:rPr>
        <w:t>а взеха съвместно решение за прекратяване на трансакции в чуждестранна валута и други сделки</w:t>
      </w:r>
      <w:r>
        <w:rPr>
          <w:rStyle w:val="EndnoteReference"/>
          <w:noProof/>
        </w:rPr>
        <w:endnoteReference w:id="36"/>
      </w:r>
      <w:r>
        <w:rPr>
          <w:noProof/>
        </w:rPr>
        <w:t>. На наетия на 1 септември 2012 г.</w:t>
      </w:r>
      <w:r>
        <w:rPr>
          <w:rStyle w:val="FootnoteReference"/>
          <w:noProof/>
        </w:rPr>
        <w:footnoteReference w:id="69"/>
      </w:r>
      <w:r>
        <w:rPr>
          <w:noProof/>
        </w:rPr>
        <w:t xml:space="preserve"> нов служител е било възложено да предприеме такава предсрочна отмяна на трансакции и позиции. Наред с другото, позициите по фин</w:t>
      </w:r>
      <w:r>
        <w:rPr>
          <w:noProof/>
        </w:rPr>
        <w:t>ансовите деривати с Deutsche Bank са били отменени, което е довело до загуба от 56 млн. евро за провинция Залцбург</w:t>
      </w:r>
      <w:r>
        <w:rPr>
          <w:rStyle w:val="FootnoteReference"/>
          <w:noProof/>
        </w:rPr>
        <w:footnoteReference w:id="70"/>
      </w:r>
      <w:r>
        <w:rPr>
          <w:noProof/>
        </w:rPr>
        <w:t>;</w:t>
      </w:r>
    </w:p>
    <w:p w:rsidR="006E3ED3" w:rsidRDefault="00E638DC">
      <w:pPr>
        <w:pStyle w:val="Normal1"/>
        <w:numPr>
          <w:ilvl w:val="0"/>
          <w:numId w:val="27"/>
        </w:numPr>
        <w:outlineLvl w:val="9"/>
        <w:rPr>
          <w:noProof/>
        </w:rPr>
      </w:pPr>
      <w:r>
        <w:rPr>
          <w:noProof/>
        </w:rPr>
        <w:t>На 23 октомври 2012 г. директорът на финансовата служба е съобщил на Консултативния съвет по финансови въпроси за наличието на допълнителни</w:t>
      </w:r>
      <w:r>
        <w:rPr>
          <w:noProof/>
        </w:rPr>
        <w:t xml:space="preserve"> финансови трансакции, които до този момент не са били посочени в изпратения на съвета доклад за портфейла.</w:t>
      </w:r>
    </w:p>
    <w:p w:rsidR="006E3ED3" w:rsidRDefault="00E638DC">
      <w:pPr>
        <w:pStyle w:val="Normal1"/>
        <w:numPr>
          <w:ilvl w:val="0"/>
          <w:numId w:val="27"/>
        </w:numPr>
        <w:outlineLvl w:val="9"/>
        <w:rPr>
          <w:noProof/>
        </w:rPr>
      </w:pPr>
      <w:r>
        <w:rPr>
          <w:noProof/>
        </w:rPr>
        <w:t xml:space="preserve">В началото на ноември 2012 г. ръководителят на бюджетния отдел е отрекла да е участвала в рискови трансакции от името на провинция Залцбург, когато </w:t>
      </w:r>
      <w:r>
        <w:rPr>
          <w:noProof/>
        </w:rPr>
        <w:t xml:space="preserve">такъв въпрос ѝ е бил поставен от </w:t>
      </w:r>
      <w:r>
        <w:rPr>
          <w:i/>
          <w:noProof/>
        </w:rPr>
        <w:t>Finanzreferent</w:t>
      </w:r>
      <w:r>
        <w:rPr>
          <w:noProof/>
        </w:rPr>
        <w:t xml:space="preserve">, директора на финансовата служба и ръководителя на LRH. Пред </w:t>
      </w:r>
      <w:r>
        <w:rPr>
          <w:i/>
          <w:noProof/>
        </w:rPr>
        <w:t>Landtag</w:t>
      </w:r>
      <w:r>
        <w:rPr>
          <w:rStyle w:val="EndnoteReference"/>
          <w:noProof/>
        </w:rPr>
        <w:endnoteReference w:id="37"/>
      </w:r>
      <w:r>
        <w:rPr>
          <w:noProof/>
        </w:rPr>
        <w:t xml:space="preserve"> тя отново е заявила своето неучастие.</w:t>
      </w:r>
    </w:p>
    <w:p w:rsidR="006E3ED3" w:rsidRDefault="00E638DC">
      <w:pPr>
        <w:pStyle w:val="Normal1"/>
        <w:numPr>
          <w:ilvl w:val="0"/>
          <w:numId w:val="27"/>
        </w:numPr>
        <w:outlineLvl w:val="9"/>
        <w:rPr>
          <w:noProof/>
        </w:rPr>
      </w:pPr>
      <w:r>
        <w:rPr>
          <w:noProof/>
        </w:rPr>
        <w:t>На 26 ноември 2012 г. ръководителят на бюджетния отдел е признала пред преките си ръководители, че е</w:t>
      </w:r>
      <w:r>
        <w:rPr>
          <w:noProof/>
        </w:rPr>
        <w:t xml:space="preserve"> укрила счетоводна загуба от 340 млн. евро от финансови инвестиции и е била окончателно освободена</w:t>
      </w:r>
      <w:r>
        <w:rPr>
          <w:rStyle w:val="FootnoteReference"/>
          <w:noProof/>
        </w:rPr>
        <w:footnoteReference w:id="71"/>
      </w:r>
      <w:r>
        <w:rPr>
          <w:noProof/>
        </w:rPr>
        <w:t>;</w:t>
      </w:r>
    </w:p>
    <w:p w:rsidR="006E3ED3" w:rsidRDefault="00E638DC">
      <w:pPr>
        <w:pStyle w:val="ListParagraph"/>
        <w:numPr>
          <w:ilvl w:val="0"/>
          <w:numId w:val="55"/>
        </w:numPr>
        <w:spacing w:after="200" w:line="276" w:lineRule="auto"/>
        <w:ind w:left="426"/>
        <w:contextualSpacing w:val="0"/>
        <w:jc w:val="both"/>
        <w:rPr>
          <w:noProof/>
        </w:rPr>
      </w:pPr>
      <w:r>
        <w:rPr>
          <w:rFonts w:ascii="Times New Roman" w:hAnsi="Times New Roman"/>
          <w:noProof/>
          <w:sz w:val="24"/>
        </w:rPr>
        <w:t xml:space="preserve">На 6 декември 2012 г. </w:t>
      </w:r>
      <w:r>
        <w:rPr>
          <w:rFonts w:ascii="Times New Roman" w:hAnsi="Times New Roman"/>
          <w:i/>
          <w:noProof/>
          <w:sz w:val="24"/>
        </w:rPr>
        <w:t>Finanzreferent</w:t>
      </w:r>
      <w:r>
        <w:rPr>
          <w:rFonts w:ascii="Times New Roman" w:hAnsi="Times New Roman"/>
          <w:noProof/>
          <w:sz w:val="24"/>
        </w:rPr>
        <w:t xml:space="preserve"> на провинция Залцбург, директорът на финансовата служба и ръководителят на LRH са съобщили на пресконференция: „</w:t>
      </w:r>
      <w:r>
        <w:rPr>
          <w:rFonts w:ascii="Times New Roman" w:hAnsi="Times New Roman"/>
          <w:i/>
          <w:noProof/>
          <w:sz w:val="24"/>
        </w:rPr>
        <w:t xml:space="preserve">Бяхме </w:t>
      </w:r>
      <w:r>
        <w:rPr>
          <w:rFonts w:ascii="Times New Roman" w:hAnsi="Times New Roman"/>
          <w:i/>
          <w:noProof/>
          <w:sz w:val="24"/>
        </w:rPr>
        <w:t>измамени</w:t>
      </w:r>
      <w:r>
        <w:rPr>
          <w:rFonts w:ascii="Times New Roman" w:hAnsi="Times New Roman"/>
          <w:noProof/>
          <w:sz w:val="24"/>
        </w:rPr>
        <w:t>.“ („</w:t>
      </w:r>
      <w:r>
        <w:rPr>
          <w:rFonts w:ascii="Times New Roman" w:hAnsi="Times New Roman"/>
          <w:i/>
          <w:noProof/>
          <w:sz w:val="24"/>
        </w:rPr>
        <w:t>Wir sind getäuscht worden</w:t>
      </w:r>
      <w:r>
        <w:rPr>
          <w:rFonts w:ascii="Times New Roman" w:hAnsi="Times New Roman"/>
          <w:noProof/>
          <w:sz w:val="24"/>
        </w:rPr>
        <w:t xml:space="preserve">“). Накратко, те са обявили, че провинция Залцбург е претърпяла </w:t>
      </w:r>
      <w:r>
        <w:rPr>
          <w:rFonts w:ascii="Times New Roman" w:hAnsi="Times New Roman"/>
          <w:i/>
          <w:noProof/>
          <w:sz w:val="24"/>
        </w:rPr>
        <w:t>„чисто счетоводна загуба“</w:t>
      </w:r>
      <w:r>
        <w:rPr>
          <w:rFonts w:ascii="Times New Roman" w:hAnsi="Times New Roman"/>
          <w:noProof/>
          <w:sz w:val="24"/>
        </w:rPr>
        <w:t xml:space="preserve"> в размер на 340 млн. евро от инвестиции във финансови деривати, а именно чрез договори за валутни и лихвени суапове. На пресконф</w:t>
      </w:r>
      <w:r>
        <w:rPr>
          <w:rFonts w:ascii="Times New Roman" w:hAnsi="Times New Roman"/>
          <w:noProof/>
          <w:sz w:val="24"/>
        </w:rPr>
        <w:t>еренцията също така е станало ясно, че механизмите за наблюдение на федерално равнище и на равнище провинция са претърпели неуспех</w:t>
      </w:r>
      <w:r>
        <w:rPr>
          <w:rStyle w:val="FootnoteReference"/>
          <w:rFonts w:ascii="Times New Roman" w:hAnsi="Times New Roman"/>
          <w:noProof/>
          <w:sz w:val="24"/>
        </w:rPr>
        <w:footnoteReference w:id="72"/>
      </w:r>
      <w:r>
        <w:rPr>
          <w:noProof/>
        </w:rPr>
        <w:t>.</w:t>
      </w:r>
    </w:p>
    <w:p w:rsidR="006E3ED3" w:rsidRDefault="00E638DC">
      <w:pPr>
        <w:pStyle w:val="ListParagraph"/>
        <w:numPr>
          <w:ilvl w:val="0"/>
          <w:numId w:val="55"/>
        </w:numPr>
        <w:spacing w:after="200" w:line="276" w:lineRule="auto"/>
        <w:ind w:left="426"/>
        <w:contextualSpacing w:val="0"/>
        <w:jc w:val="both"/>
        <w:rPr>
          <w:noProof/>
        </w:rPr>
      </w:pPr>
      <w:r>
        <w:rPr>
          <w:rFonts w:ascii="Times New Roman" w:hAnsi="Times New Roman"/>
          <w:noProof/>
          <w:sz w:val="24"/>
        </w:rPr>
        <w:t>Сутринта на същия ден, т.е. 6 декември 2012 г., е публикуван</w:t>
      </w:r>
      <w:r>
        <w:rPr>
          <w:rStyle w:val="FootnoteReference"/>
          <w:rFonts w:ascii="Times New Roman" w:hAnsi="Times New Roman"/>
          <w:noProof/>
          <w:sz w:val="24"/>
        </w:rPr>
        <w:footnoteReference w:id="73"/>
      </w:r>
      <w:r>
        <w:rPr>
          <w:rFonts w:ascii="Times New Roman" w:hAnsi="Times New Roman"/>
          <w:noProof/>
          <w:sz w:val="24"/>
        </w:rPr>
        <w:t xml:space="preserve"> и представен на пресконференция последващ доклад от RH</w:t>
      </w:r>
      <w:r>
        <w:rPr>
          <w:rStyle w:val="FootnoteReference"/>
          <w:rFonts w:ascii="Times New Roman" w:hAnsi="Times New Roman"/>
          <w:noProof/>
          <w:sz w:val="24"/>
        </w:rPr>
        <w:footnoteReference w:id="74"/>
      </w:r>
      <w:r>
        <w:rPr>
          <w:rFonts w:ascii="Times New Roman" w:hAnsi="Times New Roman"/>
          <w:noProof/>
          <w:sz w:val="24"/>
        </w:rPr>
        <w:t xml:space="preserve">. Тъй </w:t>
      </w:r>
      <w:r>
        <w:rPr>
          <w:rFonts w:ascii="Times New Roman" w:hAnsi="Times New Roman"/>
          <w:noProof/>
          <w:sz w:val="24"/>
        </w:rPr>
        <w:t xml:space="preserve">като съответната информация е била укрита от RH, последващият доклад е бил подвеждащ по отношение на реалната ситуация. </w:t>
      </w:r>
    </w:p>
    <w:p w:rsidR="006E3ED3" w:rsidRDefault="00E638DC">
      <w:pPr>
        <w:pStyle w:val="ListParagraph"/>
        <w:numPr>
          <w:ilvl w:val="0"/>
          <w:numId w:val="55"/>
        </w:numPr>
        <w:spacing w:after="200" w:line="276" w:lineRule="auto"/>
        <w:ind w:left="426"/>
        <w:contextualSpacing w:val="0"/>
        <w:jc w:val="both"/>
        <w:rPr>
          <w:noProof/>
          <w:szCs w:val="24"/>
        </w:rPr>
      </w:pPr>
      <w:r>
        <w:rPr>
          <w:rFonts w:ascii="Times New Roman" w:hAnsi="Times New Roman"/>
          <w:noProof/>
          <w:sz w:val="24"/>
        </w:rPr>
        <w:t>Така става ясно, че от май до декември 2012 г. (т.е. в продължение на повече от 6 месеца) правителството на провинция Залцбург, което н</w:t>
      </w:r>
      <w:r>
        <w:rPr>
          <w:rFonts w:ascii="Times New Roman" w:hAnsi="Times New Roman"/>
          <w:noProof/>
          <w:sz w:val="24"/>
        </w:rPr>
        <w:t>а този етап поне частично е било информирано за фактите, е укрило съответната информация, която е било задължено да предостави най-малко на RH, статистическите органи и евентуално на други органи. Вместо това от втората половина на октомври от страна на ад</w:t>
      </w:r>
      <w:r>
        <w:rPr>
          <w:rFonts w:ascii="Times New Roman" w:hAnsi="Times New Roman"/>
          <w:noProof/>
          <w:sz w:val="24"/>
        </w:rPr>
        <w:t>министрацията и правителството на провинция Залцбург са били прекратени предсрочно около 300 финансови инвестиции</w:t>
      </w:r>
      <w:r>
        <w:rPr>
          <w:rStyle w:val="FootnoteReference"/>
          <w:rFonts w:ascii="Times New Roman" w:hAnsi="Times New Roman"/>
          <w:noProof/>
          <w:sz w:val="24"/>
        </w:rPr>
        <w:footnoteReference w:id="75"/>
      </w:r>
      <w:r>
        <w:rPr>
          <w:rFonts w:ascii="Times New Roman" w:hAnsi="Times New Roman"/>
          <w:noProof/>
          <w:sz w:val="24"/>
        </w:rPr>
        <w:t>, по преценка на един от членовете на персонала.</w:t>
      </w:r>
    </w:p>
    <w:p w:rsidR="006E3ED3" w:rsidRDefault="00E638DC">
      <w:pPr>
        <w:pStyle w:val="ListParagraph"/>
        <w:numPr>
          <w:ilvl w:val="0"/>
          <w:numId w:val="55"/>
        </w:numPr>
        <w:spacing w:after="200" w:line="276" w:lineRule="auto"/>
        <w:ind w:left="426"/>
        <w:contextualSpacing w:val="0"/>
        <w:jc w:val="both"/>
        <w:rPr>
          <w:rFonts w:ascii="Times New Roman" w:eastAsia="Times New Roman" w:hAnsi="Times New Roman"/>
          <w:noProof/>
          <w:sz w:val="24"/>
          <w:szCs w:val="24"/>
        </w:rPr>
      </w:pPr>
      <w:r>
        <w:rPr>
          <w:rFonts w:ascii="Times New Roman" w:hAnsi="Times New Roman"/>
          <w:noProof/>
          <w:sz w:val="24"/>
        </w:rPr>
        <w:t xml:space="preserve">Едва на 22 януари 2013 г. администрацията на провинция Залцбург и STAT официално са обсъдили </w:t>
      </w:r>
      <w:r>
        <w:rPr>
          <w:rFonts w:ascii="Times New Roman" w:hAnsi="Times New Roman"/>
          <w:noProof/>
          <w:sz w:val="24"/>
        </w:rPr>
        <w:t xml:space="preserve">въпроса за наличието на манипулиране на сметките на провинция Залцбург. </w:t>
      </w:r>
    </w:p>
    <w:p w:rsidR="006E3ED3" w:rsidRDefault="00E638DC">
      <w:pPr>
        <w:pStyle w:val="ListParagraph"/>
        <w:numPr>
          <w:ilvl w:val="0"/>
          <w:numId w:val="55"/>
        </w:numPr>
        <w:spacing w:after="200" w:line="276" w:lineRule="auto"/>
        <w:ind w:left="426"/>
        <w:contextualSpacing w:val="0"/>
        <w:jc w:val="both"/>
        <w:rPr>
          <w:noProof/>
          <w:szCs w:val="24"/>
        </w:rPr>
      </w:pPr>
      <w:r>
        <w:rPr>
          <w:rFonts w:ascii="Times New Roman" w:hAnsi="Times New Roman"/>
          <w:noProof/>
          <w:sz w:val="24"/>
        </w:rPr>
        <w:t>Комисията стига до заключението, че укриването на съответната информация от служители в сферата на финансовото управление и правителството на провинция Залцбург пред RH между май 2012</w:t>
      </w:r>
      <w:r>
        <w:rPr>
          <w:rFonts w:ascii="Times New Roman" w:hAnsi="Times New Roman"/>
          <w:noProof/>
          <w:sz w:val="24"/>
        </w:rPr>
        <w:t> г. и декември 2012 г. също е причина за неправилните и непълните заключения на последващия доклад на RH от 2012 г., който в крайна сметка беше публикуван на 6 декември 2012 г.</w:t>
      </w:r>
    </w:p>
    <w:p w:rsidR="006E3ED3" w:rsidRDefault="00E638DC">
      <w:pPr>
        <w:pStyle w:val="Heading2"/>
        <w:tabs>
          <w:tab w:val="clear" w:pos="850"/>
          <w:tab w:val="num" w:pos="567"/>
        </w:tabs>
        <w:rPr>
          <w:noProof/>
        </w:rPr>
      </w:pPr>
      <w:bookmarkStart w:id="55" w:name="_Toc417408675"/>
      <w:bookmarkStart w:id="56" w:name="_Toc378172441"/>
      <w:bookmarkStart w:id="57" w:name="_Toc415662051"/>
      <w:bookmarkStart w:id="58" w:name="_Toc474829816"/>
      <w:bookmarkStart w:id="59" w:name="_Toc479002601"/>
      <w:r>
        <w:rPr>
          <w:noProof/>
        </w:rPr>
        <w:t xml:space="preserve">Декември 2012 — октомври 2013 година: </w:t>
      </w:r>
      <w:bookmarkEnd w:id="55"/>
      <w:bookmarkEnd w:id="56"/>
      <w:bookmarkEnd w:id="57"/>
      <w:r>
        <w:rPr>
          <w:noProof/>
        </w:rPr>
        <w:t>отчетени от STAT факти</w:t>
      </w:r>
      <w:bookmarkEnd w:id="58"/>
      <w:bookmarkEnd w:id="59"/>
    </w:p>
    <w:p w:rsidR="006E3ED3" w:rsidRDefault="00E638DC">
      <w:pPr>
        <w:pStyle w:val="ListParagraph"/>
        <w:numPr>
          <w:ilvl w:val="0"/>
          <w:numId w:val="55"/>
        </w:numPr>
        <w:tabs>
          <w:tab w:val="left" w:pos="426"/>
        </w:tabs>
        <w:spacing w:after="200" w:line="276" w:lineRule="auto"/>
        <w:ind w:left="426"/>
        <w:contextualSpacing w:val="0"/>
        <w:jc w:val="both"/>
        <w:rPr>
          <w:noProof/>
        </w:rPr>
      </w:pPr>
      <w:r>
        <w:rPr>
          <w:rFonts w:ascii="Times New Roman" w:hAnsi="Times New Roman"/>
          <w:noProof/>
          <w:sz w:val="24"/>
        </w:rPr>
        <w:t>Според вътрешни съ</w:t>
      </w:r>
      <w:r>
        <w:rPr>
          <w:rFonts w:ascii="Times New Roman" w:hAnsi="Times New Roman"/>
          <w:noProof/>
          <w:sz w:val="24"/>
        </w:rPr>
        <w:t>общения на STAT и представени от съответните субекти отчети, до които Комисията получи достъп по време на своето разследване в Австрия между 26 и 28 септември 2016 г., беше установено, че:</w:t>
      </w:r>
    </w:p>
    <w:p w:rsidR="006E3ED3" w:rsidRDefault="00E638DC">
      <w:pPr>
        <w:pStyle w:val="Normal1"/>
        <w:numPr>
          <w:ilvl w:val="0"/>
          <w:numId w:val="44"/>
        </w:numPr>
        <w:outlineLvl w:val="9"/>
        <w:rPr>
          <w:noProof/>
        </w:rPr>
      </w:pPr>
      <w:r>
        <w:rPr>
          <w:noProof/>
        </w:rPr>
        <w:t xml:space="preserve">В контекста на пресконференцията на провинция Залцбург на </w:t>
      </w:r>
      <w:r>
        <w:rPr>
          <w:noProof/>
        </w:rPr>
        <w:t>6 декември 2012 г. STAT е узнала за потенциални проблеми с данните в провинция Залцбург</w:t>
      </w:r>
      <w:r>
        <w:rPr>
          <w:noProof/>
          <w:vertAlign w:val="superscript"/>
        </w:rPr>
        <w:endnoteReference w:id="38"/>
      </w:r>
      <w:r>
        <w:rPr>
          <w:noProof/>
        </w:rPr>
        <w:t>;</w:t>
      </w:r>
    </w:p>
    <w:p w:rsidR="006E3ED3" w:rsidRDefault="00E638DC">
      <w:pPr>
        <w:pStyle w:val="Normal1"/>
        <w:numPr>
          <w:ilvl w:val="0"/>
          <w:numId w:val="42"/>
        </w:numPr>
        <w:outlineLvl w:val="9"/>
        <w:rPr>
          <w:noProof/>
        </w:rPr>
      </w:pPr>
      <w:r>
        <w:rPr>
          <w:noProof/>
        </w:rPr>
        <w:t xml:space="preserve">По време на разследването на Комисията STAT посочи, че за периода между декември 2012 г. и май 2013 г. между провинция Залцбург и STAT не е била обменена информация </w:t>
      </w:r>
      <w:r>
        <w:rPr>
          <w:noProof/>
        </w:rPr>
        <w:t>по въпроса</w:t>
      </w:r>
      <w:r>
        <w:rPr>
          <w:rStyle w:val="EndnoteReference"/>
          <w:noProof/>
        </w:rPr>
        <w:endnoteReference w:id="39"/>
      </w:r>
      <w:r>
        <w:rPr>
          <w:noProof/>
        </w:rPr>
        <w:t>;</w:t>
      </w:r>
    </w:p>
    <w:p w:rsidR="006E3ED3" w:rsidRDefault="00E638DC">
      <w:pPr>
        <w:pStyle w:val="Normal1"/>
        <w:numPr>
          <w:ilvl w:val="0"/>
          <w:numId w:val="42"/>
        </w:numPr>
        <w:outlineLvl w:val="9"/>
        <w:rPr>
          <w:noProof/>
        </w:rPr>
      </w:pPr>
      <w:r>
        <w:rPr>
          <w:noProof/>
        </w:rPr>
        <w:t>От 10 декември 2012 г. STAT е започнала да получава запитвания от страна на BMF за сметките на провинция Залцбург, по-специално по отношение на нейния дълг;</w:t>
      </w:r>
    </w:p>
    <w:p w:rsidR="006E3ED3" w:rsidRDefault="00E638DC">
      <w:pPr>
        <w:pStyle w:val="Normal1"/>
        <w:numPr>
          <w:ilvl w:val="0"/>
          <w:numId w:val="42"/>
        </w:numPr>
        <w:outlineLvl w:val="9"/>
        <w:rPr>
          <w:noProof/>
        </w:rPr>
      </w:pPr>
      <w:r>
        <w:rPr>
          <w:noProof/>
        </w:rPr>
        <w:t>На 22 януари 2013 г. администрацията на провинция Залцбург и STAT са си разменили елек</w:t>
      </w:r>
      <w:r>
        <w:rPr>
          <w:noProof/>
        </w:rPr>
        <w:t>тронни писма. В едно от тях STAT заявява: „</w:t>
      </w:r>
      <w:r>
        <w:rPr>
          <w:i/>
          <w:noProof/>
        </w:rPr>
        <w:t>От наша страна ние сме много заинтересовани от междинните доклади за финансите на провинция Залцбург, за да добием представа за промените/преразглеждането, които получихме, или за това на какво погрешно представян</w:t>
      </w:r>
      <w:r>
        <w:rPr>
          <w:i/>
          <w:noProof/>
        </w:rPr>
        <w:t>е и манипулиране сме били изложени</w:t>
      </w:r>
      <w:r>
        <w:rPr>
          <w:rStyle w:val="FootnoteReference"/>
          <w:i/>
          <w:noProof/>
        </w:rPr>
        <w:footnoteReference w:id="76"/>
      </w:r>
      <w:r>
        <w:rPr>
          <w:i/>
          <w:noProof/>
        </w:rPr>
        <w:t>.</w:t>
      </w:r>
      <w:r>
        <w:rPr>
          <w:noProof/>
        </w:rPr>
        <w:t>“</w:t>
      </w:r>
    </w:p>
    <w:p w:rsidR="006E3ED3" w:rsidRDefault="00E638DC">
      <w:pPr>
        <w:pStyle w:val="Normal1"/>
        <w:numPr>
          <w:ilvl w:val="0"/>
          <w:numId w:val="42"/>
        </w:numPr>
        <w:outlineLvl w:val="9"/>
        <w:rPr>
          <w:noProof/>
        </w:rPr>
      </w:pPr>
      <w:r>
        <w:rPr>
          <w:noProof/>
        </w:rPr>
        <w:t>На 30 януари 2013 г. STAT е предложила среща с администрацията на провинция Залцбург в сградата на STAT, макар да е заявила, че тази среща може да се проведе не по-рано от първата седмица на месец март 2013 г.</w:t>
      </w:r>
    </w:p>
    <w:p w:rsidR="006E3ED3" w:rsidRDefault="00E638DC">
      <w:pPr>
        <w:pStyle w:val="Normal1"/>
        <w:numPr>
          <w:ilvl w:val="0"/>
          <w:numId w:val="42"/>
        </w:numPr>
        <w:outlineLvl w:val="9"/>
        <w:rPr>
          <w:noProof/>
        </w:rPr>
      </w:pPr>
      <w:r>
        <w:rPr>
          <w:noProof/>
        </w:rPr>
        <w:t>На 31 ян</w:t>
      </w:r>
      <w:r>
        <w:rPr>
          <w:noProof/>
        </w:rPr>
        <w:t xml:space="preserve">уари 2013 г., след като е прочела в пресата за значителното използване на финансови деривати в австрийската </w:t>
      </w:r>
      <w:r>
        <w:rPr>
          <w:i/>
          <w:noProof/>
        </w:rPr>
        <w:t>Länder</w:t>
      </w:r>
      <w:r>
        <w:rPr>
          <w:noProof/>
        </w:rPr>
        <w:t>, Евростат е поела инициативата да се свърже със STAT. Обсъдените в този разговор въпроси са засегнали общото счетоводно третиране на финансов</w:t>
      </w:r>
      <w:r>
        <w:rPr>
          <w:noProof/>
        </w:rPr>
        <w:t xml:space="preserve">ите деривати в националните сметки. В този контекст </w:t>
      </w:r>
      <w:r>
        <w:rPr>
          <w:i/>
          <w:noProof/>
        </w:rPr>
        <w:t>Länder</w:t>
      </w:r>
      <w:r>
        <w:rPr>
          <w:noProof/>
        </w:rPr>
        <w:t xml:space="preserve"> Долна Австрия и Залцбург са били споменати от STAT като </w:t>
      </w:r>
      <w:r>
        <w:rPr>
          <w:i/>
          <w:noProof/>
        </w:rPr>
        <w:t>Länder</w:t>
      </w:r>
      <w:r>
        <w:rPr>
          <w:noProof/>
        </w:rPr>
        <w:t xml:space="preserve">, използващи такива финансови инструменти. По време на този разговор STAT е информирала Евростат, че се подготвят срещи с тези </w:t>
      </w:r>
      <w:r>
        <w:rPr>
          <w:i/>
          <w:noProof/>
        </w:rPr>
        <w:t>Länder</w:t>
      </w:r>
      <w:r>
        <w:rPr>
          <w:noProof/>
        </w:rPr>
        <w:t xml:space="preserve"> з</w:t>
      </w:r>
      <w:r>
        <w:rPr>
          <w:noProof/>
        </w:rPr>
        <w:t>а обсъждането на въпроси от общ характер, включително използването на финансови деривати. Въпреки това в нито един момент от разговора не се е споменало за предполагаемото неправомерно поведение на служители на провинция Залцбург, нито за погрешното предст</w:t>
      </w:r>
      <w:r>
        <w:rPr>
          <w:noProof/>
        </w:rPr>
        <w:t xml:space="preserve">авяне на операциите (укрити банкови сметки или дълга) на провинция Залцбург, нито за наличието на недекларирани преди това финансови деривати; </w:t>
      </w:r>
    </w:p>
    <w:p w:rsidR="006E3ED3" w:rsidRDefault="00E638DC">
      <w:pPr>
        <w:pStyle w:val="Normal1"/>
        <w:numPr>
          <w:ilvl w:val="0"/>
          <w:numId w:val="42"/>
        </w:numPr>
        <w:outlineLvl w:val="9"/>
        <w:rPr>
          <w:noProof/>
        </w:rPr>
      </w:pPr>
      <w:r>
        <w:rPr>
          <w:noProof/>
        </w:rPr>
        <w:t>На 5 март 2013 г. във Виена е проведена двустранна среща между STAT и администрацията на провинция Залцбург;</w:t>
      </w:r>
    </w:p>
    <w:p w:rsidR="006E3ED3" w:rsidRDefault="00E638DC">
      <w:pPr>
        <w:pStyle w:val="Normal1"/>
        <w:numPr>
          <w:ilvl w:val="0"/>
          <w:numId w:val="42"/>
        </w:numPr>
        <w:outlineLvl w:val="9"/>
        <w:rPr>
          <w:noProof/>
        </w:rPr>
      </w:pPr>
      <w:r>
        <w:rPr>
          <w:noProof/>
        </w:rPr>
        <w:t xml:space="preserve">На </w:t>
      </w:r>
      <w:r>
        <w:rPr>
          <w:noProof/>
        </w:rPr>
        <w:t>27 март 2013 г.</w:t>
      </w:r>
      <w:r>
        <w:rPr>
          <w:rStyle w:val="FootnoteReference"/>
          <w:noProof/>
        </w:rPr>
        <w:footnoteReference w:id="77"/>
      </w:r>
      <w:r>
        <w:rPr>
          <w:noProof/>
        </w:rPr>
        <w:t xml:space="preserve"> администрацията на провинция Залцбург е информирала STAT, че след доклад от външен независим частен одитор е било установено, че консолидираните задължения на провинция Залцбург са в размер на 3,507 млрд. евро, въпреки че не може да бъде п</w:t>
      </w:r>
      <w:r>
        <w:rPr>
          <w:noProof/>
        </w:rPr>
        <w:t>редоставена разбивка на тази сума. Комисията няма информация за извършването на незабавна и пропорционална на обстоятелствата проверка в конкретната ситуация с цел да се установи реалният размер и естеството на тези задължения;</w:t>
      </w:r>
    </w:p>
    <w:p w:rsidR="006E3ED3" w:rsidRDefault="00E638DC">
      <w:pPr>
        <w:pStyle w:val="Normal1"/>
        <w:numPr>
          <w:ilvl w:val="0"/>
          <w:numId w:val="42"/>
        </w:numPr>
        <w:outlineLvl w:val="9"/>
        <w:rPr>
          <w:noProof/>
        </w:rPr>
      </w:pPr>
      <w:r>
        <w:rPr>
          <w:noProof/>
        </w:rPr>
        <w:t xml:space="preserve">През април 2013 г. Евростат </w:t>
      </w:r>
      <w:r>
        <w:rPr>
          <w:noProof/>
        </w:rPr>
        <w:t>и STAT са обсъдили, при непрекъснато искане за разяснения, уведомлението за ППД от април 2013 г. по отношение на Австрия, където Евростат отново е поела инициативата да се осведоми за общото отчитане на финансови деривати на австрийската Länder. В своите о</w:t>
      </w:r>
      <w:r>
        <w:rPr>
          <w:noProof/>
        </w:rPr>
        <w:t>тговори на въпросите на Евростат STAT отново не е споменала за предполагаемото неправомерно поведение на служители на провинция Залцбург или погрешното представяне на операции. Освен това STAT пише, че не е могла да предостави количествена информация, но н</w:t>
      </w:r>
      <w:r>
        <w:rPr>
          <w:noProof/>
        </w:rPr>
        <w:t xml:space="preserve">е е очаквала съществено преразглеждане на данните за дълга по ППД по отношение на използването на деривати в австрийската </w:t>
      </w:r>
      <w:r>
        <w:rPr>
          <w:i/>
          <w:noProof/>
        </w:rPr>
        <w:t>Länder.</w:t>
      </w:r>
    </w:p>
    <w:p w:rsidR="006E3ED3" w:rsidRDefault="00E638DC">
      <w:pPr>
        <w:pStyle w:val="Normal1"/>
        <w:numPr>
          <w:ilvl w:val="0"/>
          <w:numId w:val="42"/>
        </w:numPr>
        <w:outlineLvl w:val="9"/>
        <w:rPr>
          <w:noProof/>
        </w:rPr>
      </w:pPr>
      <w:r>
        <w:rPr>
          <w:noProof/>
        </w:rPr>
        <w:t>На 7 май 2013 г. се е състояла среща между STAT и администрацията на провинция Залцбург. По време на тази среща STAT е признал</w:t>
      </w:r>
      <w:r>
        <w:rPr>
          <w:noProof/>
        </w:rPr>
        <w:t>а, че може да има проблеми с отчитането на дериватите и дълга в провинция Залцбург</w:t>
      </w:r>
      <w:r>
        <w:rPr>
          <w:rStyle w:val="EndnoteReference"/>
          <w:noProof/>
        </w:rPr>
        <w:endnoteReference w:id="40"/>
      </w:r>
      <w:r>
        <w:rPr>
          <w:noProof/>
        </w:rPr>
        <w:t>. STAT и администрацията на провинция Залцбург са се съгласили, че в края на август 2013 г. на STAT следва да бъде предаден пълен набор от данни за националните сметки за 20</w:t>
      </w:r>
      <w:r>
        <w:rPr>
          <w:noProof/>
        </w:rPr>
        <w:t>12 г.</w:t>
      </w:r>
      <w:r>
        <w:rPr>
          <w:rStyle w:val="EndnoteReference"/>
          <w:noProof/>
        </w:rPr>
        <w:endnoteReference w:id="41"/>
      </w:r>
    </w:p>
    <w:p w:rsidR="006E3ED3" w:rsidRDefault="00E638DC">
      <w:pPr>
        <w:pStyle w:val="Normal1"/>
        <w:numPr>
          <w:ilvl w:val="0"/>
          <w:numId w:val="42"/>
        </w:numPr>
        <w:outlineLvl w:val="9"/>
        <w:rPr>
          <w:noProof/>
        </w:rPr>
      </w:pPr>
      <w:r>
        <w:rPr>
          <w:noProof/>
        </w:rPr>
        <w:t>През август 2013 г. провинция Залцбург е предала на STAT само данни за потоци (без наличности)</w:t>
      </w:r>
      <w:r>
        <w:rPr>
          <w:rStyle w:val="EndnoteReference"/>
          <w:noProof/>
        </w:rPr>
        <w:endnoteReference w:id="42"/>
      </w:r>
      <w:r>
        <w:rPr>
          <w:noProof/>
        </w:rPr>
        <w:t>;</w:t>
      </w:r>
    </w:p>
    <w:p w:rsidR="006E3ED3" w:rsidRDefault="00E638DC">
      <w:pPr>
        <w:pStyle w:val="Normal1"/>
        <w:numPr>
          <w:ilvl w:val="0"/>
          <w:numId w:val="42"/>
        </w:numPr>
        <w:outlineLvl w:val="9"/>
        <w:rPr>
          <w:noProof/>
        </w:rPr>
      </w:pPr>
      <w:r>
        <w:rPr>
          <w:noProof/>
        </w:rPr>
        <w:t>През септември 2013 г., все още при липсата на годишни данни, STAT е използвала тримесечни данни, предоставени от провинция Залцбург за събирането на да</w:t>
      </w:r>
      <w:r>
        <w:rPr>
          <w:noProof/>
        </w:rPr>
        <w:t>нни по ЕСС/ППД</w:t>
      </w:r>
      <w:r>
        <w:rPr>
          <w:rStyle w:val="EndnoteReference"/>
          <w:noProof/>
        </w:rPr>
        <w:endnoteReference w:id="43"/>
      </w:r>
      <w:r>
        <w:rPr>
          <w:noProof/>
        </w:rPr>
        <w:t>;</w:t>
      </w:r>
    </w:p>
    <w:p w:rsidR="006E3ED3" w:rsidRDefault="00E638DC">
      <w:pPr>
        <w:pStyle w:val="Normal1"/>
        <w:numPr>
          <w:ilvl w:val="0"/>
          <w:numId w:val="42"/>
        </w:numPr>
        <w:outlineLvl w:val="9"/>
        <w:rPr>
          <w:noProof/>
        </w:rPr>
      </w:pPr>
      <w:r>
        <w:rPr>
          <w:noProof/>
        </w:rPr>
        <w:t>За целия период от 6 декември 2012 г. до 9 октомври 2013 г. между RH, която вече е разследвала въпроса, и STAT не е имало комуникация</w:t>
      </w:r>
      <w:r>
        <w:rPr>
          <w:rStyle w:val="EndnoteReference"/>
          <w:noProof/>
        </w:rPr>
        <w:endnoteReference w:id="44"/>
      </w:r>
      <w:r>
        <w:rPr>
          <w:noProof/>
        </w:rPr>
        <w:t>;</w:t>
      </w:r>
    </w:p>
    <w:p w:rsidR="006E3ED3" w:rsidRDefault="00E638DC">
      <w:pPr>
        <w:pStyle w:val="Normal1"/>
        <w:numPr>
          <w:ilvl w:val="0"/>
          <w:numId w:val="42"/>
        </w:numPr>
        <w:outlineLvl w:val="9"/>
        <w:rPr>
          <w:noProof/>
        </w:rPr>
      </w:pPr>
      <w:r>
        <w:rPr>
          <w:noProof/>
        </w:rPr>
        <w:t>На 9 октомври 2013 г. RH е публикувала доклада си „</w:t>
      </w:r>
      <w:r>
        <w:rPr>
          <w:i/>
          <w:noProof/>
        </w:rPr>
        <w:t>Land Salzburg — Finanzielle Lage</w:t>
      </w:r>
      <w:r>
        <w:rPr>
          <w:noProof/>
        </w:rPr>
        <w:t>“;</w:t>
      </w:r>
    </w:p>
    <w:p w:rsidR="006E3ED3" w:rsidRDefault="00E638DC">
      <w:pPr>
        <w:pStyle w:val="Normal1"/>
        <w:numPr>
          <w:ilvl w:val="0"/>
          <w:numId w:val="42"/>
        </w:numPr>
        <w:outlineLvl w:val="9"/>
        <w:rPr>
          <w:noProof/>
        </w:rPr>
      </w:pPr>
      <w:r>
        <w:rPr>
          <w:noProof/>
        </w:rPr>
        <w:t>На 10 октомври 20</w:t>
      </w:r>
      <w:r>
        <w:rPr>
          <w:noProof/>
        </w:rPr>
        <w:t>13 г. въпросът за първи път е отнесен до знанието на Евростат, т.е. десет месеца след като е бил отнесен до знанието на STAT;</w:t>
      </w:r>
    </w:p>
    <w:p w:rsidR="006E3ED3" w:rsidRDefault="00E638DC">
      <w:pPr>
        <w:pStyle w:val="Normal1"/>
        <w:numPr>
          <w:ilvl w:val="0"/>
          <w:numId w:val="42"/>
        </w:numPr>
        <w:outlineLvl w:val="9"/>
        <w:rPr>
          <w:noProof/>
        </w:rPr>
      </w:pPr>
      <w:r>
        <w:rPr>
          <w:noProof/>
        </w:rPr>
        <w:t>На 11 октомври 2013 г. STAT е изпратила на Евростат първите си коментари относно публикувания на 9 октомври 2013 г. доклад на RH о</w:t>
      </w:r>
      <w:r>
        <w:rPr>
          <w:noProof/>
        </w:rPr>
        <w:t>тносно финансовото състояние на провинция Залцбург;</w:t>
      </w:r>
    </w:p>
    <w:p w:rsidR="006E3ED3" w:rsidRDefault="00E638DC">
      <w:pPr>
        <w:pStyle w:val="Normal1"/>
        <w:numPr>
          <w:ilvl w:val="0"/>
          <w:numId w:val="42"/>
        </w:numPr>
        <w:outlineLvl w:val="9"/>
        <w:rPr>
          <w:noProof/>
        </w:rPr>
      </w:pPr>
      <w:r>
        <w:rPr>
          <w:noProof/>
        </w:rPr>
        <w:t>На 21 октомври 2013 г. Евростат е публикувала своя бюлетин за бюджетния дефицит и дълг, като е изразила резерви относно качеството на данните, съобщени от Австрия</w:t>
      </w:r>
      <w:r>
        <w:rPr>
          <w:rStyle w:val="FootnoteReference"/>
          <w:noProof/>
        </w:rPr>
        <w:footnoteReference w:id="78"/>
      </w:r>
      <w:r>
        <w:rPr>
          <w:noProof/>
        </w:rPr>
        <w:t>;</w:t>
      </w:r>
    </w:p>
    <w:p w:rsidR="006E3ED3" w:rsidRDefault="00E638DC">
      <w:pPr>
        <w:pStyle w:val="Normal1"/>
        <w:numPr>
          <w:ilvl w:val="0"/>
          <w:numId w:val="42"/>
        </w:numPr>
        <w:outlineLvl w:val="9"/>
        <w:rPr>
          <w:noProof/>
        </w:rPr>
      </w:pPr>
      <w:r>
        <w:rPr>
          <w:noProof/>
        </w:rPr>
        <w:t xml:space="preserve">На 31 март 2014 г. STAT е изпратила на </w:t>
      </w:r>
      <w:r>
        <w:rPr>
          <w:noProof/>
        </w:rPr>
        <w:t>Евростат уведомлението за ППД от април 2014 г. Нивото на участие на провинция Залцбург в дълга съгласно критериите от Маастрихт за 2012 г. е преразгледано във възходяща посока с 1,192 млрд. евро до 3,507 млрд. евро, т.е. точно сумата, която е била съобщена</w:t>
      </w:r>
      <w:r>
        <w:rPr>
          <w:noProof/>
        </w:rPr>
        <w:t xml:space="preserve"> от администрацията на провинция Залцбург на STAT на 27 март 2013 г.</w:t>
      </w:r>
    </w:p>
    <w:p w:rsidR="006E3ED3" w:rsidRDefault="00E638DC">
      <w:pPr>
        <w:pStyle w:val="Normal1"/>
        <w:numPr>
          <w:ilvl w:val="0"/>
          <w:numId w:val="42"/>
        </w:numPr>
        <w:outlineLvl w:val="9"/>
        <w:rPr>
          <w:noProof/>
        </w:rPr>
      </w:pPr>
      <w:r>
        <w:rPr>
          <w:noProof/>
        </w:rPr>
        <w:t>На 23 април 2014 г. Евростат е оттеглила резервите си по отношение на австрийските данни.</w:t>
      </w:r>
    </w:p>
    <w:p w:rsidR="006E3ED3" w:rsidRDefault="00E638DC">
      <w:pPr>
        <w:pStyle w:val="Heading3"/>
        <w:tabs>
          <w:tab w:val="clear" w:pos="850"/>
          <w:tab w:val="num" w:pos="567"/>
        </w:tabs>
        <w:ind w:left="720"/>
        <w:rPr>
          <w:b/>
          <w:noProof/>
        </w:rPr>
      </w:pPr>
      <w:bookmarkStart w:id="60" w:name="_Toc474829817"/>
      <w:bookmarkStart w:id="61" w:name="_Toc479002602"/>
      <w:r>
        <w:rPr>
          <w:b/>
          <w:i w:val="0"/>
          <w:noProof/>
        </w:rPr>
        <w:t>Информация на Комисията</w:t>
      </w:r>
      <w:bookmarkEnd w:id="60"/>
      <w:bookmarkEnd w:id="61"/>
    </w:p>
    <w:p w:rsidR="006E3ED3" w:rsidRDefault="00E638DC">
      <w:pPr>
        <w:pStyle w:val="ListParagraph"/>
        <w:numPr>
          <w:ilvl w:val="0"/>
          <w:numId w:val="55"/>
        </w:numPr>
        <w:spacing w:after="200" w:line="276" w:lineRule="auto"/>
        <w:ind w:left="426"/>
        <w:contextualSpacing w:val="0"/>
        <w:jc w:val="both"/>
        <w:rPr>
          <w:rFonts w:eastAsia="Times New Roman"/>
          <w:noProof/>
          <w:szCs w:val="24"/>
        </w:rPr>
      </w:pPr>
      <w:r>
        <w:rPr>
          <w:rFonts w:ascii="Times New Roman" w:hAnsi="Times New Roman"/>
          <w:noProof/>
          <w:sz w:val="24"/>
        </w:rPr>
        <w:t>Хронологията на събитията показва, че STAT е информирала Комисията (Еврос</w:t>
      </w:r>
      <w:r>
        <w:rPr>
          <w:rFonts w:ascii="Times New Roman" w:hAnsi="Times New Roman"/>
          <w:noProof/>
          <w:sz w:val="24"/>
        </w:rPr>
        <w:t>тат) за погрешното представяне на данни в провинция Залцбург едва на 10 октомври 2013 г. Въпреки това беше констатирано, че STAT постепенно е била информирана за тези факти след 6 декември 2012 г. По-специално за STAT е било ясно поне от 22 януари 2013 г.,</w:t>
      </w:r>
      <w:r>
        <w:rPr>
          <w:rFonts w:ascii="Times New Roman" w:hAnsi="Times New Roman"/>
          <w:noProof/>
          <w:sz w:val="24"/>
        </w:rPr>
        <w:t xml:space="preserve"> че в провинция Залцбург е имало погрешно представяне и манипулиране на данни.</w:t>
      </w:r>
    </w:p>
    <w:p w:rsidR="006E3ED3" w:rsidRDefault="00E638DC">
      <w:pPr>
        <w:pStyle w:val="ListParagraph"/>
        <w:numPr>
          <w:ilvl w:val="0"/>
          <w:numId w:val="55"/>
        </w:numPr>
        <w:spacing w:after="200" w:line="276" w:lineRule="auto"/>
        <w:ind w:left="426"/>
        <w:contextualSpacing w:val="0"/>
        <w:jc w:val="both"/>
        <w:rPr>
          <w:rFonts w:eastAsia="Times New Roman"/>
          <w:noProof/>
          <w:szCs w:val="24"/>
        </w:rPr>
      </w:pPr>
      <w:r>
        <w:rPr>
          <w:rFonts w:ascii="Times New Roman" w:hAnsi="Times New Roman"/>
          <w:noProof/>
          <w:sz w:val="24"/>
        </w:rPr>
        <w:t xml:space="preserve">Дори в констатациите на Австрия от 25 януари 2017 г. относно предварителните заключения от разследването STAT да твърди, че е информирала Евростат за погрешното представяне на </w:t>
      </w:r>
      <w:r>
        <w:rPr>
          <w:rFonts w:ascii="Times New Roman" w:hAnsi="Times New Roman"/>
          <w:noProof/>
          <w:sz w:val="24"/>
        </w:rPr>
        <w:t>данни в провинция Залцбург на 31 януари 2013 г.</w:t>
      </w:r>
      <w:r>
        <w:rPr>
          <w:rStyle w:val="FootnoteReference"/>
          <w:rFonts w:ascii="Times New Roman" w:hAnsi="Times New Roman"/>
          <w:noProof/>
          <w:sz w:val="24"/>
        </w:rPr>
        <w:footnoteReference w:id="79"/>
      </w:r>
      <w:r>
        <w:rPr>
          <w:rFonts w:ascii="Times New Roman" w:hAnsi="Times New Roman"/>
          <w:noProof/>
          <w:sz w:val="24"/>
        </w:rPr>
        <w:t>, архивите доказват, че това твърдение е неточно. На първо място, тази информация е съобщена по инициатива на Евростат, а не поради проактивно информиране на Евростат от страна на STAT. Архивите показват също</w:t>
      </w:r>
      <w:r>
        <w:rPr>
          <w:rFonts w:ascii="Times New Roman" w:hAnsi="Times New Roman"/>
          <w:noProof/>
          <w:sz w:val="24"/>
        </w:rPr>
        <w:t>, че споделената от STAT информация не е съдържала информация или намек за предполагаемо неправомерно поведение от страна на служители на провинция Залцбург или за погрешно представяне на данни за трансакции. В действителност това е просто следствие от пре</w:t>
      </w:r>
      <w:r>
        <w:rPr>
          <w:rFonts w:ascii="Times New Roman" w:hAnsi="Times New Roman"/>
          <w:noProof/>
          <w:sz w:val="24"/>
        </w:rPr>
        <w:t xml:space="preserve">сконференцията на RH от 6 декември 2012 г. — а не на тази на провинция Залцбург от същия ден — по отношение на публикуването на последващия преглед на RH относно използването на финансовите деривати в австрийската </w:t>
      </w:r>
      <w:r>
        <w:rPr>
          <w:rFonts w:ascii="Times New Roman" w:hAnsi="Times New Roman"/>
          <w:i/>
          <w:noProof/>
          <w:sz w:val="24"/>
        </w:rPr>
        <w:t>Länder</w:t>
      </w:r>
      <w:r>
        <w:rPr>
          <w:rFonts w:ascii="Times New Roman" w:hAnsi="Times New Roman"/>
          <w:noProof/>
          <w:sz w:val="24"/>
        </w:rPr>
        <w:t>, който поради вече изложените причи</w:t>
      </w:r>
      <w:r>
        <w:rPr>
          <w:rFonts w:ascii="Times New Roman" w:hAnsi="Times New Roman"/>
          <w:noProof/>
          <w:sz w:val="24"/>
        </w:rPr>
        <w:t>ни не е съдържал намек или информация за погрешно представяне на данни в провинция Залцбург.</w:t>
      </w:r>
    </w:p>
    <w:p w:rsidR="006E3ED3" w:rsidRDefault="00E638DC">
      <w:pPr>
        <w:pStyle w:val="ListParagraph"/>
        <w:numPr>
          <w:ilvl w:val="0"/>
          <w:numId w:val="55"/>
        </w:numPr>
        <w:spacing w:after="200" w:line="276" w:lineRule="auto"/>
        <w:ind w:left="426"/>
        <w:contextualSpacing w:val="0"/>
        <w:jc w:val="both"/>
        <w:rPr>
          <w:rFonts w:eastAsia="Times New Roman"/>
          <w:noProof/>
          <w:szCs w:val="24"/>
        </w:rPr>
      </w:pPr>
      <w:r>
        <w:rPr>
          <w:rFonts w:ascii="Times New Roman" w:hAnsi="Times New Roman"/>
          <w:noProof/>
          <w:sz w:val="24"/>
        </w:rPr>
        <w:t>Освен това въз основа на информация, предоставена от администрацията на провинция Залцбург относно резултатите от независим външен одит, на STAT би трябвало да е и</w:t>
      </w:r>
      <w:r>
        <w:rPr>
          <w:rFonts w:ascii="Times New Roman" w:hAnsi="Times New Roman"/>
          <w:noProof/>
          <w:sz w:val="24"/>
        </w:rPr>
        <w:t>звестно поне от 27 март 2013 г., че размерът на дълга на провинция Залцбург всъщност би могъл да бъде значително по-голям от предварително определения от STAT. Като се има предвид, че четири дни по-късно STAT е щяла да отчете данните на Евростат в контекст</w:t>
      </w:r>
      <w:r>
        <w:rPr>
          <w:rFonts w:ascii="Times New Roman" w:hAnsi="Times New Roman"/>
          <w:noProof/>
          <w:sz w:val="24"/>
        </w:rPr>
        <w:t>а на уведомлението за ППД от април 2013 г., становището на Комисията е, че след получаването на тази информация от провинция Залцбург е следвало да се предприеме незабавно и спешно практическо проследяване от страна на STAT. Такива стъпки изглежда не са би</w:t>
      </w:r>
      <w:r>
        <w:rPr>
          <w:rFonts w:ascii="Times New Roman" w:hAnsi="Times New Roman"/>
          <w:noProof/>
          <w:sz w:val="24"/>
        </w:rPr>
        <w:t>ли предприети. Освен това дори в такъв кратък период да не е било възможно да се извърши цялостно проследяване на въпроса, тъй като на STAT може да не е било абсолютно ясно какви финансови инструменти са включени в тази сума, становището на Комисията е, че</w:t>
      </w:r>
      <w:r>
        <w:rPr>
          <w:rFonts w:ascii="Times New Roman" w:hAnsi="Times New Roman"/>
          <w:noProof/>
          <w:sz w:val="24"/>
        </w:rPr>
        <w:t xml:space="preserve"> съгласно принципа на дължимата грижа STAT е следвало да информира Евростат веднага след 27 март 2013 г. за сумата, за която администрацията на провинция Залцбург е предоставила данни на STAT. </w:t>
      </w:r>
    </w:p>
    <w:p w:rsidR="006E3ED3" w:rsidRDefault="00E638DC">
      <w:pPr>
        <w:pStyle w:val="ListParagraph"/>
        <w:numPr>
          <w:ilvl w:val="0"/>
          <w:numId w:val="55"/>
        </w:numPr>
        <w:spacing w:after="200" w:line="276" w:lineRule="auto"/>
        <w:ind w:left="426"/>
        <w:contextualSpacing w:val="0"/>
        <w:jc w:val="both"/>
        <w:rPr>
          <w:rFonts w:eastAsia="Times New Roman"/>
          <w:noProof/>
          <w:szCs w:val="24"/>
        </w:rPr>
      </w:pPr>
      <w:r>
        <w:rPr>
          <w:rFonts w:ascii="Times New Roman" w:hAnsi="Times New Roman"/>
          <w:noProof/>
          <w:sz w:val="24"/>
        </w:rPr>
        <w:t>Информирането на Евростат би могло да послужи най-малкото за д</w:t>
      </w:r>
      <w:r>
        <w:rPr>
          <w:rFonts w:ascii="Times New Roman" w:hAnsi="Times New Roman"/>
          <w:noProof/>
          <w:sz w:val="24"/>
        </w:rPr>
        <w:t>вустранно обсъждане как да се процедира с този въпрос и дали при липсата на по-подробна информация да се използва количествената информация, предоставена от провинция Залцбург, като заместител на необходимата корекция на дълга съгласно критериите от Маастр</w:t>
      </w:r>
      <w:r>
        <w:rPr>
          <w:rFonts w:ascii="Times New Roman" w:hAnsi="Times New Roman"/>
          <w:noProof/>
          <w:sz w:val="24"/>
        </w:rPr>
        <w:t>ихт, или от друга страна, Евростат да изрази резерви относно австрийските данни поради произтичащата несигурност.</w:t>
      </w:r>
    </w:p>
    <w:p w:rsidR="006E3ED3" w:rsidRDefault="00E638DC">
      <w:pPr>
        <w:pStyle w:val="ListParagraph"/>
        <w:numPr>
          <w:ilvl w:val="0"/>
          <w:numId w:val="55"/>
        </w:numPr>
        <w:spacing w:after="200" w:line="276" w:lineRule="auto"/>
        <w:ind w:left="426"/>
        <w:contextualSpacing w:val="0"/>
        <w:jc w:val="both"/>
        <w:rPr>
          <w:noProof/>
          <w:szCs w:val="24"/>
        </w:rPr>
      </w:pPr>
      <w:r>
        <w:rPr>
          <w:rFonts w:ascii="Times New Roman" w:hAnsi="Times New Roman"/>
          <w:noProof/>
          <w:sz w:val="24"/>
        </w:rPr>
        <w:t xml:space="preserve">Аргументът на STAT, че изцяло е информирала Евростат поне след 31 януари 2013 г., е в противоречие с изявлението ѝ, че преди май 2013 г. не е </w:t>
      </w:r>
      <w:r>
        <w:rPr>
          <w:rFonts w:ascii="Times New Roman" w:hAnsi="Times New Roman"/>
          <w:noProof/>
          <w:sz w:val="24"/>
        </w:rPr>
        <w:t>обменена информация с провинция Залцбург. От друга страна, изявлението на STAT, че не е обменяла информация с провинция Залцбург преди май 2013 г. не съответства на информацията, която е разменила с администрацията на провинция Залцбург поне на 22 януари и</w:t>
      </w:r>
      <w:r>
        <w:rPr>
          <w:rFonts w:ascii="Times New Roman" w:hAnsi="Times New Roman"/>
          <w:noProof/>
          <w:sz w:val="24"/>
        </w:rPr>
        <w:t xml:space="preserve"> 27 март 2013 г.</w:t>
      </w:r>
    </w:p>
    <w:p w:rsidR="006E3ED3" w:rsidRDefault="00E638DC">
      <w:pPr>
        <w:pStyle w:val="ListParagraph"/>
        <w:numPr>
          <w:ilvl w:val="0"/>
          <w:numId w:val="55"/>
        </w:numPr>
        <w:spacing w:after="200" w:line="276" w:lineRule="auto"/>
        <w:ind w:left="426"/>
        <w:contextualSpacing w:val="0"/>
        <w:jc w:val="both"/>
        <w:rPr>
          <w:rFonts w:eastAsia="Times New Roman"/>
          <w:noProof/>
          <w:szCs w:val="24"/>
        </w:rPr>
      </w:pPr>
      <w:r>
        <w:rPr>
          <w:rFonts w:ascii="Times New Roman" w:hAnsi="Times New Roman"/>
          <w:noProof/>
          <w:sz w:val="24"/>
        </w:rPr>
        <w:t xml:space="preserve">Освен това дори при исканията по време на уведомлението за ППД от април 2013 г. за повече информация относно използването на финансови деривати в австрийската </w:t>
      </w:r>
      <w:r>
        <w:rPr>
          <w:rFonts w:ascii="Times New Roman" w:hAnsi="Times New Roman"/>
          <w:i/>
          <w:noProof/>
          <w:sz w:val="24"/>
        </w:rPr>
        <w:t>Länder</w:t>
      </w:r>
      <w:r>
        <w:rPr>
          <w:rFonts w:ascii="Times New Roman" w:hAnsi="Times New Roman"/>
          <w:noProof/>
          <w:sz w:val="24"/>
        </w:rPr>
        <w:t xml:space="preserve">, STAT е решила да не споделя с Евростат количествената информация, която </w:t>
      </w:r>
      <w:r>
        <w:rPr>
          <w:rFonts w:ascii="Times New Roman" w:hAnsi="Times New Roman"/>
          <w:noProof/>
          <w:sz w:val="24"/>
        </w:rPr>
        <w:t>е получила на 27 март 2013 г. от администрацията на провинция Залцбург.</w:t>
      </w:r>
    </w:p>
    <w:p w:rsidR="006E3ED3" w:rsidRDefault="00E638DC">
      <w:pPr>
        <w:pStyle w:val="ListParagraph"/>
        <w:numPr>
          <w:ilvl w:val="0"/>
          <w:numId w:val="55"/>
        </w:numPr>
        <w:spacing w:after="200" w:line="276" w:lineRule="auto"/>
        <w:ind w:left="426"/>
        <w:contextualSpacing w:val="0"/>
        <w:jc w:val="both"/>
        <w:rPr>
          <w:rFonts w:eastAsia="Times New Roman"/>
          <w:noProof/>
          <w:szCs w:val="24"/>
        </w:rPr>
        <w:sectPr w:rsidR="006E3ED3">
          <w:headerReference w:type="even" r:id="rId37"/>
          <w:headerReference w:type="default" r:id="rId38"/>
          <w:footerReference w:type="even" r:id="rId39"/>
          <w:footerReference w:type="default" r:id="rId40"/>
          <w:headerReference w:type="first" r:id="rId41"/>
          <w:footerReference w:type="first" r:id="rId42"/>
          <w:endnotePr>
            <w:numFmt w:val="lowerLetter"/>
          </w:endnotePr>
          <w:pgSz w:w="11907" w:h="16839" w:code="9"/>
          <w:pgMar w:top="1440" w:right="1418" w:bottom="1440" w:left="1440" w:header="709" w:footer="709" w:gutter="0"/>
          <w:cols w:space="708"/>
          <w:docGrid w:linePitch="360"/>
        </w:sectPr>
      </w:pPr>
      <w:r>
        <w:rPr>
          <w:rFonts w:ascii="Times New Roman" w:hAnsi="Times New Roman"/>
          <w:noProof/>
          <w:sz w:val="24"/>
        </w:rPr>
        <w:t>И накрая, макар STAT да е посочила, че на 7 май 2013 г. е признала, че е възможно да има проблеми с докладването на дълга по</w:t>
      </w:r>
      <w:r>
        <w:rPr>
          <w:rFonts w:ascii="Times New Roman" w:hAnsi="Times New Roman"/>
          <w:noProof/>
          <w:sz w:val="24"/>
        </w:rPr>
        <w:t xml:space="preserve"> ППД от страна на провинция Залцбург, отново е взела решение да не споделя тази информация с Евростат — което в крайна сметка е направила едва през октомври 2013 г. </w:t>
      </w:r>
    </w:p>
    <w:p w:rsidR="006E3ED3" w:rsidRDefault="00E638DC">
      <w:pPr>
        <w:pStyle w:val="Heading1"/>
        <w:tabs>
          <w:tab w:val="clear" w:pos="850"/>
          <w:tab w:val="num" w:pos="567"/>
        </w:tabs>
        <w:rPr>
          <w:noProof/>
        </w:rPr>
      </w:pPr>
      <w:bookmarkStart w:id="62" w:name="_Toc474829818"/>
      <w:bookmarkStart w:id="63" w:name="_Toc479002603"/>
      <w:r>
        <w:rPr>
          <w:noProof/>
        </w:rPr>
        <w:t>Оценка на констатациите</w:t>
      </w:r>
      <w:bookmarkEnd w:id="62"/>
      <w:bookmarkEnd w:id="63"/>
    </w:p>
    <w:p w:rsidR="006E3ED3" w:rsidRDefault="00E638DC">
      <w:pPr>
        <w:pStyle w:val="ListParagraph"/>
        <w:numPr>
          <w:ilvl w:val="0"/>
          <w:numId w:val="55"/>
        </w:numPr>
        <w:spacing w:after="200" w:line="276" w:lineRule="auto"/>
        <w:ind w:left="426"/>
        <w:contextualSpacing w:val="0"/>
        <w:jc w:val="both"/>
        <w:rPr>
          <w:rFonts w:eastAsia="Times New Roman"/>
          <w:noProof/>
          <w:szCs w:val="24"/>
        </w:rPr>
      </w:pPr>
      <w:r>
        <w:rPr>
          <w:rFonts w:ascii="Times New Roman" w:hAnsi="Times New Roman"/>
          <w:noProof/>
          <w:sz w:val="24"/>
        </w:rPr>
        <w:t>Настоящият доклад показва, че през значителен период от време в пр</w:t>
      </w:r>
      <w:r>
        <w:rPr>
          <w:rFonts w:ascii="Times New Roman" w:hAnsi="Times New Roman"/>
          <w:noProof/>
          <w:sz w:val="24"/>
        </w:rPr>
        <w:t>овинция Залцбург са били налице сериозни нередности при съставянето, контрола и отчитането както на финансови, така и на нефинансови трансакции. Не са били спазени правилата за публично счетоводство, липсвал е контрол, не е бил спазен принципът на двойната</w:t>
      </w:r>
      <w:r>
        <w:rPr>
          <w:rFonts w:ascii="Times New Roman" w:hAnsi="Times New Roman"/>
          <w:noProof/>
          <w:sz w:val="24"/>
        </w:rPr>
        <w:t xml:space="preserve"> проверка, не са били надлежно отчитани финансови и нефинансови операции, пренебрегнати са препоръките на RH, подправена е документация, фалшифицирани са подписи, а до националните статистически органи, както и до RH е била изпратена подвеждаща информация,</w:t>
      </w:r>
      <w:r>
        <w:rPr>
          <w:rFonts w:ascii="Times New Roman" w:hAnsi="Times New Roman"/>
          <w:noProof/>
          <w:sz w:val="24"/>
        </w:rPr>
        <w:t xml:space="preserve"> което е довело до погрешно представяне на данни от финансовите отчети, а оттам до погрешно представяне на данните за дълга на Австрия поне от 2008 г. </w:t>
      </w:r>
    </w:p>
    <w:p w:rsidR="006E3ED3" w:rsidRDefault="00E638DC">
      <w:pPr>
        <w:pStyle w:val="Normal1"/>
        <w:numPr>
          <w:ilvl w:val="0"/>
          <w:numId w:val="55"/>
        </w:numPr>
        <w:ind w:left="426"/>
        <w:outlineLvl w:val="9"/>
        <w:rPr>
          <w:rFonts w:eastAsia="Times New Roman"/>
          <w:noProof/>
          <w:szCs w:val="24"/>
        </w:rPr>
      </w:pPr>
      <w:r>
        <w:rPr>
          <w:noProof/>
        </w:rPr>
        <w:t>Погрешното представяне на данни за финансови операции и укриването на банкови сметки е започнало през 20</w:t>
      </w:r>
      <w:r>
        <w:rPr>
          <w:noProof/>
        </w:rPr>
        <w:t>03 г. Предоставянето на правомощия през 2002 г. на директора на финансовата служба и на двама служители на бюджетния отдел е довело до ситуация, в която е станало възможно сключването на високорискови финансови трансакции и откриването на стотици банкови с</w:t>
      </w:r>
      <w:r>
        <w:rPr>
          <w:noProof/>
        </w:rPr>
        <w:t>метки, които са били скрити в счетоводните системи на провинция Залцбург.</w:t>
      </w:r>
    </w:p>
    <w:p w:rsidR="006E3ED3" w:rsidRDefault="00E638DC">
      <w:pPr>
        <w:pStyle w:val="Normal1"/>
        <w:numPr>
          <w:ilvl w:val="0"/>
          <w:numId w:val="55"/>
        </w:numPr>
        <w:ind w:left="426"/>
        <w:outlineLvl w:val="9"/>
        <w:rPr>
          <w:noProof/>
        </w:rPr>
      </w:pPr>
      <w:r>
        <w:rPr>
          <w:noProof/>
        </w:rPr>
        <w:t>По време на същия период отделът за вътрешен одит и счетоводният отдел на администрацията на провинция Залцбург са били освободени с постановление или съответно им е било забранено д</w:t>
      </w:r>
      <w:r>
        <w:rPr>
          <w:noProof/>
        </w:rPr>
        <w:t xml:space="preserve">а спазят задължението за анализ на трансакциите на бюджетния отдел и за анализ на това как тези трансакции са записани във финансовите отчети. </w:t>
      </w:r>
    </w:p>
    <w:p w:rsidR="006E3ED3" w:rsidRDefault="00E638DC">
      <w:pPr>
        <w:pStyle w:val="Normal1"/>
        <w:numPr>
          <w:ilvl w:val="0"/>
          <w:numId w:val="55"/>
        </w:numPr>
        <w:ind w:left="426"/>
        <w:outlineLvl w:val="9"/>
        <w:rPr>
          <w:noProof/>
        </w:rPr>
      </w:pPr>
      <w:r>
        <w:rPr>
          <w:noProof/>
        </w:rPr>
        <w:t xml:space="preserve">Също така между 2002 и 2012 г. на практика нито LRH, нито RH са извършили задълбочен одит на финансовите отчети </w:t>
      </w:r>
      <w:r>
        <w:rPr>
          <w:noProof/>
        </w:rPr>
        <w:t xml:space="preserve">на провинция Залцбург. Те по-специално не са извършили одит на </w:t>
      </w:r>
      <w:r>
        <w:rPr>
          <w:i/>
          <w:noProof/>
        </w:rPr>
        <w:t>voranschlagsunwirksame</w:t>
      </w:r>
      <w:r>
        <w:rPr>
          <w:noProof/>
        </w:rPr>
        <w:t xml:space="preserve"> </w:t>
      </w:r>
      <w:r>
        <w:rPr>
          <w:i/>
          <w:noProof/>
        </w:rPr>
        <w:t>Gebarung</w:t>
      </w:r>
      <w:r>
        <w:rPr>
          <w:noProof/>
        </w:rPr>
        <w:t xml:space="preserve">, които, както е показано на диаграма 1 и в раздел 2.3.3., са достигнали размер от над 26 млрд. евро във входящи и изходящи потоци през 2011 г. и </w:t>
      </w:r>
      <w:r>
        <w:rPr>
          <w:i/>
          <w:noProof/>
        </w:rPr>
        <w:t>de facto</w:t>
      </w:r>
      <w:r>
        <w:rPr>
          <w:noProof/>
        </w:rPr>
        <w:t xml:space="preserve"> са вклю</w:t>
      </w:r>
      <w:r>
        <w:rPr>
          <w:noProof/>
        </w:rPr>
        <w:t>чвали всички неотчетени операции и наличности, докато по принцип те следва да включват само извънбюджетните потоци, а не задълженията съгласно критериите по Маастрихт.</w:t>
      </w:r>
    </w:p>
    <w:p w:rsidR="006E3ED3" w:rsidRDefault="00E638DC">
      <w:pPr>
        <w:pStyle w:val="Normal1"/>
        <w:numPr>
          <w:ilvl w:val="0"/>
          <w:numId w:val="55"/>
        </w:numPr>
        <w:ind w:left="426"/>
        <w:outlineLvl w:val="9"/>
        <w:rPr>
          <w:noProof/>
        </w:rPr>
      </w:pPr>
      <w:r>
        <w:rPr>
          <w:noProof/>
        </w:rPr>
        <w:t>Тези неправомерни практики станаха публично достояние през 2012 г. след пресконференция,</w:t>
      </w:r>
      <w:r>
        <w:rPr>
          <w:noProof/>
        </w:rPr>
        <w:t xml:space="preserve"> проведена на 6 декември 2012 г. от </w:t>
      </w:r>
      <w:r>
        <w:rPr>
          <w:i/>
          <w:noProof/>
        </w:rPr>
        <w:t>Finanzreferent</w:t>
      </w:r>
      <w:r>
        <w:rPr>
          <w:noProof/>
        </w:rPr>
        <w:t>, директора на финансовата служба и ръководителя на LRH на провинция Залцбург. Настоящият доклад показва също, че фактите е можело да бъдат оповестени и по-рано, ако на надзорните, съдебните и статистически</w:t>
      </w:r>
      <w:r>
        <w:rPr>
          <w:noProof/>
        </w:rPr>
        <w:t>те органи е била предоставена цялата съответна информация от администрацията на провинция Залцбург.</w:t>
      </w:r>
    </w:p>
    <w:p w:rsidR="006E3ED3" w:rsidRDefault="00E638DC">
      <w:pPr>
        <w:pStyle w:val="Normal1"/>
        <w:numPr>
          <w:ilvl w:val="0"/>
          <w:numId w:val="55"/>
        </w:numPr>
        <w:ind w:left="426"/>
        <w:outlineLvl w:val="9"/>
        <w:rPr>
          <w:noProof/>
        </w:rPr>
      </w:pPr>
      <w:r>
        <w:rPr>
          <w:noProof/>
        </w:rPr>
        <w:t>Настоящият доклад също така показва, че Комисията (Евростат) е можело и е следвало да бъде информирана от STAT за тези факти няколко месеца по-рано.</w:t>
      </w:r>
    </w:p>
    <w:p w:rsidR="006E3ED3" w:rsidRDefault="00E638DC">
      <w:pPr>
        <w:pStyle w:val="Heading2"/>
        <w:tabs>
          <w:tab w:val="clear" w:pos="850"/>
          <w:tab w:val="num" w:pos="567"/>
        </w:tabs>
        <w:rPr>
          <w:noProof/>
        </w:rPr>
      </w:pPr>
      <w:bookmarkStart w:id="64" w:name="_Toc474829819"/>
      <w:bookmarkStart w:id="65" w:name="_Toc479002604"/>
      <w:r>
        <w:rPr>
          <w:noProof/>
        </w:rPr>
        <w:t>Заключе</w:t>
      </w:r>
      <w:r>
        <w:rPr>
          <w:noProof/>
        </w:rPr>
        <w:t>ния относно основните участници в описаните събития</w:t>
      </w:r>
      <w:bookmarkEnd w:id="64"/>
      <w:bookmarkEnd w:id="65"/>
    </w:p>
    <w:p w:rsidR="006E3ED3" w:rsidRDefault="00E638DC">
      <w:pPr>
        <w:pStyle w:val="Normal1"/>
        <w:numPr>
          <w:ilvl w:val="0"/>
          <w:numId w:val="55"/>
        </w:numPr>
        <w:ind w:left="426"/>
        <w:outlineLvl w:val="9"/>
        <w:rPr>
          <w:noProof/>
        </w:rPr>
      </w:pPr>
      <w:r>
        <w:rPr>
          <w:noProof/>
        </w:rPr>
        <w:t xml:space="preserve">Основните участници в събитията, описани в този доклад, са администрацията, и по-специално нейният бюджетен отдел, федералното държавно управление, правителството, </w:t>
      </w:r>
      <w:r>
        <w:rPr>
          <w:i/>
          <w:noProof/>
        </w:rPr>
        <w:t>Landtag</w:t>
      </w:r>
      <w:r>
        <w:rPr>
          <w:noProof/>
        </w:rPr>
        <w:t xml:space="preserve"> и LRH на провинция Залцбург, как</w:t>
      </w:r>
      <w:r>
        <w:rPr>
          <w:noProof/>
        </w:rPr>
        <w:t>то и RH, OeBFA, OeNB и STAT. Представителите на всички органи, с които бяха проведени събеседвания, оказаха пълно съдействие на разследващия екип на Комисията, като предоставиха цялата поискана информация, необходима за разследването.</w:t>
      </w:r>
    </w:p>
    <w:p w:rsidR="006E3ED3" w:rsidRDefault="00E638DC">
      <w:pPr>
        <w:pStyle w:val="Normal1"/>
        <w:numPr>
          <w:ilvl w:val="0"/>
          <w:numId w:val="55"/>
        </w:numPr>
        <w:ind w:left="426"/>
        <w:outlineLvl w:val="9"/>
        <w:rPr>
          <w:noProof/>
        </w:rPr>
      </w:pPr>
      <w:r>
        <w:rPr>
          <w:noProof/>
        </w:rPr>
        <w:t>Администрацията на пр</w:t>
      </w:r>
      <w:r>
        <w:rPr>
          <w:noProof/>
        </w:rPr>
        <w:t>овинция Залцбург, която наред с другото включва отдела за вътрешен одит, счетоводния отдел и финансовата служба (по-специално бюджетния отдел), следва да се разглежда като носеща основната отговорност за това, че финансовите и нефинансовите отчети са погре</w:t>
      </w:r>
      <w:r>
        <w:rPr>
          <w:noProof/>
        </w:rPr>
        <w:t>шно представяни поне от 2008 г. насам.</w:t>
      </w:r>
    </w:p>
    <w:p w:rsidR="006E3ED3" w:rsidRDefault="00E638DC">
      <w:pPr>
        <w:pStyle w:val="Normal1"/>
        <w:numPr>
          <w:ilvl w:val="0"/>
          <w:numId w:val="55"/>
        </w:numPr>
        <w:ind w:left="426"/>
        <w:outlineLvl w:val="9"/>
        <w:rPr>
          <w:noProof/>
        </w:rPr>
      </w:pPr>
      <w:r>
        <w:rPr>
          <w:noProof/>
        </w:rPr>
        <w:t>От една страна, отделът за вътрешен одит на администрацията на провинция Залцбург не е проверил процедурите за вътрешен контрол и управление на риска на финансовата служба. От друга страна, счетоводният отдел не е кон</w:t>
      </w:r>
      <w:r>
        <w:rPr>
          <w:noProof/>
        </w:rPr>
        <w:t>тролирал счетоводните документи както за бюджетните, така и за извънбюджетните сметки.</w:t>
      </w:r>
    </w:p>
    <w:p w:rsidR="006E3ED3" w:rsidRDefault="00E638DC">
      <w:pPr>
        <w:pStyle w:val="Normal1"/>
        <w:numPr>
          <w:ilvl w:val="0"/>
          <w:numId w:val="55"/>
        </w:numPr>
        <w:ind w:left="426"/>
        <w:outlineLvl w:val="9"/>
        <w:rPr>
          <w:noProof/>
        </w:rPr>
      </w:pPr>
      <w:r>
        <w:rPr>
          <w:noProof/>
        </w:rPr>
        <w:t>Изводите от доклада сочат, че финансовата служба, и по-специално бюджетният отдел:</w:t>
      </w:r>
    </w:p>
    <w:p w:rsidR="006E3ED3" w:rsidRDefault="00E638DC">
      <w:pPr>
        <w:pStyle w:val="Normal1"/>
        <w:numPr>
          <w:ilvl w:val="0"/>
          <w:numId w:val="54"/>
        </w:numPr>
        <w:outlineLvl w:val="9"/>
        <w:rPr>
          <w:noProof/>
        </w:rPr>
      </w:pPr>
      <w:r>
        <w:rPr>
          <w:noProof/>
        </w:rPr>
        <w:t>са пренебрегнали препоръките на RH</w:t>
      </w:r>
      <w:r>
        <w:rPr>
          <w:noProof/>
          <w:vertAlign w:val="superscript"/>
        </w:rPr>
        <w:footnoteReference w:id="80"/>
      </w:r>
      <w:r>
        <w:rPr>
          <w:noProof/>
        </w:rPr>
        <w:t xml:space="preserve"> относно извършените рискови инвестиции;</w:t>
      </w:r>
    </w:p>
    <w:p w:rsidR="006E3ED3" w:rsidRDefault="00E638DC">
      <w:pPr>
        <w:pStyle w:val="Normal1"/>
        <w:numPr>
          <w:ilvl w:val="0"/>
          <w:numId w:val="54"/>
        </w:numPr>
        <w:outlineLvl w:val="9"/>
        <w:rPr>
          <w:noProof/>
        </w:rPr>
      </w:pPr>
      <w:r>
        <w:rPr>
          <w:noProof/>
        </w:rPr>
        <w:t xml:space="preserve">не са спазили принципа на двойната проверка в хода на своята дейност, а именно по отношение на откриването на банкови сметки и други финансови позиции, както и в контекста на финансовото управление на </w:t>
      </w:r>
      <w:r>
        <w:rPr>
          <w:i/>
          <w:noProof/>
        </w:rPr>
        <w:t>Landeswohnbaufonds</w:t>
      </w:r>
      <w:r>
        <w:rPr>
          <w:noProof/>
        </w:rPr>
        <w:t xml:space="preserve">; </w:t>
      </w:r>
    </w:p>
    <w:p w:rsidR="006E3ED3" w:rsidRDefault="00E638DC">
      <w:pPr>
        <w:pStyle w:val="Normal1"/>
        <w:numPr>
          <w:ilvl w:val="0"/>
          <w:numId w:val="54"/>
        </w:numPr>
        <w:outlineLvl w:val="9"/>
        <w:rPr>
          <w:noProof/>
        </w:rPr>
      </w:pPr>
      <w:r>
        <w:rPr>
          <w:noProof/>
        </w:rPr>
        <w:t xml:space="preserve">са подправили подписи, когато са </w:t>
      </w:r>
      <w:r>
        <w:rPr>
          <w:noProof/>
        </w:rPr>
        <w:t>сключвали финансови трансакции;</w:t>
      </w:r>
    </w:p>
    <w:p w:rsidR="006E3ED3" w:rsidRDefault="00E638DC">
      <w:pPr>
        <w:pStyle w:val="Normal1"/>
        <w:numPr>
          <w:ilvl w:val="0"/>
          <w:numId w:val="54"/>
        </w:numPr>
        <w:outlineLvl w:val="9"/>
        <w:rPr>
          <w:noProof/>
        </w:rPr>
      </w:pPr>
      <w:r>
        <w:rPr>
          <w:noProof/>
        </w:rPr>
        <w:t>не са спазили основните счетоводни принципи;</w:t>
      </w:r>
    </w:p>
    <w:p w:rsidR="006E3ED3" w:rsidRDefault="00E638DC">
      <w:pPr>
        <w:pStyle w:val="Normal1"/>
        <w:numPr>
          <w:ilvl w:val="0"/>
          <w:numId w:val="54"/>
        </w:numPr>
        <w:outlineLvl w:val="9"/>
        <w:rPr>
          <w:noProof/>
        </w:rPr>
      </w:pPr>
      <w:r>
        <w:rPr>
          <w:noProof/>
        </w:rPr>
        <w:t xml:space="preserve">са фалшифицирали протоколите от заседанията на </w:t>
      </w:r>
      <w:r>
        <w:rPr>
          <w:i/>
          <w:noProof/>
        </w:rPr>
        <w:t>Finanzbeirat</w:t>
      </w:r>
      <w:r>
        <w:rPr>
          <w:noProof/>
        </w:rPr>
        <w:t>, изпратени на RH с цел да се осигури по-добра представа за финансовото състояние на провинция Залцбург;</w:t>
      </w:r>
    </w:p>
    <w:p w:rsidR="006E3ED3" w:rsidRDefault="00E638DC">
      <w:pPr>
        <w:pStyle w:val="Normal1"/>
        <w:numPr>
          <w:ilvl w:val="0"/>
          <w:numId w:val="54"/>
        </w:numPr>
        <w:outlineLvl w:val="9"/>
        <w:rPr>
          <w:noProof/>
        </w:rPr>
      </w:pPr>
      <w:r>
        <w:rPr>
          <w:noProof/>
        </w:rPr>
        <w:t>са фалшифицирал</w:t>
      </w:r>
      <w:r>
        <w:rPr>
          <w:noProof/>
        </w:rPr>
        <w:t>и финансовите отчети, изпратени на RH във връзка с одитите на финансовото управление на провинция Залцбург, извършени от RH;</w:t>
      </w:r>
    </w:p>
    <w:p w:rsidR="006E3ED3" w:rsidRDefault="00E638DC">
      <w:pPr>
        <w:pStyle w:val="Normal1"/>
        <w:numPr>
          <w:ilvl w:val="0"/>
          <w:numId w:val="54"/>
        </w:numPr>
        <w:outlineLvl w:val="9"/>
        <w:rPr>
          <w:noProof/>
        </w:rPr>
      </w:pPr>
      <w:r>
        <w:rPr>
          <w:noProof/>
        </w:rPr>
        <w:t>са укривали банкови сметки поне от 2003 г.;</w:t>
      </w:r>
    </w:p>
    <w:p w:rsidR="006E3ED3" w:rsidRDefault="00E638DC">
      <w:pPr>
        <w:pStyle w:val="Normal1"/>
        <w:numPr>
          <w:ilvl w:val="0"/>
          <w:numId w:val="54"/>
        </w:numPr>
        <w:outlineLvl w:val="9"/>
        <w:rPr>
          <w:noProof/>
        </w:rPr>
      </w:pPr>
      <w:r>
        <w:rPr>
          <w:noProof/>
        </w:rPr>
        <w:t>са съставяли неправилно финансовите отчети на провинция Залцбург, като по-специално пре</w:t>
      </w:r>
      <w:r>
        <w:rPr>
          <w:noProof/>
        </w:rPr>
        <w:t xml:space="preserve">з 2012 г. във </w:t>
      </w:r>
      <w:r>
        <w:rPr>
          <w:i/>
          <w:noProof/>
        </w:rPr>
        <w:t>Finanzschulden</w:t>
      </w:r>
      <w:r>
        <w:rPr>
          <w:noProof/>
        </w:rPr>
        <w:t xml:space="preserve"> са представили задължения в размер от 874 млн. евро, докато реалната сума е била 3,507 млрд. евро;</w:t>
      </w:r>
    </w:p>
    <w:p w:rsidR="006E3ED3" w:rsidRDefault="00E638DC">
      <w:pPr>
        <w:pStyle w:val="Normal1"/>
        <w:numPr>
          <w:ilvl w:val="0"/>
          <w:numId w:val="54"/>
        </w:numPr>
        <w:outlineLvl w:val="9"/>
        <w:rPr>
          <w:noProof/>
        </w:rPr>
      </w:pPr>
      <w:r>
        <w:rPr>
          <w:noProof/>
        </w:rPr>
        <w:t>са представили неправилно финансовите отчети, изпратени на статистическите органи, което е довело до укриване на дълг от 1,192 м</w:t>
      </w:r>
      <w:r>
        <w:rPr>
          <w:noProof/>
        </w:rPr>
        <w:t>лрд. евро през 2012 г.;</w:t>
      </w:r>
    </w:p>
    <w:p w:rsidR="006E3ED3" w:rsidRDefault="00E638DC">
      <w:pPr>
        <w:pStyle w:val="Normal1"/>
        <w:numPr>
          <w:ilvl w:val="0"/>
          <w:numId w:val="54"/>
        </w:numPr>
        <w:outlineLvl w:val="9"/>
        <w:rPr>
          <w:noProof/>
        </w:rPr>
      </w:pPr>
      <w:r>
        <w:rPr>
          <w:noProof/>
        </w:rPr>
        <w:t xml:space="preserve">са предоставили на STAT декларации с невярно съдържание, по-специално по отношение на заемите, набрани чрез емитиране на ценни книжа. освен това са настоявали пред STAT, че тези финансови позиции не следва да бъдат включени в дълга </w:t>
      </w:r>
      <w:r>
        <w:rPr>
          <w:noProof/>
        </w:rPr>
        <w:t>на провинция Залцбург;</w:t>
      </w:r>
    </w:p>
    <w:p w:rsidR="006E3ED3" w:rsidRDefault="00E638DC">
      <w:pPr>
        <w:pStyle w:val="Normal1"/>
        <w:numPr>
          <w:ilvl w:val="0"/>
          <w:numId w:val="54"/>
        </w:numPr>
        <w:outlineLvl w:val="9"/>
        <w:rPr>
          <w:noProof/>
        </w:rPr>
      </w:pPr>
      <w:r>
        <w:rPr>
          <w:noProof/>
        </w:rPr>
        <w:t>са манипулирали сметките на провинция Залцбург в продължение на няколко години, като са укривали и/или са представяли погрешно приходи, разходи, финансови трансакции, финансови позиции и движения на парични средства.</w:t>
      </w:r>
    </w:p>
    <w:p w:rsidR="006E3ED3" w:rsidRDefault="00E638DC">
      <w:pPr>
        <w:pStyle w:val="Normal1"/>
        <w:numPr>
          <w:ilvl w:val="0"/>
          <w:numId w:val="55"/>
        </w:numPr>
        <w:ind w:left="426"/>
        <w:outlineLvl w:val="9"/>
        <w:rPr>
          <w:noProof/>
        </w:rPr>
      </w:pPr>
      <w:r>
        <w:rPr>
          <w:noProof/>
        </w:rPr>
        <w:t xml:space="preserve">Ролята на </w:t>
      </w:r>
      <w:r>
        <w:rPr>
          <w:i/>
          <w:noProof/>
        </w:rPr>
        <w:t>Landta</w:t>
      </w:r>
      <w:r>
        <w:rPr>
          <w:i/>
          <w:noProof/>
        </w:rPr>
        <w:t>g</w:t>
      </w:r>
      <w:r>
        <w:rPr>
          <w:noProof/>
        </w:rPr>
        <w:t xml:space="preserve"> на провинция Залцбург в описаните събития се състои в приемането на член IV от Закона за бюджета на провинцията от 2006 г., с който реално е дадено разрешение на финансовото ръководство на провинция Залцбург да участва във високорискови финансови операци</w:t>
      </w:r>
      <w:r>
        <w:rPr>
          <w:noProof/>
        </w:rPr>
        <w:t xml:space="preserve">и, когато може да се очаква икономическа изгода за провинцията. Освен това </w:t>
      </w:r>
      <w:r>
        <w:rPr>
          <w:i/>
          <w:noProof/>
        </w:rPr>
        <w:t>Landtag</w:t>
      </w:r>
      <w:r>
        <w:rPr>
          <w:noProof/>
        </w:rPr>
        <w:t xml:space="preserve"> изглежда не е следвал препоръките по отношение на високорисковите финансови трансакции, отправени през 2009 г. от RH, нито е насърчил LRH да извърши по-задълбочени одити на </w:t>
      </w:r>
      <w:r>
        <w:rPr>
          <w:noProof/>
        </w:rPr>
        <w:t>сметките на провинция Залцбург.</w:t>
      </w:r>
    </w:p>
    <w:p w:rsidR="006E3ED3" w:rsidRDefault="00E638DC">
      <w:pPr>
        <w:pStyle w:val="Normal1"/>
        <w:numPr>
          <w:ilvl w:val="0"/>
          <w:numId w:val="55"/>
        </w:numPr>
        <w:ind w:left="426"/>
        <w:outlineLvl w:val="9"/>
        <w:rPr>
          <w:noProof/>
        </w:rPr>
      </w:pPr>
      <w:r>
        <w:rPr>
          <w:noProof/>
        </w:rPr>
        <w:t xml:space="preserve">Ролята на правителството на провинцията, и по-специално на </w:t>
      </w:r>
      <w:r>
        <w:rPr>
          <w:i/>
          <w:noProof/>
        </w:rPr>
        <w:t>Finanzreferenten</w:t>
      </w:r>
      <w:r>
        <w:rPr>
          <w:noProof/>
        </w:rPr>
        <w:t>, се е състояла отчасти в предоставянето на правомощия на трима служители на финансовата служба да извършват високорискови инвестиции от 2002 г. наса</w:t>
      </w:r>
      <w:r>
        <w:rPr>
          <w:noProof/>
        </w:rPr>
        <w:t>м и отчасти в освобождаването на дейността на бюджетния отдел от задължително одитиране от отдела за вътрешен одит, в частност във връзка с вътрешното счетоводство, публичните сметки и процедурите за вътрешен контрол, както и счетоводния отдел на провинция</w:t>
      </w:r>
      <w:r>
        <w:rPr>
          <w:noProof/>
        </w:rPr>
        <w:t xml:space="preserve"> Залцбург. Нещо повече, на ръководителя на бюджетния отдел са били предоставени правомощия за предприемане на финансови трансакции от името на </w:t>
      </w:r>
      <w:r>
        <w:rPr>
          <w:i/>
          <w:noProof/>
        </w:rPr>
        <w:t>Landeswohnbaufonds</w:t>
      </w:r>
      <w:r>
        <w:rPr>
          <w:noProof/>
        </w:rPr>
        <w:t>, което означава, че винаги, когато този фонд е встъпвал в трансакции с администрацията, един и</w:t>
      </w:r>
      <w:r>
        <w:rPr>
          <w:noProof/>
        </w:rPr>
        <w:t xml:space="preserve"> същ служител е действал от името на двата субекта, без да бъде контролиран от други физически или юридически лица. Тези правомощия следва да се разглеждат като вероятно най-важният фактор, който е допринесъл за възникването на ситуацията, описана в настоя</w:t>
      </w:r>
      <w:r>
        <w:rPr>
          <w:noProof/>
        </w:rPr>
        <w:t xml:space="preserve">щия доклад. </w:t>
      </w:r>
    </w:p>
    <w:p w:rsidR="006E3ED3" w:rsidRDefault="00E638DC">
      <w:pPr>
        <w:pStyle w:val="Normal1"/>
        <w:numPr>
          <w:ilvl w:val="0"/>
          <w:numId w:val="55"/>
        </w:numPr>
        <w:ind w:left="426"/>
        <w:outlineLvl w:val="9"/>
        <w:rPr>
          <w:noProof/>
        </w:rPr>
      </w:pPr>
      <w:r>
        <w:rPr>
          <w:noProof/>
        </w:rPr>
        <w:t>Освен това от май до декември 2012 г. правителството и администрацията на провинция Залцбург са били информирани, че при управлението на финансовите средства са възникнали нередности, и са провели вътрешно разследване по въпроса. Независимо от</w:t>
      </w:r>
      <w:r>
        <w:rPr>
          <w:noProof/>
        </w:rPr>
        <w:t xml:space="preserve"> това, тези лица не са информирали RH, която тогава е приключвала проследяването на одиторски доклад за провинция Залцбург, нито съдебните, нито статистическите органи за тези събития и констатации. </w:t>
      </w:r>
    </w:p>
    <w:p w:rsidR="006E3ED3" w:rsidRDefault="00E638DC">
      <w:pPr>
        <w:pStyle w:val="Normal1"/>
        <w:numPr>
          <w:ilvl w:val="0"/>
          <w:numId w:val="55"/>
        </w:numPr>
        <w:ind w:left="426"/>
        <w:outlineLvl w:val="9"/>
        <w:rPr>
          <w:noProof/>
        </w:rPr>
      </w:pPr>
      <w:r>
        <w:rPr>
          <w:noProof/>
        </w:rPr>
        <w:t>Освен това по време на този период правителството на про</w:t>
      </w:r>
      <w:r>
        <w:rPr>
          <w:noProof/>
        </w:rPr>
        <w:t>винция Залцбург е взело решение да прекрати предсрочно стотици финансови инвестиции, които преди това не са били отчетени в сметките. За да се осъществи предсрочното прекратяване, е бил нает бивш служител на Deutsche Bank. Същото лице в продължение на няко</w:t>
      </w:r>
      <w:r>
        <w:rPr>
          <w:noProof/>
        </w:rPr>
        <w:t>лко години е било контрагент на бюджетния отдел на провинция Залцбург при високорисковите инвестиции, извършени с Deutsche Bank.</w:t>
      </w:r>
    </w:p>
    <w:p w:rsidR="006E3ED3" w:rsidRDefault="00E638DC">
      <w:pPr>
        <w:pStyle w:val="Normal1"/>
        <w:numPr>
          <w:ilvl w:val="0"/>
          <w:numId w:val="55"/>
        </w:numPr>
        <w:ind w:left="426"/>
        <w:outlineLvl w:val="9"/>
        <w:rPr>
          <w:noProof/>
        </w:rPr>
      </w:pPr>
      <w:r>
        <w:rPr>
          <w:noProof/>
        </w:rPr>
        <w:t xml:space="preserve">LRH не е извършила ефективно и ефикасно одит на дейността на финансовата служба и съответно на сметките на провинция Залцбург. </w:t>
      </w:r>
      <w:r>
        <w:rPr>
          <w:noProof/>
        </w:rPr>
        <w:t>Въпреки твърденията към онзи момент, че LRH не е разполагала с необходимия капацитет да извърши задълбочен анализ на сметките на провинция Залцбург, е било възможно да се предприемат някои прости основни проверки, по-специално кръстосана проверка между инф</w:t>
      </w:r>
      <w:r>
        <w:rPr>
          <w:noProof/>
        </w:rPr>
        <w:t>ормацията за кредитирането от OeBFA и информацията, публикувана в счетоводните баланси на провинция Залцбург. Нещо повече, в раздел 2.2.3 е установено, че докладите, публикувани от LRH по отношение на сметките на провинция Залцбург за 2008 и 2011 г., съдър</w:t>
      </w:r>
      <w:r>
        <w:rPr>
          <w:noProof/>
        </w:rPr>
        <w:t>жат някои неверни твърдения.</w:t>
      </w:r>
    </w:p>
    <w:p w:rsidR="006E3ED3" w:rsidRDefault="00E638DC">
      <w:pPr>
        <w:pStyle w:val="Normal1"/>
        <w:numPr>
          <w:ilvl w:val="0"/>
          <w:numId w:val="55"/>
        </w:numPr>
        <w:ind w:left="426"/>
        <w:outlineLvl w:val="9"/>
        <w:rPr>
          <w:noProof/>
        </w:rPr>
      </w:pPr>
      <w:r>
        <w:rPr>
          <w:noProof/>
        </w:rPr>
        <w:t>След 31 август 2012 г. RH не е успяла ефективно да проследи несъответствията, които е установила в сметките на провинция Залцбург, както се изтъква от STAT относно сумата от 300 млн. евро в ценни книжа, които не са били отчетен</w:t>
      </w:r>
      <w:r>
        <w:rPr>
          <w:noProof/>
        </w:rPr>
        <w:t>и в счетоводните баланси на провинция Залцбург.</w:t>
      </w:r>
    </w:p>
    <w:p w:rsidR="006E3ED3" w:rsidRDefault="00E638DC">
      <w:pPr>
        <w:pStyle w:val="Normal1"/>
        <w:numPr>
          <w:ilvl w:val="0"/>
          <w:numId w:val="55"/>
        </w:numPr>
        <w:ind w:left="426"/>
        <w:outlineLvl w:val="9"/>
        <w:rPr>
          <w:noProof/>
        </w:rPr>
      </w:pPr>
      <w:r>
        <w:rPr>
          <w:noProof/>
        </w:rPr>
        <w:t>OeNB не е докладвала финансовите деривати пред Комисията (Евростат) при предаването на австрийските финансови отчети</w:t>
      </w:r>
      <w:r>
        <w:rPr>
          <w:rStyle w:val="FootnoteReference"/>
          <w:noProof/>
        </w:rPr>
        <w:footnoteReference w:id="81"/>
      </w:r>
      <w:r>
        <w:rPr>
          <w:noProof/>
        </w:rPr>
        <w:t>. Освен това нейните практики за консолидация по отношение на финансовите отчети са били не</w:t>
      </w:r>
      <w:r>
        <w:rPr>
          <w:noProof/>
        </w:rPr>
        <w:t>ефективни</w:t>
      </w:r>
      <w:r>
        <w:rPr>
          <w:rStyle w:val="FootnoteReference"/>
          <w:noProof/>
        </w:rPr>
        <w:footnoteReference w:id="82"/>
      </w:r>
      <w:r>
        <w:rPr>
          <w:noProof/>
        </w:rPr>
        <w:t>.</w:t>
      </w:r>
    </w:p>
    <w:p w:rsidR="006E3ED3" w:rsidRDefault="00E638DC">
      <w:pPr>
        <w:pStyle w:val="Normal1"/>
        <w:numPr>
          <w:ilvl w:val="0"/>
          <w:numId w:val="55"/>
        </w:numPr>
        <w:ind w:left="426"/>
        <w:outlineLvl w:val="9"/>
        <w:rPr>
          <w:noProof/>
        </w:rPr>
      </w:pPr>
      <w:r>
        <w:rPr>
          <w:noProof/>
        </w:rPr>
        <w:t>Ролята на STAT в описаните събития се отнася както до нейните отговорности като основен австрийски статистически орган, така и до задълженията ѝ да докладва пред Комисията (Евростат). На първо място, поне през 2010 г. STAT е признала за съществ</w:t>
      </w:r>
      <w:r>
        <w:rPr>
          <w:noProof/>
        </w:rPr>
        <w:t>уването на несъответствия в сметките на провинция Залцбург, а именно по отношение на сравнението на счетоводните баланси на провинция Залцбург, информацията за кредитирането от OeBFA и информацията от базата от данни за ценните книжа, предоставена от OeNB.</w:t>
      </w:r>
      <w:r>
        <w:rPr>
          <w:noProof/>
        </w:rPr>
        <w:t xml:space="preserve"> Въпреки че в контекста на уведомлението за ППД STAT правилно е въвела необходимите промени в данните, предоставени от администрацията на провинция Залцбург, становището на Комисията е, че съгласно принципа на дължима грижа е трябвало да бъдат уведомени и </w:t>
      </w:r>
      <w:r>
        <w:rPr>
          <w:noProof/>
        </w:rPr>
        <w:t>други компетентни австрийски органи, по-специално BMF и RH.</w:t>
      </w:r>
    </w:p>
    <w:p w:rsidR="006E3ED3" w:rsidRDefault="00E638DC">
      <w:pPr>
        <w:pStyle w:val="Normal1"/>
        <w:numPr>
          <w:ilvl w:val="0"/>
          <w:numId w:val="55"/>
        </w:numPr>
        <w:ind w:left="426"/>
        <w:outlineLvl w:val="9"/>
        <w:rPr>
          <w:noProof/>
        </w:rPr>
      </w:pPr>
      <w:r>
        <w:rPr>
          <w:noProof/>
        </w:rPr>
        <w:t>На второ място, по-важното е, че макар STAT да е била изцяло осведомена поне на 22 януари 2013 г. за погрешното представяне и манипулирането на данните, настъпили в сметките на провинция Залцбург,</w:t>
      </w:r>
      <w:r>
        <w:rPr>
          <w:noProof/>
        </w:rPr>
        <w:t xml:space="preserve"> тя не е информирала незабавно Комисията (Евростат) за тези факти. В резултат на това без никакви резерви Евростат е одобрила данните, отнасящи се за периода 2009</w:t>
      </w:r>
      <w:r>
        <w:rPr>
          <w:b/>
          <w:noProof/>
        </w:rPr>
        <w:t>—</w:t>
      </w:r>
      <w:r>
        <w:rPr>
          <w:noProof/>
        </w:rPr>
        <w:t>2012 г., предоставени във връзка с уведомлението за ППД от април 2013 г., въпреки че в действ</w:t>
      </w:r>
      <w:r>
        <w:rPr>
          <w:noProof/>
        </w:rPr>
        <w:t>ителност те са били неправилни.</w:t>
      </w:r>
    </w:p>
    <w:p w:rsidR="006E3ED3" w:rsidRDefault="006E3ED3">
      <w:pPr>
        <w:pStyle w:val="Normal1"/>
        <w:outlineLvl w:val="9"/>
        <w:rPr>
          <w:noProof/>
          <w:highlight w:val="cyan"/>
        </w:rPr>
        <w:sectPr w:rsidR="006E3ED3">
          <w:headerReference w:type="even" r:id="rId43"/>
          <w:headerReference w:type="default" r:id="rId44"/>
          <w:footerReference w:type="even" r:id="rId45"/>
          <w:footerReference w:type="default" r:id="rId46"/>
          <w:headerReference w:type="first" r:id="rId47"/>
          <w:footerReference w:type="first" r:id="rId48"/>
          <w:endnotePr>
            <w:numFmt w:val="lowerLetter"/>
          </w:endnotePr>
          <w:pgSz w:w="11907" w:h="16839" w:code="9"/>
          <w:pgMar w:top="1440" w:right="1418" w:bottom="1440" w:left="1440" w:header="709" w:footer="709" w:gutter="0"/>
          <w:cols w:space="708"/>
          <w:docGrid w:linePitch="360"/>
        </w:sectPr>
      </w:pPr>
    </w:p>
    <w:p w:rsidR="006E3ED3" w:rsidRDefault="00E638DC">
      <w:pPr>
        <w:pStyle w:val="Heading1"/>
        <w:tabs>
          <w:tab w:val="clear" w:pos="850"/>
          <w:tab w:val="num" w:pos="567"/>
        </w:tabs>
        <w:rPr>
          <w:noProof/>
        </w:rPr>
      </w:pPr>
      <w:bookmarkStart w:id="66" w:name="_Toc474829820"/>
      <w:bookmarkStart w:id="67" w:name="_Toc479002605"/>
      <w:r>
        <w:rPr>
          <w:noProof/>
        </w:rPr>
        <w:t>Заключения</w:t>
      </w:r>
      <w:bookmarkEnd w:id="66"/>
      <w:bookmarkEnd w:id="67"/>
    </w:p>
    <w:p w:rsidR="006E3ED3" w:rsidRDefault="00E638DC">
      <w:pPr>
        <w:pStyle w:val="Normal1"/>
        <w:numPr>
          <w:ilvl w:val="0"/>
          <w:numId w:val="55"/>
        </w:numPr>
        <w:ind w:left="426"/>
        <w:outlineLvl w:val="9"/>
        <w:rPr>
          <w:noProof/>
          <w:szCs w:val="24"/>
        </w:rPr>
      </w:pPr>
      <w:r>
        <w:rPr>
          <w:noProof/>
        </w:rPr>
        <w:t xml:space="preserve">Въз основа на всички факти и аргументи, описани в настоящия доклад, може да се направи заключението, че LRH, администрацията и правителството на </w:t>
      </w:r>
      <w:r>
        <w:rPr>
          <w:noProof/>
        </w:rPr>
        <w:t>провинция Залцбург, т.е. субекти в рамките на сектор „Държавно управление“ на Република Австрия, са проявили груба небрежност, като не са осигурили подходящи проверки при съставянето на данните и подходящи процедури за докладване. По този начин тези субект</w:t>
      </w:r>
      <w:r>
        <w:rPr>
          <w:noProof/>
        </w:rPr>
        <w:t>и са позволили на бюджетния отдел към администрацията на провинция Залцбург да представи погрешно и да прикрие финансови трансакции, което е довело до погрешното представяне на актуалните данни пред Евростат в уведомленията за ППД от 2012 и 2013 г. за дълг</w:t>
      </w:r>
      <w:r>
        <w:rPr>
          <w:noProof/>
        </w:rPr>
        <w:t>а на Австрия в периода 2008—2012 г.</w:t>
      </w:r>
      <w:r>
        <w:rPr>
          <w:rStyle w:val="FootnoteReference"/>
          <w:noProof/>
        </w:rPr>
        <w:footnoteReference w:id="83"/>
      </w:r>
      <w:r>
        <w:rPr>
          <w:noProof/>
        </w:rPr>
        <w:t>, т.е. след влизането в сила на Регламент (ЕС) № 1173/2011.</w:t>
      </w:r>
    </w:p>
    <w:p w:rsidR="006E3ED3" w:rsidRDefault="00E638DC">
      <w:pPr>
        <w:pStyle w:val="Normal1"/>
        <w:numPr>
          <w:ilvl w:val="0"/>
          <w:numId w:val="55"/>
        </w:numPr>
        <w:ind w:left="426"/>
        <w:outlineLvl w:val="9"/>
        <w:rPr>
          <w:noProof/>
          <w:szCs w:val="24"/>
        </w:rPr>
      </w:pPr>
      <w:r>
        <w:rPr>
          <w:noProof/>
        </w:rPr>
        <w:t xml:space="preserve">Въпреки че заключенията по отношение на главните участници в раздел 3.1. по-горе показват, че бюджетният отдел към администрацията на провинция Залцбург е имал </w:t>
      </w:r>
      <w:r>
        <w:rPr>
          <w:noProof/>
        </w:rPr>
        <w:t>ясното намерение да прикрие и фалшифицира информация, Комисията не счита, че тези действия са били предприети с конкретното намерение за манипулиране на показателите за ППД за дефицита и дълга, представени пред Комисията (Евростат). Поради това Комисията с</w:t>
      </w:r>
      <w:r>
        <w:rPr>
          <w:noProof/>
        </w:rPr>
        <w:t>чита, че поведението на бюджетния отдел към администрацията на провинция Залцбург представлява груба небрежност.</w:t>
      </w:r>
    </w:p>
    <w:p w:rsidR="006E3ED3" w:rsidRDefault="00E638DC">
      <w:pPr>
        <w:pStyle w:val="Normal1"/>
        <w:numPr>
          <w:ilvl w:val="0"/>
          <w:numId w:val="55"/>
        </w:numPr>
        <w:ind w:left="426"/>
        <w:outlineLvl w:val="9"/>
        <w:rPr>
          <w:noProof/>
          <w:szCs w:val="24"/>
        </w:rPr>
      </w:pPr>
      <w:r>
        <w:rPr>
          <w:noProof/>
        </w:rPr>
        <w:t>Накрая, в доклада се стига до заключението, че докато Комисията (Евростат) е била информирана за случая едва на 10 октомври 2013 г., австрийски</w:t>
      </w:r>
      <w:r>
        <w:rPr>
          <w:noProof/>
        </w:rPr>
        <w:t xml:space="preserve">те статистически органи са били наясно с възможността за погрешно представяне на сметките в провинция Залцбург поне от 6 декември 2012 г. В доклада освен това се заключава, че статистическата служба на Австрия и Австрийската централна банка са били наясно </w:t>
      </w:r>
      <w:r>
        <w:rPr>
          <w:noProof/>
        </w:rPr>
        <w:t>със значителните несъответствия</w:t>
      </w:r>
      <w:r>
        <w:rPr>
          <w:noProof/>
          <w:vertAlign w:val="superscript"/>
        </w:rPr>
        <w:footnoteReference w:id="84"/>
      </w:r>
      <w:r>
        <w:rPr>
          <w:noProof/>
        </w:rPr>
        <w:t xml:space="preserve"> в отчитаните от провинция Залцбург данни преди т.нар. „финансов скандал“ да стане обществено достояние в края на 2012 г.</w:t>
      </w:r>
    </w:p>
    <w:p w:rsidR="006E3ED3" w:rsidRDefault="00E638DC">
      <w:pPr>
        <w:pStyle w:val="Normal1"/>
        <w:numPr>
          <w:ilvl w:val="0"/>
          <w:numId w:val="55"/>
        </w:numPr>
        <w:ind w:left="426"/>
        <w:outlineLvl w:val="9"/>
        <w:rPr>
          <w:noProof/>
          <w:szCs w:val="24"/>
        </w:rPr>
      </w:pPr>
      <w:r>
        <w:rPr>
          <w:noProof/>
        </w:rPr>
        <w:t>В резултат на това данните, изпратени от Австрия на Евростат в контекста на уведомленията за ППД от 20</w:t>
      </w:r>
      <w:r>
        <w:rPr>
          <w:noProof/>
        </w:rPr>
        <w:t>13 г., са били непълни, доколкото значителна част от задълженията не е била отчетена, което е довело до преразглеждане на отчетения държавен дълг съгласно критериите от Маастрихт за 2012 г. в размер на 1,192 млрд. евро в уведомлението за ППД от април 2014 </w:t>
      </w:r>
      <w:r>
        <w:rPr>
          <w:noProof/>
        </w:rPr>
        <w:t>г., съответстваща на 0,4 % от БВП.</w:t>
      </w:r>
    </w:p>
    <w:p w:rsidR="006E3ED3" w:rsidRDefault="00E638DC">
      <w:pPr>
        <w:pStyle w:val="Normal1"/>
        <w:numPr>
          <w:ilvl w:val="0"/>
          <w:numId w:val="55"/>
        </w:numPr>
        <w:ind w:left="426"/>
        <w:outlineLvl w:val="9"/>
        <w:rPr>
          <w:noProof/>
          <w:szCs w:val="24"/>
        </w:rPr>
      </w:pPr>
      <w:r>
        <w:rPr>
          <w:noProof/>
        </w:rPr>
        <w:t xml:space="preserve">Въз основа на констатациите в настоящия доклад и относно поведението на органите на разглежданата държава членка в периода от 13 декември 2011 г. до началото разследването на 3 май 2016 г. Комисията взе решение да приеме </w:t>
      </w:r>
      <w:r>
        <w:rPr>
          <w:noProof/>
        </w:rPr>
        <w:t>препоръка до Съвета за налагане на глоба на Република Австрия, както е предвидено в Регламент (ЕС) № 1173/2011.</w:t>
      </w:r>
    </w:p>
    <w:p w:rsidR="006E3ED3" w:rsidRDefault="00E638DC">
      <w:pPr>
        <w:pStyle w:val="Heading1"/>
        <w:numPr>
          <w:ilvl w:val="0"/>
          <w:numId w:val="0"/>
        </w:numPr>
        <w:ind w:left="850" w:hanging="850"/>
        <w:rPr>
          <w:noProof/>
          <w:szCs w:val="24"/>
        </w:rPr>
      </w:pPr>
      <w:r>
        <w:rPr>
          <w:noProof/>
        </w:rPr>
        <w:br w:type="page"/>
      </w:r>
      <w:bookmarkStart w:id="68" w:name="_Toc474829821"/>
      <w:bookmarkStart w:id="69" w:name="_Toc479002606"/>
      <w:r>
        <w:rPr>
          <w:noProof/>
        </w:rPr>
        <w:t>Бележки в края на текста</w:t>
      </w:r>
      <w:bookmarkEnd w:id="68"/>
      <w:bookmarkEnd w:id="69"/>
    </w:p>
    <w:sectPr w:rsidR="006E3ED3">
      <w:headerReference w:type="even" r:id="rId49"/>
      <w:headerReference w:type="default" r:id="rId50"/>
      <w:footerReference w:type="even" r:id="rId51"/>
      <w:footerReference w:type="default" r:id="rId52"/>
      <w:headerReference w:type="first" r:id="rId53"/>
      <w:footerReference w:type="first" r:id="rId54"/>
      <w:endnotePr>
        <w:numFmt w:val="lowerLetter"/>
      </w:endnotePr>
      <w:pgSz w:w="11907" w:h="16839" w:code="9"/>
      <w:pgMar w:top="1440" w:right="1418"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ED3" w:rsidRDefault="00E638DC">
      <w:pPr>
        <w:spacing w:after="0" w:line="240" w:lineRule="auto"/>
      </w:pPr>
      <w:r>
        <w:separator/>
      </w:r>
    </w:p>
  </w:endnote>
  <w:endnote w:type="continuationSeparator" w:id="0">
    <w:p w:rsidR="006E3ED3" w:rsidRDefault="00E638DC">
      <w:pPr>
        <w:spacing w:after="0" w:line="240" w:lineRule="auto"/>
      </w:pPr>
      <w:r>
        <w:continuationSeparator/>
      </w:r>
    </w:p>
  </w:endnote>
  <w:endnote w:id="1">
    <w:p w:rsidR="006E3ED3" w:rsidRDefault="00E638DC">
      <w:pPr>
        <w:pStyle w:val="EndnoteText"/>
        <w:rPr>
          <w:rFonts w:ascii="Times New Roman" w:hAnsi="Times New Roman"/>
          <w:sz w:val="18"/>
          <w:szCs w:val="18"/>
        </w:rPr>
      </w:pPr>
      <w:r>
        <w:rPr>
          <w:rStyle w:val="EndnoteReference"/>
        </w:rPr>
        <w:endnoteRef/>
      </w:r>
      <w:r>
        <w:t xml:space="preserve"> </w:t>
      </w:r>
      <w:r>
        <w:rPr>
          <w:rFonts w:ascii="Times New Roman" w:hAnsi="Times New Roman"/>
          <w:sz w:val="18"/>
        </w:rPr>
        <w:t xml:space="preserve">За видеоклип на тази пресконференция вижте: </w:t>
      </w:r>
      <w:hyperlink r:id="rId1">
        <w:r>
          <w:rPr>
            <w:rStyle w:val="Hyperlink"/>
            <w:rFonts w:ascii="Times New Roman" w:hAnsi="Times New Roman"/>
            <w:sz w:val="18"/>
          </w:rPr>
          <w:t>http://www.salzburg.com/nachrichten/salzburg/politik/sn/artikel/finanzskandal-in-salzburg-340-mill-verlust-durch-spekulationen-38965/</w:t>
        </w:r>
      </w:hyperlink>
    </w:p>
    <w:p w:rsidR="006E3ED3" w:rsidRDefault="006E3ED3">
      <w:pPr>
        <w:pStyle w:val="EndnoteText"/>
      </w:pPr>
    </w:p>
  </w:endnote>
  <w:endnote w:id="2">
    <w:p w:rsidR="006E3ED3" w:rsidRDefault="00E638DC">
      <w:pPr>
        <w:pStyle w:val="EndnoteText"/>
        <w:spacing w:after="120"/>
        <w:jc w:val="both"/>
      </w:pPr>
      <w:r>
        <w:rPr>
          <w:rStyle w:val="EndnoteReference"/>
        </w:rPr>
        <w:endnoteRef/>
      </w:r>
      <w:r>
        <w:t xml:space="preserve"> </w:t>
      </w:r>
      <w:r>
        <w:rPr>
          <w:rFonts w:ascii="Times New Roman" w:hAnsi="Times New Roman"/>
        </w:rPr>
        <w:t>Среща, проведена между Комисията и STAT на 26 септември 2016 г.</w:t>
      </w:r>
    </w:p>
    <w:p w:rsidR="006E3ED3" w:rsidRDefault="00E638DC">
      <w:pPr>
        <w:pStyle w:val="EndnoteText"/>
        <w:spacing w:after="60"/>
        <w:jc w:val="both"/>
        <w:rPr>
          <w:rFonts w:ascii="Times New Roman" w:hAnsi="Times New Roman"/>
        </w:rPr>
      </w:pPr>
      <w:r>
        <w:rPr>
          <w:rFonts w:ascii="Times New Roman" w:hAnsi="Times New Roman"/>
        </w:rPr>
        <w:t>Комисията: „</w:t>
      </w:r>
      <w:r>
        <w:rPr>
          <w:rFonts w:ascii="Times New Roman" w:hAnsi="Times New Roman"/>
          <w:i/>
        </w:rPr>
        <w:t>През април 2014 г. Вие съобщихте за увеличе</w:t>
      </w:r>
      <w:r>
        <w:rPr>
          <w:rFonts w:ascii="Times New Roman" w:hAnsi="Times New Roman"/>
          <w:i/>
        </w:rPr>
        <w:t xml:space="preserve">ние на дълга с около 1,2 милиарда евро, което означава, че STAT е изчислила дълга на провинция Залцбург на около 2,3 милиарда евро. Въпреки това провинция Залцбург е докладвала в счетоводния си баланс дълг от едва около 1,4 милиарда евро. Как може STAT да </w:t>
      </w:r>
      <w:r>
        <w:rPr>
          <w:rFonts w:ascii="Times New Roman" w:hAnsi="Times New Roman"/>
          <w:i/>
        </w:rPr>
        <w:t>изчисли това, без да е наясно с данните?“</w:t>
      </w:r>
    </w:p>
    <w:p w:rsidR="006E3ED3" w:rsidRDefault="00E638DC">
      <w:pPr>
        <w:pStyle w:val="EndnoteText"/>
        <w:spacing w:after="60"/>
        <w:jc w:val="both"/>
        <w:rPr>
          <w:rFonts w:ascii="Times New Roman" w:hAnsi="Times New Roman"/>
        </w:rPr>
      </w:pPr>
      <w:r>
        <w:rPr>
          <w:rFonts w:ascii="Times New Roman" w:hAnsi="Times New Roman"/>
        </w:rPr>
        <w:t xml:space="preserve">STAT: </w:t>
      </w:r>
      <w:r>
        <w:rPr>
          <w:rFonts w:ascii="Times New Roman" w:hAnsi="Times New Roman"/>
          <w:i/>
        </w:rPr>
        <w:t>„Имахме информация за Rechtsträgerfinanzierung от OeBFA и знаем, че Wohnbaufonds са получили част от предоставените чрез Rechtsträgerfinanzierung суми. Използвахме информацията, предоставена от OeBFA, а не пр</w:t>
      </w:r>
      <w:r>
        <w:rPr>
          <w:rFonts w:ascii="Times New Roman" w:hAnsi="Times New Roman"/>
          <w:i/>
        </w:rPr>
        <w:t>едоставената пряко от провинция Залцбург.“</w:t>
      </w:r>
    </w:p>
    <w:p w:rsidR="006E3ED3" w:rsidRDefault="00E638DC">
      <w:pPr>
        <w:pStyle w:val="EndnoteText"/>
        <w:spacing w:after="60"/>
        <w:jc w:val="both"/>
        <w:rPr>
          <w:rFonts w:ascii="Times New Roman" w:hAnsi="Times New Roman"/>
          <w:i/>
        </w:rPr>
      </w:pPr>
      <w:r>
        <w:rPr>
          <w:rFonts w:ascii="Times New Roman" w:hAnsi="Times New Roman"/>
        </w:rPr>
        <w:t xml:space="preserve">Комисията: </w:t>
      </w:r>
      <w:r>
        <w:rPr>
          <w:rFonts w:ascii="Times New Roman" w:hAnsi="Times New Roman"/>
          <w:i/>
        </w:rPr>
        <w:t>„Дали тези данни включват само дълга на провинция Залцбург като институционална единица или включват и дълга на други единици, които представляват „областта Залцбург“ в националните сметки?“</w:t>
      </w:r>
    </w:p>
    <w:p w:rsidR="006E3ED3" w:rsidRDefault="00E638DC">
      <w:pPr>
        <w:pStyle w:val="EndnoteText"/>
        <w:spacing w:after="60"/>
        <w:jc w:val="both"/>
        <w:rPr>
          <w:rFonts w:ascii="Times New Roman" w:hAnsi="Times New Roman"/>
        </w:rPr>
      </w:pPr>
      <w:r>
        <w:rPr>
          <w:rFonts w:ascii="Times New Roman" w:hAnsi="Times New Roman"/>
        </w:rPr>
        <w:t>STAT: „</w:t>
      </w:r>
      <w:r>
        <w:rPr>
          <w:rFonts w:ascii="Times New Roman" w:hAnsi="Times New Roman"/>
          <w:i/>
        </w:rPr>
        <w:t>Сума</w:t>
      </w:r>
      <w:r>
        <w:rPr>
          <w:rFonts w:ascii="Times New Roman" w:hAnsi="Times New Roman"/>
          <w:i/>
        </w:rPr>
        <w:t>та от 2,3 милиарда евро включва и дълга на Wohnbaufonds</w:t>
      </w:r>
      <w:r>
        <w:rPr>
          <w:rFonts w:ascii="Times New Roman" w:hAnsi="Times New Roman"/>
        </w:rPr>
        <w:t xml:space="preserve">.“ </w:t>
      </w:r>
    </w:p>
    <w:p w:rsidR="006E3ED3" w:rsidRDefault="00E638DC">
      <w:pPr>
        <w:pStyle w:val="EndnoteText"/>
        <w:spacing w:after="60"/>
        <w:jc w:val="both"/>
        <w:rPr>
          <w:rFonts w:ascii="Times New Roman" w:hAnsi="Times New Roman"/>
          <w:i/>
        </w:rPr>
      </w:pPr>
      <w:r>
        <w:rPr>
          <w:rFonts w:ascii="Times New Roman" w:hAnsi="Times New Roman"/>
        </w:rPr>
        <w:t xml:space="preserve">Комисията: </w:t>
      </w:r>
      <w:r>
        <w:rPr>
          <w:rFonts w:ascii="Times New Roman" w:hAnsi="Times New Roman"/>
          <w:i/>
        </w:rPr>
        <w:t>„Къде е класифицирана Wohnbaufonds в националните сметки? Как се отчитат в националните сметки заемите, предоставени от OeBFA и минали през администрацията (основния бюджет) на Wohnbaufo</w:t>
      </w:r>
      <w:r>
        <w:rPr>
          <w:rFonts w:ascii="Times New Roman" w:hAnsi="Times New Roman"/>
          <w:i/>
        </w:rPr>
        <w:t>nds (извънбюджетна единица)?“</w:t>
      </w:r>
    </w:p>
    <w:p w:rsidR="006E3ED3" w:rsidRDefault="00E638DC">
      <w:pPr>
        <w:pStyle w:val="EndnoteText"/>
        <w:spacing w:after="60"/>
        <w:jc w:val="both"/>
        <w:rPr>
          <w:rFonts w:ascii="Times New Roman" w:hAnsi="Times New Roman"/>
        </w:rPr>
      </w:pPr>
      <w:r>
        <w:rPr>
          <w:rFonts w:ascii="Times New Roman" w:hAnsi="Times New Roman"/>
        </w:rPr>
        <w:t>STAT: „</w:t>
      </w:r>
      <w:r>
        <w:rPr>
          <w:rFonts w:ascii="Times New Roman" w:hAnsi="Times New Roman"/>
          <w:i/>
        </w:rPr>
        <w:t>Wohnbaufonds са класифицирани в сектор „Държавно управление“ и сумите, предоставяни чрез Rechtsträgerfinanzierung, директно се разпределят към Wohnbaufonds</w:t>
      </w:r>
      <w:r>
        <w:rPr>
          <w:rFonts w:ascii="Times New Roman" w:hAnsi="Times New Roman"/>
        </w:rPr>
        <w:t>.“</w:t>
      </w:r>
    </w:p>
    <w:p w:rsidR="006E3ED3" w:rsidRDefault="00E638DC">
      <w:pPr>
        <w:pStyle w:val="EndnoteText"/>
        <w:spacing w:after="60"/>
        <w:jc w:val="both"/>
        <w:rPr>
          <w:rFonts w:ascii="Times New Roman" w:hAnsi="Times New Roman"/>
          <w:i/>
        </w:rPr>
      </w:pPr>
      <w:r>
        <w:rPr>
          <w:rFonts w:ascii="Times New Roman" w:hAnsi="Times New Roman"/>
        </w:rPr>
        <w:t xml:space="preserve">STAT: </w:t>
      </w:r>
      <w:r>
        <w:rPr>
          <w:rFonts w:ascii="Times New Roman" w:hAnsi="Times New Roman"/>
          <w:i/>
        </w:rPr>
        <w:t>„Предоставените от отчетните единици данни се сравняват</w:t>
      </w:r>
      <w:r>
        <w:rPr>
          <w:rFonts w:ascii="Times New Roman" w:hAnsi="Times New Roman"/>
          <w:i/>
        </w:rPr>
        <w:t xml:space="preserve"> с данните, идващи от OeBFA, и в случай че тези данни не съвпадат, ние ги коригираме, за да отразим информацията от OeBFA .“</w:t>
      </w:r>
    </w:p>
    <w:p w:rsidR="006E3ED3" w:rsidRDefault="00E638DC">
      <w:pPr>
        <w:pStyle w:val="EndnoteText"/>
        <w:spacing w:after="60"/>
        <w:jc w:val="both"/>
        <w:rPr>
          <w:rFonts w:ascii="Times New Roman" w:hAnsi="Times New Roman"/>
          <w:i/>
        </w:rPr>
      </w:pPr>
      <w:r>
        <w:rPr>
          <w:rFonts w:ascii="Times New Roman" w:hAnsi="Times New Roman"/>
        </w:rPr>
        <w:t xml:space="preserve">Комисията: </w:t>
      </w:r>
      <w:r>
        <w:rPr>
          <w:rFonts w:ascii="Times New Roman" w:hAnsi="Times New Roman"/>
          <w:i/>
        </w:rPr>
        <w:t>„А за въпросния период 2002—2012 г. STAT установила ли е някакви несъответствия между декларираните от OeBFA данни и тез</w:t>
      </w:r>
      <w:r>
        <w:rPr>
          <w:rFonts w:ascii="Times New Roman" w:hAnsi="Times New Roman"/>
          <w:i/>
        </w:rPr>
        <w:t>и, декларирани от провинция Залцбург?“</w:t>
      </w:r>
    </w:p>
    <w:p w:rsidR="006E3ED3" w:rsidRDefault="00E638DC">
      <w:pPr>
        <w:pStyle w:val="EndnoteText"/>
        <w:spacing w:after="60"/>
        <w:jc w:val="both"/>
        <w:rPr>
          <w:rFonts w:ascii="Times New Roman" w:hAnsi="Times New Roman"/>
        </w:rPr>
      </w:pPr>
      <w:r>
        <w:rPr>
          <w:rFonts w:ascii="Times New Roman" w:hAnsi="Times New Roman"/>
        </w:rPr>
        <w:t xml:space="preserve">STAT: </w:t>
      </w:r>
      <w:r>
        <w:rPr>
          <w:rFonts w:ascii="Times New Roman" w:hAnsi="Times New Roman"/>
          <w:i/>
        </w:rPr>
        <w:t>„Да, винаги.“</w:t>
      </w:r>
    </w:p>
    <w:p w:rsidR="006E3ED3" w:rsidRDefault="006E3ED3">
      <w:pPr>
        <w:pStyle w:val="EndnoteText"/>
        <w:ind w:left="720"/>
      </w:pPr>
    </w:p>
  </w:endnote>
  <w:endnote w:id="3">
    <w:p w:rsidR="006E3ED3" w:rsidRDefault="00E638DC">
      <w:pPr>
        <w:pStyle w:val="EndnoteText"/>
        <w:jc w:val="both"/>
        <w:rPr>
          <w:rFonts w:ascii="Times New Roman" w:hAnsi="Times New Roman"/>
        </w:rPr>
      </w:pPr>
      <w:r>
        <w:rPr>
          <w:rStyle w:val="EndnoteReference"/>
        </w:rPr>
        <w:endnoteRef/>
      </w:r>
      <w:r>
        <w:t xml:space="preserve"> </w:t>
      </w:r>
      <w:r>
        <w:rPr>
          <w:rFonts w:ascii="Times New Roman" w:hAnsi="Times New Roman"/>
        </w:rPr>
        <w:t>На среща, проведена между Комисията и STAT на 26 септември 2016 г., на въпроса, какви са правомощията на STAT по отношение на точността и пълнотата на данните, докладвани от органите, STAT отгов</w:t>
      </w:r>
      <w:r>
        <w:rPr>
          <w:rFonts w:ascii="Times New Roman" w:hAnsi="Times New Roman"/>
        </w:rPr>
        <w:t xml:space="preserve">ори:  </w:t>
      </w:r>
      <w:r>
        <w:rPr>
          <w:rFonts w:ascii="Times New Roman" w:hAnsi="Times New Roman"/>
          <w:i/>
        </w:rPr>
        <w:t>„Налице е законово задължение за предоставяне на исканите данни и STAT съставя данните за националните сметки, наред с другото, въз основа на тези данни. Крайният срок за изпращането на данни до STAT е краят на месец май и до средата на месец юли е в</w:t>
      </w:r>
      <w:r>
        <w:rPr>
          <w:rFonts w:ascii="Times New Roman" w:hAnsi="Times New Roman"/>
          <w:i/>
        </w:rPr>
        <w:t>ъзможно изясняването на поставени въпроси с доставчиците на данни или актуализирането на подадените данни. Ако съществуват съмнения относно подадените данни, е възможно да се направи проверка със субектите и да се използват данните от предишни години. До 1</w:t>
      </w:r>
      <w:r>
        <w:rPr>
          <w:rFonts w:ascii="Times New Roman" w:hAnsi="Times New Roman"/>
          <w:i/>
        </w:rPr>
        <w:t xml:space="preserve">6 септември отчетните единици могат да предоставят актуализации на данните и допълнителни разяснения. STAT също така има възможността да променя данните, въпреки че не разполага с правомощията да налага на субектите промени в данните.  (…) Статистическите </w:t>
      </w:r>
      <w:r>
        <w:rPr>
          <w:rFonts w:ascii="Times New Roman" w:hAnsi="Times New Roman"/>
          <w:i/>
        </w:rPr>
        <w:t>данни за публичните финанси (Gebarungsstatistik) са включени при съставянето на данните за националните сметки. Правителството на провинцията може да съставя данни въз основа на своите правила/процедури, но това не влияе върху националните сметки, тъй като</w:t>
      </w:r>
      <w:r>
        <w:rPr>
          <w:rFonts w:ascii="Times New Roman" w:hAnsi="Times New Roman"/>
          <w:i/>
        </w:rPr>
        <w:t xml:space="preserve"> те са съставени въз основа на ЕСС и са отговорност на STAT. Länder могат да изразят своите съмнения относно резултатите от съставените данни, които са отразени и в дискусиите за националния пакт за стабилност, но това не влияе на изготвените от STAT данни</w:t>
      </w:r>
      <w:r>
        <w:rPr>
          <w:rFonts w:ascii="Times New Roman" w:hAnsi="Times New Roman"/>
          <w:i/>
        </w:rPr>
        <w:t>.“</w:t>
      </w:r>
    </w:p>
    <w:p w:rsidR="006E3ED3" w:rsidRDefault="006E3ED3">
      <w:pPr>
        <w:pStyle w:val="EndnoteText"/>
      </w:pPr>
    </w:p>
  </w:endnote>
  <w:endnote w:id="4">
    <w:p w:rsidR="006E3ED3" w:rsidRDefault="00E638DC">
      <w:pPr>
        <w:pStyle w:val="EndnoteText"/>
        <w:jc w:val="both"/>
        <w:rPr>
          <w:rFonts w:ascii="Times New Roman" w:hAnsi="Times New Roman"/>
        </w:rPr>
      </w:pPr>
      <w:r>
        <w:rPr>
          <w:rStyle w:val="EndnoteReference"/>
        </w:rPr>
        <w:endnoteRef/>
      </w:r>
      <w:r>
        <w:t xml:space="preserve"> </w:t>
      </w:r>
      <w:r>
        <w:rPr>
          <w:rFonts w:ascii="Times New Roman" w:hAnsi="Times New Roman"/>
        </w:rPr>
        <w:t xml:space="preserve">По време на срещите с администрацията на провинция Залцбург Комисията попита дали е възможно отчитането на по-малки суми да е започнало и преди 2010 г. Администрацията на провинция Залцбург отговори така: </w:t>
      </w:r>
      <w:r>
        <w:rPr>
          <w:rFonts w:ascii="Times New Roman" w:hAnsi="Times New Roman"/>
          <w:i/>
        </w:rPr>
        <w:t>„Ние не разполагаме с тази информация, тъй ка</w:t>
      </w:r>
      <w:r>
        <w:rPr>
          <w:rFonts w:ascii="Times New Roman" w:hAnsi="Times New Roman"/>
          <w:i/>
        </w:rPr>
        <w:t>то не бяхме в състояние да обработим повторно предишните счетоводни отчети. Федералната сметна палата поиска от нас да коригираме предишните счетоводни отчети. Въпреки това от практическа гледна точка това не е възможно (...)“</w:t>
      </w:r>
      <w:r>
        <w:rPr>
          <w:rFonts w:ascii="Times New Roman" w:hAnsi="Times New Roman"/>
        </w:rPr>
        <w:t xml:space="preserve"> и следователно</w:t>
      </w:r>
      <w:r>
        <w:rPr>
          <w:rFonts w:ascii="Times New Roman" w:hAnsi="Times New Roman"/>
          <w:i/>
        </w:rPr>
        <w:t xml:space="preserve"> „(...) не може</w:t>
      </w:r>
      <w:r>
        <w:rPr>
          <w:rFonts w:ascii="Times New Roman" w:hAnsi="Times New Roman"/>
          <w:i/>
        </w:rPr>
        <w:t>м да изключим възможността през годините преди 2010 г. задълженията да са били декларирани в по-малък размер.</w:t>
      </w:r>
      <w:r>
        <w:rPr>
          <w:rFonts w:ascii="Times New Roman" w:hAnsi="Times New Roman"/>
        </w:rPr>
        <w:t>“</w:t>
      </w:r>
    </w:p>
    <w:p w:rsidR="006E3ED3" w:rsidRDefault="006E3ED3">
      <w:pPr>
        <w:pStyle w:val="EndnoteText"/>
        <w:jc w:val="both"/>
        <w:rPr>
          <w:rFonts w:ascii="Times New Roman" w:hAnsi="Times New Roman"/>
        </w:rPr>
      </w:pPr>
    </w:p>
    <w:p w:rsidR="006E3ED3" w:rsidRDefault="00E638DC">
      <w:pPr>
        <w:pStyle w:val="EndnoteText"/>
        <w:jc w:val="both"/>
        <w:rPr>
          <w:rFonts w:ascii="Times New Roman" w:hAnsi="Times New Roman"/>
        </w:rPr>
      </w:pPr>
      <w:r>
        <w:rPr>
          <w:rFonts w:ascii="Times New Roman" w:hAnsi="Times New Roman"/>
        </w:rPr>
        <w:t>Освен това на въпроса откога са скритите банкови сметки на провинция Залцбург, администрацията на провинция Залцбург отговори: „</w:t>
      </w:r>
      <w:r>
        <w:rPr>
          <w:rFonts w:ascii="Times New Roman" w:hAnsi="Times New Roman"/>
          <w:i/>
        </w:rPr>
        <w:t>От 2003 г.</w:t>
      </w:r>
      <w:r>
        <w:rPr>
          <w:rFonts w:ascii="Times New Roman" w:hAnsi="Times New Roman"/>
        </w:rPr>
        <w:t>“</w:t>
      </w:r>
    </w:p>
    <w:p w:rsidR="006E3ED3" w:rsidRDefault="006E3ED3">
      <w:pPr>
        <w:pStyle w:val="EndnoteText"/>
        <w:jc w:val="both"/>
        <w:rPr>
          <w:rFonts w:ascii="Times New Roman" w:hAnsi="Times New Roman"/>
        </w:rPr>
      </w:pPr>
    </w:p>
    <w:p w:rsidR="006E3ED3" w:rsidRDefault="00E638DC">
      <w:pPr>
        <w:pStyle w:val="EndnoteText"/>
        <w:jc w:val="both"/>
        <w:rPr>
          <w:rFonts w:ascii="Times New Roman" w:hAnsi="Times New Roman"/>
        </w:rPr>
      </w:pPr>
      <w:r>
        <w:rPr>
          <w:rFonts w:ascii="Times New Roman" w:hAnsi="Times New Roman"/>
        </w:rPr>
        <w:t>И н</w:t>
      </w:r>
      <w:r>
        <w:rPr>
          <w:rFonts w:ascii="Times New Roman" w:hAnsi="Times New Roman"/>
        </w:rPr>
        <w:t>акрая, на въпроса дали RH е открила признаци за съществуването на скрити банкови сметки, администрацията на провинция Залцбург отговори: „</w:t>
      </w:r>
      <w:r>
        <w:rPr>
          <w:rFonts w:ascii="Times New Roman" w:hAnsi="Times New Roman"/>
          <w:i/>
        </w:rPr>
        <w:t>Макар че [ръководителят на бюджетния отдел] вероятно е предоставил цялата информация, изискана относно 2007 и 2008 г.,</w:t>
      </w:r>
      <w:r>
        <w:rPr>
          <w:rFonts w:ascii="Times New Roman" w:hAnsi="Times New Roman"/>
          <w:i/>
        </w:rPr>
        <w:t xml:space="preserve"> за целите на одита, извършен [от RH] през 2009 г., при следващия одит през 2011 г. това не е било така. За този одит [ръководителят на бюджетния отдел] не е предоставил цялата поискана информация. Поради това може да се заключи, че преди 2007 г. не е имал</w:t>
      </w:r>
      <w:r>
        <w:rPr>
          <w:rFonts w:ascii="Times New Roman" w:hAnsi="Times New Roman"/>
          <w:i/>
        </w:rPr>
        <w:t>о скрито счетоводство.</w:t>
      </w:r>
      <w:r>
        <w:rPr>
          <w:rFonts w:ascii="Times New Roman" w:hAnsi="Times New Roman"/>
        </w:rPr>
        <w:t>“</w:t>
      </w:r>
    </w:p>
    <w:p w:rsidR="006E3ED3" w:rsidRDefault="006E3ED3">
      <w:pPr>
        <w:pStyle w:val="EndnoteText"/>
      </w:pPr>
    </w:p>
  </w:endnote>
  <w:endnote w:id="5">
    <w:p w:rsidR="006E3ED3" w:rsidRDefault="00E638DC">
      <w:pPr>
        <w:pStyle w:val="EndnoteText"/>
        <w:jc w:val="both"/>
        <w:rPr>
          <w:rFonts w:ascii="Times New Roman" w:hAnsi="Times New Roman"/>
        </w:rPr>
      </w:pPr>
      <w:r>
        <w:rPr>
          <w:rStyle w:val="EndnoteReference"/>
        </w:rPr>
        <w:endnoteRef/>
      </w:r>
      <w:r>
        <w:t xml:space="preserve"> </w:t>
      </w:r>
      <w:r>
        <w:rPr>
          <w:rFonts w:ascii="Times New Roman" w:hAnsi="Times New Roman"/>
        </w:rPr>
        <w:t>По време на срещата с LRH в отговор на искането за коментар относно включването на такава правна разпоредба в Закона за бюджета на провинцията, ръководителят на LRH изтъкна, че: „</w:t>
      </w:r>
      <w:r>
        <w:rPr>
          <w:rFonts w:ascii="Times New Roman" w:hAnsi="Times New Roman"/>
          <w:i/>
        </w:rPr>
        <w:t>За правителството на провинция Залцбург инвестицио</w:t>
      </w:r>
      <w:r>
        <w:rPr>
          <w:rFonts w:ascii="Times New Roman" w:hAnsi="Times New Roman"/>
          <w:i/>
        </w:rPr>
        <w:t xml:space="preserve">нната част от портфейла вече е приключена. [Ръководителят на бюджетния отдел] отговаряше (...) за включването на член IV от Закона за бюджета на провинцията от 2006 г. [Ръководителят на бюджетния отдел] искаше това и по онова време Landtag направи каквото </w:t>
      </w:r>
      <w:r>
        <w:rPr>
          <w:rFonts w:ascii="Times New Roman" w:hAnsi="Times New Roman"/>
          <w:i/>
        </w:rPr>
        <w:t>искаше [ръководителят на бюджетния отдел]. Администрацията на провинция Залцбург също се съгласи с това. Благодарение на тази промяна беше възможно да се използват финансовите активи на Landeswohnbaufonds за извършването на трансакции с деривативни финансо</w:t>
      </w:r>
      <w:r>
        <w:rPr>
          <w:rFonts w:ascii="Times New Roman" w:hAnsi="Times New Roman"/>
          <w:i/>
        </w:rPr>
        <w:t xml:space="preserve">ви инструменти. [Тогавашният Finanzreferent] създаде Versorgungs- und Unterstützungsfonds (VuF) предимно за данъчни цели. В този фонд можеше да се събират парични средства и да се генерират приходи, без да се плащат данъци за тях. Независимо от това, тези </w:t>
      </w:r>
      <w:r>
        <w:rPr>
          <w:rFonts w:ascii="Times New Roman" w:hAnsi="Times New Roman"/>
          <w:i/>
        </w:rPr>
        <w:t>трансакции фактически вече са били започнали през 2002 г.“</w:t>
      </w:r>
    </w:p>
    <w:p w:rsidR="006E3ED3" w:rsidRDefault="006E3ED3">
      <w:pPr>
        <w:pStyle w:val="EndnoteText"/>
        <w:jc w:val="both"/>
      </w:pPr>
    </w:p>
  </w:endnote>
  <w:endnote w:id="6">
    <w:p w:rsidR="006E3ED3" w:rsidRDefault="00E638DC">
      <w:pPr>
        <w:pStyle w:val="EndnoteText"/>
        <w:jc w:val="both"/>
        <w:rPr>
          <w:rFonts w:ascii="Times New Roman" w:hAnsi="Times New Roman"/>
        </w:rPr>
      </w:pPr>
      <w:r>
        <w:rPr>
          <w:rStyle w:val="EndnoteReference"/>
        </w:rPr>
        <w:endnoteRef/>
      </w:r>
      <w:r>
        <w:t xml:space="preserve"> </w:t>
      </w:r>
      <w:r>
        <w:rPr>
          <w:rFonts w:ascii="Times New Roman" w:hAnsi="Times New Roman"/>
        </w:rPr>
        <w:t xml:space="preserve">На искането за коментар относно разширяването на правомощията, дадени на ръководителя на бюджетния отдел в рамките на годината, администрацията на провинция Залцбург посочи, че: </w:t>
      </w:r>
      <w:r>
        <w:rPr>
          <w:rFonts w:ascii="Times New Roman" w:hAnsi="Times New Roman"/>
          <w:i/>
        </w:rPr>
        <w:t xml:space="preserve">„[Ръководителят </w:t>
      </w:r>
      <w:r>
        <w:rPr>
          <w:rFonts w:ascii="Times New Roman" w:hAnsi="Times New Roman"/>
          <w:i/>
        </w:rPr>
        <w:t>на бюджетния отдел] имаше добра репутация в Австрия. [Ръководителят на бюджетния отдел] беше член на VR комисията и беше високо ценена. Ето защо никога не сме подлагали на съмнение факта, че е получила толкова големи правомощия.</w:t>
      </w:r>
      <w:r>
        <w:rPr>
          <w:rFonts w:ascii="Times New Roman" w:hAnsi="Times New Roman"/>
        </w:rPr>
        <w:t>“</w:t>
      </w:r>
    </w:p>
    <w:p w:rsidR="006E3ED3" w:rsidRDefault="006E3ED3">
      <w:pPr>
        <w:pStyle w:val="EndnoteText"/>
        <w:jc w:val="both"/>
      </w:pPr>
    </w:p>
  </w:endnote>
  <w:endnote w:id="7">
    <w:p w:rsidR="006E3ED3" w:rsidRDefault="00E638DC">
      <w:pPr>
        <w:pStyle w:val="EndnoteText"/>
        <w:jc w:val="both"/>
        <w:rPr>
          <w:rFonts w:ascii="Times New Roman" w:hAnsi="Times New Roman"/>
          <w:i/>
        </w:rPr>
      </w:pPr>
      <w:r>
        <w:rPr>
          <w:rStyle w:val="EndnoteReference"/>
        </w:rPr>
        <w:endnoteRef/>
      </w:r>
      <w:r>
        <w:t xml:space="preserve"> </w:t>
      </w:r>
      <w:r>
        <w:rPr>
          <w:rFonts w:ascii="Times New Roman" w:hAnsi="Times New Roman"/>
        </w:rPr>
        <w:t>На въпроса за решението</w:t>
      </w:r>
      <w:r>
        <w:rPr>
          <w:rFonts w:ascii="Times New Roman" w:hAnsi="Times New Roman"/>
        </w:rPr>
        <w:t xml:space="preserve"> да се позволи на бюджетния отдел да не докладва на счетоводния отдел, администрацията на провинция Залцбург посочи, че: „</w:t>
      </w:r>
      <w:r>
        <w:rPr>
          <w:rFonts w:ascii="Times New Roman" w:hAnsi="Times New Roman"/>
          <w:i/>
        </w:rPr>
        <w:t>През 2003 и 2004 г. имаше затруднения между отдели 8/02 и 8/04 относно нужните данни, които да бъдат предоставени от отдел 8/02, необх</w:t>
      </w:r>
      <w:r>
        <w:rPr>
          <w:rFonts w:ascii="Times New Roman" w:hAnsi="Times New Roman"/>
          <w:i/>
        </w:rPr>
        <w:t>одими за осъществяването на подходяща счетоводна отчетност в отдел 8/04. Причината за тези затруднения беше създаването на нов извънбюджетен фонд, т.нар „VuF“ (пенсионноосигурителен фонд) през 2003 г. Отдел 8/04 поиска конкретна информация за този нов фонд</w:t>
      </w:r>
      <w:r>
        <w:rPr>
          <w:rFonts w:ascii="Times New Roman" w:hAnsi="Times New Roman"/>
          <w:i/>
        </w:rPr>
        <w:t xml:space="preserve"> с цел правилното отразяване на свързаните трансакции в счетоводната система. След това Finanzreferent взе решение, че отговорността за този фонд ще бъде изцяло на отдел 8/02 и отдел 8/04 не следва да се намесва по отношение на VuF, нито да изисква информа</w:t>
      </w:r>
      <w:r>
        <w:rPr>
          <w:rFonts w:ascii="Times New Roman" w:hAnsi="Times New Roman"/>
          <w:i/>
        </w:rPr>
        <w:t>ция по въпроса. Всички счетоводни въпроси следва да се извършват от отдел 8/02 или ако е необходимо, от отдел 8/02. Съгласно вътрешен протокол (Aktenvermerk) от 14 февруари 2008 г. в тази ситуация принципът на двойната проверка не е бил спазен. В този прот</w:t>
      </w:r>
      <w:r>
        <w:rPr>
          <w:rFonts w:ascii="Times New Roman" w:hAnsi="Times New Roman"/>
          <w:i/>
        </w:rPr>
        <w:t>окол беше изяснено, че принципът на двойната проверка е трябвало да бъде спазван в бъдеще и че отдел 8/04 — предишна служба 14 — е отговарял за наблюдението на платежните операции. Въпреки това за вътрешните приходи и разходи, т.е. за плащания между основн</w:t>
      </w:r>
      <w:r>
        <w:rPr>
          <w:rFonts w:ascii="Times New Roman" w:hAnsi="Times New Roman"/>
          <w:i/>
        </w:rPr>
        <w:t>ия бюджет и фонда (Innenumsätze), все още е било налице освобождаване от изискването за двойна проверка. С този протокол се коригира предишния протокол от 2 февруари 2004 г. През 2002 г. счетоводният отдел на провинция Залцбург е бил независима служба. В х</w:t>
      </w:r>
      <w:r>
        <w:rPr>
          <w:rFonts w:ascii="Times New Roman" w:hAnsi="Times New Roman"/>
          <w:i/>
        </w:rPr>
        <w:t>ода на организационно преструктуриране служба 14 е била разпределена към служба 8 и е получила статут на отдел(8/04) в рамките на служба 8. В действителност в периода 2004—2008 г. не е имало отчитане по счетоводните сметки на VuF, нито те са били наблюдава</w:t>
      </w:r>
      <w:r>
        <w:rPr>
          <w:rFonts w:ascii="Times New Roman" w:hAnsi="Times New Roman"/>
          <w:i/>
        </w:rPr>
        <w:t>ни от счетоводния отдел.“</w:t>
      </w:r>
    </w:p>
    <w:p w:rsidR="006E3ED3" w:rsidRDefault="006E3ED3">
      <w:pPr>
        <w:pStyle w:val="EndnoteText"/>
      </w:pPr>
    </w:p>
  </w:endnote>
  <w:endnote w:id="8">
    <w:p w:rsidR="006E3ED3" w:rsidRDefault="00E638DC">
      <w:pPr>
        <w:pStyle w:val="EndnoteText"/>
        <w:jc w:val="both"/>
        <w:rPr>
          <w:rFonts w:ascii="Times New Roman" w:hAnsi="Times New Roman"/>
        </w:rPr>
      </w:pPr>
      <w:r>
        <w:rPr>
          <w:rStyle w:val="EndnoteReference"/>
        </w:rPr>
        <w:endnoteRef/>
      </w:r>
      <w:r>
        <w:t xml:space="preserve"> </w:t>
      </w:r>
      <w:r>
        <w:rPr>
          <w:rFonts w:ascii="Times New Roman" w:hAnsi="Times New Roman"/>
        </w:rPr>
        <w:t>Администрацията на провинция Залцбург посочи на среща с Комисията от 28 септември 2016 г., че: „</w:t>
      </w:r>
      <w:r>
        <w:rPr>
          <w:rFonts w:ascii="Times New Roman" w:hAnsi="Times New Roman"/>
          <w:i/>
        </w:rPr>
        <w:t xml:space="preserve">Успехът на VuF беше много желан. Резултатите от този фонд предоставиха възможност за прехвърлянето на значителна сума в бюджета </w:t>
      </w:r>
      <w:r>
        <w:rPr>
          <w:rFonts w:ascii="Times New Roman" w:hAnsi="Times New Roman"/>
          <w:i/>
        </w:rPr>
        <w:t>всяка година.</w:t>
      </w:r>
      <w:r>
        <w:rPr>
          <w:rFonts w:ascii="Times New Roman" w:hAnsi="Times New Roman"/>
        </w:rPr>
        <w:t>“</w:t>
      </w:r>
    </w:p>
    <w:p w:rsidR="006E3ED3" w:rsidRDefault="006E3ED3">
      <w:pPr>
        <w:pStyle w:val="EndnoteText"/>
      </w:pPr>
    </w:p>
  </w:endnote>
  <w:endnote w:id="9">
    <w:p w:rsidR="006E3ED3" w:rsidRDefault="00E638DC">
      <w:pPr>
        <w:pStyle w:val="EndnoteText"/>
        <w:jc w:val="both"/>
        <w:rPr>
          <w:rFonts w:ascii="Times New Roman" w:hAnsi="Times New Roman"/>
          <w:i/>
        </w:rPr>
      </w:pPr>
      <w:r>
        <w:rPr>
          <w:rStyle w:val="EndnoteReference"/>
        </w:rPr>
        <w:endnoteRef/>
      </w:r>
      <w:r>
        <w:t xml:space="preserve"> </w:t>
      </w:r>
      <w:r>
        <w:rPr>
          <w:rFonts w:ascii="Times New Roman" w:hAnsi="Times New Roman"/>
        </w:rPr>
        <w:t>Администрацията на провинция Залцбург посочи на срещата с Комисията от 28 септември 2016 г., че</w:t>
      </w:r>
      <w:r>
        <w:t>: „</w:t>
      </w:r>
      <w:r>
        <w:rPr>
          <w:rFonts w:ascii="Times New Roman" w:hAnsi="Times New Roman"/>
          <w:i/>
        </w:rPr>
        <w:t>Горепосоченият протокол от 2004 г. беше необходим, тъй като операциите бяха достигнали определена динамика на краткосрочни и бързи трансакци</w:t>
      </w:r>
      <w:r>
        <w:rPr>
          <w:rFonts w:ascii="Times New Roman" w:hAnsi="Times New Roman"/>
          <w:i/>
        </w:rPr>
        <w:t>и. За този вид операции беше необходимо да се вземат бързи решения, което наложи вземането на такова решение (протокола от 2004 г.).“</w:t>
      </w:r>
    </w:p>
    <w:p w:rsidR="006E3ED3" w:rsidRDefault="006E3ED3">
      <w:pPr>
        <w:pStyle w:val="EndnoteText"/>
        <w:jc w:val="both"/>
      </w:pPr>
    </w:p>
  </w:endnote>
  <w:endnote w:id="10">
    <w:p w:rsidR="006E3ED3" w:rsidRDefault="00E638DC">
      <w:pPr>
        <w:pStyle w:val="EndnoteText"/>
        <w:jc w:val="both"/>
        <w:rPr>
          <w:rFonts w:ascii="Times New Roman" w:hAnsi="Times New Roman"/>
        </w:rPr>
      </w:pPr>
      <w:r>
        <w:rPr>
          <w:rStyle w:val="EndnoteReference"/>
        </w:rPr>
        <w:endnoteRef/>
      </w:r>
      <w:r>
        <w:t xml:space="preserve">  </w:t>
      </w:r>
      <w:r>
        <w:rPr>
          <w:rFonts w:ascii="Times New Roman" w:hAnsi="Times New Roman"/>
        </w:rPr>
        <w:t>Когато на срещата с Комисията от 28 септември 2016 г. бившият директор на счетоводния отдел на администрацията на пров</w:t>
      </w:r>
      <w:r>
        <w:rPr>
          <w:rFonts w:ascii="Times New Roman" w:hAnsi="Times New Roman"/>
        </w:rPr>
        <w:t xml:space="preserve">инция Залцбург (и ръководител на LRH в периода 2007—2012 г.) бе попитан за общите си опасения във връзка със суаповите операции, той отговори, че: </w:t>
      </w:r>
      <w:r>
        <w:rPr>
          <w:rFonts w:ascii="Times New Roman" w:hAnsi="Times New Roman"/>
          <w:i/>
        </w:rPr>
        <w:t>„първите суапови операции вероятно са извършени през 2003 г. Отдел 8/04 искаше да реконструира свързаните пар</w:t>
      </w:r>
      <w:r>
        <w:rPr>
          <w:rFonts w:ascii="Times New Roman" w:hAnsi="Times New Roman"/>
          <w:i/>
        </w:rPr>
        <w:t>ични потоци. Това обаче беше невъзможно поради сложността на тези трансакции и липсата на квалификация на персонала, който работеше в отдел 8/04 — проверката на тези дейности беше много трудна и изключително времеемка. Отдел 8/02 изказа недоволство пред ви</w:t>
      </w:r>
      <w:r>
        <w:rPr>
          <w:rFonts w:ascii="Times New Roman" w:hAnsi="Times New Roman"/>
          <w:i/>
        </w:rPr>
        <w:t>сшестоящите длъжностни лица, че бизнес процесите ще бъдат блокирани заради въпросите, зададени от отдел 8/04. Проведоха се оживени срещи с Finanzreferent и директора на финансовата служба. Finanzreferent (...) взе решение, че успехът на VuF е приоритет и з</w:t>
      </w:r>
      <w:r>
        <w:rPr>
          <w:rFonts w:ascii="Times New Roman" w:hAnsi="Times New Roman"/>
          <w:i/>
        </w:rPr>
        <w:t>атова се прецени, че ефективната работа на отдел 8/02 е от жизнено важно значение. Следователно беше решено, че отдел 8/04 не следва да възпрепятства дейността на отдел 8/02 с въпроси. Това, както и новото разделение на задачите между звена 8/02 и 8/04, съ</w:t>
      </w:r>
      <w:r>
        <w:rPr>
          <w:rFonts w:ascii="Times New Roman" w:hAnsi="Times New Roman"/>
          <w:i/>
        </w:rPr>
        <w:t>що беше изложено в писмен вид в горепосочения протокол от 2 февруари 2004 г.“</w:t>
      </w:r>
    </w:p>
    <w:p w:rsidR="006E3ED3" w:rsidRDefault="006E3ED3">
      <w:pPr>
        <w:pStyle w:val="EndnoteText"/>
        <w:jc w:val="both"/>
        <w:rPr>
          <w:rFonts w:ascii="Times New Roman" w:hAnsi="Times New Roman"/>
        </w:rPr>
      </w:pPr>
    </w:p>
    <w:p w:rsidR="006E3ED3" w:rsidRDefault="00E638DC">
      <w:pPr>
        <w:pStyle w:val="EndnoteText"/>
        <w:jc w:val="both"/>
        <w:rPr>
          <w:rFonts w:ascii="Times New Roman" w:hAnsi="Times New Roman"/>
        </w:rPr>
      </w:pPr>
      <w:r>
        <w:rPr>
          <w:rFonts w:ascii="Times New Roman" w:hAnsi="Times New Roman"/>
        </w:rPr>
        <w:t>Бившият директор на счетоводния отдел заяви още, че: „</w:t>
      </w:r>
      <w:r>
        <w:rPr>
          <w:rFonts w:ascii="Times New Roman" w:hAnsi="Times New Roman"/>
          <w:i/>
        </w:rPr>
        <w:t>Макар да се опита да се противопостави на такава ситуация, отдел 8/04 беше принуден да приеме, че съществува отделен счетов</w:t>
      </w:r>
      <w:r>
        <w:rPr>
          <w:rFonts w:ascii="Times New Roman" w:hAnsi="Times New Roman"/>
          <w:i/>
        </w:rPr>
        <w:t>оден отдел, т.е. VuF, който бе изключен от задачите за мониторинг на отдел 8/04. В този отделен счетоводен отдел се извършваха инвестиционни трансакции и въпросите относно тези трансакции бяха смятани за нежелани. Считаше се, че обяснението на тези трансак</w:t>
      </w:r>
      <w:r>
        <w:rPr>
          <w:rFonts w:ascii="Times New Roman" w:hAnsi="Times New Roman"/>
          <w:i/>
        </w:rPr>
        <w:t xml:space="preserve">ции от страна на отдел 8/02 е твърде времеемко. Разбирам, че е имало редица трансакции, които са били считани за вътрешни. отдел 8/02 също е извършвал инвестиционни операции. Въпреки това, когато през 2004 г. бе взето решението, че отдел 8/04 не следва да </w:t>
      </w:r>
      <w:r>
        <w:rPr>
          <w:rFonts w:ascii="Times New Roman" w:hAnsi="Times New Roman"/>
          <w:i/>
        </w:rPr>
        <w:t>проверява тези операции, трябваше да спрем да изискваме повече информация за тях.</w:t>
      </w:r>
      <w:r>
        <w:rPr>
          <w:rFonts w:ascii="Times New Roman" w:hAnsi="Times New Roman"/>
        </w:rPr>
        <w:t>“</w:t>
      </w:r>
    </w:p>
    <w:p w:rsidR="006E3ED3" w:rsidRDefault="006E3ED3">
      <w:pPr>
        <w:pStyle w:val="EndnoteText"/>
        <w:jc w:val="both"/>
      </w:pPr>
    </w:p>
  </w:endnote>
  <w:endnote w:id="11">
    <w:p w:rsidR="006E3ED3" w:rsidRDefault="00E638DC">
      <w:pPr>
        <w:pStyle w:val="EndnoteText"/>
        <w:jc w:val="both"/>
        <w:rPr>
          <w:rFonts w:ascii="Times New Roman" w:hAnsi="Times New Roman"/>
        </w:rPr>
      </w:pPr>
      <w:r>
        <w:rPr>
          <w:rStyle w:val="EndnoteReference"/>
          <w:rFonts w:ascii="Times New Roman" w:hAnsi="Times New Roman"/>
        </w:rPr>
        <w:endnoteRef/>
      </w:r>
      <w:r>
        <w:rPr>
          <w:rFonts w:ascii="Times New Roman" w:hAnsi="Times New Roman"/>
        </w:rPr>
        <w:t xml:space="preserve">  Според администрацията на провинция Залцбург съществените счетоводни дейности в действителност са били управлявани от ръководителя на бюджетния отдел и служителите в сче</w:t>
      </w:r>
      <w:r>
        <w:rPr>
          <w:rFonts w:ascii="Times New Roman" w:hAnsi="Times New Roman"/>
        </w:rPr>
        <w:t>товодния отдел винаги са изпълнявали нарежданията ѝ, въпреки че тя официално не е оглавявала счетоводния отдел. Освен това бе обяснено, че ръководителят на бюджетния отдел е имал възможност да работи и сам в счетоводната система.</w:t>
      </w:r>
    </w:p>
    <w:p w:rsidR="006E3ED3" w:rsidRDefault="006E3ED3">
      <w:pPr>
        <w:pStyle w:val="EndnoteText"/>
        <w:jc w:val="both"/>
      </w:pPr>
    </w:p>
  </w:endnote>
  <w:endnote w:id="12">
    <w:p w:rsidR="006E3ED3" w:rsidRDefault="00E638DC">
      <w:pPr>
        <w:pStyle w:val="EndnoteText"/>
        <w:jc w:val="both"/>
        <w:rPr>
          <w:rFonts w:ascii="Times New Roman" w:hAnsi="Times New Roman"/>
        </w:rPr>
      </w:pPr>
      <w:r>
        <w:rPr>
          <w:rStyle w:val="EndnoteReference"/>
        </w:rPr>
        <w:endnoteRef/>
      </w:r>
      <w:r>
        <w:t xml:space="preserve"> </w:t>
      </w:r>
      <w:r>
        <w:rPr>
          <w:rFonts w:ascii="Times New Roman" w:hAnsi="Times New Roman"/>
        </w:rPr>
        <w:t>На въпроса дали е имало</w:t>
      </w:r>
      <w:r>
        <w:rPr>
          <w:rFonts w:ascii="Times New Roman" w:hAnsi="Times New Roman"/>
        </w:rPr>
        <w:t xml:space="preserve"> вътрешни указания, с които да се изключи бюджетният отдел от проверката на отдела за вътрешен одит, администрацията отговори, че </w:t>
      </w:r>
      <w:r>
        <w:rPr>
          <w:rFonts w:ascii="Times New Roman" w:hAnsi="Times New Roman"/>
          <w:i/>
        </w:rPr>
        <w:t>„(...) Доколкото [им] е известно, не е имало специални указания, според които отдел 8/02 не следва да бъде обект на одит. В де</w:t>
      </w:r>
      <w:r>
        <w:rPr>
          <w:rFonts w:ascii="Times New Roman" w:hAnsi="Times New Roman"/>
          <w:i/>
        </w:rPr>
        <w:t>йствителност от 1999 г. насам отделът за вътрешен одит не е имал за задача да извършва одит на цялата администрация на провинция Залцбург.</w:t>
      </w:r>
      <w:r>
        <w:rPr>
          <w:rFonts w:ascii="Times New Roman" w:hAnsi="Times New Roman"/>
        </w:rPr>
        <w:t>“</w:t>
      </w:r>
    </w:p>
    <w:p w:rsidR="006E3ED3" w:rsidRDefault="006E3ED3">
      <w:pPr>
        <w:pStyle w:val="EndnoteText"/>
        <w:jc w:val="both"/>
      </w:pPr>
    </w:p>
  </w:endnote>
  <w:endnote w:id="13">
    <w:p w:rsidR="006E3ED3" w:rsidRDefault="00E638DC">
      <w:pPr>
        <w:pStyle w:val="EndnoteText"/>
        <w:jc w:val="both"/>
        <w:rPr>
          <w:rFonts w:ascii="Times New Roman" w:hAnsi="Times New Roman"/>
        </w:rPr>
      </w:pPr>
      <w:r>
        <w:rPr>
          <w:rStyle w:val="EndnoteReference"/>
        </w:rPr>
        <w:endnoteRef/>
      </w:r>
      <w:r>
        <w:t xml:space="preserve"> </w:t>
      </w:r>
      <w:r>
        <w:rPr>
          <w:rFonts w:ascii="Times New Roman" w:hAnsi="Times New Roman"/>
        </w:rPr>
        <w:t xml:space="preserve">Откъс от уводната реч на ръководителя на LRH по време на срещата с Комисията на 27 септември 2016 г.: </w:t>
      </w:r>
    </w:p>
    <w:p w:rsidR="006E3ED3" w:rsidRDefault="006E3ED3">
      <w:pPr>
        <w:pStyle w:val="EndnoteText"/>
        <w:jc w:val="both"/>
        <w:rPr>
          <w:rFonts w:ascii="Times New Roman" w:hAnsi="Times New Roman"/>
        </w:rPr>
      </w:pPr>
    </w:p>
    <w:p w:rsidR="006E3ED3" w:rsidRDefault="00E638DC">
      <w:pPr>
        <w:pStyle w:val="EndnoteText"/>
        <w:spacing w:after="120"/>
        <w:jc w:val="both"/>
        <w:rPr>
          <w:rFonts w:ascii="Times New Roman" w:hAnsi="Times New Roman"/>
        </w:rPr>
      </w:pPr>
      <w:r>
        <w:rPr>
          <w:rFonts w:ascii="Times New Roman" w:hAnsi="Times New Roman"/>
        </w:rPr>
        <w:t>„</w:t>
      </w:r>
      <w:r>
        <w:rPr>
          <w:rFonts w:ascii="Times New Roman" w:hAnsi="Times New Roman"/>
          <w:i/>
        </w:rPr>
        <w:t xml:space="preserve">С </w:t>
      </w:r>
      <w:r>
        <w:rPr>
          <w:rFonts w:ascii="Times New Roman" w:hAnsi="Times New Roman"/>
          <w:i/>
        </w:rPr>
        <w:t>въвеждането на „Landesrechnungshofgesetz“ LRH беше организирана като независим и върховен одитен орган след 1993 г. LRH следва правните норми, въпреки че Landtag също си запазва правото да изисква специфични одити. Институциите на местната власт също могат</w:t>
      </w:r>
      <w:r>
        <w:rPr>
          <w:rFonts w:ascii="Times New Roman" w:hAnsi="Times New Roman"/>
          <w:i/>
        </w:rPr>
        <w:t xml:space="preserve"> да дават съвети на LRH по конкретни въпроси, свързани с мониторинга. Видовете одит, който LRH може да извършва, са определени в глава 6 от „Landesrechnungshofgesetz“. Наред с другото, основните области на одит са, както следва: финансовото управление и сп</w:t>
      </w:r>
      <w:r>
        <w:rPr>
          <w:rFonts w:ascii="Times New Roman" w:hAnsi="Times New Roman"/>
          <w:i/>
        </w:rPr>
        <w:t xml:space="preserve">азването на изискванията („Gebarung“) от правителството на провинция Залцбург и неговите фондове, фондации, търговски предприятия или други юридически лица; бенефициерите на публично финансиране, както и финансовото управление и спазването на изискванията </w:t>
      </w:r>
      <w:r>
        <w:rPr>
          <w:rFonts w:ascii="Times New Roman" w:hAnsi="Times New Roman"/>
          <w:i/>
        </w:rPr>
        <w:t xml:space="preserve">от страна на правителствата на провинции в населени места с по-малко от 10 000 жители. RH отговаря за одита на правителствата на провинции в населени места с 10 000 и повече жители. По отношение на „Gebarung“ одитът на LRH е съсредоточен върху това дали е </w:t>
      </w:r>
      <w:r>
        <w:rPr>
          <w:rFonts w:ascii="Times New Roman" w:hAnsi="Times New Roman"/>
          <w:i/>
        </w:rPr>
        <w:t>осигурено спазването на закона или дали данните са изчислени правилно, както и/или върху това каква е тяхната икономическа ефективност и ефикасност. Възможен е одит на субекти, в които правителството на провинция Залцбург притежава повече от 25 процента от</w:t>
      </w:r>
      <w:r>
        <w:rPr>
          <w:rFonts w:ascii="Times New Roman" w:hAnsi="Times New Roman"/>
          <w:i/>
        </w:rPr>
        <w:t xml:space="preserve"> собствения капитал. Също така всяка институция или физическо лице, които получават обществено финансиране, са потенциален обект на мониторинг. Въпреки това LRH разполага със свободата да вземе решение дали даден субект да бъде одитиран или не. В своите до</w:t>
      </w:r>
      <w:r>
        <w:rPr>
          <w:rFonts w:ascii="Times New Roman" w:hAnsi="Times New Roman"/>
          <w:i/>
        </w:rPr>
        <w:t>клади LRH посочва основните констатации, своите предложения и препоръки. Може да бъде извършен и допълнителен преглед, за да се установи дали предложенията и препоръките са били приложени от съответния отдел. Няма възможност за принудително прилагане на пр</w:t>
      </w:r>
      <w:r>
        <w:rPr>
          <w:rFonts w:ascii="Times New Roman" w:hAnsi="Times New Roman"/>
          <w:i/>
        </w:rPr>
        <w:t>едложения и препоръки. Основната възможност на LRH за въздействие е чрез публикуването на своите доклади. LRH е независим орган и не съществува реципрочен мониторинг между RH и LRH (виж също член 127, параграф 1 от австрийския конституционен закон, който п</w:t>
      </w:r>
      <w:r>
        <w:rPr>
          <w:rFonts w:ascii="Times New Roman" w:hAnsi="Times New Roman"/>
          <w:i/>
        </w:rPr>
        <w:t>остановява, че LRH не е подчинена на RH). Финансовите отчети на правителството на провинция Залцбург не са били обект на ясна одитна компетентност до 1 април 2012 г. Това означава, че LRH не е имала задължението да извършва одит, но е можела да вземе решен</w:t>
      </w:r>
      <w:r>
        <w:rPr>
          <w:rFonts w:ascii="Times New Roman" w:hAnsi="Times New Roman"/>
          <w:i/>
        </w:rPr>
        <w:t>ие за това при специфични обстоятелства. Между 2005 и 2008 г. е съществувала инициатива за извършване на доброволни одити, тъй като не е имало ясни правила за такава процедура. През 2009 г. LRH започна първия одит по своя инициатива на финансовите отчети н</w:t>
      </w:r>
      <w:r>
        <w:rPr>
          <w:rFonts w:ascii="Times New Roman" w:hAnsi="Times New Roman"/>
          <w:i/>
        </w:rPr>
        <w:t xml:space="preserve">а правителството на провинция Залцбург за отчетната 2008 г. Въпреки това не съществуваше ясна процедура за одит и [имаше] липса на законови разпоредби за този [вид] одити, а освен това съществуващите познания за извършване на одит на финансови отчети бяха </w:t>
      </w:r>
      <w:r>
        <w:rPr>
          <w:rFonts w:ascii="Times New Roman" w:hAnsi="Times New Roman"/>
          <w:i/>
        </w:rPr>
        <w:t>ограничени. Финансовите отчети за 2009 и 2010 г. бяха одитирани съгласно една и съща ограничена рамка. В периода 2002—2012 г. самата финансова служба никога не е била обект на подробен одит от страна на LRH. Това се дължи и на координацията между RH и LRH.</w:t>
      </w:r>
      <w:r>
        <w:rPr>
          <w:rFonts w:ascii="Times New Roman" w:hAnsi="Times New Roman"/>
          <w:i/>
        </w:rPr>
        <w:t xml:space="preserve"> RH има право да извършва одит на правителството на провинция Залцбург, както и правото да получава и извършва одит на финансови отчети (виж членове 18 и 20 на „Landesrechnungsgesetz“ от 1930 г. и последните изменения от 30 август 2010 г.). През всичките т</w:t>
      </w:r>
      <w:r>
        <w:rPr>
          <w:rFonts w:ascii="Times New Roman" w:hAnsi="Times New Roman"/>
          <w:i/>
        </w:rPr>
        <w:t>ези години [ръководителят на бюджетния отдел] по същество е извършвал търговски и счетоводни дейности, но реално никой не е проверявал какво прави.  През 2010 г. LRH разработи процедура за одит и започнаха дискусии с парламента, за да се осигури правно осн</w:t>
      </w:r>
      <w:r>
        <w:rPr>
          <w:rFonts w:ascii="Times New Roman" w:hAnsi="Times New Roman"/>
          <w:i/>
        </w:rPr>
        <w:t>ование за задължителен одит. Одитът на Rechnungsabschluss през 2011 г. беше първият задължителен одит на сметките на провинция Залцбург, извършен от LRH . Имаше координация между RH и LRH. Като цяло, тъй като LRH беше наясно, че одитите на провинция Залцбу</w:t>
      </w:r>
      <w:r>
        <w:rPr>
          <w:rFonts w:ascii="Times New Roman" w:hAnsi="Times New Roman"/>
          <w:i/>
        </w:rPr>
        <w:t>рг се извършваха от RH, LRH не извършваше такива одити.“</w:t>
      </w:r>
    </w:p>
    <w:p w:rsidR="006E3ED3" w:rsidRDefault="006E3ED3">
      <w:pPr>
        <w:pStyle w:val="EndnoteText"/>
        <w:spacing w:after="60"/>
        <w:jc w:val="both"/>
      </w:pPr>
    </w:p>
  </w:endnote>
  <w:endnote w:id="14">
    <w:p w:rsidR="006E3ED3" w:rsidRDefault="00E638DC">
      <w:pPr>
        <w:pStyle w:val="EndnoteText"/>
        <w:spacing w:after="120"/>
        <w:jc w:val="both"/>
        <w:rPr>
          <w:rFonts w:ascii="Times New Roman" w:hAnsi="Times New Roman"/>
        </w:rPr>
      </w:pPr>
      <w:r>
        <w:rPr>
          <w:rStyle w:val="EndnoteReference"/>
        </w:rPr>
        <w:endnoteRef/>
      </w:r>
      <w:r>
        <w:t xml:space="preserve"> </w:t>
      </w:r>
      <w:r>
        <w:rPr>
          <w:rFonts w:ascii="Times New Roman" w:hAnsi="Times New Roman"/>
        </w:rPr>
        <w:t>На въпроса какво е било одитирано от LRH към момента на въпросните събития бившият ръководител на LRH обясни, че: „</w:t>
      </w:r>
      <w:r>
        <w:rPr>
          <w:rFonts w:ascii="Times New Roman" w:hAnsi="Times New Roman"/>
          <w:i/>
        </w:rPr>
        <w:t>LRH разполагаше с ограничен персонал и ресурси. За периода 2008—2011 г. LRH анали</w:t>
      </w:r>
      <w:r>
        <w:rPr>
          <w:rFonts w:ascii="Times New Roman" w:hAnsi="Times New Roman"/>
          <w:i/>
        </w:rPr>
        <w:t>зира „Rechnungsabschluss“. Данните се предават на LRH в края на март или в началото на април. В рамките на 4 седмици LRH имаше задължението да представи доклад на парламента. Разполагахме с двама одитори, които провериха данните, след което трябваше да чак</w:t>
      </w:r>
      <w:r>
        <w:rPr>
          <w:rFonts w:ascii="Times New Roman" w:hAnsi="Times New Roman"/>
          <w:i/>
        </w:rPr>
        <w:t>аме коментарите на финансовата служба. Тези двама одитори разполагат едва с четири или пет седмици, за да извършат проверките си. Това означава, че можем да извършваме единствено случайни проверки и проверки между годините, като трябва да се съсредоточим в</w:t>
      </w:r>
      <w:r>
        <w:rPr>
          <w:rFonts w:ascii="Times New Roman" w:hAnsi="Times New Roman"/>
          <w:i/>
        </w:rPr>
        <w:t xml:space="preserve">ърху структурните разбивки. Парламентът беше наясно, че извършеният от LRH анализ не може да се сравни с работата на одиторските фирми и че този анализ не е равносилен на одитна заверка. Регламентът за LRH допуска единствено извършването на одити и затова </w:t>
      </w:r>
      <w:r>
        <w:rPr>
          <w:rFonts w:ascii="Times New Roman" w:hAnsi="Times New Roman"/>
          <w:i/>
        </w:rPr>
        <w:t>трябваше да наречем тези икономически анализи „одити“. Ние не бяхме в състояние да анализираме целия портфейл на правителството на провинция Залцбург. Това е и част от споразумението с Р.</w:t>
      </w:r>
      <w:r>
        <w:t xml:space="preserve"> </w:t>
      </w:r>
      <w:r>
        <w:rPr>
          <w:rFonts w:ascii="Times New Roman" w:hAnsi="Times New Roman"/>
          <w:i/>
        </w:rPr>
        <w:t>във връзка с координацията на проектите за одит.</w:t>
      </w:r>
      <w:r>
        <w:rPr>
          <w:rFonts w:ascii="Times New Roman" w:hAnsi="Times New Roman"/>
        </w:rPr>
        <w:t>“</w:t>
      </w:r>
    </w:p>
    <w:p w:rsidR="006E3ED3" w:rsidRDefault="006E3ED3">
      <w:pPr>
        <w:pStyle w:val="EndnoteText"/>
        <w:jc w:val="both"/>
      </w:pPr>
    </w:p>
  </w:endnote>
  <w:endnote w:id="15">
    <w:p w:rsidR="006E3ED3" w:rsidRDefault="00E638DC">
      <w:pPr>
        <w:pStyle w:val="EndnoteText"/>
        <w:jc w:val="both"/>
        <w:rPr>
          <w:rFonts w:ascii="Times New Roman" w:hAnsi="Times New Roman"/>
        </w:rPr>
      </w:pPr>
      <w:r>
        <w:rPr>
          <w:rStyle w:val="EndnoteReference"/>
        </w:rPr>
        <w:endnoteRef/>
      </w:r>
      <w:r>
        <w:t xml:space="preserve"> </w:t>
      </w:r>
      <w:r>
        <w:rPr>
          <w:rFonts w:ascii="Times New Roman" w:hAnsi="Times New Roman"/>
        </w:rPr>
        <w:t>Настоящият ръко</w:t>
      </w:r>
      <w:r>
        <w:rPr>
          <w:rFonts w:ascii="Times New Roman" w:hAnsi="Times New Roman"/>
        </w:rPr>
        <w:t>водител на LRH обясни, че: „</w:t>
      </w:r>
      <w:r>
        <w:rPr>
          <w:rFonts w:ascii="Times New Roman" w:hAnsi="Times New Roman"/>
          <w:i/>
        </w:rPr>
        <w:t>Въпросът е, че по това време на LRH липсваше ноу-хау за това как да извършва одит на такива трансакции.</w:t>
      </w:r>
      <w:r>
        <w:rPr>
          <w:rFonts w:ascii="Times New Roman" w:hAnsi="Times New Roman"/>
        </w:rPr>
        <w:t>“</w:t>
      </w:r>
    </w:p>
    <w:p w:rsidR="006E3ED3" w:rsidRDefault="006E3ED3">
      <w:pPr>
        <w:pStyle w:val="EndnoteText"/>
        <w:jc w:val="both"/>
      </w:pPr>
    </w:p>
  </w:endnote>
  <w:endnote w:id="16">
    <w:p w:rsidR="006E3ED3" w:rsidRDefault="00E638DC">
      <w:pPr>
        <w:spacing w:before="60" w:after="60"/>
        <w:jc w:val="both"/>
        <w:rPr>
          <w:rFonts w:ascii="Times New Roman" w:hAnsi="Times New Roman"/>
          <w:sz w:val="20"/>
          <w:szCs w:val="20"/>
        </w:rPr>
      </w:pPr>
      <w:r>
        <w:rPr>
          <w:rStyle w:val="EndnoteReference"/>
        </w:rPr>
        <w:endnoteRef/>
      </w:r>
      <w:r>
        <w:t xml:space="preserve"> </w:t>
      </w:r>
      <w:r>
        <w:rPr>
          <w:rFonts w:ascii="Times New Roman" w:hAnsi="Times New Roman"/>
          <w:sz w:val="20"/>
        </w:rPr>
        <w:t>По време на срещата с администрацията на провинция Залцбург Комисията попита бившия ръководител на LRH дали заключението</w:t>
      </w:r>
      <w:r>
        <w:rPr>
          <w:rFonts w:ascii="Times New Roman" w:hAnsi="Times New Roman"/>
          <w:sz w:val="20"/>
        </w:rPr>
        <w:t xml:space="preserve">, изразено в докладите на LRH за периода 2008—2011 г.: </w:t>
      </w:r>
      <w:r>
        <w:rPr>
          <w:rFonts w:ascii="Times New Roman" w:hAnsi="Times New Roman"/>
          <w:i/>
          <w:sz w:val="20"/>
        </w:rPr>
        <w:t>„Проведените от LRH проверки разкриха, че счетоводните записи и финансовите отчети са надлежно извършени и пълни. Касовото салдо е вярно и доказано от банкови извлечения</w:t>
      </w:r>
      <w:r>
        <w:rPr>
          <w:rFonts w:ascii="Times New Roman" w:hAnsi="Times New Roman"/>
          <w:sz w:val="20"/>
        </w:rPr>
        <w:t>“ означава, че фактически е извъ</w:t>
      </w:r>
      <w:r>
        <w:rPr>
          <w:rFonts w:ascii="Times New Roman" w:hAnsi="Times New Roman"/>
          <w:sz w:val="20"/>
        </w:rPr>
        <w:t>ршена кръстосана проверка на банкови извлечения, като подчерта, че такива заключения обикновено се правят само при извършването на вътрешен или външен одит. На този въпрос бившият ръководител на LRH отговори: „</w:t>
      </w:r>
      <w:r>
        <w:rPr>
          <w:rFonts w:ascii="Times New Roman" w:hAnsi="Times New Roman"/>
          <w:i/>
          <w:sz w:val="20"/>
        </w:rPr>
        <w:t>Не сме извършвали тази кръстосана проверка.“</w:t>
      </w:r>
    </w:p>
    <w:p w:rsidR="006E3ED3" w:rsidRDefault="006E3ED3">
      <w:pPr>
        <w:pStyle w:val="EndnoteText"/>
      </w:pPr>
    </w:p>
  </w:endnote>
  <w:endnote w:id="17">
    <w:p w:rsidR="006E3ED3" w:rsidRDefault="00E638DC">
      <w:pPr>
        <w:pStyle w:val="EndnoteText"/>
        <w:jc w:val="both"/>
        <w:rPr>
          <w:rFonts w:ascii="Times New Roman" w:hAnsi="Times New Roman"/>
        </w:rPr>
      </w:pPr>
      <w:r>
        <w:rPr>
          <w:rStyle w:val="EndnoteReference"/>
        </w:rPr>
        <w:endnoteRef/>
      </w:r>
      <w:r>
        <w:t xml:space="preserve"> </w:t>
      </w:r>
      <w:r>
        <w:rPr>
          <w:rFonts w:ascii="Times New Roman" w:hAnsi="Times New Roman"/>
        </w:rPr>
        <w:t>По време на срещата с администрацията от страна на Комисията бяха задавани въпроси също на бившия ръководител на LRH в качеството му на бивш директор на счетоводния отдел на администрацията на провинция Залцбург. По-конкретно Комисията попита защо — пред</w:t>
      </w:r>
      <w:r>
        <w:rPr>
          <w:rFonts w:ascii="Times New Roman" w:hAnsi="Times New Roman"/>
        </w:rPr>
        <w:t>вид опита му във финансовото управление на провинция Залцбург и общите му опасения — той е решил да направи икономически анализ, а не одит в контекста на одитите на финансовото управление на провинция Залцбург, извършвани от LRH в периода 2008—2011 г.</w:t>
      </w:r>
      <w:r>
        <w:rPr>
          <w:rFonts w:ascii="Times New Roman" w:hAnsi="Times New Roman"/>
          <w:i/>
        </w:rPr>
        <w:t xml:space="preserve"> </w:t>
      </w:r>
      <w:r>
        <w:rPr>
          <w:rFonts w:ascii="Times New Roman" w:hAnsi="Times New Roman"/>
        </w:rPr>
        <w:t>Бивш</w:t>
      </w:r>
      <w:r>
        <w:rPr>
          <w:rFonts w:ascii="Times New Roman" w:hAnsi="Times New Roman"/>
        </w:rPr>
        <w:t>ият ръководител на LRH обясни, че:</w:t>
      </w:r>
      <w:r>
        <w:rPr>
          <w:rFonts w:ascii="Times New Roman" w:hAnsi="Times New Roman"/>
          <w:i/>
        </w:rPr>
        <w:t xml:space="preserve"> </w:t>
      </w:r>
      <w:r>
        <w:rPr>
          <w:rFonts w:ascii="Times New Roman" w:hAnsi="Times New Roman"/>
        </w:rPr>
        <w:t>„</w:t>
      </w:r>
      <w:r>
        <w:rPr>
          <w:rFonts w:ascii="Times New Roman" w:hAnsi="Times New Roman"/>
          <w:i/>
        </w:rPr>
        <w:t>(...) В сътрудничество с председателя на Landtag на Залцбург беше взето решение да се избегне дискусията относно по-маловажните подробности и да се осигурят анализи, които представят най-значимото във връзка с финансовит</w:t>
      </w:r>
      <w:r>
        <w:rPr>
          <w:rFonts w:ascii="Times New Roman" w:hAnsi="Times New Roman"/>
          <w:i/>
        </w:rPr>
        <w:t>е отчети.</w:t>
      </w:r>
      <w:r>
        <w:rPr>
          <w:rFonts w:ascii="Times New Roman" w:hAnsi="Times New Roman"/>
        </w:rPr>
        <w:t>“</w:t>
      </w:r>
    </w:p>
    <w:p w:rsidR="006E3ED3" w:rsidRDefault="006E3ED3">
      <w:pPr>
        <w:pStyle w:val="EndnoteText"/>
        <w:jc w:val="both"/>
      </w:pPr>
    </w:p>
  </w:endnote>
  <w:endnote w:id="18">
    <w:p w:rsidR="006E3ED3" w:rsidRDefault="00E638DC">
      <w:pPr>
        <w:pStyle w:val="EndnoteText"/>
        <w:spacing w:after="120"/>
        <w:jc w:val="both"/>
        <w:rPr>
          <w:rFonts w:ascii="Times New Roman" w:hAnsi="Times New Roman"/>
          <w:i/>
        </w:rPr>
      </w:pPr>
      <w:r>
        <w:rPr>
          <w:rStyle w:val="EndnoteReference"/>
          <w:rFonts w:ascii="Times New Roman" w:hAnsi="Times New Roman"/>
        </w:rPr>
        <w:endnoteRef/>
      </w:r>
      <w:r>
        <w:rPr>
          <w:rFonts w:ascii="Times New Roman" w:hAnsi="Times New Roman"/>
        </w:rPr>
        <w:t xml:space="preserve"> По време на разследването на Комисията на въпроса кой е бил отговорното лице по финансови въпроси на </w:t>
      </w:r>
      <w:r>
        <w:rPr>
          <w:rFonts w:ascii="Times New Roman" w:hAnsi="Times New Roman"/>
          <w:i/>
        </w:rPr>
        <w:t>Landeswohnbaufonds</w:t>
      </w:r>
      <w:r>
        <w:rPr>
          <w:rFonts w:ascii="Times New Roman" w:hAnsi="Times New Roman"/>
        </w:rPr>
        <w:t xml:space="preserve">, т.е. лицето, действително извършило операциите и тяхното отчитане от името на </w:t>
      </w:r>
      <w:r>
        <w:rPr>
          <w:rFonts w:ascii="Times New Roman" w:hAnsi="Times New Roman"/>
          <w:i/>
        </w:rPr>
        <w:t>Landeswohnbaufond</w:t>
      </w:r>
      <w:r>
        <w:rPr>
          <w:rFonts w:ascii="Times New Roman" w:hAnsi="Times New Roman"/>
        </w:rPr>
        <w:t>, администрацията на прови</w:t>
      </w:r>
      <w:r>
        <w:rPr>
          <w:rFonts w:ascii="Times New Roman" w:hAnsi="Times New Roman"/>
        </w:rPr>
        <w:t>нция Залцбург отговори:</w:t>
      </w:r>
      <w:r>
        <w:rPr>
          <w:rFonts w:ascii="Times New Roman" w:hAnsi="Times New Roman"/>
          <w:i/>
        </w:rPr>
        <w:t xml:space="preserve"> </w:t>
      </w:r>
      <w:r>
        <w:rPr>
          <w:rFonts w:ascii="Times New Roman" w:hAnsi="Times New Roman"/>
          <w:b/>
          <w:i/>
        </w:rPr>
        <w:t>„</w:t>
      </w:r>
      <w:r>
        <w:rPr>
          <w:rFonts w:ascii="Times New Roman" w:hAnsi="Times New Roman"/>
          <w:i/>
        </w:rPr>
        <w:t>[Ръководителят на бюджетния отдел]“</w:t>
      </w:r>
    </w:p>
    <w:p w:rsidR="006E3ED3" w:rsidRDefault="006E3ED3">
      <w:pPr>
        <w:pStyle w:val="EndnoteText"/>
        <w:spacing w:after="120"/>
        <w:jc w:val="both"/>
        <w:rPr>
          <w:rFonts w:ascii="Times New Roman" w:hAnsi="Times New Roman"/>
        </w:rPr>
      </w:pPr>
    </w:p>
  </w:endnote>
  <w:endnote w:id="19">
    <w:p w:rsidR="006E3ED3" w:rsidRDefault="00E638DC">
      <w:pPr>
        <w:pStyle w:val="EndnoteText"/>
        <w:spacing w:after="120"/>
        <w:jc w:val="both"/>
        <w:rPr>
          <w:rFonts w:ascii="Times New Roman" w:hAnsi="Times New Roman"/>
        </w:rPr>
      </w:pPr>
      <w:r>
        <w:rPr>
          <w:rStyle w:val="EndnoteReference"/>
          <w:rFonts w:ascii="Times New Roman" w:hAnsi="Times New Roman"/>
        </w:rPr>
        <w:endnoteRef/>
      </w:r>
      <w:r>
        <w:rPr>
          <w:rFonts w:ascii="Times New Roman" w:hAnsi="Times New Roman"/>
        </w:rPr>
        <w:t xml:space="preserve"> По време на разследването на Комисията на въпроса как на практика е било възможно спазването на принципа на двойната проверка в отдел, състоящ се едва от трима служители, администрацията на провинция Залцбург отговори:</w:t>
      </w:r>
      <w:r>
        <w:rPr>
          <w:rFonts w:ascii="Times New Roman" w:hAnsi="Times New Roman"/>
          <w:i/>
        </w:rPr>
        <w:t xml:space="preserve"> „(...) директорът на отдел 8 </w:t>
      </w:r>
      <w:r>
        <w:rPr>
          <w:rFonts w:ascii="Times New Roman" w:hAnsi="Times New Roman"/>
        </w:rPr>
        <w:t>[Финанс</w:t>
      </w:r>
      <w:r>
        <w:rPr>
          <w:rFonts w:ascii="Times New Roman" w:hAnsi="Times New Roman"/>
        </w:rPr>
        <w:t>ов</w:t>
      </w:r>
      <w:r>
        <w:rPr>
          <w:rFonts w:ascii="Times New Roman" w:hAnsi="Times New Roman"/>
          <w:i/>
        </w:rPr>
        <w:t>ата</w:t>
      </w:r>
      <w:r>
        <w:rPr>
          <w:rFonts w:ascii="Times New Roman" w:hAnsi="Times New Roman"/>
        </w:rPr>
        <w:t xml:space="preserve"> </w:t>
      </w:r>
      <w:r>
        <w:rPr>
          <w:rFonts w:ascii="Times New Roman" w:hAnsi="Times New Roman"/>
          <w:i/>
        </w:rPr>
        <w:t>служба</w:t>
      </w:r>
      <w:r>
        <w:rPr>
          <w:rFonts w:ascii="Times New Roman" w:hAnsi="Times New Roman"/>
        </w:rPr>
        <w:t>]</w:t>
      </w:r>
      <w:r>
        <w:rPr>
          <w:rFonts w:ascii="Times New Roman" w:hAnsi="Times New Roman"/>
          <w:i/>
        </w:rPr>
        <w:t xml:space="preserve"> също беше упълномощен да подписва“</w:t>
      </w:r>
      <w:r>
        <w:rPr>
          <w:rFonts w:ascii="Times New Roman" w:hAnsi="Times New Roman"/>
        </w:rPr>
        <w:t xml:space="preserve"> и </w:t>
      </w:r>
      <w:r>
        <w:rPr>
          <w:rFonts w:ascii="Times New Roman" w:hAnsi="Times New Roman"/>
          <w:i/>
        </w:rPr>
        <w:t>„Разбира се, не беше възможно да се гарантира спазването на принципа на двойната проверка. Освен това много пъти подписите бяха подправяни.“</w:t>
      </w:r>
    </w:p>
    <w:p w:rsidR="006E3ED3" w:rsidRDefault="006E3ED3">
      <w:pPr>
        <w:pStyle w:val="EndnoteText"/>
        <w:spacing w:after="120"/>
        <w:jc w:val="both"/>
        <w:rPr>
          <w:rFonts w:ascii="Times New Roman" w:hAnsi="Times New Roman"/>
        </w:rPr>
      </w:pPr>
    </w:p>
  </w:endnote>
  <w:endnote w:id="20">
    <w:p w:rsidR="006E3ED3" w:rsidRDefault="00E638DC">
      <w:pPr>
        <w:pStyle w:val="EndnoteText"/>
        <w:spacing w:after="120"/>
        <w:jc w:val="both"/>
        <w:rPr>
          <w:rFonts w:ascii="Times New Roman" w:hAnsi="Times New Roman"/>
          <w:i/>
        </w:rPr>
      </w:pPr>
      <w:r>
        <w:rPr>
          <w:rStyle w:val="EndnoteReference"/>
          <w:rFonts w:ascii="Times New Roman" w:hAnsi="Times New Roman"/>
        </w:rPr>
        <w:endnoteRef/>
      </w:r>
      <w:r>
        <w:rPr>
          <w:rFonts w:ascii="Times New Roman" w:hAnsi="Times New Roman"/>
        </w:rPr>
        <w:t xml:space="preserve"> По време на разследването на Комисията на въпроса дали през 2</w:t>
      </w:r>
      <w:r>
        <w:rPr>
          <w:rFonts w:ascii="Times New Roman" w:hAnsi="Times New Roman"/>
        </w:rPr>
        <w:t>002 и 2003 г. вече са били установени скрити сметки, представителят от RH отговори:</w:t>
      </w:r>
      <w:r>
        <w:rPr>
          <w:rFonts w:ascii="Times New Roman" w:hAnsi="Times New Roman"/>
          <w:i/>
        </w:rPr>
        <w:t xml:space="preserve"> „При извършването на двата одита на „Регионални инструменти за финансиране“ в периода 2009—2012 г. не беше известна информация за скрити банкови сметки. Едва по време на одита, чиято кулминация беше с доклада от октомври 2013 г., бяха проверени банковите </w:t>
      </w:r>
      <w:r>
        <w:rPr>
          <w:rFonts w:ascii="Times New Roman" w:hAnsi="Times New Roman"/>
          <w:i/>
        </w:rPr>
        <w:t>сметки.“</w:t>
      </w:r>
    </w:p>
    <w:p w:rsidR="006E3ED3" w:rsidRDefault="00E638DC">
      <w:pPr>
        <w:pStyle w:val="EndnoteText"/>
        <w:spacing w:after="120"/>
        <w:jc w:val="both"/>
        <w:rPr>
          <w:rFonts w:ascii="Times New Roman" w:hAnsi="Times New Roman"/>
          <w:i/>
        </w:rPr>
      </w:pPr>
      <w:r>
        <w:rPr>
          <w:rFonts w:ascii="Times New Roman" w:hAnsi="Times New Roman"/>
        </w:rPr>
        <w:t>Администрацията на провинция Залцбург допълни изявлението на RH, като обясни, че:</w:t>
      </w:r>
      <w:r>
        <w:rPr>
          <w:rFonts w:ascii="Times New Roman" w:hAnsi="Times New Roman"/>
          <w:i/>
        </w:rPr>
        <w:t xml:space="preserve"> „Всичко беше показано във „Voranschlagsunwirksamen Gebarung“ и RH предположи, че суаповите и деривативните операции са били свързани с основните трансакции. В допълн</w:t>
      </w:r>
      <w:r>
        <w:rPr>
          <w:rFonts w:ascii="Times New Roman" w:hAnsi="Times New Roman"/>
          <w:i/>
        </w:rPr>
        <w:t>ение [ръководителят на бюджетния отдел] представи фалшифицирани протоколи на RH.“</w:t>
      </w:r>
    </w:p>
    <w:p w:rsidR="006E3ED3" w:rsidRDefault="006E3ED3">
      <w:pPr>
        <w:pStyle w:val="EndnoteText"/>
        <w:spacing w:after="120"/>
        <w:jc w:val="both"/>
        <w:rPr>
          <w:rFonts w:ascii="Times New Roman" w:hAnsi="Times New Roman"/>
        </w:rPr>
      </w:pPr>
    </w:p>
  </w:endnote>
  <w:endnote w:id="21">
    <w:p w:rsidR="006E3ED3" w:rsidRDefault="00E638DC">
      <w:pPr>
        <w:pStyle w:val="EndnoteText"/>
        <w:spacing w:after="120"/>
        <w:jc w:val="both"/>
        <w:rPr>
          <w:rFonts w:ascii="Times New Roman" w:hAnsi="Times New Roman"/>
          <w:i/>
        </w:rPr>
      </w:pPr>
      <w:r>
        <w:rPr>
          <w:rStyle w:val="EndnoteReference"/>
          <w:rFonts w:ascii="Times New Roman" w:hAnsi="Times New Roman"/>
        </w:rPr>
        <w:endnoteRef/>
      </w:r>
      <w:r>
        <w:rPr>
          <w:rFonts w:ascii="Times New Roman" w:hAnsi="Times New Roman"/>
        </w:rPr>
        <w:t xml:space="preserve"> На въпроса, който Комисията отправи по време на разследването относно задачите на </w:t>
      </w:r>
      <w:r>
        <w:rPr>
          <w:rFonts w:ascii="Times New Roman" w:hAnsi="Times New Roman"/>
          <w:i/>
        </w:rPr>
        <w:t>Finanzbeirat</w:t>
      </w:r>
      <w:r>
        <w:rPr>
          <w:rFonts w:ascii="Times New Roman" w:hAnsi="Times New Roman"/>
        </w:rPr>
        <w:t>, администрацията на провинция Залцбург обясни, че:</w:t>
      </w:r>
      <w:r>
        <w:rPr>
          <w:rFonts w:ascii="Times New Roman" w:hAnsi="Times New Roman"/>
          <w:i/>
        </w:rPr>
        <w:t xml:space="preserve"> „Finanzbeirat имаше за за</w:t>
      </w:r>
      <w:r>
        <w:rPr>
          <w:rFonts w:ascii="Times New Roman" w:hAnsi="Times New Roman"/>
          <w:i/>
        </w:rPr>
        <w:t xml:space="preserve">дача да докладва на лицето в правителството на провинцията, отговарящо за финансовите въпроси (т.е. Finanzreferent).“ </w:t>
      </w:r>
      <w:r>
        <w:rPr>
          <w:rFonts w:ascii="Times New Roman" w:hAnsi="Times New Roman"/>
        </w:rPr>
        <w:t>И освен това:</w:t>
      </w:r>
      <w:r>
        <w:rPr>
          <w:rFonts w:ascii="Times New Roman" w:hAnsi="Times New Roman"/>
          <w:i/>
        </w:rPr>
        <w:t xml:space="preserve"> „Указанията бяха подписани от „Finanzreferent“ в началото на 2006 г. След това [ръководителят на бюджетния отдел] изготви до</w:t>
      </w:r>
      <w:r>
        <w:rPr>
          <w:rFonts w:ascii="Times New Roman" w:hAnsi="Times New Roman"/>
          <w:i/>
        </w:rPr>
        <w:t>кладите за Finanzbeirat. Въпреки това представените [от ръководителя на бюджетния отдел] доклади не включваха всички операции; това погрешно представяне на данни от страна на Finanzbeirat е започнало около 2005/2006 г.“</w:t>
      </w:r>
    </w:p>
    <w:p w:rsidR="006E3ED3" w:rsidRDefault="00E638DC">
      <w:pPr>
        <w:pStyle w:val="EndnoteText"/>
        <w:spacing w:after="120"/>
        <w:jc w:val="both"/>
        <w:rPr>
          <w:rFonts w:ascii="Times New Roman" w:hAnsi="Times New Roman"/>
        </w:rPr>
      </w:pPr>
      <w:r>
        <w:rPr>
          <w:rFonts w:ascii="Times New Roman" w:hAnsi="Times New Roman"/>
        </w:rPr>
        <w:t xml:space="preserve">Нещо повече, когато бе приканена да </w:t>
      </w:r>
      <w:r>
        <w:rPr>
          <w:rFonts w:ascii="Times New Roman" w:hAnsi="Times New Roman"/>
        </w:rPr>
        <w:t>коментира как е било възможно при извършения от RH одит през 2011/2012 г. да не са били открити несъответствия във финансовите отчети, администрацията на провинция Залцбург обясни, че: „</w:t>
      </w:r>
      <w:r>
        <w:rPr>
          <w:rFonts w:ascii="Times New Roman" w:hAnsi="Times New Roman"/>
          <w:i/>
        </w:rPr>
        <w:t>Всички показатели, изпратени на RH [от ръководителя на бюджетния отдел</w:t>
      </w:r>
      <w:r>
        <w:rPr>
          <w:rFonts w:ascii="Times New Roman" w:hAnsi="Times New Roman"/>
          <w:i/>
        </w:rPr>
        <w:t>], бяха грешни.</w:t>
      </w:r>
      <w:r>
        <w:rPr>
          <w:rFonts w:ascii="Times New Roman" w:hAnsi="Times New Roman"/>
        </w:rPr>
        <w:t>“</w:t>
      </w:r>
    </w:p>
    <w:p w:rsidR="006E3ED3" w:rsidRDefault="006E3ED3">
      <w:pPr>
        <w:pStyle w:val="EndnoteText"/>
        <w:spacing w:after="120"/>
        <w:jc w:val="both"/>
        <w:rPr>
          <w:rFonts w:ascii="Times New Roman" w:hAnsi="Times New Roman"/>
        </w:rPr>
      </w:pPr>
    </w:p>
  </w:endnote>
  <w:endnote w:id="22">
    <w:p w:rsidR="006E3ED3" w:rsidRDefault="00E638DC">
      <w:pPr>
        <w:pStyle w:val="EndnoteText"/>
        <w:spacing w:after="120"/>
        <w:jc w:val="both"/>
        <w:rPr>
          <w:rFonts w:ascii="Times New Roman" w:hAnsi="Times New Roman"/>
          <w:i/>
        </w:rPr>
      </w:pPr>
      <w:r>
        <w:rPr>
          <w:rStyle w:val="EndnoteReference"/>
          <w:rFonts w:ascii="Times New Roman" w:hAnsi="Times New Roman"/>
        </w:rPr>
        <w:endnoteRef/>
      </w:r>
      <w:r>
        <w:rPr>
          <w:rFonts w:ascii="Times New Roman" w:hAnsi="Times New Roman"/>
        </w:rPr>
        <w:t xml:space="preserve"> По време на разследването на Комисията на въпроса кога са били открити недекларираните банкови сметки, администрацията на провинция Залцбург отговори: „</w:t>
      </w:r>
      <w:r>
        <w:rPr>
          <w:rFonts w:ascii="Times New Roman" w:hAnsi="Times New Roman"/>
          <w:i/>
        </w:rPr>
        <w:t>От 2003 г.“</w:t>
      </w:r>
      <w:r>
        <w:rPr>
          <w:rFonts w:ascii="Times New Roman" w:hAnsi="Times New Roman"/>
        </w:rPr>
        <w:t>.</w:t>
      </w:r>
    </w:p>
    <w:p w:rsidR="006E3ED3" w:rsidRDefault="006E3ED3">
      <w:pPr>
        <w:pStyle w:val="EndnoteText"/>
        <w:spacing w:after="120"/>
        <w:jc w:val="both"/>
        <w:rPr>
          <w:rFonts w:ascii="Times New Roman" w:hAnsi="Times New Roman"/>
        </w:rPr>
      </w:pPr>
    </w:p>
  </w:endnote>
  <w:endnote w:id="23">
    <w:p w:rsidR="006E3ED3" w:rsidRDefault="00E638DC">
      <w:pPr>
        <w:pStyle w:val="EndnoteText"/>
        <w:spacing w:after="120"/>
        <w:jc w:val="both"/>
        <w:rPr>
          <w:rFonts w:ascii="Times New Roman" w:hAnsi="Times New Roman"/>
          <w:i/>
        </w:rPr>
      </w:pPr>
      <w:r>
        <w:rPr>
          <w:rStyle w:val="EndnoteReference"/>
          <w:rFonts w:ascii="Times New Roman" w:hAnsi="Times New Roman"/>
        </w:rPr>
        <w:endnoteRef/>
      </w:r>
      <w:r>
        <w:rPr>
          <w:rFonts w:ascii="Times New Roman" w:hAnsi="Times New Roman"/>
        </w:rPr>
        <w:t xml:space="preserve"> По време на разследването на Комисията на въпроса какво съдържа „Vor</w:t>
      </w:r>
      <w:r>
        <w:rPr>
          <w:rFonts w:ascii="Times New Roman" w:hAnsi="Times New Roman"/>
        </w:rPr>
        <w:t xml:space="preserve">anschlagsunwirksame Gebarung“ и защо тази част от „Gebarung“ не е проверена, LRH обясни: </w:t>
      </w:r>
      <w:r>
        <w:rPr>
          <w:rFonts w:ascii="Times New Roman" w:hAnsi="Times New Roman"/>
          <w:i/>
        </w:rPr>
        <w:t xml:space="preserve"> „В тази част на бюджета обикновено се отчитат преходни позиции. Никой не подозираше, че в тази част са били отчитани и балансови елементи. Сега „Voranschlagsunwirksam</w:t>
      </w:r>
      <w:r>
        <w:rPr>
          <w:rFonts w:ascii="Times New Roman" w:hAnsi="Times New Roman"/>
          <w:i/>
        </w:rPr>
        <w:t>e Gebarung“ интензивно се проверяват.“</w:t>
      </w:r>
    </w:p>
    <w:p w:rsidR="006E3ED3" w:rsidRDefault="006E3ED3">
      <w:pPr>
        <w:pStyle w:val="EndnoteText"/>
        <w:rPr>
          <w:rFonts w:ascii="Times New Roman" w:hAnsi="Times New Roman"/>
        </w:rPr>
      </w:pPr>
    </w:p>
  </w:endnote>
  <w:endnote w:id="24">
    <w:p w:rsidR="006E3ED3" w:rsidRDefault="00E638DC">
      <w:pPr>
        <w:pStyle w:val="EndnoteText"/>
        <w:spacing w:after="120"/>
        <w:jc w:val="both"/>
        <w:rPr>
          <w:rFonts w:ascii="Times New Roman" w:hAnsi="Times New Roman"/>
          <w:i/>
        </w:rPr>
      </w:pPr>
      <w:r>
        <w:rPr>
          <w:rStyle w:val="EndnoteReference"/>
          <w:rFonts w:ascii="Times New Roman" w:hAnsi="Times New Roman"/>
        </w:rPr>
        <w:endnoteRef/>
      </w:r>
      <w:r>
        <w:rPr>
          <w:rFonts w:ascii="Times New Roman" w:hAnsi="Times New Roman"/>
        </w:rPr>
        <w:t xml:space="preserve"> По време на разследването на Комисията на въпроса какво е отчетено в укритите банкови сметки, администрацията на провинция Залцбург обясни, че:</w:t>
      </w:r>
      <w:r>
        <w:rPr>
          <w:rFonts w:ascii="Times New Roman" w:hAnsi="Times New Roman"/>
          <w:i/>
        </w:rPr>
        <w:t xml:space="preserve"> „(...) В някои случаи са били използвани клирингови сметки за сетълмен</w:t>
      </w:r>
      <w:r>
        <w:rPr>
          <w:rFonts w:ascii="Times New Roman" w:hAnsi="Times New Roman"/>
          <w:i/>
        </w:rPr>
        <w:t>т на финансовите трансакции, съдържащи както изходящи, така и входящи потоци (...). За тези банкови сметки нямаше информация за дълга. Тази информация се генерира с подкрепата на участващите банки. Изпратихме писма до банките, за да се изяснят сметките. От</w:t>
      </w:r>
      <w:r>
        <w:rPr>
          <w:rFonts w:ascii="Times New Roman" w:hAnsi="Times New Roman"/>
          <w:i/>
        </w:rPr>
        <w:t xml:space="preserve"> отговорите на тези писма успяхме да получим информация за наличния дълг.  (…).“</w:t>
      </w:r>
    </w:p>
    <w:p w:rsidR="006E3ED3" w:rsidRDefault="006E3ED3">
      <w:pPr>
        <w:pStyle w:val="EndnoteText"/>
        <w:spacing w:after="120"/>
        <w:jc w:val="both"/>
        <w:rPr>
          <w:rFonts w:ascii="Times New Roman" w:hAnsi="Times New Roman"/>
        </w:rPr>
      </w:pPr>
    </w:p>
  </w:endnote>
  <w:endnote w:id="25">
    <w:p w:rsidR="006E3ED3" w:rsidRDefault="00E638DC">
      <w:pPr>
        <w:pStyle w:val="EndnoteText"/>
        <w:spacing w:after="120"/>
        <w:jc w:val="both"/>
        <w:rPr>
          <w:rFonts w:ascii="Times New Roman" w:hAnsi="Times New Roman"/>
          <w:i/>
        </w:rPr>
      </w:pPr>
      <w:r>
        <w:rPr>
          <w:rStyle w:val="EndnoteReference"/>
          <w:rFonts w:ascii="Times New Roman" w:hAnsi="Times New Roman"/>
        </w:rPr>
        <w:endnoteRef/>
      </w:r>
      <w:r>
        <w:rPr>
          <w:rFonts w:ascii="Times New Roman" w:hAnsi="Times New Roman"/>
        </w:rPr>
        <w:t xml:space="preserve"> По време на разследването на Комисията на въпроса защо значителните движения в „Voranschlagsunwirksamen Gebarung“ изобщо не са били обект на наблюдение, администрацията на </w:t>
      </w:r>
      <w:r>
        <w:rPr>
          <w:rFonts w:ascii="Times New Roman" w:hAnsi="Times New Roman"/>
        </w:rPr>
        <w:t>провинция Залцбург обясни, че:</w:t>
      </w:r>
      <w:r>
        <w:rPr>
          <w:rFonts w:ascii="Times New Roman" w:hAnsi="Times New Roman"/>
          <w:i/>
        </w:rPr>
        <w:t xml:space="preserve"> „Обединяването на задачи, както и наличието на персонал за проверка на цялата тази информация доведе до [ситуация на] „пълна неяснота“.</w:t>
      </w:r>
    </w:p>
    <w:p w:rsidR="006E3ED3" w:rsidRDefault="00E638DC">
      <w:pPr>
        <w:pStyle w:val="EndnoteText"/>
        <w:spacing w:after="120"/>
        <w:jc w:val="both"/>
        <w:rPr>
          <w:rFonts w:ascii="Times New Roman" w:hAnsi="Times New Roman"/>
        </w:rPr>
      </w:pPr>
      <w:r>
        <w:rPr>
          <w:rFonts w:ascii="Times New Roman" w:hAnsi="Times New Roman"/>
        </w:rPr>
        <w:t>Бившият ръководител на счетоводния отдел и на LRH обясни, че:</w:t>
      </w:r>
      <w:r>
        <w:rPr>
          <w:rFonts w:ascii="Times New Roman" w:hAnsi="Times New Roman"/>
          <w:i/>
        </w:rPr>
        <w:t xml:space="preserve"> „Счетоводният отдел и Регио</w:t>
      </w:r>
      <w:r>
        <w:rPr>
          <w:rFonts w:ascii="Times New Roman" w:hAnsi="Times New Roman"/>
          <w:i/>
        </w:rPr>
        <w:t>налната сметна палата, ръководени от мен по това време, наистина повдигнаха въпроси за огромните суми, отчетени във „Voranschlagsunwirksamen Gebarung“. Въпреки това</w:t>
      </w:r>
      <w:r>
        <w:rPr>
          <w:rFonts w:ascii="Times New Roman" w:hAnsi="Times New Roman"/>
        </w:rPr>
        <w:t xml:space="preserve"> [ръководителят на бюджетния отдел] </w:t>
      </w:r>
      <w:r>
        <w:rPr>
          <w:rFonts w:ascii="Times New Roman" w:hAnsi="Times New Roman"/>
          <w:i/>
        </w:rPr>
        <w:t>обясни, че сумите са били свързани с лихвени суапове, ко</w:t>
      </w:r>
      <w:r>
        <w:rPr>
          <w:rFonts w:ascii="Times New Roman" w:hAnsi="Times New Roman"/>
          <w:i/>
        </w:rPr>
        <w:t>ито са били извършени. Например, ако са извършили лихвен суап за сумата от 10 млн. евро (фиксирани към променливи), представените във „Voranschlagsunwirksamen Gebarung“ суми ще са в размер на общо 20 млн. евро (10 млн. за фиксирани и 10 млн. за променливи)</w:t>
      </w:r>
      <w:r>
        <w:rPr>
          <w:rFonts w:ascii="Times New Roman" w:hAnsi="Times New Roman"/>
          <w:i/>
        </w:rPr>
        <w:t xml:space="preserve"> без никакво отражение върху приходите и разходите (паричните потоци).“</w:t>
      </w:r>
    </w:p>
    <w:p w:rsidR="006E3ED3" w:rsidRDefault="006E3ED3">
      <w:pPr>
        <w:pStyle w:val="EndnoteText"/>
        <w:rPr>
          <w:rFonts w:ascii="Times New Roman" w:hAnsi="Times New Roman"/>
        </w:rPr>
      </w:pPr>
    </w:p>
  </w:endnote>
  <w:endnote w:id="26">
    <w:p w:rsidR="006E3ED3" w:rsidRDefault="00E638DC">
      <w:pPr>
        <w:pStyle w:val="EndnoteText"/>
        <w:spacing w:after="120"/>
        <w:jc w:val="both"/>
        <w:rPr>
          <w:rFonts w:ascii="Times New Roman" w:hAnsi="Times New Roman"/>
        </w:rPr>
      </w:pPr>
      <w:r>
        <w:rPr>
          <w:rStyle w:val="EndnoteReference"/>
          <w:rFonts w:ascii="Times New Roman" w:hAnsi="Times New Roman"/>
        </w:rPr>
        <w:endnoteRef/>
      </w:r>
      <w:r>
        <w:rPr>
          <w:rFonts w:ascii="Times New Roman" w:hAnsi="Times New Roman"/>
        </w:rPr>
        <w:t xml:space="preserve"> По време на разследването на Комисията на въпроса дали RH не е открила никакви признаци за съществуването на скрити банкови сметки, администрацията на провинция Залцбург отговори, ч</w:t>
      </w:r>
      <w:r>
        <w:rPr>
          <w:rFonts w:ascii="Times New Roman" w:hAnsi="Times New Roman"/>
        </w:rPr>
        <w:t xml:space="preserve">е: </w:t>
      </w:r>
      <w:r>
        <w:rPr>
          <w:rFonts w:ascii="Times New Roman" w:hAnsi="Times New Roman"/>
          <w:i/>
        </w:rPr>
        <w:t>„Докато [ръководителят на бюджетния отдел] вероятно е предоставил цялата поискана информация за периода 2007—2008 г. за извършения през 2009 г. [от RH] одит, това не е така за следващия одит през 2011 г. За последния одит [ръководителят на бюджетния отд</w:t>
      </w:r>
      <w:r>
        <w:rPr>
          <w:rFonts w:ascii="Times New Roman" w:hAnsi="Times New Roman"/>
          <w:i/>
        </w:rPr>
        <w:t>ел] не е предоставил цялата информация, която е била поискана. (…</w:t>
      </w:r>
      <w:r>
        <w:rPr>
          <w:rFonts w:ascii="Times New Roman" w:hAnsi="Times New Roman"/>
        </w:rPr>
        <w:t>).“</w:t>
      </w:r>
    </w:p>
  </w:endnote>
  <w:endnote w:id="27">
    <w:p w:rsidR="006E3ED3" w:rsidRDefault="00E638DC">
      <w:pPr>
        <w:pStyle w:val="EndnoteText"/>
        <w:spacing w:after="120"/>
        <w:jc w:val="both"/>
        <w:rPr>
          <w:rFonts w:ascii="Times New Roman" w:hAnsi="Times New Roman"/>
          <w:i/>
        </w:rPr>
      </w:pPr>
      <w:r>
        <w:rPr>
          <w:rStyle w:val="EndnoteReference"/>
          <w:rFonts w:ascii="Times New Roman" w:hAnsi="Times New Roman"/>
        </w:rPr>
        <w:endnoteRef/>
      </w:r>
      <w:r>
        <w:rPr>
          <w:rFonts w:ascii="Times New Roman" w:hAnsi="Times New Roman"/>
        </w:rPr>
        <w:t xml:space="preserve"> По време на разследването на Комисията на въпроса защо дори лихвата във връзка с недекларираните заеми не е била отчетена, администрацията на провинция Залцбург обясни, че</w:t>
      </w:r>
      <w:r>
        <w:rPr>
          <w:rFonts w:ascii="Times New Roman" w:hAnsi="Times New Roman"/>
          <w:i/>
        </w:rPr>
        <w:t xml:space="preserve">: „Лихвата не </w:t>
      </w:r>
      <w:r>
        <w:rPr>
          <w:rFonts w:ascii="Times New Roman" w:hAnsi="Times New Roman"/>
          <w:i/>
        </w:rPr>
        <w:t>е била отчетена, тъй като за тези заеми се води нетно счетоводство.“</w:t>
      </w:r>
    </w:p>
    <w:p w:rsidR="006E3ED3" w:rsidRDefault="006E3ED3">
      <w:pPr>
        <w:pStyle w:val="EndnoteText"/>
        <w:spacing w:after="120"/>
        <w:jc w:val="both"/>
        <w:rPr>
          <w:rFonts w:ascii="Times New Roman" w:hAnsi="Times New Roman"/>
        </w:rPr>
      </w:pPr>
    </w:p>
  </w:endnote>
  <w:endnote w:id="28">
    <w:p w:rsidR="006E3ED3" w:rsidRDefault="00E638DC">
      <w:pPr>
        <w:pStyle w:val="EndnoteText"/>
        <w:spacing w:after="120"/>
        <w:jc w:val="both"/>
        <w:rPr>
          <w:rFonts w:ascii="Times New Roman" w:hAnsi="Times New Roman"/>
        </w:rPr>
      </w:pPr>
      <w:r>
        <w:rPr>
          <w:rStyle w:val="EndnoteReference"/>
          <w:rFonts w:ascii="Times New Roman" w:hAnsi="Times New Roman"/>
        </w:rPr>
        <w:endnoteRef/>
      </w:r>
      <w:r>
        <w:rPr>
          <w:rFonts w:ascii="Times New Roman" w:hAnsi="Times New Roman"/>
        </w:rPr>
        <w:t xml:space="preserve"> По време на разследването на Комисията на въпроса дали по време на процесите на консолидация OeNB е използвал един източник на необработени данни и един резултат от същия източник на н</w:t>
      </w:r>
      <w:r>
        <w:rPr>
          <w:rFonts w:ascii="Times New Roman" w:hAnsi="Times New Roman"/>
        </w:rPr>
        <w:t xml:space="preserve">еобработени данни, въпреки че са били налични два източника на необработени данни, OeNB отговори: </w:t>
      </w:r>
      <w:r>
        <w:rPr>
          <w:rFonts w:ascii="Times New Roman" w:hAnsi="Times New Roman"/>
          <w:i/>
        </w:rPr>
        <w:t>„Да.“</w:t>
      </w:r>
    </w:p>
    <w:p w:rsidR="006E3ED3" w:rsidRDefault="006E3ED3">
      <w:pPr>
        <w:pStyle w:val="EndnoteText"/>
        <w:rPr>
          <w:rFonts w:ascii="Times New Roman" w:hAnsi="Times New Roman"/>
        </w:rPr>
      </w:pPr>
    </w:p>
  </w:endnote>
  <w:endnote w:id="29">
    <w:p w:rsidR="006E3ED3" w:rsidRDefault="00E638DC">
      <w:pPr>
        <w:pStyle w:val="EndnoteText"/>
        <w:spacing w:after="120"/>
        <w:jc w:val="both"/>
        <w:rPr>
          <w:rFonts w:ascii="Times New Roman" w:hAnsi="Times New Roman"/>
        </w:rPr>
      </w:pPr>
      <w:r>
        <w:rPr>
          <w:rStyle w:val="EndnoteReference"/>
          <w:rFonts w:ascii="Times New Roman" w:hAnsi="Times New Roman"/>
        </w:rPr>
        <w:endnoteRef/>
      </w:r>
      <w:r>
        <w:rPr>
          <w:rFonts w:ascii="Times New Roman" w:hAnsi="Times New Roman"/>
        </w:rPr>
        <w:t xml:space="preserve"> По време на разследването на Комисията на въпроса какви действия са предприети и каква информация е обменена с LRH, ако информацията относно кредитир</w:t>
      </w:r>
      <w:r>
        <w:rPr>
          <w:rFonts w:ascii="Times New Roman" w:hAnsi="Times New Roman"/>
        </w:rPr>
        <w:t>ането от OeBFA не е идентична с информацията, докладвана от Länder, OeBFA отговори:</w:t>
      </w:r>
      <w:r>
        <w:rPr>
          <w:rFonts w:ascii="Times New Roman" w:hAnsi="Times New Roman"/>
          <w:i/>
        </w:rPr>
        <w:t xml:space="preserve"> „Тази информация, изпратена до LRH, е част от работата по закриването на сметките, извършено от LRH. В този смисъл кръстосаната проверка е отговорност на LRH, а не на OeBFA</w:t>
      </w:r>
      <w:r>
        <w:rPr>
          <w:rFonts w:ascii="Times New Roman" w:hAnsi="Times New Roman"/>
          <w:i/>
        </w:rPr>
        <w:t>, което означава, че ние не извършваме кръстосана проверка на тези данни. Също така изобщо не сме получавали обратна връзка от LRH, че са налице несъответствия в данните.“</w:t>
      </w:r>
    </w:p>
    <w:p w:rsidR="006E3ED3" w:rsidRDefault="006E3ED3">
      <w:pPr>
        <w:pStyle w:val="EndnoteText"/>
        <w:spacing w:after="120"/>
        <w:jc w:val="both"/>
        <w:rPr>
          <w:rFonts w:ascii="Times New Roman" w:hAnsi="Times New Roman"/>
        </w:rPr>
      </w:pPr>
    </w:p>
  </w:endnote>
  <w:endnote w:id="30">
    <w:p w:rsidR="006E3ED3" w:rsidRDefault="00E638DC">
      <w:pPr>
        <w:pStyle w:val="EndnoteText"/>
        <w:spacing w:after="120"/>
        <w:jc w:val="both"/>
        <w:rPr>
          <w:rFonts w:ascii="Times New Roman" w:hAnsi="Times New Roman"/>
        </w:rPr>
      </w:pPr>
      <w:r>
        <w:rPr>
          <w:rStyle w:val="EndnoteReference"/>
          <w:rFonts w:ascii="Times New Roman" w:hAnsi="Times New Roman"/>
        </w:rPr>
        <w:endnoteRef/>
      </w:r>
      <w:r>
        <w:rPr>
          <w:rFonts w:ascii="Times New Roman" w:hAnsi="Times New Roman"/>
        </w:rPr>
        <w:t xml:space="preserve"> По време на разследването на Комисията на въпроса какъв вид информация е получил </w:t>
      </w:r>
      <w:r>
        <w:rPr>
          <w:rFonts w:ascii="Times New Roman" w:hAnsi="Times New Roman"/>
        </w:rPr>
        <w:t>LRH от OeBFA и как се използва тази информация, представителят на LRH обясни, че:</w:t>
      </w:r>
      <w:r>
        <w:rPr>
          <w:rFonts w:ascii="Times New Roman" w:hAnsi="Times New Roman"/>
          <w:i/>
        </w:rPr>
        <w:t xml:space="preserve"> „OeBFA получаваше финансовите отчети от провинция Залцбург, така че те трябваше да са извършили кръстосана проверка. (…).“</w:t>
      </w:r>
    </w:p>
    <w:p w:rsidR="006E3ED3" w:rsidRDefault="006E3ED3">
      <w:pPr>
        <w:pStyle w:val="EndnoteText"/>
        <w:spacing w:after="120"/>
        <w:jc w:val="both"/>
        <w:rPr>
          <w:rFonts w:ascii="Times New Roman" w:hAnsi="Times New Roman"/>
        </w:rPr>
      </w:pPr>
    </w:p>
  </w:endnote>
  <w:endnote w:id="31">
    <w:p w:rsidR="006E3ED3" w:rsidRDefault="00E638DC">
      <w:pPr>
        <w:pStyle w:val="EndnoteText"/>
        <w:spacing w:after="120"/>
        <w:jc w:val="both"/>
        <w:rPr>
          <w:rFonts w:ascii="Times New Roman" w:hAnsi="Times New Roman"/>
        </w:rPr>
      </w:pPr>
      <w:r>
        <w:rPr>
          <w:rStyle w:val="EndnoteReference"/>
        </w:rPr>
        <w:endnoteRef/>
      </w:r>
      <w:r>
        <w:t xml:space="preserve"> </w:t>
      </w:r>
      <w:r>
        <w:rPr>
          <w:rFonts w:ascii="Times New Roman" w:hAnsi="Times New Roman"/>
        </w:rPr>
        <w:t>На въпроса дали [ръководителят на бюджетния отде</w:t>
      </w:r>
      <w:r>
        <w:rPr>
          <w:rFonts w:ascii="Times New Roman" w:hAnsi="Times New Roman"/>
        </w:rPr>
        <w:t>л] е извършвал лихвени суапове, бившият ръководител на LRH и бивш директор на счетоводния отдел отговори, че</w:t>
      </w:r>
      <w:r>
        <w:rPr>
          <w:rFonts w:ascii="Times New Roman" w:hAnsi="Times New Roman"/>
          <w:i/>
        </w:rPr>
        <w:t>: „Всички знаеха, че бяха извършвани тези сложни суапови сделки, а именно Сметната палата и парламентът на провинцията.“</w:t>
      </w:r>
    </w:p>
    <w:p w:rsidR="006E3ED3" w:rsidRDefault="006E3ED3">
      <w:pPr>
        <w:pStyle w:val="EndnoteText"/>
        <w:spacing w:after="120"/>
        <w:jc w:val="both"/>
        <w:rPr>
          <w:rFonts w:ascii="Times New Roman" w:hAnsi="Times New Roman"/>
        </w:rPr>
      </w:pPr>
    </w:p>
  </w:endnote>
  <w:endnote w:id="32">
    <w:p w:rsidR="006E3ED3" w:rsidRDefault="00E638DC">
      <w:pPr>
        <w:pStyle w:val="EndnoteText"/>
        <w:spacing w:after="120"/>
        <w:jc w:val="both"/>
        <w:rPr>
          <w:rFonts w:ascii="Times New Roman" w:hAnsi="Times New Roman"/>
          <w:i/>
        </w:rPr>
      </w:pPr>
      <w:r>
        <w:rPr>
          <w:rStyle w:val="EndnoteReference"/>
        </w:rPr>
        <w:endnoteRef/>
      </w:r>
      <w:r>
        <w:t xml:space="preserve"> </w:t>
      </w:r>
      <w:r>
        <w:rPr>
          <w:rFonts w:ascii="Times New Roman" w:hAnsi="Times New Roman"/>
        </w:rPr>
        <w:t xml:space="preserve">По време на </w:t>
      </w:r>
      <w:r>
        <w:rPr>
          <w:rFonts w:ascii="Times New Roman" w:hAnsi="Times New Roman"/>
        </w:rPr>
        <w:t>разследването на Комисията на 28 септември 2016 г. администрацията на провинция Залцбург обясни:</w:t>
      </w:r>
      <w:r>
        <w:rPr>
          <w:rFonts w:ascii="Times New Roman" w:hAnsi="Times New Roman"/>
          <w:i/>
        </w:rPr>
        <w:t xml:space="preserve"> „През юли 2012 г. ръководителят на отдел 8 [финансовата служба] провери някои финансови позиции и някои трансакции бяха отменени.“</w:t>
      </w:r>
    </w:p>
    <w:p w:rsidR="006E3ED3" w:rsidRDefault="006E3ED3">
      <w:pPr>
        <w:pStyle w:val="EndnoteText"/>
      </w:pPr>
    </w:p>
  </w:endnote>
  <w:endnote w:id="33">
    <w:p w:rsidR="006E3ED3" w:rsidRDefault="00E638DC">
      <w:pPr>
        <w:pStyle w:val="EndnoteText"/>
        <w:spacing w:after="120"/>
        <w:jc w:val="both"/>
        <w:rPr>
          <w:rFonts w:ascii="Times New Roman" w:hAnsi="Times New Roman"/>
          <w:i/>
        </w:rPr>
      </w:pPr>
      <w:r>
        <w:rPr>
          <w:rStyle w:val="EndnoteReference"/>
        </w:rPr>
        <w:endnoteRef/>
      </w:r>
      <w:r>
        <w:rPr>
          <w:rFonts w:ascii="Times New Roman" w:hAnsi="Times New Roman"/>
        </w:rPr>
        <w:t xml:space="preserve"> По време на разследването</w:t>
      </w:r>
      <w:r>
        <w:rPr>
          <w:rFonts w:ascii="Times New Roman" w:hAnsi="Times New Roman"/>
        </w:rPr>
        <w:t xml:space="preserve"> на Комисията на въпроса дали RH може да предостави информация за текущи одити на STAT, RH обясни: </w:t>
      </w:r>
      <w:r>
        <w:rPr>
          <w:rFonts w:ascii="Times New Roman" w:hAnsi="Times New Roman"/>
          <w:i/>
        </w:rPr>
        <w:t xml:space="preserve">„RH извършва одитите си в съответствие с националните и международните стандарти. Що се отнася до процеса на изготвяне на доклад, в началото всеки доклад се </w:t>
      </w:r>
      <w:r>
        <w:rPr>
          <w:rFonts w:ascii="Times New Roman" w:hAnsi="Times New Roman"/>
          <w:i/>
        </w:rPr>
        <w:t>съставя и обсъжда на вътрешно равнище. След това в рамките на 3 месеца одитираните институции имат възможност за коментар на посочените в доклада предложения на RH. Тези коментари се признават и включват в окончателните доклади, като се коментират от RH. Т</w:t>
      </w:r>
      <w:r>
        <w:rPr>
          <w:rFonts w:ascii="Times New Roman" w:hAnsi="Times New Roman"/>
          <w:i/>
        </w:rPr>
        <w:t>акъв беше и случаят с последващия доклад на RH относно провинция Залцбург. Окончателният доклад, който беше публикуван на 6 декември 2012 г., включваше отговорите и коментарите на провинция Залцбург. Коментарите от страна на провинция Залцбург не включваха</w:t>
      </w:r>
      <w:r>
        <w:rPr>
          <w:rFonts w:ascii="Times New Roman" w:hAnsi="Times New Roman"/>
          <w:i/>
        </w:rPr>
        <w:t xml:space="preserve"> нищо, което да сочи за проблемите, които бяха разкрити по-късно на пресконференцията на администрацията на провинция Залцбург от 6 декември 2012 г. След разкриването на тези проблеми беше започнат нов одит от RH, който доведе до доклада на RH от октомври </w:t>
      </w:r>
      <w:r>
        <w:rPr>
          <w:rFonts w:ascii="Times New Roman" w:hAnsi="Times New Roman"/>
          <w:i/>
        </w:rPr>
        <w:t>2013 г.“</w:t>
      </w:r>
    </w:p>
    <w:p w:rsidR="006E3ED3" w:rsidRDefault="006E3ED3">
      <w:pPr>
        <w:pStyle w:val="EndnoteText"/>
        <w:spacing w:after="120"/>
        <w:jc w:val="both"/>
      </w:pPr>
    </w:p>
  </w:endnote>
  <w:endnote w:id="34">
    <w:p w:rsidR="006E3ED3" w:rsidRDefault="00E638DC">
      <w:pPr>
        <w:pStyle w:val="EndnoteText"/>
        <w:spacing w:after="120"/>
        <w:jc w:val="both"/>
        <w:rPr>
          <w:rFonts w:ascii="Times New Roman" w:hAnsi="Times New Roman"/>
          <w:i/>
        </w:rPr>
      </w:pPr>
      <w:r>
        <w:rPr>
          <w:rStyle w:val="EndnoteReference"/>
        </w:rPr>
        <w:endnoteRef/>
      </w:r>
      <w:r>
        <w:t xml:space="preserve"> </w:t>
      </w:r>
      <w:r>
        <w:rPr>
          <w:rFonts w:ascii="Times New Roman" w:hAnsi="Times New Roman"/>
        </w:rPr>
        <w:t>По време на разследването на Комисията на въпроса за процедурите, следвани от RH между приключването на доклада и неговото публикуване, RH обясни: „</w:t>
      </w:r>
      <w:r>
        <w:rPr>
          <w:rFonts w:ascii="Times New Roman" w:hAnsi="Times New Roman"/>
          <w:i/>
        </w:rPr>
        <w:t xml:space="preserve">Разследваната институция получава доклада в деня на публикуването му. Основните заинтересовани страни получават доклада няколко дни преди това.“ </w:t>
      </w:r>
    </w:p>
    <w:p w:rsidR="006E3ED3" w:rsidRDefault="00E638DC">
      <w:pPr>
        <w:pStyle w:val="EndnoteText"/>
        <w:spacing w:after="120"/>
        <w:jc w:val="both"/>
        <w:rPr>
          <w:rFonts w:ascii="Times New Roman" w:hAnsi="Times New Roman"/>
        </w:rPr>
      </w:pPr>
      <w:r>
        <w:rPr>
          <w:rFonts w:ascii="Times New Roman" w:hAnsi="Times New Roman"/>
        </w:rPr>
        <w:t>Освен това LRH обясни, че:</w:t>
      </w:r>
      <w:r>
        <w:rPr>
          <w:rFonts w:ascii="Times New Roman" w:hAnsi="Times New Roman"/>
          <w:i/>
        </w:rPr>
        <w:t xml:space="preserve"> „Цялата процедура е строго регулирана. Одитираният субект разполага с три месеца, з</w:t>
      </w:r>
      <w:r>
        <w:rPr>
          <w:rFonts w:ascii="Times New Roman" w:hAnsi="Times New Roman"/>
          <w:i/>
        </w:rPr>
        <w:t>а да представи коментари. Предварителният доклад беше изпратен на „Amt der Salzburger Landesregierung“ за коментар преди август 2012 г. От страна на „Amt der Salzburger Landesregierung“ не бяха представени коментари, макар да са знаели за наличието на проб</w:t>
      </w:r>
      <w:r>
        <w:rPr>
          <w:rFonts w:ascii="Times New Roman" w:hAnsi="Times New Roman"/>
          <w:i/>
        </w:rPr>
        <w:t>лем. Някои лица знаеха за проблема, но решиха да не информират RH.“</w:t>
      </w:r>
    </w:p>
    <w:p w:rsidR="006E3ED3" w:rsidRDefault="006E3ED3">
      <w:pPr>
        <w:pStyle w:val="EndnoteText"/>
      </w:pPr>
    </w:p>
  </w:endnote>
  <w:endnote w:id="35">
    <w:p w:rsidR="006E3ED3" w:rsidRDefault="00E638DC">
      <w:pPr>
        <w:pStyle w:val="EndnoteText"/>
        <w:spacing w:after="120"/>
        <w:jc w:val="both"/>
        <w:rPr>
          <w:rFonts w:ascii="Times New Roman" w:hAnsi="Times New Roman"/>
          <w:i/>
        </w:rPr>
      </w:pPr>
      <w:r>
        <w:rPr>
          <w:rStyle w:val="EndnoteReference"/>
        </w:rPr>
        <w:endnoteRef/>
      </w:r>
      <w:r>
        <w:t xml:space="preserve"> </w:t>
      </w:r>
      <w:r>
        <w:rPr>
          <w:rFonts w:ascii="Times New Roman" w:hAnsi="Times New Roman"/>
        </w:rPr>
        <w:t>По време на разследването на Комисията на 28 септември 2016 г. администрацията на провинция Залцбург заяви: „</w:t>
      </w:r>
      <w:r>
        <w:rPr>
          <w:rFonts w:ascii="Times New Roman" w:hAnsi="Times New Roman"/>
          <w:i/>
        </w:rPr>
        <w:t>Едва през октомври 2012 г. [директорът на финансовата служба] ни информира п</w:t>
      </w:r>
      <w:r>
        <w:rPr>
          <w:rFonts w:ascii="Times New Roman" w:hAnsi="Times New Roman"/>
          <w:i/>
        </w:rPr>
        <w:t>о време на среща с Finanzbeirat, че проверяваният от нас портфейл в действителност е само част от общия портфейл на провинция Залцбург“</w:t>
      </w:r>
      <w:r>
        <w:rPr>
          <w:rFonts w:ascii="Times New Roman" w:hAnsi="Times New Roman"/>
        </w:rPr>
        <w:t xml:space="preserve"> и че </w:t>
      </w:r>
      <w:r>
        <w:rPr>
          <w:rFonts w:ascii="Times New Roman" w:hAnsi="Times New Roman"/>
          <w:i/>
        </w:rPr>
        <w:t>„Изпратените [от ръководителя на бюджетния отдел] на Finanzbeirat показатели са напълно погрешни.“</w:t>
      </w:r>
    </w:p>
    <w:p w:rsidR="006E3ED3" w:rsidRDefault="006E3ED3">
      <w:pPr>
        <w:pStyle w:val="EndnoteText"/>
      </w:pPr>
    </w:p>
  </w:endnote>
  <w:endnote w:id="36">
    <w:p w:rsidR="006E3ED3" w:rsidRDefault="00E638DC">
      <w:pPr>
        <w:pStyle w:val="EndnoteText"/>
        <w:spacing w:after="120"/>
        <w:jc w:val="both"/>
        <w:rPr>
          <w:rFonts w:ascii="Times New Roman" w:hAnsi="Times New Roman"/>
          <w:i/>
        </w:rPr>
      </w:pPr>
      <w:r>
        <w:rPr>
          <w:rStyle w:val="EndnoteReference"/>
        </w:rPr>
        <w:endnoteRef/>
      </w:r>
      <w:r>
        <w:t xml:space="preserve"> </w:t>
      </w:r>
      <w:r>
        <w:rPr>
          <w:rFonts w:ascii="Times New Roman" w:hAnsi="Times New Roman"/>
        </w:rPr>
        <w:t>По време на р</w:t>
      </w:r>
      <w:r>
        <w:rPr>
          <w:rFonts w:ascii="Times New Roman" w:hAnsi="Times New Roman"/>
        </w:rPr>
        <w:t>азследването на Комисията на въпроса защо проблемът с погрешно представените данни е останал вътрешен за администрацията на провинция Залцбург между май 2012 г. и 6 декември 2012 г., и по-конкретно защо RH, LRH и Статистическата служба на Австрия не са бил</w:t>
      </w:r>
      <w:r>
        <w:rPr>
          <w:rFonts w:ascii="Times New Roman" w:hAnsi="Times New Roman"/>
        </w:rPr>
        <w:t>и информирани, администрацията на провинция Залцбург обясни:</w:t>
      </w:r>
      <w:r>
        <w:rPr>
          <w:rFonts w:ascii="Times New Roman" w:hAnsi="Times New Roman"/>
          <w:i/>
        </w:rPr>
        <w:t xml:space="preserve"> „[Директорът на финансовата служба] не се намеси в трансакциите, извършени от [ръководителя на бюджетния отдел]. Вместо това [директорът на финансовата служба] нае [бивш служител на Deutsche Bank</w:t>
      </w:r>
      <w:r>
        <w:rPr>
          <w:rFonts w:ascii="Times New Roman" w:hAnsi="Times New Roman"/>
          <w:i/>
        </w:rPr>
        <w:t>], който имаше необходимия опит. Едва когато [бившият служител на Deutsche Bank] натрупа информация за трансакциите — това се случи през втората половина на октомври 2012 г. — някои проблеми станаха очевидни. Затова се реши да се намери решение на тези про</w:t>
      </w:r>
      <w:r>
        <w:rPr>
          <w:rFonts w:ascii="Times New Roman" w:hAnsi="Times New Roman"/>
          <w:i/>
        </w:rPr>
        <w:t>блеми.“</w:t>
      </w:r>
    </w:p>
    <w:p w:rsidR="006E3ED3" w:rsidRDefault="006E3ED3">
      <w:pPr>
        <w:pStyle w:val="EndnoteText"/>
      </w:pPr>
    </w:p>
  </w:endnote>
  <w:endnote w:id="37">
    <w:p w:rsidR="006E3ED3" w:rsidRDefault="00E638DC">
      <w:pPr>
        <w:pStyle w:val="EndnoteText"/>
        <w:spacing w:after="120"/>
        <w:jc w:val="both"/>
        <w:rPr>
          <w:rFonts w:ascii="Times New Roman" w:hAnsi="Times New Roman"/>
          <w:i/>
        </w:rPr>
      </w:pPr>
      <w:r>
        <w:rPr>
          <w:rStyle w:val="EndnoteReference"/>
        </w:rPr>
        <w:endnoteRef/>
      </w:r>
      <w:r>
        <w:t xml:space="preserve"> </w:t>
      </w:r>
      <w:r>
        <w:rPr>
          <w:rFonts w:ascii="Times New Roman" w:hAnsi="Times New Roman"/>
        </w:rPr>
        <w:t>На същия въпрос, поставен на администрацията на провинция Залцбург, т.е. защо проблемът за погрешно представените данни е останал вътрешен за администрацията на провинция Залцбург между май 2012 г. и 6 декември 2012 г., бившият директор на LRH е</w:t>
      </w:r>
      <w:r>
        <w:rPr>
          <w:rFonts w:ascii="Times New Roman" w:hAnsi="Times New Roman"/>
        </w:rPr>
        <w:t xml:space="preserve"> заявил, че:</w:t>
      </w:r>
      <w:r>
        <w:rPr>
          <w:rFonts w:ascii="Times New Roman" w:hAnsi="Times New Roman"/>
          <w:i/>
        </w:rPr>
        <w:t xml:space="preserve"> „Ръководителят на LRH не получи никаква официална информация, въпреки че до мен достигнаха някои слухове. От септември насам [ръководителят на бюджетния отдел] беше болна и администрацията търсеше нов служител. На 1 септември администрацията у</w:t>
      </w:r>
      <w:r>
        <w:rPr>
          <w:rFonts w:ascii="Times New Roman" w:hAnsi="Times New Roman"/>
          <w:i/>
        </w:rPr>
        <w:t>спя да назначи нов служител. През ноември 2012 г. [на ръководителя на бюджетния отдел] беше поставен въпрос [от Finanzreferent и директора на финансовата служба в мое присъствие] дали има рискови трансакции, извършени от провинция Залцбург, и [ръководителя</w:t>
      </w:r>
      <w:r>
        <w:rPr>
          <w:rFonts w:ascii="Times New Roman" w:hAnsi="Times New Roman"/>
          <w:i/>
        </w:rPr>
        <w:t>т на бюджетния отдел] отговори отрицателно. [Ръководителят на бюджетния отдел] повтори това в парламента по време на дискусиите за бюджета.“</w:t>
      </w:r>
    </w:p>
    <w:p w:rsidR="006E3ED3" w:rsidRDefault="006E3ED3">
      <w:pPr>
        <w:pStyle w:val="EndnoteText"/>
      </w:pPr>
    </w:p>
  </w:endnote>
  <w:endnote w:id="38">
    <w:p w:rsidR="006E3ED3" w:rsidRDefault="00E638DC">
      <w:pPr>
        <w:pStyle w:val="EndnoteText"/>
        <w:jc w:val="both"/>
        <w:rPr>
          <w:rFonts w:ascii="Times New Roman" w:hAnsi="Times New Roman"/>
        </w:rPr>
      </w:pPr>
      <w:r>
        <w:rPr>
          <w:rStyle w:val="EndnoteReference"/>
        </w:rPr>
        <w:endnoteRef/>
      </w:r>
      <w:r>
        <w:t xml:space="preserve"> </w:t>
      </w:r>
      <w:r>
        <w:rPr>
          <w:rFonts w:ascii="Times New Roman" w:hAnsi="Times New Roman"/>
        </w:rPr>
        <w:t>В уводното си изявление по време на срещата с Комисията на 26 септември 2016 г. наред с другото STAT заяви: „</w:t>
      </w:r>
      <w:r>
        <w:rPr>
          <w:rFonts w:ascii="Times New Roman" w:hAnsi="Times New Roman"/>
          <w:i/>
        </w:rPr>
        <w:t>(..</w:t>
      </w:r>
      <w:r>
        <w:rPr>
          <w:rFonts w:ascii="Times New Roman" w:hAnsi="Times New Roman"/>
          <w:i/>
        </w:rPr>
        <w:t>.), че след като STAT узна за потенциалните проблеми с данните в провинция Залцбург (пресконференция от 6 декември 2012 г.), изпитахме големи затруднения да се срещнем със съответните лица в провинция Залцбург за изясняване на ситуацията и получаване на не</w:t>
      </w:r>
      <w:r>
        <w:rPr>
          <w:rFonts w:ascii="Times New Roman" w:hAnsi="Times New Roman"/>
          <w:i/>
        </w:rPr>
        <w:t>обходимите данни от провинция Залцбург.</w:t>
      </w:r>
      <w:r>
        <w:rPr>
          <w:rFonts w:ascii="Times New Roman" w:hAnsi="Times New Roman"/>
        </w:rPr>
        <w:t>“</w:t>
      </w:r>
    </w:p>
    <w:p w:rsidR="006E3ED3" w:rsidRDefault="006E3ED3">
      <w:pPr>
        <w:pStyle w:val="EndnoteText"/>
        <w:jc w:val="both"/>
      </w:pPr>
    </w:p>
  </w:endnote>
  <w:endnote w:id="39">
    <w:p w:rsidR="006E3ED3" w:rsidRDefault="00E638DC">
      <w:pPr>
        <w:pStyle w:val="EndnoteText"/>
        <w:jc w:val="both"/>
        <w:rPr>
          <w:rFonts w:ascii="Times New Roman" w:hAnsi="Times New Roman"/>
          <w:i/>
        </w:rPr>
      </w:pPr>
      <w:r>
        <w:rPr>
          <w:rStyle w:val="EndnoteReference"/>
        </w:rPr>
        <w:endnoteRef/>
      </w:r>
      <w:r>
        <w:t xml:space="preserve"> </w:t>
      </w:r>
      <w:r>
        <w:rPr>
          <w:rFonts w:ascii="Times New Roman" w:hAnsi="Times New Roman"/>
        </w:rPr>
        <w:t>По време на разследването на Комисията на въпроса дали STAT е дала предложението за пресконференцията от 6 декември 2012 г. в електронната кореспонденция, разменена с провинция Залцбург в контекста на уведомление</w:t>
      </w:r>
      <w:r>
        <w:rPr>
          <w:rFonts w:ascii="Times New Roman" w:hAnsi="Times New Roman"/>
        </w:rPr>
        <w:t>то по ППД от април 2013 г., STAT обясни:</w:t>
      </w:r>
      <w:r>
        <w:rPr>
          <w:rFonts w:ascii="Times New Roman" w:hAnsi="Times New Roman"/>
          <w:i/>
        </w:rPr>
        <w:t xml:space="preserve"> „През първите месеци на 2013 г. не сме споменавали нищо за това в електронната кореспонденция. Свързахме се с провинция Залцбург едва след уведомлението от април 2013 г. (...).“</w:t>
      </w:r>
    </w:p>
    <w:p w:rsidR="006E3ED3" w:rsidRDefault="006E3ED3">
      <w:pPr>
        <w:pStyle w:val="EndnoteText"/>
        <w:jc w:val="both"/>
        <w:rPr>
          <w:rFonts w:ascii="Times New Roman" w:hAnsi="Times New Roman"/>
        </w:rPr>
      </w:pPr>
    </w:p>
  </w:endnote>
  <w:endnote w:id="40">
    <w:p w:rsidR="006E3ED3" w:rsidRDefault="00E638DC">
      <w:pPr>
        <w:pStyle w:val="EndnoteText"/>
        <w:spacing w:after="120"/>
        <w:jc w:val="both"/>
      </w:pPr>
      <w:r>
        <w:rPr>
          <w:rStyle w:val="EndnoteReference"/>
          <w:rFonts w:ascii="Times New Roman" w:hAnsi="Times New Roman"/>
        </w:rPr>
        <w:endnoteRef/>
      </w:r>
      <w:r>
        <w:rPr>
          <w:rFonts w:ascii="Times New Roman" w:hAnsi="Times New Roman"/>
        </w:rPr>
        <w:t xml:space="preserve"> По време на разследването на Комис</w:t>
      </w:r>
      <w:r>
        <w:rPr>
          <w:rFonts w:ascii="Times New Roman" w:hAnsi="Times New Roman"/>
        </w:rPr>
        <w:t>ията на въпроса кога STAT е разбрала за първи път, че има нередности в предоставените от провинция Залцбург данни, и как STAT е била информирана за това, STAT обясни:</w:t>
      </w:r>
      <w:r>
        <w:rPr>
          <w:rFonts w:ascii="Times New Roman" w:hAnsi="Times New Roman"/>
          <w:i/>
        </w:rPr>
        <w:t xml:space="preserve"> „Прочетохме в пресата на 6 декември 2012 г. В този контекст проведохме първа среща с пред</w:t>
      </w:r>
      <w:r>
        <w:rPr>
          <w:rFonts w:ascii="Times New Roman" w:hAnsi="Times New Roman"/>
          <w:i/>
        </w:rPr>
        <w:t>ставители на провинция Залцбург през май 2013 г. От това разбрахме, че може да е имало проблеми с докладването на деривати и на дълга по ППД (отчитане на кредитите). Накрая, през октомври 2013 г. установихме, че в миналото около 2,1 млрд. евро дълг не са б</w:t>
      </w:r>
      <w:r>
        <w:rPr>
          <w:rFonts w:ascii="Times New Roman" w:hAnsi="Times New Roman"/>
          <w:i/>
        </w:rPr>
        <w:t>или докладвани от провинция Залцбург в счетоводния ѝ баланс. В тази връзка проведохме и среща с Евростат, както добре знаете. Преди месец октомври 2013 г. провинция Залцбург не беше уведомила официално STAT и не бяхме получили актуализирани данни (корекции</w:t>
      </w:r>
      <w:r>
        <w:rPr>
          <w:rFonts w:ascii="Times New Roman" w:hAnsi="Times New Roman"/>
          <w:i/>
        </w:rPr>
        <w:t>) от тяхна страна. Те предоставиха само тримесечни данни за дълга съгласно съществуващите задължения за докладване без никакви допълнителни коментари. RH също не е съобщавала нищо на STAT.</w:t>
      </w:r>
      <w:r>
        <w:t>“</w:t>
      </w:r>
    </w:p>
    <w:p w:rsidR="006E3ED3" w:rsidRDefault="006E3ED3">
      <w:pPr>
        <w:pStyle w:val="EndnoteText"/>
      </w:pPr>
    </w:p>
  </w:endnote>
  <w:endnote w:id="41">
    <w:p w:rsidR="006E3ED3" w:rsidRDefault="00E638DC">
      <w:pPr>
        <w:pStyle w:val="EndnoteText"/>
        <w:jc w:val="both"/>
        <w:rPr>
          <w:rFonts w:ascii="Times New Roman" w:hAnsi="Times New Roman"/>
          <w:i/>
        </w:rPr>
      </w:pPr>
      <w:r>
        <w:rPr>
          <w:rStyle w:val="EndnoteReference"/>
        </w:rPr>
        <w:endnoteRef/>
      </w:r>
      <w:r>
        <w:rPr>
          <w:rFonts w:ascii="Times New Roman" w:hAnsi="Times New Roman"/>
        </w:rPr>
        <w:t>В уводното си изявление по време на срещата с Комисията на 26 се</w:t>
      </w:r>
      <w:r>
        <w:rPr>
          <w:rFonts w:ascii="Times New Roman" w:hAnsi="Times New Roman"/>
        </w:rPr>
        <w:t>птември 2016 г. наред с другото STAT заяви: „</w:t>
      </w:r>
      <w:r>
        <w:rPr>
          <w:rFonts w:ascii="Times New Roman" w:hAnsi="Times New Roman"/>
          <w:i/>
        </w:rPr>
        <w:t>(...) първата среща [с провинция Залцбург] се проведе едва на 7 май 2013 г. (...) По време на тази среща [ръководителят на финансовата служба] увери STAT, че необходимите данни ще бъдат предадени на STAT до авгу</w:t>
      </w:r>
      <w:r>
        <w:rPr>
          <w:rFonts w:ascii="Times New Roman" w:hAnsi="Times New Roman"/>
          <w:i/>
        </w:rPr>
        <w:t>ст 2013 г.</w:t>
      </w:r>
    </w:p>
    <w:p w:rsidR="006E3ED3" w:rsidRDefault="006E3ED3">
      <w:pPr>
        <w:pStyle w:val="EndnoteText"/>
        <w:jc w:val="both"/>
      </w:pPr>
    </w:p>
  </w:endnote>
  <w:endnote w:id="42">
    <w:p w:rsidR="006E3ED3" w:rsidRDefault="00E638DC">
      <w:pPr>
        <w:pStyle w:val="EndnoteText"/>
        <w:jc w:val="both"/>
        <w:rPr>
          <w:rFonts w:ascii="Times New Roman" w:hAnsi="Times New Roman"/>
          <w:i/>
        </w:rPr>
      </w:pPr>
      <w:r>
        <w:rPr>
          <w:rStyle w:val="EndnoteReference"/>
        </w:rPr>
        <w:endnoteRef/>
      </w:r>
      <w:r>
        <w:t xml:space="preserve"> </w:t>
      </w:r>
      <w:r>
        <w:rPr>
          <w:rFonts w:ascii="Times New Roman" w:hAnsi="Times New Roman"/>
        </w:rPr>
        <w:t>В уводното си изявление по време на срещата с Комисията на 26 септември 2016 г. наред с другото STAT заяви: „</w:t>
      </w:r>
      <w:r>
        <w:rPr>
          <w:rFonts w:ascii="Times New Roman" w:hAnsi="Times New Roman"/>
          <w:i/>
        </w:rPr>
        <w:t>(...), през август 2013 г. провинция Залцбург предаде на STAT само данни за потоци (без наличности). STAT използва тази информация за</w:t>
      </w:r>
      <w:r>
        <w:rPr>
          <w:rFonts w:ascii="Times New Roman" w:hAnsi="Times New Roman"/>
          <w:i/>
        </w:rPr>
        <w:t xml:space="preserve"> съставянето на националния Пакт за стабилност, с който се отчитат таблиците с преходните позиции (6/7 септември 2013 г.). По това време провинция Залцбург имаше право да коментира „оценките“, извършени за данните на Залцбург. За тази цел таблиците с прехо</w:t>
      </w:r>
      <w:r>
        <w:rPr>
          <w:rFonts w:ascii="Times New Roman" w:hAnsi="Times New Roman"/>
          <w:i/>
        </w:rPr>
        <w:t>дните позиции за дефицита и дълга бяха предадени на Залцбург на 17 септември 2013 г.“</w:t>
      </w:r>
    </w:p>
    <w:p w:rsidR="006E3ED3" w:rsidRDefault="006E3ED3">
      <w:pPr>
        <w:pStyle w:val="EndnoteText"/>
        <w:jc w:val="both"/>
      </w:pPr>
    </w:p>
  </w:endnote>
  <w:endnote w:id="43">
    <w:p w:rsidR="006E3ED3" w:rsidRDefault="00E638DC">
      <w:pPr>
        <w:pStyle w:val="EndnoteText"/>
        <w:spacing w:after="120"/>
        <w:jc w:val="both"/>
        <w:rPr>
          <w:rFonts w:ascii="Times New Roman" w:hAnsi="Times New Roman"/>
          <w:i/>
        </w:rPr>
      </w:pPr>
      <w:r>
        <w:rPr>
          <w:rStyle w:val="EndnoteReference"/>
        </w:rPr>
        <w:endnoteRef/>
      </w:r>
      <w:r>
        <w:t xml:space="preserve"> </w:t>
      </w:r>
      <w:r>
        <w:rPr>
          <w:rFonts w:ascii="Times New Roman" w:hAnsi="Times New Roman"/>
        </w:rPr>
        <w:t>По време на срещата със STAT на 26 септември 2016 г. представителят на RH, който през юли 2013 г. е бил служител на STAT, заяви:</w:t>
      </w:r>
      <w:r>
        <w:rPr>
          <w:rFonts w:ascii="Times New Roman" w:hAnsi="Times New Roman"/>
          <w:i/>
        </w:rPr>
        <w:t xml:space="preserve"> „Тъй като окончателните годишни данни </w:t>
      </w:r>
      <w:r>
        <w:rPr>
          <w:rFonts w:ascii="Times New Roman" w:hAnsi="Times New Roman"/>
          <w:i/>
        </w:rPr>
        <w:t>за приключените сметки на провинция Залцбург за 2012 г. не бяха на разположение за изчисляването на националните сметки по ЕСС, STAT използва тримесечни данни за съставянето на националните сметки (...).“</w:t>
      </w:r>
    </w:p>
    <w:p w:rsidR="006E3ED3" w:rsidRDefault="006E3ED3">
      <w:pPr>
        <w:pStyle w:val="EndnoteText"/>
      </w:pPr>
    </w:p>
  </w:endnote>
  <w:endnote w:id="44">
    <w:p w:rsidR="006E3ED3" w:rsidRDefault="00E638DC">
      <w:pPr>
        <w:pStyle w:val="EndnoteText"/>
        <w:spacing w:after="120"/>
        <w:jc w:val="both"/>
        <w:rPr>
          <w:rFonts w:ascii="Times New Roman" w:hAnsi="Times New Roman"/>
          <w:i/>
        </w:rPr>
      </w:pPr>
      <w:r>
        <w:rPr>
          <w:rStyle w:val="EndnoteReference"/>
        </w:rPr>
        <w:endnoteRef/>
      </w:r>
      <w:r>
        <w:t xml:space="preserve"> </w:t>
      </w:r>
      <w:r>
        <w:rPr>
          <w:rFonts w:ascii="Times New Roman" w:hAnsi="Times New Roman"/>
        </w:rPr>
        <w:t>По време на разследването на Комисията на въпрос</w:t>
      </w:r>
      <w:r>
        <w:rPr>
          <w:rFonts w:ascii="Times New Roman" w:hAnsi="Times New Roman"/>
        </w:rPr>
        <w:t>а дали е имало контакт между STAT и RH или LRH преди докладът на провинция Залцбург да бъде публикуван от RH, STAT отговори:</w:t>
      </w:r>
      <w:r>
        <w:rPr>
          <w:rFonts w:ascii="Times New Roman" w:hAnsi="Times New Roman"/>
          <w:i/>
        </w:rPr>
        <w:t xml:space="preserve"> „Нямаше контакт с RH. През това време все още нямаше Меморандум за разбирателство между STAT и RH.“</w:t>
      </w:r>
    </w:p>
    <w:p w:rsidR="006E3ED3" w:rsidRDefault="00E638DC">
      <w:pPr>
        <w:pStyle w:val="EndnoteText"/>
        <w:spacing w:after="120"/>
        <w:rPr>
          <w:rFonts w:ascii="Times New Roman" w:hAnsi="Times New Roman"/>
          <w:i/>
        </w:rPr>
      </w:pPr>
      <w:r>
        <w:rPr>
          <w:rFonts w:ascii="Times New Roman" w:hAnsi="Times New Roman"/>
        </w:rPr>
        <w:t>Освен това RH обясни, че: „</w:t>
      </w:r>
      <w:r>
        <w:rPr>
          <w:rFonts w:ascii="Times New Roman" w:hAnsi="Times New Roman"/>
          <w:i/>
        </w:rPr>
        <w:t>Проблеми и доклади, свързани с текущи одити, не се споделят с трети лица. Не съществува правна възможност RH да информира други лица или институции при текущ одит.“</w:t>
      </w:r>
    </w:p>
    <w:p w:rsidR="006E3ED3" w:rsidRDefault="006E3ED3">
      <w:pPr>
        <w:pStyle w:val="EndnoteText"/>
        <w:spacing w:after="120"/>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8DC" w:rsidRPr="00E638DC" w:rsidRDefault="00E638DC" w:rsidP="00E638DC">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ED3" w:rsidRDefault="006E3ED3">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ED3" w:rsidRDefault="00E638DC">
    <w:pPr>
      <w:pStyle w:val="Footer"/>
      <w:jc w:val="center"/>
    </w:pPr>
    <w:r>
      <w:fldChar w:fldCharType="begin"/>
    </w:r>
    <w:r>
      <w:instrText xml:space="preserve"> PAGE   \* MERGEFORMAT </w:instrText>
    </w:r>
    <w:r>
      <w:fldChar w:fldCharType="separate"/>
    </w:r>
    <w:r>
      <w:rPr>
        <w:noProof/>
      </w:rPr>
      <w:t>20</w:t>
    </w:r>
    <w:r>
      <w:rPr>
        <w:noProof/>
      </w:rPr>
      <w:fldChar w:fldCharType="end"/>
    </w:r>
  </w:p>
  <w:p w:rsidR="006E3ED3" w:rsidRDefault="006E3ED3">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ED3" w:rsidRDefault="006E3ED3">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ED3" w:rsidRDefault="006E3ED3">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ED3" w:rsidRDefault="00E638DC">
    <w:pPr>
      <w:pStyle w:val="Footer"/>
      <w:jc w:val="center"/>
    </w:pPr>
    <w:r>
      <w:fldChar w:fldCharType="begin"/>
    </w:r>
    <w:r>
      <w:instrText xml:space="preserve"> PAGE   \* MERGEFORMAT </w:instrText>
    </w:r>
    <w:r>
      <w:fldChar w:fldCharType="separate"/>
    </w:r>
    <w:r>
      <w:rPr>
        <w:noProof/>
      </w:rPr>
      <w:t>43</w:t>
    </w:r>
    <w:r>
      <w:rPr>
        <w:noProof/>
      </w:rPr>
      <w:fldChar w:fldCharType="end"/>
    </w:r>
  </w:p>
  <w:p w:rsidR="006E3ED3" w:rsidRDefault="006E3ED3">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ED3" w:rsidRDefault="006E3ED3">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ED3" w:rsidRDefault="006E3ED3">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ED3" w:rsidRDefault="00E638DC">
    <w:pPr>
      <w:pStyle w:val="Footer"/>
      <w:jc w:val="center"/>
    </w:pPr>
    <w:r>
      <w:fldChar w:fldCharType="begin"/>
    </w:r>
    <w:r>
      <w:instrText xml:space="preserve"> PAGE   \* MERGEFORMAT </w:instrText>
    </w:r>
    <w:r>
      <w:fldChar w:fldCharType="separate"/>
    </w:r>
    <w:r>
      <w:rPr>
        <w:noProof/>
      </w:rPr>
      <w:t>48</w:t>
    </w:r>
    <w:r>
      <w:rPr>
        <w:noProof/>
      </w:rPr>
      <w:fldChar w:fldCharType="end"/>
    </w:r>
  </w:p>
  <w:p w:rsidR="006E3ED3" w:rsidRDefault="006E3ED3">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ED3" w:rsidRDefault="006E3ED3">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ED3" w:rsidRDefault="006E3E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8DC" w:rsidRPr="00E638DC" w:rsidRDefault="00E638DC" w:rsidP="00E638DC">
    <w:pPr>
      <w:pStyle w:val="FooterCoverPage"/>
      <w:rPr>
        <w:rFonts w:ascii="Arial" w:hAnsi="Arial" w:cs="Arial"/>
        <w:b/>
        <w:sz w:val="48"/>
      </w:rPr>
    </w:pPr>
    <w:r w:rsidRPr="00E638DC">
      <w:rPr>
        <w:rFonts w:ascii="Arial" w:hAnsi="Arial" w:cs="Arial"/>
        <w:b/>
        <w:sz w:val="48"/>
      </w:rPr>
      <w:t>BG</w:t>
    </w:r>
    <w:r w:rsidRPr="00E638DC">
      <w:rPr>
        <w:rFonts w:ascii="Arial" w:hAnsi="Arial" w:cs="Arial"/>
        <w:b/>
        <w:sz w:val="48"/>
      </w:rPr>
      <w:tab/>
    </w:r>
    <w:r w:rsidRPr="00E638DC">
      <w:rPr>
        <w:rFonts w:ascii="Arial" w:hAnsi="Arial" w:cs="Arial"/>
        <w:b/>
        <w:sz w:val="48"/>
      </w:rPr>
      <w:tab/>
    </w:r>
    <w:fldSimple w:instr=" DOCVARIABLE &quot;LW_Confidence&quot; \* MERGEFORMAT ">
      <w:r>
        <w:t xml:space="preserve"> </w:t>
      </w:r>
    </w:fldSimple>
    <w:r w:rsidRPr="00E638DC">
      <w:tab/>
    </w:r>
    <w:r w:rsidRPr="00E638DC">
      <w:rPr>
        <w:rFonts w:ascii="Arial" w:hAnsi="Arial" w:cs="Arial"/>
        <w:b/>
        <w:sz w:val="48"/>
      </w:rPr>
      <w:t>BG</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ED3" w:rsidRDefault="00E638DC">
    <w:pPr>
      <w:pStyle w:val="Footer"/>
      <w:jc w:val="center"/>
    </w:pPr>
    <w:r>
      <w:fldChar w:fldCharType="begin"/>
    </w:r>
    <w:r>
      <w:instrText xml:space="preserve"> PAGE   \* MERGEFORMAT </w:instrText>
    </w:r>
    <w:r>
      <w:fldChar w:fldCharType="separate"/>
    </w:r>
    <w:r>
      <w:rPr>
        <w:noProof/>
      </w:rPr>
      <w:t>58</w:t>
    </w:r>
    <w:r>
      <w:rPr>
        <w:noProof/>
      </w:rPr>
      <w:fldChar w:fldCharType="end"/>
    </w:r>
  </w:p>
  <w:p w:rsidR="006E3ED3" w:rsidRDefault="006E3ED3">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ED3" w:rsidRDefault="006E3E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8DC" w:rsidRPr="00E638DC" w:rsidRDefault="00E638DC" w:rsidP="00E638DC">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ED3" w:rsidRDefault="006E3ED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2726"/>
      <w:docPartObj>
        <w:docPartGallery w:val="Page Numbers (Bottom of Page)"/>
        <w:docPartUnique/>
      </w:docPartObj>
    </w:sdtPr>
    <w:sdtEndPr>
      <w:rPr>
        <w:noProof/>
      </w:rPr>
    </w:sdtEndPr>
    <w:sdtContent>
      <w:p w:rsidR="006E3ED3" w:rsidRDefault="00E638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E3ED3" w:rsidRDefault="006E3ED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ED3" w:rsidRDefault="006E3ED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ED3" w:rsidRDefault="006E3ED3">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ED3" w:rsidRDefault="00E638DC">
    <w:pPr>
      <w:pStyle w:val="Footer"/>
      <w:jc w:val="center"/>
    </w:pPr>
    <w:r>
      <w:fldChar w:fldCharType="begin"/>
    </w:r>
    <w:r>
      <w:instrText xml:space="preserve"> PAGE   \* MERGEFORMAT </w:instrText>
    </w:r>
    <w:r>
      <w:fldChar w:fldCharType="separate"/>
    </w:r>
    <w:r>
      <w:rPr>
        <w:noProof/>
      </w:rPr>
      <w:t>19</w:t>
    </w:r>
    <w:r>
      <w:rPr>
        <w:noProof/>
      </w:rPr>
      <w:fldChar w:fldCharType="end"/>
    </w:r>
  </w:p>
  <w:p w:rsidR="006E3ED3" w:rsidRDefault="006E3ED3">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ED3" w:rsidRDefault="006E3E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ED3" w:rsidRDefault="00E638DC">
      <w:pPr>
        <w:spacing w:after="0" w:line="240" w:lineRule="auto"/>
      </w:pPr>
      <w:r>
        <w:separator/>
      </w:r>
    </w:p>
  </w:footnote>
  <w:footnote w:type="continuationSeparator" w:id="0">
    <w:p w:rsidR="006E3ED3" w:rsidRDefault="00E638DC">
      <w:pPr>
        <w:spacing w:after="0" w:line="240" w:lineRule="auto"/>
      </w:pPr>
      <w:r>
        <w:continuationSeparator/>
      </w:r>
    </w:p>
  </w:footnote>
  <w:footnote w:id="1">
    <w:p w:rsidR="006E3ED3" w:rsidRDefault="00E638DC">
      <w:pPr>
        <w:pStyle w:val="FootnoteText"/>
        <w:jc w:val="both"/>
      </w:pPr>
      <w:r>
        <w:rPr>
          <w:rStyle w:val="FootnoteReference"/>
        </w:rPr>
        <w:footnoteRef/>
      </w:r>
      <w:r>
        <w:t xml:space="preserve"> </w:t>
      </w:r>
      <w:r>
        <w:rPr>
          <w:rFonts w:ascii="Times New Roman" w:hAnsi="Times New Roman"/>
        </w:rPr>
        <w:t>При позоваването на „провинция Залцбург“ в настоящия доклад Комисията няма пр</w:t>
      </w:r>
      <w:r>
        <w:rPr>
          <w:rFonts w:ascii="Times New Roman" w:hAnsi="Times New Roman"/>
        </w:rPr>
        <w:t>едвид австрийската област Залцбург като такава, нито нейното население, а по-скоро органите, участващи в прякото или непрякото изготвяне на данни за дефицита и дълга, а именно администрацията на провинция Залцбург и нейното правителство.</w:t>
      </w:r>
    </w:p>
  </w:footnote>
  <w:footnote w:id="2">
    <w:p w:rsidR="006E3ED3" w:rsidRDefault="00E638DC">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Следва да се отб</w:t>
      </w:r>
      <w:r>
        <w:rPr>
          <w:rFonts w:ascii="Times New Roman" w:hAnsi="Times New Roman"/>
        </w:rPr>
        <w:t xml:space="preserve">ележи, че всяка препратка в писмените становища към номер на страница е препратка към номера на страницата в предварителните констатации. </w:t>
      </w:r>
    </w:p>
  </w:footnote>
  <w:footnote w:id="3">
    <w:p w:rsidR="006E3ED3" w:rsidRDefault="00E638DC">
      <w:pPr>
        <w:pStyle w:val="FootnoteText"/>
        <w:jc w:val="both"/>
      </w:pPr>
      <w:r>
        <w:rPr>
          <w:rStyle w:val="FootnoteReference"/>
        </w:rPr>
        <w:footnoteRef/>
      </w:r>
      <w:r>
        <w:t xml:space="preserve"> </w:t>
      </w:r>
      <w:r>
        <w:rPr>
          <w:rFonts w:ascii="Times New Roman" w:hAnsi="Times New Roman"/>
        </w:rPr>
        <w:t>Съгласно Регламент (ЕО) № 479/2009 на Съвета от 25 май 2009 г. за прилагане на Протокола за процедурата при прекоме</w:t>
      </w:r>
      <w:r>
        <w:rPr>
          <w:rFonts w:ascii="Times New Roman" w:hAnsi="Times New Roman"/>
        </w:rPr>
        <w:t>рен дефицит, приложен към Договора за създаване на Европейската общност, ОВ L 145, 10.6.2009 г., стр. 1, показателят се определя като консолидиран брутен дълг на сектор „Държавно управление“ по номинална стойност (номинал), дължима в края на годината в сле</w:t>
      </w:r>
      <w:r>
        <w:rPr>
          <w:rFonts w:ascii="Times New Roman" w:hAnsi="Times New Roman"/>
        </w:rPr>
        <w:t>дните категории държавни задължения, както е определено в Европейската система от сметки (ЕСС 2010): валута и депозити, дългови ценни книжа и заеми. Сектор „Държавно управление“ обхваща подсекторите: централно управление, федерално държавно управление, мес</w:t>
      </w:r>
      <w:r>
        <w:rPr>
          <w:rFonts w:ascii="Times New Roman" w:hAnsi="Times New Roman"/>
        </w:rPr>
        <w:t>тно управление и социалноосигурителни фондове.</w:t>
      </w:r>
      <w:r>
        <w:t xml:space="preserve"> </w:t>
      </w:r>
    </w:p>
    <w:p w:rsidR="006E3ED3" w:rsidRDefault="006E3ED3">
      <w:pPr>
        <w:pStyle w:val="FootnoteText"/>
        <w:jc w:val="both"/>
      </w:pPr>
    </w:p>
  </w:footnote>
  <w:footnote w:id="4">
    <w:p w:rsidR="006E3ED3" w:rsidRDefault="00E638DC">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Както и по-малка сума в размер на 7 милиона евро, доколкото се отнася до погрешното представяне на държавния дефицит.</w:t>
      </w:r>
    </w:p>
  </w:footnote>
  <w:footnote w:id="5">
    <w:p w:rsidR="006E3ED3" w:rsidRDefault="00E638DC">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В конкретния случай докладването на данните е направено в съответствие с Регламент (ЕО) № 2223/96 на Съвета от 25 юни 1996 г. относно Европейската система от национални и регионални сметки в Общността, ОВ L 310, 30.11.1996 г., стр. 1 (ЕСС 95). Регламент (</w:t>
      </w:r>
      <w:r>
        <w:rPr>
          <w:rFonts w:ascii="Times New Roman" w:hAnsi="Times New Roman"/>
        </w:rPr>
        <w:t>ЕС) № 549/2013 на Европейския парламент и на Съвета от 21 май 2013 г. относно Европейската система от национални и регионални сметки в Европейския съюз, OВ L 174, 26.6.2013 г., стр. 1 (ЕСС 2010) се прилага от 1 септември 2014 г.</w:t>
      </w:r>
    </w:p>
  </w:footnote>
  <w:footnote w:id="6">
    <w:p w:rsidR="006E3ED3" w:rsidRDefault="00E638DC">
      <w:pPr>
        <w:pStyle w:val="FootnoteText"/>
        <w:jc w:val="both"/>
      </w:pPr>
      <w:r>
        <w:rPr>
          <w:rStyle w:val="FootnoteReference"/>
          <w:rFonts w:ascii="Times New Roman" w:hAnsi="Times New Roman"/>
        </w:rPr>
        <w:footnoteRef/>
      </w:r>
      <w:r>
        <w:rPr>
          <w:rFonts w:ascii="Times New Roman" w:hAnsi="Times New Roman"/>
        </w:rPr>
        <w:t xml:space="preserve"> Регламент (ЕО) № 479/2009</w:t>
      </w:r>
      <w:r>
        <w:rPr>
          <w:rFonts w:ascii="Times New Roman" w:hAnsi="Times New Roman"/>
        </w:rPr>
        <w:t xml:space="preserve"> на Съвета от 25 май 2009 г. за прилагане на Протокола за процедурата при прекомерен дефицит, приложен към Договора за създаване на Европейската общност, ОВ L 145, 10.6.2009 г., стр. 1.</w:t>
      </w:r>
    </w:p>
  </w:footnote>
  <w:footnote w:id="7">
    <w:p w:rsidR="006E3ED3" w:rsidRDefault="00E638DC">
      <w:pPr>
        <w:pStyle w:val="FootnoteText"/>
        <w:jc w:val="both"/>
      </w:pPr>
      <w:r>
        <w:rPr>
          <w:rStyle w:val="FootnoteReference"/>
        </w:rPr>
        <w:footnoteRef/>
      </w:r>
      <w:r>
        <w:t xml:space="preserve">  </w:t>
      </w:r>
      <w:r>
        <w:rPr>
          <w:rFonts w:ascii="Times New Roman" w:hAnsi="Times New Roman"/>
        </w:rPr>
        <w:t xml:space="preserve">Регламент (ЕС) № 1173/2011 на Европейския парламент и на Съвета от </w:t>
      </w:r>
      <w:r>
        <w:rPr>
          <w:rFonts w:ascii="Times New Roman" w:hAnsi="Times New Roman"/>
        </w:rPr>
        <w:t>16 ноември 2011 г. за ефективното прилагане на бюджетното наблюдение в еврозоната, OВ L 306, 23.11.2011 г., стр. 1.</w:t>
      </w:r>
    </w:p>
  </w:footnote>
  <w:footnote w:id="8">
    <w:p w:rsidR="006E3ED3" w:rsidRDefault="00E638DC">
      <w:pPr>
        <w:pStyle w:val="FootnoteText"/>
      </w:pPr>
      <w:r>
        <w:rPr>
          <w:rStyle w:val="FootnoteReference"/>
        </w:rPr>
        <w:footnoteRef/>
      </w:r>
      <w:r>
        <w:t xml:space="preserve"> </w:t>
      </w:r>
      <w:r>
        <w:rPr>
          <w:rFonts w:ascii="Times New Roman" w:hAnsi="Times New Roman"/>
        </w:rPr>
        <w:t>Дело C-33/90, Комисия на Европейските общности/Република Италия, [1991] ECR I-</w:t>
      </w:r>
      <w:r>
        <w:t xml:space="preserve"> </w:t>
      </w:r>
      <w:r>
        <w:rPr>
          <w:rFonts w:ascii="Times New Roman" w:hAnsi="Times New Roman"/>
        </w:rPr>
        <w:t>05987, точка 24.</w:t>
      </w:r>
    </w:p>
  </w:footnote>
  <w:footnote w:id="9">
    <w:p w:rsidR="006E3ED3" w:rsidRDefault="00E638DC">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Обединени дела C-46/93 и C-48/93, Brasse</w:t>
      </w:r>
      <w:r>
        <w:rPr>
          <w:rFonts w:ascii="Times New Roman" w:hAnsi="Times New Roman"/>
        </w:rPr>
        <w:t>rie du pêcheur/Factortame, [1996] ECR I-01029, точка 32.</w:t>
      </w:r>
    </w:p>
  </w:footnote>
  <w:footnote w:id="10">
    <w:p w:rsidR="006E3ED3" w:rsidRDefault="00E638DC">
      <w:pPr>
        <w:pStyle w:val="FootnoteText"/>
      </w:pPr>
      <w:r>
        <w:rPr>
          <w:rStyle w:val="FootnoteReference"/>
        </w:rPr>
        <w:footnoteRef/>
      </w:r>
      <w:r>
        <w:t xml:space="preserve"> </w:t>
      </w:r>
      <w:r>
        <w:rPr>
          <w:rFonts w:ascii="Times New Roman" w:hAnsi="Times New Roman"/>
        </w:rPr>
        <w:t>Дело C-302/97, Konle, [1999] ECR I-03099, точка 62</w:t>
      </w:r>
      <w:r>
        <w:t>.</w:t>
      </w:r>
    </w:p>
  </w:footnote>
  <w:footnote w:id="11">
    <w:p w:rsidR="006E3ED3" w:rsidRDefault="00E638DC">
      <w:pPr>
        <w:pStyle w:val="FootnoteText"/>
        <w:jc w:val="both"/>
      </w:pPr>
      <w:r>
        <w:rPr>
          <w:rStyle w:val="FootnoteReference"/>
        </w:rPr>
        <w:footnoteRef/>
      </w:r>
      <w:r>
        <w:t xml:space="preserve"> </w:t>
      </w:r>
      <w:r>
        <w:rPr>
          <w:rFonts w:ascii="Times New Roman" w:hAnsi="Times New Roman"/>
        </w:rPr>
        <w:t xml:space="preserve">Докладът може да бъде намерен на адрес </w:t>
      </w:r>
      <w:hyperlink r:id="rId1">
        <w:r>
          <w:rPr>
            <w:rStyle w:val="Hyperlink"/>
            <w:rFonts w:ascii="Times New Roman" w:hAnsi="Times New Roman"/>
          </w:rPr>
          <w:t>http://www.rechnungshof.gv.at/berichte/ansicht/detail/land-salzburg-finanzielle-lage-1.html</w:t>
        </w:r>
      </w:hyperlink>
      <w:r>
        <w:rPr>
          <w:rFonts w:ascii="Times New Roman" w:hAnsi="Times New Roman"/>
        </w:rPr>
        <w:t xml:space="preserve"> </w:t>
      </w:r>
    </w:p>
  </w:footnote>
  <w:footnote w:id="12">
    <w:p w:rsidR="006E3ED3" w:rsidRDefault="00E638DC">
      <w:pPr>
        <w:pStyle w:val="FootnoteText"/>
      </w:pPr>
      <w:r>
        <w:rPr>
          <w:rStyle w:val="FootnoteReference"/>
        </w:rPr>
        <w:footnoteRef/>
      </w:r>
      <w:r>
        <w:t xml:space="preserve"> </w:t>
      </w:r>
      <w:hyperlink r:id="rId2">
        <w:r>
          <w:rPr>
            <w:rStyle w:val="Hyperlink"/>
            <w:rFonts w:ascii="Times New Roman" w:hAnsi="Times New Roman"/>
          </w:rPr>
          <w:t>http://ww</w:t>
        </w:r>
        <w:r>
          <w:rPr>
            <w:rStyle w:val="Hyperlink"/>
            <w:rFonts w:ascii="Times New Roman" w:hAnsi="Times New Roman"/>
          </w:rPr>
          <w:t>w.rechnungshof.gv.at/fileadmin/downloads/2013/berichte/teilberichte/salzburg/Salzburg_2013_07/Salzburg_2013_07_1.pdf</w:t>
        </w:r>
      </w:hyperlink>
      <w:r>
        <w:rPr>
          <w:rFonts w:ascii="Times New Roman" w:hAnsi="Times New Roman"/>
        </w:rPr>
        <w:t xml:space="preserve"> </w:t>
      </w:r>
    </w:p>
  </w:footnote>
  <w:footnote w:id="13">
    <w:p w:rsidR="006E3ED3" w:rsidRDefault="00E638DC">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Решение C(2016) 2633 final на Комисията от 3.5.2016 г. за започване на разследване във връзка с манипулиране на статистически данни в Ав</w:t>
      </w:r>
      <w:r>
        <w:rPr>
          <w:rFonts w:ascii="Times New Roman" w:hAnsi="Times New Roman"/>
        </w:rPr>
        <w:t xml:space="preserve">стрия по смисъла на Регламент (ЕС) № 1173/2011 на Европейския парламент и на Съвета за ефективното прилагане на бюджетното наблюдение в еврозоната. </w:t>
      </w:r>
    </w:p>
  </w:footnote>
  <w:footnote w:id="14">
    <w:p w:rsidR="006E3ED3" w:rsidRDefault="00E638DC">
      <w:pPr>
        <w:pStyle w:val="FootnoteText"/>
        <w:jc w:val="both"/>
      </w:pPr>
      <w:r>
        <w:rPr>
          <w:rStyle w:val="FootnoteReference"/>
        </w:rPr>
        <w:footnoteRef/>
      </w:r>
      <w:r>
        <w:t xml:space="preserve"> </w:t>
      </w:r>
      <w:r>
        <w:rPr>
          <w:rFonts w:ascii="Times New Roman" w:hAnsi="Times New Roman"/>
        </w:rPr>
        <w:t xml:space="preserve">Понастоящем OeNB отговаря за съставянето на финансовите отчети за всички институционални сектори, с </w:t>
      </w:r>
      <w:r>
        <w:rPr>
          <w:rFonts w:ascii="Times New Roman" w:hAnsi="Times New Roman"/>
        </w:rPr>
        <w:t>изключение на сектор „Държавно управление“. В миналото обаче OeNB е съставяла и финансовите отчети на сектор „Държавно управление“. През 2009 г. беше постигнато съгласие между STAT и OeNB, че първата трябва да поеме съставянето на финансовите отчети за сек</w:t>
      </w:r>
      <w:r>
        <w:rPr>
          <w:rFonts w:ascii="Times New Roman" w:hAnsi="Times New Roman"/>
        </w:rPr>
        <w:t>тор „Държавно управление“ (S.13) след преходен период и с оглед на това за съставянето на финансови отчети в максимална възможна степен да се използват преки източници на данни. Финансови отчети за сектор „Държавно управление“, съставени от STAT, са предад</w:t>
      </w:r>
      <w:r>
        <w:rPr>
          <w:rFonts w:ascii="Times New Roman" w:hAnsi="Times New Roman"/>
        </w:rPr>
        <w:t>ени на Евростат за първи път през септември 2014 г.</w:t>
      </w:r>
    </w:p>
  </w:footnote>
  <w:footnote w:id="15">
    <w:p w:rsidR="006E3ED3" w:rsidRDefault="00E638DC">
      <w:pPr>
        <w:pStyle w:val="FootnoteText"/>
        <w:jc w:val="both"/>
      </w:pPr>
      <w:r>
        <w:rPr>
          <w:rStyle w:val="FootnoteReference"/>
        </w:rPr>
        <w:footnoteRef/>
      </w:r>
      <w:r>
        <w:t xml:space="preserve"> </w:t>
      </w:r>
      <w:r>
        <w:rPr>
          <w:rFonts w:ascii="Times New Roman" w:hAnsi="Times New Roman"/>
        </w:rPr>
        <w:t>Съгласно Федералния закон за бюджета (</w:t>
      </w:r>
      <w:r>
        <w:rPr>
          <w:rFonts w:ascii="Times New Roman" w:hAnsi="Times New Roman"/>
          <w:i/>
        </w:rPr>
        <w:t>Bundeshaushaltsgesetz</w:t>
      </w:r>
      <w:r>
        <w:rPr>
          <w:rFonts w:ascii="Times New Roman" w:hAnsi="Times New Roman"/>
        </w:rPr>
        <w:t xml:space="preserve">) Австрийското министерство на финансите (BMF) е оправомощено да поема заеми от капиталовия пазар и да предоставя тези средства на </w:t>
      </w:r>
      <w:r>
        <w:rPr>
          <w:rFonts w:ascii="Times New Roman" w:hAnsi="Times New Roman"/>
          <w:i/>
        </w:rPr>
        <w:t>Länder</w:t>
      </w:r>
      <w:r>
        <w:rPr>
          <w:rFonts w:ascii="Times New Roman" w:hAnsi="Times New Roman"/>
        </w:rPr>
        <w:t xml:space="preserve"> и изв</w:t>
      </w:r>
      <w:r>
        <w:rPr>
          <w:rFonts w:ascii="Times New Roman" w:hAnsi="Times New Roman"/>
        </w:rPr>
        <w:t>ънбюджетни отдели. Тези правомощия са делегирани на OeBFA от BMF. Следователно OeBFA действа от името и за сметка на BMF, т.е. федералното правителство, и в този смисъл, когато в докладът се прави препратка към кредитиране от OeBFA, това е равносилно на кр</w:t>
      </w:r>
      <w:r>
        <w:rPr>
          <w:rFonts w:ascii="Times New Roman" w:hAnsi="Times New Roman"/>
        </w:rPr>
        <w:t>едитиране от федералното правителство. Освен това OeBFA предоставя данни и метаданни на статистическите органи, които да бъдат използвани за изчисляване на корекцията за начислена лихва, както и данни за приходите и дълга на федералното правителство.</w:t>
      </w:r>
    </w:p>
  </w:footnote>
  <w:footnote w:id="16">
    <w:p w:rsidR="006E3ED3" w:rsidRDefault="00E638DC">
      <w:pPr>
        <w:pStyle w:val="FootnoteText"/>
        <w:jc w:val="both"/>
      </w:pPr>
      <w:r>
        <w:rPr>
          <w:rStyle w:val="FootnoteReference"/>
          <w:rFonts w:ascii="Times New Roman" w:hAnsi="Times New Roman"/>
        </w:rPr>
        <w:footnoteRef/>
      </w:r>
      <w:r>
        <w:rPr>
          <w:rFonts w:ascii="Times New Roman" w:hAnsi="Times New Roman"/>
        </w:rPr>
        <w:t xml:space="preserve"> Раз</w:t>
      </w:r>
      <w:r>
        <w:rPr>
          <w:rFonts w:ascii="Times New Roman" w:hAnsi="Times New Roman"/>
        </w:rPr>
        <w:t>дел Б, точка 11 от наблюденията на администрацията на провинция Залцбург, приложение II от работния документ на службите на Комисията, придружаващи този доклад.</w:t>
      </w:r>
    </w:p>
  </w:footnote>
  <w:footnote w:id="17">
    <w:p w:rsidR="006E3ED3" w:rsidRDefault="00E638DC">
      <w:pPr>
        <w:pStyle w:val="FootnoteText"/>
        <w:jc w:val="both"/>
      </w:pPr>
      <w:r>
        <w:rPr>
          <w:rStyle w:val="FootnoteReference"/>
        </w:rPr>
        <w:footnoteRef/>
      </w:r>
      <w:r>
        <w:t xml:space="preserve"> </w:t>
      </w:r>
      <w:r>
        <w:rPr>
          <w:rFonts w:ascii="Times New Roman" w:hAnsi="Times New Roman"/>
        </w:rPr>
        <w:t>Въведение, точка 3, първа подточка от работния документ на службите на Комисията, придружаващ</w:t>
      </w:r>
      <w:r>
        <w:rPr>
          <w:rFonts w:ascii="Times New Roman" w:hAnsi="Times New Roman"/>
        </w:rPr>
        <w:t xml:space="preserve"> настоящия доклад.</w:t>
      </w:r>
    </w:p>
  </w:footnote>
  <w:footnote w:id="18">
    <w:p w:rsidR="006E3ED3" w:rsidRDefault="00E638DC">
      <w:pPr>
        <w:pStyle w:val="FootnoteText"/>
        <w:jc w:val="both"/>
      </w:pPr>
      <w:r>
        <w:rPr>
          <w:rStyle w:val="FootnoteReference"/>
        </w:rPr>
        <w:footnoteRef/>
      </w:r>
      <w:r>
        <w:t xml:space="preserve"> </w:t>
      </w:r>
      <w:r>
        <w:rPr>
          <w:rFonts w:ascii="Times New Roman" w:hAnsi="Times New Roman"/>
          <w:i/>
        </w:rPr>
        <w:t>Finanzreferent</w:t>
      </w:r>
      <w:r>
        <w:rPr>
          <w:rFonts w:ascii="Times New Roman" w:hAnsi="Times New Roman"/>
        </w:rPr>
        <w:t xml:space="preserve"> на практика е равносилно на министър на финансите на даден регион.</w:t>
      </w:r>
    </w:p>
  </w:footnote>
  <w:footnote w:id="19">
    <w:p w:rsidR="006E3ED3" w:rsidRDefault="00E638DC">
      <w:pPr>
        <w:pStyle w:val="FootnoteText"/>
        <w:jc w:val="both"/>
      </w:pPr>
      <w:r>
        <w:rPr>
          <w:rStyle w:val="FootnoteReference"/>
        </w:rPr>
        <w:footnoteRef/>
      </w:r>
      <w:r>
        <w:t xml:space="preserve"> </w:t>
      </w:r>
      <w:r>
        <w:rPr>
          <w:rFonts w:ascii="Times New Roman" w:hAnsi="Times New Roman"/>
          <w:i/>
        </w:rPr>
        <w:t>Vermӧgensrechnung</w:t>
      </w:r>
      <w:r>
        <w:rPr>
          <w:rFonts w:ascii="Times New Roman" w:hAnsi="Times New Roman"/>
        </w:rPr>
        <w:t>.</w:t>
      </w:r>
    </w:p>
  </w:footnote>
  <w:footnote w:id="20">
    <w:p w:rsidR="006E3ED3" w:rsidRDefault="00E638DC">
      <w:pPr>
        <w:pStyle w:val="FootnoteText"/>
        <w:jc w:val="both"/>
      </w:pPr>
      <w:r>
        <w:rPr>
          <w:rStyle w:val="FootnoteReference"/>
        </w:rPr>
        <w:footnoteRef/>
      </w:r>
      <w:r>
        <w:t xml:space="preserve"> </w:t>
      </w:r>
      <w:r>
        <w:rPr>
          <w:rFonts w:ascii="Times New Roman" w:hAnsi="Times New Roman"/>
        </w:rPr>
        <w:t>Тези счетоводни баланси бяха изпратени на Комисията (Евростат) от администрацията на провинция Залцбург на 18 октомври 2016 г.</w:t>
      </w:r>
    </w:p>
  </w:footnote>
  <w:footnote w:id="21">
    <w:p w:rsidR="006E3ED3" w:rsidRDefault="00E638DC">
      <w:pPr>
        <w:pStyle w:val="FootnoteText"/>
        <w:jc w:val="both"/>
        <w:rPr>
          <w:rFonts w:ascii="Times New Roman" w:hAnsi="Times New Roman"/>
        </w:rPr>
      </w:pPr>
      <w:r>
        <w:rPr>
          <w:rStyle w:val="FootnoteReference"/>
        </w:rPr>
        <w:footnoteRef/>
      </w:r>
      <w:r>
        <w:t xml:space="preserve"> </w:t>
      </w:r>
      <w:r>
        <w:rPr>
          <w:rFonts w:ascii="Times New Roman" w:hAnsi="Times New Roman"/>
        </w:rPr>
        <w:t>В</w:t>
      </w:r>
      <w:r>
        <w:rPr>
          <w:rFonts w:ascii="Times New Roman" w:hAnsi="Times New Roman"/>
        </w:rPr>
        <w:t xml:space="preserve"> електронно съобщение, изпратено до Комисията (Евростат) на 4 ноември 2016 г., администрацията на провинция Залцбург заяви, че такова преразглеждане със задна дата би било много скъпо и неефективно от гледна точка на разпределението на ресурсите.</w:t>
      </w:r>
    </w:p>
  </w:footnote>
  <w:footnote w:id="22">
    <w:p w:rsidR="006E3ED3" w:rsidRDefault="00E638DC">
      <w:pPr>
        <w:pStyle w:val="FootnoteText"/>
        <w:jc w:val="both"/>
      </w:pPr>
      <w:r>
        <w:rPr>
          <w:rStyle w:val="FootnoteReference"/>
        </w:rPr>
        <w:footnoteRef/>
      </w:r>
      <w:r>
        <w:t xml:space="preserve"> </w:t>
      </w:r>
      <w:r>
        <w:rPr>
          <w:rFonts w:ascii="Times New Roman" w:hAnsi="Times New Roman"/>
        </w:rPr>
        <w:t>През 20</w:t>
      </w:r>
      <w:r>
        <w:rPr>
          <w:rFonts w:ascii="Times New Roman" w:hAnsi="Times New Roman"/>
        </w:rPr>
        <w:t>13 г. RH посочва в точка 98.1, страница 256, че „</w:t>
      </w:r>
      <w:r>
        <w:rPr>
          <w:rFonts w:ascii="Times New Roman" w:hAnsi="Times New Roman"/>
          <w:i/>
        </w:rPr>
        <w:t>Докладът за стабилност на провинция Залцбург е изготвен въз основа на данните, посочени в оценките и финансовите отчети. Задълженията, паричните потоци и допълнителните разходи за финансовите операции на про</w:t>
      </w:r>
      <w:r>
        <w:rPr>
          <w:rFonts w:ascii="Times New Roman" w:hAnsi="Times New Roman"/>
          <w:i/>
        </w:rPr>
        <w:t>винция Залцбург (виж бележка 40), които вече са били непълни в националните сметки, не са били взети предвид в настоящия доклад за стабилност. Първоначалната стойност, използвана за средносрочната прогноза, се е основавала изключително на декларираните в к</w:t>
      </w:r>
      <w:r>
        <w:rPr>
          <w:rFonts w:ascii="Times New Roman" w:hAnsi="Times New Roman"/>
          <w:i/>
        </w:rPr>
        <w:t>рая на 2012 г. заеми в размер на приблизително 874 милиона евро, които са представени по номинална стойност.“</w:t>
      </w:r>
      <w:r>
        <w:rPr>
          <w:rFonts w:ascii="Times New Roman" w:hAnsi="Times New Roman"/>
        </w:rPr>
        <w:t xml:space="preserve"> В оригиналната версия на немски език: „</w:t>
      </w:r>
      <w:r>
        <w:rPr>
          <w:rFonts w:ascii="Times New Roman" w:hAnsi="Times New Roman"/>
          <w:i/>
        </w:rPr>
        <w:t xml:space="preserve">Der Stabilitätsbericht wurde auf Grundlage der in den Voranschlägen und Rechnungsabschlüssen dargestellten </w:t>
      </w:r>
      <w:r>
        <w:rPr>
          <w:rFonts w:ascii="Times New Roman" w:hAnsi="Times New Roman"/>
          <w:i/>
        </w:rPr>
        <w:t xml:space="preserve">Zahlen erstellt. Die Verbindlichkeiten, Zahlungsflüsse und Folgekosten der </w:t>
      </w:r>
      <w:r>
        <w:rPr>
          <w:rFonts w:ascii="Times New Roman" w:hAnsi="Times New Roman"/>
          <w:i/>
          <w:lang w:val="de-DE"/>
        </w:rPr>
        <w:t>Finanzgeschäfte</w:t>
      </w:r>
      <w:r>
        <w:rPr>
          <w:rFonts w:ascii="Times New Roman" w:hAnsi="Times New Roman"/>
          <w:i/>
        </w:rPr>
        <w:t xml:space="preserve"> des Landes Salzburg (siehe TZ 40), die schon in den Rechnungsabschlüssen des Landes nur unvollständig ausgewiesen waren, fanden auch im Stabilitätsbericht keine Berü</w:t>
      </w:r>
      <w:r>
        <w:rPr>
          <w:rFonts w:ascii="Times New Roman" w:hAnsi="Times New Roman"/>
          <w:i/>
        </w:rPr>
        <w:t>cksichtigung. Der für die mittelfristige Prognose verwendete Ausgangswert beruhte ausschließlich auf den mit Ende 2012 ausgewiesenen Darlehen in Höhe von rd. 874 Mio. EUR, die zum Nominalwert dargestellt wurden</w:t>
      </w:r>
      <w:r>
        <w:rPr>
          <w:rFonts w:ascii="Times New Roman" w:hAnsi="Times New Roman"/>
        </w:rPr>
        <w:t>.“</w:t>
      </w:r>
    </w:p>
  </w:footnote>
  <w:footnote w:id="23">
    <w:p w:rsidR="006E3ED3" w:rsidRDefault="00E638DC">
      <w:pPr>
        <w:pStyle w:val="FootnoteText"/>
        <w:jc w:val="both"/>
      </w:pPr>
      <w:r>
        <w:rPr>
          <w:rStyle w:val="FootnoteReference"/>
        </w:rPr>
        <w:footnoteRef/>
      </w:r>
      <w:r>
        <w:t xml:space="preserve"> </w:t>
      </w:r>
      <w:r>
        <w:rPr>
          <w:rFonts w:ascii="Times New Roman" w:hAnsi="Times New Roman"/>
        </w:rPr>
        <w:t>Следва да се отбележи (ред (5)), че в дей</w:t>
      </w:r>
      <w:r>
        <w:rPr>
          <w:rFonts w:ascii="Times New Roman" w:hAnsi="Times New Roman"/>
        </w:rPr>
        <w:t xml:space="preserve">ствителност за периода 2002—2005 г. делът на дълга на провинция Залцбург в австрийския дълг съгласно критериите от Маастрихт по оценка на STAT е по-нисък от докладваните </w:t>
      </w:r>
      <w:r>
        <w:rPr>
          <w:rFonts w:ascii="Times New Roman" w:hAnsi="Times New Roman"/>
          <w:i/>
        </w:rPr>
        <w:t>Finanzschulden</w:t>
      </w:r>
      <w:r>
        <w:rPr>
          <w:rFonts w:ascii="Times New Roman" w:hAnsi="Times New Roman"/>
        </w:rPr>
        <w:t xml:space="preserve"> в счетоводните баланси на провинция Залцбург. Това се дължи на ефекта н</w:t>
      </w:r>
      <w:r>
        <w:rPr>
          <w:rFonts w:ascii="Times New Roman" w:hAnsi="Times New Roman"/>
        </w:rPr>
        <w:t xml:space="preserve">а консолидиране на т.нар. </w:t>
      </w:r>
      <w:r>
        <w:rPr>
          <w:rFonts w:ascii="Times New Roman" w:hAnsi="Times New Roman"/>
          <w:i/>
        </w:rPr>
        <w:t>Innere Anleihe</w:t>
      </w:r>
      <w:r>
        <w:rPr>
          <w:rFonts w:ascii="Times New Roman" w:hAnsi="Times New Roman"/>
        </w:rPr>
        <w:t>, а именно на факта, че администрацията на провинция Залцбург е заела средства от фонд на провинцията и ги е погасила същата или следващата година, както е обяснено от STAT на 16 ноември 2016 г.</w:t>
      </w:r>
    </w:p>
  </w:footnote>
  <w:footnote w:id="24">
    <w:p w:rsidR="006E3ED3" w:rsidRDefault="00E638DC">
      <w:pPr>
        <w:pStyle w:val="FootnoteText"/>
        <w:jc w:val="both"/>
      </w:pPr>
      <w:r>
        <w:rPr>
          <w:rStyle w:val="FootnoteReference"/>
        </w:rPr>
        <w:footnoteRef/>
      </w:r>
      <w:r>
        <w:t xml:space="preserve"> </w:t>
      </w:r>
      <w:r>
        <w:rPr>
          <w:rFonts w:ascii="Times New Roman" w:hAnsi="Times New Roman"/>
        </w:rPr>
        <w:t>STAT е обсъждал тоз</w:t>
      </w:r>
      <w:r>
        <w:rPr>
          <w:rFonts w:ascii="Times New Roman" w:hAnsi="Times New Roman"/>
        </w:rPr>
        <w:t>и въпрос по електронна поща с тогавашния директор на финансовата служба, ръководителя на бюджетния отдел и с един от своите служители. Длъжностно лице от OeBFA също е получило копие на тези електронни писма, разменени на 27 септември 2012 г.</w:t>
      </w:r>
    </w:p>
  </w:footnote>
  <w:footnote w:id="25">
    <w:p w:rsidR="006E3ED3" w:rsidRDefault="00E638DC">
      <w:pPr>
        <w:pStyle w:val="FootnoteText"/>
      </w:pPr>
      <w:r>
        <w:rPr>
          <w:rStyle w:val="FootnoteReference"/>
        </w:rPr>
        <w:footnoteRef/>
      </w:r>
      <w:r>
        <w:t xml:space="preserve"> </w:t>
      </w:r>
      <w:r>
        <w:rPr>
          <w:rFonts w:ascii="Times New Roman" w:hAnsi="Times New Roman"/>
          <w:i/>
        </w:rPr>
        <w:t>Landeswohnba</w:t>
      </w:r>
      <w:r>
        <w:rPr>
          <w:rFonts w:ascii="Times New Roman" w:hAnsi="Times New Roman"/>
          <w:i/>
        </w:rPr>
        <w:t>ufonds</w:t>
      </w:r>
      <w:r>
        <w:rPr>
          <w:rFonts w:ascii="Times New Roman" w:hAnsi="Times New Roman"/>
        </w:rPr>
        <w:t xml:space="preserve"> е публичен фонд, класифициран в сектор „Държавно управление“ в националните сметки, чиято цел е да финансира и подкрепя изграждането и придобиването на социални жилища.</w:t>
      </w:r>
    </w:p>
  </w:footnote>
  <w:footnote w:id="26">
    <w:p w:rsidR="006E3ED3" w:rsidRDefault="00E638DC">
      <w:pPr>
        <w:pStyle w:val="FootnoteText"/>
        <w:jc w:val="both"/>
        <w:rPr>
          <w:lang w:val="de-DE"/>
        </w:rPr>
      </w:pPr>
      <w:r>
        <w:rPr>
          <w:rStyle w:val="FootnoteReference"/>
        </w:rPr>
        <w:footnoteRef/>
      </w:r>
      <w:r>
        <w:t xml:space="preserve"> </w:t>
      </w:r>
      <w:r>
        <w:rPr>
          <w:rFonts w:ascii="Times New Roman" w:hAnsi="Times New Roman"/>
        </w:rPr>
        <w:t>Във версията на немски език: „</w:t>
      </w:r>
      <w:r>
        <w:rPr>
          <w:rFonts w:ascii="Times New Roman" w:hAnsi="Times New Roman"/>
          <w:i/>
        </w:rPr>
        <w:t>Die Mitgliedstaaten sind gemäß VÜD-Verordnung ve</w:t>
      </w:r>
      <w:r>
        <w:rPr>
          <w:rFonts w:ascii="Times New Roman" w:hAnsi="Times New Roman"/>
          <w:i/>
        </w:rPr>
        <w:t>rpflichtet, Daten für die Jahre n-4 bis n zu notifizieren. Im Rahmen der Notifikation vom April 2014 waren daher ausschließlich Daten für die Jahre 2010 bis 2014 mitzuteilen. Die Mitteilung von Änderungen von Daten über frühere Jahre ist nur aufgrund von a</w:t>
      </w:r>
      <w:r>
        <w:rPr>
          <w:rFonts w:ascii="Times New Roman" w:hAnsi="Times New Roman"/>
          <w:i/>
        </w:rPr>
        <w:t>nderen EU-Verordnungen verpflichtend</w:t>
      </w:r>
      <w:r>
        <w:rPr>
          <w:rFonts w:ascii="Times New Roman" w:hAnsi="Times New Roman"/>
        </w:rPr>
        <w:t>.“</w:t>
      </w:r>
    </w:p>
  </w:footnote>
  <w:footnote w:id="27">
    <w:p w:rsidR="006E3ED3" w:rsidRDefault="00E638DC">
      <w:pPr>
        <w:pStyle w:val="FootnoteText"/>
        <w:jc w:val="both"/>
      </w:pPr>
      <w:r>
        <w:rPr>
          <w:rStyle w:val="FootnoteReference"/>
        </w:rPr>
        <w:footnoteRef/>
      </w:r>
      <w:r>
        <w:t xml:space="preserve"> </w:t>
      </w:r>
      <w:r>
        <w:rPr>
          <w:rFonts w:ascii="Times New Roman" w:hAnsi="Times New Roman"/>
        </w:rPr>
        <w:t>Таблица 1 от раздел 1.3 от встъпителните бележки на работния документ на службите на Комисията, придружаващ настоящия доклад.</w:t>
      </w:r>
    </w:p>
  </w:footnote>
  <w:footnote w:id="28">
    <w:p w:rsidR="006E3ED3" w:rsidRDefault="00E638DC">
      <w:pPr>
        <w:pStyle w:val="FootnoteText"/>
        <w:jc w:val="both"/>
      </w:pPr>
      <w:r>
        <w:rPr>
          <w:rStyle w:val="FootnoteReference"/>
          <w:rFonts w:ascii="Times New Roman" w:hAnsi="Times New Roman"/>
        </w:rPr>
        <w:footnoteRef/>
      </w:r>
      <w:r>
        <w:rPr>
          <w:rFonts w:ascii="Times New Roman" w:hAnsi="Times New Roman"/>
        </w:rPr>
        <w:t xml:space="preserve"> Регламент (ЕО) № 479/2009 на Съвета от 25 май 2009 г. за прилагане на Протокола за проц</w:t>
      </w:r>
      <w:r>
        <w:rPr>
          <w:rFonts w:ascii="Times New Roman" w:hAnsi="Times New Roman"/>
        </w:rPr>
        <w:t>едурата при прекомерен дефицит, приложен към Договора за създаване на Европейската общност, ОВ L 145, 10.6.2009 г., стр. 1.</w:t>
      </w:r>
    </w:p>
  </w:footnote>
  <w:footnote w:id="29">
    <w:p w:rsidR="006E3ED3" w:rsidRDefault="00E638DC">
      <w:pPr>
        <w:pStyle w:val="FootnoteText"/>
        <w:jc w:val="both"/>
      </w:pPr>
      <w:r>
        <w:rPr>
          <w:rStyle w:val="FootnoteReference"/>
        </w:rPr>
        <w:footnoteRef/>
      </w:r>
      <w:r>
        <w:t xml:space="preserve"> </w:t>
      </w:r>
      <w:r>
        <w:rPr>
          <w:rFonts w:ascii="Times New Roman" w:hAnsi="Times New Roman"/>
        </w:rPr>
        <w:t>Ролята на отдела за вътрешен одит на провинция Залцбург е да проверява процедурите за вътрешен контрол и управлението на риска, ка</w:t>
      </w:r>
      <w:r>
        <w:rPr>
          <w:rFonts w:ascii="Times New Roman" w:hAnsi="Times New Roman"/>
        </w:rPr>
        <w:t>кто и да определя дали механизмите за контрол в администрацията са добре установени.</w:t>
      </w:r>
    </w:p>
  </w:footnote>
  <w:footnote w:id="30">
    <w:p w:rsidR="006E3ED3" w:rsidRDefault="00E638DC">
      <w:pPr>
        <w:pStyle w:val="FootnoteText"/>
      </w:pPr>
      <w:r>
        <w:rPr>
          <w:rStyle w:val="FootnoteReference"/>
        </w:rPr>
        <w:footnoteRef/>
      </w:r>
      <w:r>
        <w:t xml:space="preserve"> </w:t>
      </w:r>
      <w:r>
        <w:rPr>
          <w:rFonts w:ascii="Times New Roman" w:hAnsi="Times New Roman"/>
        </w:rPr>
        <w:t>В настоящия доклад „счетоводен отдел“ се използва както за счетоводния отдел, така и за счетоводната служба.</w:t>
      </w:r>
    </w:p>
  </w:footnote>
  <w:footnote w:id="31">
    <w:p w:rsidR="006E3ED3" w:rsidRDefault="00E638DC">
      <w:pPr>
        <w:pStyle w:val="FootnoteText"/>
        <w:jc w:val="both"/>
        <w:rPr>
          <w:noProof/>
          <w:lang w:val="de-DE"/>
        </w:rPr>
      </w:pPr>
      <w:r>
        <w:rPr>
          <w:rStyle w:val="FootnoteReference"/>
        </w:rPr>
        <w:footnoteRef/>
      </w:r>
      <w:r>
        <w:t xml:space="preserve"> </w:t>
      </w:r>
      <w:r>
        <w:rPr>
          <w:rFonts w:ascii="Times New Roman" w:hAnsi="Times New Roman"/>
        </w:rPr>
        <w:t>Оригиналната версия на немски език: „</w:t>
      </w:r>
      <w:r>
        <w:rPr>
          <w:rFonts w:ascii="Times New Roman" w:hAnsi="Times New Roman"/>
          <w:i/>
        </w:rPr>
        <w:t xml:space="preserve">Die Landesregierung </w:t>
      </w:r>
      <w:r>
        <w:rPr>
          <w:rFonts w:ascii="Times New Roman" w:hAnsi="Times New Roman"/>
          <w:i/>
          <w:noProof/>
        </w:rPr>
        <w:t>ist ermächtigt, zur Deckung des laufenden Geldbedarfes zweckbestimmte Rücklagen in Anspruch zu nehmen, Kassenkredite aufzunehmen, Umschuldungen vorzunehmen sowie zur Erzielung von Zusatzerträgen abgeleitete Finanzgeschäfte durchzuführen, wenn diese Maßnahm</w:t>
      </w:r>
      <w:r>
        <w:rPr>
          <w:rFonts w:ascii="Times New Roman" w:hAnsi="Times New Roman"/>
          <w:i/>
          <w:noProof/>
        </w:rPr>
        <w:t>en einen wirtschaftlichen Vorteil für das Land erwarten lassen; dies schließt die aktive Verwaltung des Finanzvermögens für den Landeswohnbaufonds mit ein.</w:t>
      </w:r>
      <w:r>
        <w:rPr>
          <w:rFonts w:ascii="Times New Roman" w:hAnsi="Times New Roman"/>
          <w:noProof/>
        </w:rPr>
        <w:t>“</w:t>
      </w:r>
    </w:p>
  </w:footnote>
  <w:footnote w:id="32">
    <w:p w:rsidR="006E3ED3" w:rsidRDefault="00E638DC">
      <w:pPr>
        <w:pStyle w:val="FootnoteText"/>
        <w:jc w:val="both"/>
        <w:rPr>
          <w:noProof/>
        </w:rPr>
      </w:pPr>
      <w:r>
        <w:rPr>
          <w:rStyle w:val="FootnoteReference"/>
          <w:noProof/>
        </w:rPr>
        <w:footnoteRef/>
      </w:r>
      <w:r>
        <w:rPr>
          <w:noProof/>
        </w:rPr>
        <w:t xml:space="preserve"> </w:t>
      </w:r>
      <w:r>
        <w:rPr>
          <w:rFonts w:ascii="Times New Roman" w:hAnsi="Times New Roman"/>
          <w:noProof/>
        </w:rPr>
        <w:t xml:space="preserve">Параграф 15.1, страница 84 на изготвения от RH доклад през 2013 г. </w:t>
      </w:r>
      <w:r>
        <w:rPr>
          <w:rFonts w:ascii="Times New Roman" w:hAnsi="Times New Roman"/>
          <w:i/>
          <w:noProof/>
        </w:rPr>
        <w:t>„Land Salzburg — Finanzielle L</w:t>
      </w:r>
      <w:r>
        <w:rPr>
          <w:rFonts w:ascii="Times New Roman" w:hAnsi="Times New Roman"/>
          <w:i/>
          <w:noProof/>
        </w:rPr>
        <w:t>age“</w:t>
      </w:r>
      <w:r>
        <w:rPr>
          <w:rFonts w:ascii="Times New Roman" w:hAnsi="Times New Roman"/>
          <w:noProof/>
        </w:rPr>
        <w:t>.</w:t>
      </w:r>
      <w:r>
        <w:rPr>
          <w:rFonts w:ascii="Times New Roman" w:hAnsi="Times New Roman"/>
          <w:i/>
          <w:noProof/>
        </w:rPr>
        <w:t xml:space="preserve"> Оригиналната</w:t>
      </w:r>
      <w:r>
        <w:rPr>
          <w:rFonts w:ascii="Times New Roman" w:hAnsi="Times New Roman"/>
          <w:noProof/>
        </w:rPr>
        <w:t xml:space="preserve"> версия на немски език гласи: „</w:t>
      </w:r>
      <w:r>
        <w:rPr>
          <w:rFonts w:ascii="Times New Roman" w:hAnsi="Times New Roman"/>
          <w:i/>
          <w:noProof/>
        </w:rPr>
        <w:t>Der Finanzreferent Wolfgang Eisl stellte mit 28. Februar 2002 eine „Vollmacht für Handelsgeschäfte mit Firmen und Institutionen“ für die Hausbank des Landes Salzburg, die Salzburger Landes–Hypothekenbank AG,</w:t>
      </w:r>
      <w:r>
        <w:rPr>
          <w:rFonts w:ascii="Times New Roman" w:hAnsi="Times New Roman"/>
          <w:i/>
          <w:noProof/>
        </w:rPr>
        <w:t xml:space="preserve"> aus. Jeweils einzelvertretungsbefugt waren der Leiter der Finanzabteilung, die Leiterin des Budgetreferats und ab 5. Juli 2002 auch ein Mitarbeiter des Budgetreferats</w:t>
      </w:r>
      <w:r>
        <w:rPr>
          <w:rFonts w:ascii="Times New Roman" w:hAnsi="Times New Roman"/>
          <w:noProof/>
        </w:rPr>
        <w:t>. (…)"</w:t>
      </w:r>
    </w:p>
  </w:footnote>
  <w:footnote w:id="33">
    <w:p w:rsidR="006E3ED3" w:rsidRDefault="00E638DC">
      <w:pPr>
        <w:pStyle w:val="FootnoteText"/>
        <w:jc w:val="both"/>
        <w:rPr>
          <w:rFonts w:ascii="Times New Roman" w:hAnsi="Times New Roman"/>
        </w:rPr>
      </w:pPr>
      <w:r>
        <w:rPr>
          <w:rStyle w:val="FootnoteReference"/>
        </w:rPr>
        <w:footnoteRef/>
      </w:r>
      <w:r>
        <w:t xml:space="preserve"> </w:t>
      </w:r>
      <w:r>
        <w:rPr>
          <w:rFonts w:ascii="Times New Roman" w:hAnsi="Times New Roman"/>
        </w:rPr>
        <w:t xml:space="preserve">Salzburger Landes - Hypothekenbank AG се класифицира в сектор „Финансови </w:t>
      </w:r>
      <w:r>
        <w:rPr>
          <w:rFonts w:ascii="Times New Roman" w:hAnsi="Times New Roman"/>
        </w:rPr>
        <w:t>корпорации“ (S.12). Провинция Залцбург притежава 10 % дял в SLH чрез Land Salzburg Beteiligungen GmbH, която е холдингова корпорация на провинция Залцбург, изцяло контролирана от провинция Залцбург и също класифицирана в сектор „Финансови корпорации“ (S.12</w:t>
      </w:r>
      <w:r>
        <w:rPr>
          <w:rFonts w:ascii="Times New Roman" w:hAnsi="Times New Roman"/>
        </w:rPr>
        <w:t>).</w:t>
      </w:r>
    </w:p>
  </w:footnote>
  <w:footnote w:id="34">
    <w:p w:rsidR="006E3ED3" w:rsidRDefault="00E638DC">
      <w:pPr>
        <w:pStyle w:val="FootnoteText"/>
        <w:jc w:val="both"/>
        <w:rPr>
          <w:rFonts w:ascii="Times New Roman" w:hAnsi="Times New Roman"/>
          <w:noProof/>
          <w:lang w:val="de-DE"/>
        </w:rPr>
      </w:pPr>
      <w:r>
        <w:rPr>
          <w:rStyle w:val="FootnoteReference"/>
        </w:rPr>
        <w:footnoteRef/>
      </w:r>
      <w:r>
        <w:t xml:space="preserve"> </w:t>
      </w:r>
      <w:r>
        <w:rPr>
          <w:rFonts w:ascii="Times New Roman" w:hAnsi="Times New Roman"/>
        </w:rPr>
        <w:t xml:space="preserve">Параграф 15.1, страница 86 на изготвения от RH доклад през 2013 г. </w:t>
      </w:r>
      <w:r>
        <w:rPr>
          <w:rFonts w:ascii="Times New Roman" w:hAnsi="Times New Roman"/>
          <w:i/>
        </w:rPr>
        <w:t>„</w:t>
      </w:r>
      <w:r>
        <w:rPr>
          <w:rFonts w:ascii="Times New Roman" w:hAnsi="Times New Roman"/>
          <w:i/>
          <w:noProof/>
        </w:rPr>
        <w:t>Land Salzburg — Finanzielle Lage“</w:t>
      </w:r>
      <w:r>
        <w:rPr>
          <w:rFonts w:ascii="Times New Roman" w:hAnsi="Times New Roman"/>
          <w:noProof/>
        </w:rPr>
        <w:t xml:space="preserve"> в оригиналната версия на немски език гласи: „</w:t>
      </w:r>
      <w:r>
        <w:rPr>
          <w:rFonts w:ascii="Times New Roman" w:hAnsi="Times New Roman"/>
          <w:i/>
          <w:noProof/>
        </w:rPr>
        <w:t>Mit 6. Februar 2003 erteilte der Finanzreferent (…) eine weitere Vollmacht, die — im Gegensatz zur gegen</w:t>
      </w:r>
      <w:r>
        <w:rPr>
          <w:rFonts w:ascii="Times New Roman" w:hAnsi="Times New Roman"/>
          <w:i/>
          <w:noProof/>
        </w:rPr>
        <w:t>über der Salzburger Landes–Hypothekenbank AG geltenden Vollmacht — an einen unbestimmten Kreis von Kreditinstituten und anderen Institutionen gerichtet war. Diese Vollmacht war inhaltlich an die Vollmacht aus dem Jahr 2002 angelehnt und enthielt auch die B</w:t>
      </w:r>
      <w:r>
        <w:rPr>
          <w:rFonts w:ascii="Times New Roman" w:hAnsi="Times New Roman"/>
          <w:i/>
          <w:noProof/>
        </w:rPr>
        <w:t>erechtigung zur Erteilung von Untervollmachten. Ebenso waren Konto – und Depotöffnungen bzw. – schließungen durch die drei Bevollmächtigten (Leiter der Finanzabteilung, Leiterin des Budgetreferats, Mitarbeiter des Budgetreferats) möglich, wobei jeweils zwe</w:t>
      </w:r>
      <w:r>
        <w:rPr>
          <w:rFonts w:ascii="Times New Roman" w:hAnsi="Times New Roman"/>
          <w:i/>
          <w:noProof/>
        </w:rPr>
        <w:t>i Bevollmächtigte gemeinsam vertretungsbefugt waren. In weiterer Folge wurde diese Vollmacht Kreditinstituten und Institutionen, mit denen das провинция Залцбург Finanzgeschäfte vornahm, vorgelegt.</w:t>
      </w:r>
      <w:r>
        <w:rPr>
          <w:rFonts w:ascii="Times New Roman" w:hAnsi="Times New Roman"/>
          <w:noProof/>
        </w:rPr>
        <w:t>“</w:t>
      </w:r>
    </w:p>
  </w:footnote>
  <w:footnote w:id="35">
    <w:p w:rsidR="006E3ED3" w:rsidRDefault="00E638DC">
      <w:pPr>
        <w:pStyle w:val="FootnoteText"/>
        <w:jc w:val="both"/>
        <w:rPr>
          <w:noProof/>
          <w:lang w:val="de-DE"/>
        </w:rPr>
      </w:pPr>
      <w:r>
        <w:rPr>
          <w:rStyle w:val="FootnoteReference"/>
          <w:noProof/>
        </w:rPr>
        <w:footnoteRef/>
      </w:r>
      <w:r>
        <w:rPr>
          <w:noProof/>
        </w:rPr>
        <w:t xml:space="preserve"> </w:t>
      </w:r>
      <w:r>
        <w:rPr>
          <w:rFonts w:ascii="Times New Roman" w:hAnsi="Times New Roman"/>
          <w:i/>
          <w:noProof/>
        </w:rPr>
        <w:t>Richtlinien für das Finanzmanagement</w:t>
      </w:r>
    </w:p>
  </w:footnote>
  <w:footnote w:id="36">
    <w:p w:rsidR="006E3ED3" w:rsidRDefault="00E638DC">
      <w:pPr>
        <w:pStyle w:val="FootnoteText"/>
        <w:jc w:val="both"/>
        <w:rPr>
          <w:noProof/>
          <w:lang w:val="de-DE"/>
        </w:rPr>
      </w:pPr>
      <w:r>
        <w:rPr>
          <w:rStyle w:val="FootnoteReference"/>
          <w:noProof/>
        </w:rPr>
        <w:footnoteRef/>
      </w:r>
      <w:r>
        <w:rPr>
          <w:noProof/>
        </w:rPr>
        <w:t xml:space="preserve"> </w:t>
      </w:r>
      <w:r>
        <w:rPr>
          <w:rFonts w:ascii="Times New Roman" w:hAnsi="Times New Roman"/>
          <w:noProof/>
        </w:rPr>
        <w:t>Параграф 17.2, с</w:t>
      </w:r>
      <w:r>
        <w:rPr>
          <w:rFonts w:ascii="Times New Roman" w:hAnsi="Times New Roman"/>
          <w:noProof/>
        </w:rPr>
        <w:t xml:space="preserve">траница 90 от изготвения от RH доклад през 2013 г. </w:t>
      </w:r>
      <w:r>
        <w:rPr>
          <w:rFonts w:ascii="Times New Roman" w:hAnsi="Times New Roman"/>
          <w:i/>
          <w:noProof/>
        </w:rPr>
        <w:t>„Land Salzburg — Finanzielle Lage“</w:t>
      </w:r>
      <w:r>
        <w:rPr>
          <w:rFonts w:ascii="Times New Roman" w:hAnsi="Times New Roman"/>
          <w:noProof/>
        </w:rPr>
        <w:t xml:space="preserve"> в оригиналната версия на немски език гласи: „</w:t>
      </w:r>
      <w:r>
        <w:rPr>
          <w:rFonts w:ascii="Times New Roman" w:hAnsi="Times New Roman"/>
          <w:i/>
          <w:noProof/>
        </w:rPr>
        <w:t>Der RH wies — wie bereits 2009 — kritisch darauf hin, dass die Richtlinien für das Finanzmanagement des Landes Salzburg ausdr</w:t>
      </w:r>
      <w:r>
        <w:rPr>
          <w:rFonts w:ascii="Times New Roman" w:hAnsi="Times New Roman"/>
          <w:i/>
          <w:noProof/>
        </w:rPr>
        <w:t>ücklich auch die Erzielung von zusätzlichen Erträgen aus Derivaten als Ziel der Finanzgeschäfte definierten, und betonte das damit verbundene Risiko. Er verwies darauf, dass die zur Ertragsoptimierung abgeschlossenen Derivate mit der Aufgabenerfüllung eine</w:t>
      </w:r>
      <w:r>
        <w:rPr>
          <w:rFonts w:ascii="Times New Roman" w:hAnsi="Times New Roman"/>
          <w:i/>
          <w:noProof/>
        </w:rPr>
        <w:t>r Gebietskörperschaft nicht vereinbar waren.</w:t>
      </w:r>
      <w:r>
        <w:rPr>
          <w:rFonts w:ascii="Times New Roman" w:hAnsi="Times New Roman"/>
          <w:noProof/>
        </w:rPr>
        <w:t>“</w:t>
      </w:r>
    </w:p>
  </w:footnote>
  <w:footnote w:id="37">
    <w:p w:rsidR="006E3ED3" w:rsidRDefault="00E638DC">
      <w:pPr>
        <w:pStyle w:val="FootnoteText"/>
        <w:jc w:val="both"/>
        <w:rPr>
          <w:noProof/>
        </w:rPr>
      </w:pPr>
      <w:r>
        <w:rPr>
          <w:rStyle w:val="FootnoteReference"/>
          <w:noProof/>
        </w:rPr>
        <w:footnoteRef/>
      </w:r>
      <w:r>
        <w:rPr>
          <w:noProof/>
        </w:rPr>
        <w:t xml:space="preserve"> </w:t>
      </w:r>
      <w:r>
        <w:rPr>
          <w:rFonts w:ascii="Times New Roman" w:hAnsi="Times New Roman"/>
          <w:noProof/>
        </w:rPr>
        <w:t>Този протокол е бил предоставен на Комисията (Евростат) от администрацията на провинция Залцбург по време на срещата, проведена между двете институции на 28 септември 2016 г.</w:t>
      </w:r>
    </w:p>
  </w:footnote>
  <w:footnote w:id="38">
    <w:p w:rsidR="006E3ED3" w:rsidRDefault="00E638DC">
      <w:pPr>
        <w:pStyle w:val="FootnoteText"/>
        <w:jc w:val="both"/>
        <w:rPr>
          <w:noProof/>
          <w:lang w:val="de-DE"/>
        </w:rPr>
      </w:pPr>
      <w:r>
        <w:rPr>
          <w:rStyle w:val="FootnoteReference"/>
          <w:noProof/>
        </w:rPr>
        <w:footnoteRef/>
      </w:r>
      <w:r>
        <w:rPr>
          <w:noProof/>
        </w:rPr>
        <w:t xml:space="preserve"> </w:t>
      </w:r>
      <w:r>
        <w:rPr>
          <w:rFonts w:ascii="Times New Roman" w:hAnsi="Times New Roman"/>
          <w:noProof/>
        </w:rPr>
        <w:t>В оригиналния протокол: „</w:t>
      </w:r>
      <w:r>
        <w:rPr>
          <w:rFonts w:ascii="Times New Roman" w:hAnsi="Times New Roman"/>
          <w:i/>
          <w:noProof/>
        </w:rPr>
        <w:t>Für Au</w:t>
      </w:r>
      <w:r>
        <w:rPr>
          <w:rFonts w:ascii="Times New Roman" w:hAnsi="Times New Roman"/>
          <w:i/>
          <w:noProof/>
        </w:rPr>
        <w:t>fträge, die unmittelbar von der Abteilung 8 veranlasst wurden, trägt die Abteilung 14 keine Verantwortung. (…) Für sämtliche von der Abteilung 8 in Anspruch genommenen Instrumente im Rahmen des Liquiditäts- und Portfoliomanagements besteht nur eine eingesc</w:t>
      </w:r>
      <w:r>
        <w:rPr>
          <w:rFonts w:ascii="Times New Roman" w:hAnsi="Times New Roman"/>
          <w:i/>
          <w:noProof/>
        </w:rPr>
        <w:t>hränkte Prüfpflicht der Abteilung 14.“</w:t>
      </w:r>
    </w:p>
  </w:footnote>
  <w:footnote w:id="39">
    <w:p w:rsidR="006E3ED3" w:rsidRDefault="00E638DC">
      <w:pPr>
        <w:pStyle w:val="FootnoteText"/>
        <w:jc w:val="both"/>
        <w:rPr>
          <w:noProof/>
        </w:rPr>
      </w:pPr>
      <w:r>
        <w:rPr>
          <w:rStyle w:val="FootnoteReference"/>
          <w:noProof/>
        </w:rPr>
        <w:footnoteRef/>
      </w:r>
      <w:r>
        <w:rPr>
          <w:noProof/>
        </w:rPr>
        <w:t xml:space="preserve"> </w:t>
      </w:r>
      <w:r>
        <w:rPr>
          <w:rFonts w:ascii="Times New Roman" w:hAnsi="Times New Roman"/>
          <w:noProof/>
        </w:rPr>
        <w:t>В оригиналния протокол: „</w:t>
      </w:r>
      <w:r>
        <w:rPr>
          <w:rFonts w:ascii="Times New Roman" w:hAnsi="Times New Roman"/>
          <w:i/>
          <w:noProof/>
        </w:rPr>
        <w:t>Darüber hinaus ist die Geschäftsführung des Versorgungs- und Unterstützungsfonds der Abteilung.8 (Referat 8/02) übertragen. Dieser unselbständige Verwaltungsfonds veranlagt auch Geldmittel d</w:t>
      </w:r>
      <w:r>
        <w:rPr>
          <w:rFonts w:ascii="Times New Roman" w:hAnsi="Times New Roman"/>
          <w:i/>
          <w:noProof/>
        </w:rPr>
        <w:t>es Landes. Diese Veranlagungen und Geldmittel stehen nicht zur Deckung des allgemeinen Liquiditätsbedarfes des Landes zur Verfügung, sondern sind zweckgebunden zu verwenden. Der· Abteilung 8 obliegt die gesamte Gestlonierung des Fondsvermögens und ihr gehe</w:t>
      </w:r>
      <w:r>
        <w:rPr>
          <w:rFonts w:ascii="Times New Roman" w:hAnsi="Times New Roman"/>
          <w:i/>
          <w:noProof/>
        </w:rPr>
        <w:t>n auch alle Kontoauszüge betreffend diesen Verwaltungsfonds zu.“ (Versorgungs- und Unterstützungsfonds</w:t>
      </w:r>
      <w:r>
        <w:rPr>
          <w:rFonts w:ascii="Times New Roman" w:hAnsi="Times New Roman"/>
          <w:noProof/>
        </w:rPr>
        <w:t xml:space="preserve"> е пенсионноосигурителен фонд на провинция Залцбург)</w:t>
      </w:r>
    </w:p>
  </w:footnote>
  <w:footnote w:id="40">
    <w:p w:rsidR="006E3ED3" w:rsidRDefault="00E638DC">
      <w:pPr>
        <w:pStyle w:val="FootnoteText"/>
        <w:jc w:val="both"/>
        <w:rPr>
          <w:noProof/>
          <w:lang w:val="de-DE"/>
        </w:rPr>
      </w:pPr>
      <w:r>
        <w:rPr>
          <w:rStyle w:val="FootnoteReference"/>
        </w:rPr>
        <w:footnoteRef/>
      </w:r>
      <w:r>
        <w:t xml:space="preserve"> </w:t>
      </w:r>
      <w:r>
        <w:rPr>
          <w:rFonts w:ascii="Times New Roman" w:hAnsi="Times New Roman"/>
        </w:rPr>
        <w:t xml:space="preserve">Текстът на страница 27 от изготвения от RH доклад през 2013 г. </w:t>
      </w:r>
      <w:r>
        <w:rPr>
          <w:rFonts w:ascii="Times New Roman" w:hAnsi="Times New Roman"/>
          <w:i/>
        </w:rPr>
        <w:t xml:space="preserve">„Land Salzburg — </w:t>
      </w:r>
      <w:r>
        <w:rPr>
          <w:rFonts w:ascii="Times New Roman" w:hAnsi="Times New Roman"/>
          <w:i/>
          <w:noProof/>
        </w:rPr>
        <w:t>Finanzielle Lage“</w:t>
      </w:r>
      <w:r>
        <w:rPr>
          <w:rFonts w:ascii="Times New Roman" w:hAnsi="Times New Roman"/>
          <w:noProof/>
        </w:rPr>
        <w:t xml:space="preserve"> в</w:t>
      </w:r>
      <w:r>
        <w:rPr>
          <w:rFonts w:ascii="Times New Roman" w:hAnsi="Times New Roman"/>
          <w:noProof/>
        </w:rPr>
        <w:t xml:space="preserve"> оригиналната версия на немски език гласи: „</w:t>
      </w:r>
      <w:r>
        <w:rPr>
          <w:rFonts w:ascii="Times New Roman" w:hAnsi="Times New Roman"/>
          <w:i/>
          <w:noProof/>
        </w:rPr>
        <w:t>Entgegen den sonst üblichen Regelungen in der öffentlichen Verwaltung war die Interne Revision des Landes Salzburg per Erlass des Landesamtsdirektors ausdrücklich von der Prüfung der Gebarung und des Rechnungswes</w:t>
      </w:r>
      <w:r>
        <w:rPr>
          <w:rFonts w:ascii="Times New Roman" w:hAnsi="Times New Roman"/>
          <w:i/>
          <w:noProof/>
        </w:rPr>
        <w:t>ens ausgenommen. Die Interne Revision leitete daraus auch die Unzuständigkeit für die Kontrolle des Finanzmanagements ab. Dies führte zu Kontrolllücken in finanziell relevanten Bereichen, die dazu geeignet waren, fehleRHaftes, unwirtschaftliches Handeln bz</w:t>
      </w:r>
      <w:r>
        <w:rPr>
          <w:rFonts w:ascii="Times New Roman" w:hAnsi="Times New Roman"/>
          <w:i/>
          <w:noProof/>
        </w:rPr>
        <w:t>w. in letzter Konsequenz strafrechtlich relevante SachveRHalte nicht zu entdecken.</w:t>
      </w:r>
      <w:r>
        <w:rPr>
          <w:rFonts w:ascii="Times New Roman" w:hAnsi="Times New Roman"/>
          <w:noProof/>
        </w:rPr>
        <w:t>“</w:t>
      </w:r>
    </w:p>
  </w:footnote>
  <w:footnote w:id="41">
    <w:p w:rsidR="006E3ED3" w:rsidRDefault="00E638DC">
      <w:pPr>
        <w:pStyle w:val="FootnoteText"/>
        <w:rPr>
          <w:lang w:val="de-DE"/>
        </w:rPr>
      </w:pPr>
      <w:r>
        <w:rPr>
          <w:rStyle w:val="FootnoteReference"/>
        </w:rPr>
        <w:footnoteRef/>
      </w:r>
      <w:r>
        <w:t xml:space="preserve"> </w:t>
      </w:r>
      <w:hyperlink r:id="rId3">
        <w:r>
          <w:rPr>
            <w:rStyle w:val="Hyperlink"/>
            <w:rFonts w:ascii="Times New Roman" w:hAnsi="Times New Roman"/>
          </w:rPr>
          <w:t>http://www.salzburg.gv.at/pol/lt-rechnungshof/lrh-berichte/lrh-archiv.htm</w:t>
        </w:r>
      </w:hyperlink>
      <w:r>
        <w:t xml:space="preserve"> </w:t>
      </w:r>
    </w:p>
  </w:footnote>
  <w:footnote w:id="42">
    <w:p w:rsidR="006E3ED3" w:rsidRDefault="00E638DC">
      <w:pPr>
        <w:pStyle w:val="FootnoteText"/>
        <w:rPr>
          <w:lang w:val="de-DE"/>
        </w:rPr>
      </w:pPr>
      <w:r>
        <w:rPr>
          <w:rStyle w:val="FootnoteReference"/>
        </w:rPr>
        <w:footnoteRef/>
      </w:r>
      <w:r>
        <w:t xml:space="preserve"> </w:t>
      </w:r>
      <w:r>
        <w:rPr>
          <w:rFonts w:ascii="Times New Roman" w:hAnsi="Times New Roman"/>
        </w:rPr>
        <w:t>Оригиналната версия на немски език: „</w:t>
      </w:r>
      <w:r>
        <w:rPr>
          <w:rFonts w:ascii="Times New Roman" w:hAnsi="Times New Roman"/>
          <w:i/>
          <w:noProof/>
        </w:rPr>
        <w:t>Der LRH stellte fest, dass der Rechnungsabschluss ordnungsgemäß und vollständig erstellt wurde. Der Kassenabschluss war korrekt und der buchmäßig ausgewiesene Geldbestand wurde dem LRH durch Bankauszüge nachgewiesen.“</w:t>
      </w:r>
    </w:p>
  </w:footnote>
  <w:footnote w:id="43">
    <w:p w:rsidR="006E3ED3" w:rsidRDefault="00E638DC">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Вж. бележка k в края на текста.</w:t>
      </w:r>
    </w:p>
  </w:footnote>
  <w:footnote w:id="44">
    <w:p w:rsidR="006E3ED3" w:rsidRDefault="00E638DC">
      <w:pPr>
        <w:pStyle w:val="FootnoteText"/>
      </w:pPr>
      <w:r>
        <w:rPr>
          <w:rStyle w:val="FootnoteReference"/>
        </w:rPr>
        <w:footnoteRef/>
      </w:r>
      <w:r>
        <w:t xml:space="preserve"> </w:t>
      </w:r>
      <w:r>
        <w:rPr>
          <w:rFonts w:ascii="Times New Roman" w:hAnsi="Times New Roman"/>
        </w:rPr>
        <w:t>Вж. бележка g в края на текста.</w:t>
      </w:r>
    </w:p>
  </w:footnote>
  <w:footnote w:id="45">
    <w:p w:rsidR="006E3ED3" w:rsidRDefault="00E638DC">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Вж. бележки r, s, t и u в края на текста.</w:t>
      </w:r>
    </w:p>
  </w:footnote>
  <w:footnote w:id="46">
    <w:p w:rsidR="006E3ED3" w:rsidRDefault="00E638DC">
      <w:pPr>
        <w:pStyle w:val="FootnoteText"/>
        <w:jc w:val="both"/>
        <w:rPr>
          <w:rFonts w:ascii="Times New Roman" w:hAnsi="Times New Roman"/>
          <w:lang w:val="de-DE"/>
        </w:rPr>
      </w:pPr>
      <w:r>
        <w:rPr>
          <w:rStyle w:val="FootnoteReference"/>
          <w:rFonts w:ascii="Times New Roman" w:hAnsi="Times New Roman"/>
        </w:rPr>
        <w:footnoteRef/>
      </w:r>
      <w:r>
        <w:rPr>
          <w:rFonts w:ascii="Times New Roman" w:hAnsi="Times New Roman"/>
        </w:rPr>
        <w:t xml:space="preserve"> Например във втория параграф на страница 24 от изготвения през 2013 г. от RH доклад „Land Salzburg — Finanzielle Lage“ се посочва, че: „</w:t>
      </w:r>
      <w:r>
        <w:rPr>
          <w:rFonts w:ascii="Times New Roman" w:hAnsi="Times New Roman"/>
          <w:i/>
        </w:rPr>
        <w:t>Във фин</w:t>
      </w:r>
      <w:r>
        <w:rPr>
          <w:rFonts w:ascii="Times New Roman" w:hAnsi="Times New Roman"/>
          <w:i/>
        </w:rPr>
        <w:t>ансовото управление разделянето на фронт-офис (търговия) и бек-офис (сетълмент и контрол) е основен принцип съгласно стандартите за вътрешен контрол (СВК), който допринася за осигуряване на качеството, като затруднява неправомерните действия и осигурява съ</w:t>
      </w:r>
      <w:r>
        <w:rPr>
          <w:rFonts w:ascii="Times New Roman" w:hAnsi="Times New Roman"/>
          <w:i/>
        </w:rPr>
        <w:t>ответствие с нормативните актове и възможността за проследяване на трансакциите</w:t>
      </w:r>
      <w:r>
        <w:rPr>
          <w:rFonts w:ascii="Times New Roman" w:hAnsi="Times New Roman"/>
        </w:rPr>
        <w:t xml:space="preserve">.“ Оригиналната версия на немски език: </w:t>
      </w:r>
      <w:r>
        <w:rPr>
          <w:rFonts w:ascii="Times New Roman" w:hAnsi="Times New Roman"/>
          <w:noProof/>
        </w:rPr>
        <w:t>„</w:t>
      </w:r>
      <w:r>
        <w:rPr>
          <w:rFonts w:ascii="Times New Roman" w:hAnsi="Times New Roman"/>
          <w:i/>
          <w:noProof/>
        </w:rPr>
        <w:t>Im Finanzmanagement ist die Trennung von Frontoffice (Handel) und Backoffice (Abwicklung und Kontrolle) ein wesentliches IKS– Prinzip, da</w:t>
      </w:r>
      <w:r>
        <w:rPr>
          <w:rFonts w:ascii="Times New Roman" w:hAnsi="Times New Roman"/>
          <w:i/>
          <w:noProof/>
        </w:rPr>
        <w:t>s zur Qualitätssicherung beiträgt, dolose Handlungen erschwert und die Einhaltung der Vorschriften sowie die Nachvollziehbarkeit der Geschäfte gewährleistet.</w:t>
      </w:r>
      <w:r>
        <w:rPr>
          <w:rFonts w:ascii="Times New Roman" w:hAnsi="Times New Roman"/>
          <w:noProof/>
        </w:rPr>
        <w:t>“</w:t>
      </w:r>
    </w:p>
    <w:p w:rsidR="006E3ED3" w:rsidRDefault="00E638DC">
      <w:pPr>
        <w:pStyle w:val="FootnoteText"/>
        <w:jc w:val="both"/>
        <w:rPr>
          <w:noProof/>
        </w:rPr>
      </w:pPr>
      <w:r>
        <w:rPr>
          <w:rFonts w:ascii="Times New Roman" w:hAnsi="Times New Roman"/>
        </w:rPr>
        <w:t>Освен това в параграф 9.1, страница 72 от изготвения през 2013 г. от RH доклад „Land Salzburg — F</w:t>
      </w:r>
      <w:r>
        <w:rPr>
          <w:rFonts w:ascii="Times New Roman" w:hAnsi="Times New Roman"/>
        </w:rPr>
        <w:t>inanzielle Lage“ се посочва, че: „</w:t>
      </w:r>
      <w:r>
        <w:rPr>
          <w:rFonts w:ascii="Times New Roman" w:hAnsi="Times New Roman"/>
          <w:i/>
        </w:rPr>
        <w:t>Поради липсата на възможност за спазване на принципа на двойната проверка не съществуваше вътрешен контрол. Следователно не можеха да бъдат открити евентуални грешки.</w:t>
      </w:r>
      <w:r>
        <w:rPr>
          <w:rFonts w:ascii="Times New Roman" w:hAnsi="Times New Roman"/>
        </w:rPr>
        <w:t>“ Във версията на немски език: „</w:t>
      </w:r>
      <w:r>
        <w:rPr>
          <w:rFonts w:ascii="Times New Roman" w:hAnsi="Times New Roman"/>
          <w:i/>
          <w:noProof/>
        </w:rPr>
        <w:t>Aufgrund der fehlenden M</w:t>
      </w:r>
      <w:r>
        <w:rPr>
          <w:rFonts w:ascii="Times New Roman" w:hAnsi="Times New Roman"/>
          <w:i/>
          <w:noProof/>
        </w:rPr>
        <w:t>öglichkeit, das Vier–Augen–Prinzip einzuhalten, war eine interne Kontrolle nicht gegeben. Dadurch konnten mögliche Fehler nicht entdeckt werden.</w:t>
      </w:r>
      <w:r>
        <w:rPr>
          <w:rFonts w:ascii="Times New Roman" w:hAnsi="Times New Roman"/>
          <w:noProof/>
        </w:rPr>
        <w:t>“</w:t>
      </w:r>
    </w:p>
  </w:footnote>
  <w:footnote w:id="47">
    <w:p w:rsidR="006E3ED3" w:rsidRDefault="00E638DC">
      <w:pPr>
        <w:pStyle w:val="FootnoteText"/>
        <w:rPr>
          <w:rFonts w:ascii="Times New Roman" w:hAnsi="Times New Roman"/>
        </w:rPr>
      </w:pPr>
      <w:r>
        <w:rPr>
          <w:rStyle w:val="FootnoteReference"/>
        </w:rPr>
        <w:footnoteRef/>
      </w:r>
      <w:r>
        <w:t xml:space="preserve"> </w:t>
      </w:r>
      <w:r>
        <w:rPr>
          <w:rFonts w:ascii="Times New Roman" w:hAnsi="Times New Roman"/>
        </w:rPr>
        <w:t xml:space="preserve">Както е посочено на страница 203 от изготвения от RH доклад през 2013 г. </w:t>
      </w:r>
      <w:r>
        <w:rPr>
          <w:rFonts w:ascii="Times New Roman" w:hAnsi="Times New Roman"/>
          <w:i/>
        </w:rPr>
        <w:t>„Land Salzburg — Finanzielle Lage“</w:t>
      </w:r>
      <w:r>
        <w:rPr>
          <w:rFonts w:ascii="Times New Roman" w:hAnsi="Times New Roman"/>
        </w:rPr>
        <w:t>.</w:t>
      </w:r>
      <w:r>
        <w:rPr>
          <w:rFonts w:ascii="Times New Roman" w:hAnsi="Times New Roman"/>
        </w:rPr>
        <w:t xml:space="preserve"> </w:t>
      </w:r>
    </w:p>
  </w:footnote>
  <w:footnote w:id="48">
    <w:p w:rsidR="006E3ED3" w:rsidRDefault="00E638DC">
      <w:pPr>
        <w:pStyle w:val="FootnoteText"/>
      </w:pPr>
      <w:r>
        <w:rPr>
          <w:rStyle w:val="FootnoteReference"/>
        </w:rPr>
        <w:footnoteRef/>
      </w:r>
      <w:r>
        <w:t xml:space="preserve"> </w:t>
      </w:r>
      <w:r>
        <w:rPr>
          <w:rFonts w:ascii="Times New Roman" w:hAnsi="Times New Roman"/>
        </w:rPr>
        <w:t>Както е показано в раздел 2.2, случаят не е такъв.</w:t>
      </w:r>
    </w:p>
  </w:footnote>
  <w:footnote w:id="49">
    <w:p w:rsidR="006E3ED3" w:rsidRDefault="00E638DC">
      <w:pPr>
        <w:pStyle w:val="FootnoteText"/>
        <w:ind w:left="720" w:hanging="720"/>
      </w:pPr>
      <w:r>
        <w:rPr>
          <w:rStyle w:val="FootnoteReference"/>
        </w:rPr>
        <w:footnoteRef/>
      </w:r>
      <w:r>
        <w:t xml:space="preserve"> </w:t>
      </w:r>
      <w:r>
        <w:rPr>
          <w:rFonts w:ascii="Times New Roman" w:hAnsi="Times New Roman"/>
        </w:rPr>
        <w:t xml:space="preserve">Вж. бележка </w:t>
      </w:r>
      <w:r>
        <w:rPr>
          <w:rFonts w:ascii="Times New Roman" w:hAnsi="Times New Roman"/>
          <w:i/>
        </w:rPr>
        <w:t>t</w:t>
      </w:r>
      <w:r>
        <w:rPr>
          <w:rFonts w:ascii="Times New Roman" w:hAnsi="Times New Roman"/>
        </w:rPr>
        <w:t xml:space="preserve"> в края на текста.</w:t>
      </w:r>
    </w:p>
  </w:footnote>
  <w:footnote w:id="50">
    <w:p w:rsidR="006E3ED3" w:rsidRDefault="00E638DC">
      <w:pPr>
        <w:pStyle w:val="FootnoteText"/>
        <w:jc w:val="both"/>
      </w:pPr>
      <w:r>
        <w:rPr>
          <w:rStyle w:val="FootnoteReference"/>
        </w:rPr>
        <w:footnoteRef/>
      </w:r>
      <w:r>
        <w:t xml:space="preserve"> </w:t>
      </w:r>
      <w:r>
        <w:rPr>
          <w:rFonts w:ascii="Times New Roman" w:hAnsi="Times New Roman"/>
        </w:rPr>
        <w:t>Както е обяснено в раздел 2.1, той би трябвало да включва средствата, преминали през сметките на провинция Залцбург, които се дължат на трето лице.</w:t>
      </w:r>
    </w:p>
  </w:footnote>
  <w:footnote w:id="51">
    <w:p w:rsidR="006E3ED3" w:rsidRDefault="00E638DC">
      <w:pPr>
        <w:pStyle w:val="FootnoteText"/>
      </w:pPr>
      <w:r>
        <w:rPr>
          <w:rStyle w:val="FootnoteReference"/>
        </w:rPr>
        <w:footnoteRef/>
      </w:r>
      <w:r>
        <w:t xml:space="preserve"> </w:t>
      </w:r>
      <w:r>
        <w:rPr>
          <w:rFonts w:ascii="Times New Roman" w:hAnsi="Times New Roman"/>
        </w:rPr>
        <w:t>Както е видно в</w:t>
      </w:r>
      <w:r>
        <w:rPr>
          <w:rFonts w:ascii="Times New Roman" w:hAnsi="Times New Roman"/>
        </w:rPr>
        <w:t xml:space="preserve"> таблица 1, която се основава на счетоводните баланси на провинция Залцбург и която, за 2012 г., включва тези задължения в позиция </w:t>
      </w:r>
      <w:r>
        <w:rPr>
          <w:rFonts w:ascii="Times New Roman" w:hAnsi="Times New Roman"/>
          <w:i/>
        </w:rPr>
        <w:t>Finanzschulden,</w:t>
      </w:r>
    </w:p>
  </w:footnote>
  <w:footnote w:id="52">
    <w:p w:rsidR="006E3ED3" w:rsidRDefault="00E638DC">
      <w:pPr>
        <w:pStyle w:val="FootnoteText"/>
      </w:pPr>
      <w:r>
        <w:rPr>
          <w:rStyle w:val="FootnoteReference"/>
        </w:rPr>
        <w:footnoteRef/>
      </w:r>
      <w:r>
        <w:t xml:space="preserve"> </w:t>
      </w:r>
      <w:r>
        <w:rPr>
          <w:rFonts w:ascii="Times New Roman" w:hAnsi="Times New Roman"/>
        </w:rPr>
        <w:t>Вж. бележка под линия 50.</w:t>
      </w:r>
    </w:p>
  </w:footnote>
  <w:footnote w:id="53">
    <w:p w:rsidR="006E3ED3" w:rsidRDefault="00E638DC">
      <w:pPr>
        <w:pStyle w:val="FootnoteText"/>
        <w:jc w:val="both"/>
      </w:pPr>
      <w:r>
        <w:rPr>
          <w:rStyle w:val="FootnoteReference"/>
        </w:rPr>
        <w:footnoteRef/>
      </w:r>
      <w:r>
        <w:t xml:space="preserve"> </w:t>
      </w:r>
      <w:r>
        <w:rPr>
          <w:rFonts w:ascii="Times New Roman" w:hAnsi="Times New Roman"/>
        </w:rPr>
        <w:t xml:space="preserve">Това се разбира от обмена на електронни писма от 27 септември 2012 г. между </w:t>
      </w:r>
      <w:r>
        <w:rPr>
          <w:rFonts w:ascii="Times New Roman" w:hAnsi="Times New Roman"/>
        </w:rPr>
        <w:t>STAT и администрацията на провинция Залцбург (а именно ръководителя на бюджетния отдел и директора на финансовата служба, с копие до представител на OeBFA).</w:t>
      </w:r>
      <w:r>
        <w:t xml:space="preserve"> </w:t>
      </w:r>
    </w:p>
  </w:footnote>
  <w:footnote w:id="54">
    <w:p w:rsidR="006E3ED3" w:rsidRDefault="00E638DC">
      <w:pPr>
        <w:pStyle w:val="FootnoteText"/>
        <w:jc w:val="both"/>
      </w:pPr>
      <w:r>
        <w:rPr>
          <w:rStyle w:val="FootnoteReference"/>
        </w:rPr>
        <w:footnoteRef/>
      </w:r>
      <w:r>
        <w:t xml:space="preserve"> </w:t>
      </w:r>
      <w:r>
        <w:rPr>
          <w:rFonts w:ascii="Times New Roman" w:hAnsi="Times New Roman"/>
        </w:rPr>
        <w:t>Т.е. в случай на несъответствия между информацията, докладвана от OeBFA, и информацията, докладв</w:t>
      </w:r>
      <w:r>
        <w:rPr>
          <w:rFonts w:ascii="Times New Roman" w:hAnsi="Times New Roman"/>
        </w:rPr>
        <w:t>ана от провинция Залцбург относно заемите, STAT използва докладваната от OeBFA информация при съставянето на дълга съгласно критериите от Маастрихт, тъй като тя се счита за най-надеждната информация.</w:t>
      </w:r>
    </w:p>
  </w:footnote>
  <w:footnote w:id="55">
    <w:p w:rsidR="006E3ED3" w:rsidRDefault="00E638DC">
      <w:pPr>
        <w:pStyle w:val="FootnoteText"/>
        <w:jc w:val="both"/>
      </w:pPr>
      <w:r>
        <w:rPr>
          <w:rStyle w:val="FootnoteReference"/>
        </w:rPr>
        <w:footnoteRef/>
      </w:r>
      <w:r>
        <w:t xml:space="preserve"> </w:t>
      </w:r>
      <w:r>
        <w:rPr>
          <w:rFonts w:ascii="Times New Roman" w:hAnsi="Times New Roman"/>
        </w:rPr>
        <w:t>В констатациите на Австрия от 25 януари 2017 г. относн</w:t>
      </w:r>
      <w:r>
        <w:rPr>
          <w:rFonts w:ascii="Times New Roman" w:hAnsi="Times New Roman"/>
        </w:rPr>
        <w:t>о предварителните заключения на разследването STAT твърди, че винаги е информирала съответните органи за консолидирането и извършените корекции за целите на съставянето по ЕСС/ППД.</w:t>
      </w:r>
    </w:p>
  </w:footnote>
  <w:footnote w:id="56">
    <w:p w:rsidR="006E3ED3" w:rsidRDefault="00E638DC">
      <w:pPr>
        <w:pStyle w:val="FootnoteText"/>
      </w:pPr>
      <w:r>
        <w:rPr>
          <w:rStyle w:val="FootnoteReference"/>
        </w:rPr>
        <w:footnoteRef/>
      </w:r>
      <w:r>
        <w:t xml:space="preserve"> </w:t>
      </w:r>
      <w:r>
        <w:rPr>
          <w:rFonts w:ascii="Times New Roman" w:hAnsi="Times New Roman"/>
        </w:rPr>
        <w:t>В констатациите на Австрия от 25 януари 2017 г. относно предварителните з</w:t>
      </w:r>
      <w:r>
        <w:rPr>
          <w:rFonts w:ascii="Times New Roman" w:hAnsi="Times New Roman"/>
        </w:rPr>
        <w:t>аключения на разследването OeBFA отново подчерта, че една от отговорностите на LRH е да следи за отчитането и използването на заемите, предоставени от OeBFA на Länder.</w:t>
      </w:r>
    </w:p>
  </w:footnote>
  <w:footnote w:id="57">
    <w:p w:rsidR="006E3ED3" w:rsidRDefault="00E638DC">
      <w:pPr>
        <w:pStyle w:val="FootnoteText"/>
      </w:pPr>
      <w:r>
        <w:rPr>
          <w:rStyle w:val="FootnoteReference"/>
        </w:rPr>
        <w:footnoteRef/>
      </w:r>
      <w:r>
        <w:t xml:space="preserve"> </w:t>
      </w:r>
      <w:r>
        <w:rPr>
          <w:rFonts w:ascii="Times New Roman" w:hAnsi="Times New Roman"/>
        </w:rPr>
        <w:t>Изпратено на 2 октомври 2012 г.</w:t>
      </w:r>
    </w:p>
  </w:footnote>
  <w:footnote w:id="58">
    <w:p w:rsidR="006E3ED3" w:rsidRDefault="00E638DC">
      <w:pPr>
        <w:pStyle w:val="FootnoteText"/>
      </w:pPr>
      <w:r>
        <w:rPr>
          <w:rStyle w:val="FootnoteReference"/>
        </w:rPr>
        <w:footnoteRef/>
      </w:r>
      <w:r>
        <w:t xml:space="preserve"> </w:t>
      </w:r>
      <w:r>
        <w:rPr>
          <w:rFonts w:ascii="Times New Roman" w:hAnsi="Times New Roman"/>
          <w:i/>
        </w:rPr>
        <w:t>Landesfonds</w:t>
      </w:r>
    </w:p>
  </w:footnote>
  <w:footnote w:id="59">
    <w:p w:rsidR="006E3ED3" w:rsidRDefault="00E638DC">
      <w:pPr>
        <w:pStyle w:val="FootnoteText"/>
        <w:jc w:val="both"/>
      </w:pPr>
      <w:r>
        <w:rPr>
          <w:rStyle w:val="FootnoteReference"/>
        </w:rPr>
        <w:footnoteRef/>
      </w:r>
      <w:r>
        <w:t xml:space="preserve"> </w:t>
      </w:r>
      <w:r>
        <w:rPr>
          <w:rFonts w:ascii="Times New Roman" w:hAnsi="Times New Roman"/>
        </w:rPr>
        <w:t xml:space="preserve">Тази информация, включена в базата </w:t>
      </w:r>
      <w:r>
        <w:rPr>
          <w:rFonts w:ascii="Times New Roman" w:hAnsi="Times New Roman"/>
        </w:rPr>
        <w:t>данни на ценните книжа на OeNB, не е получена от сметките на администрацията на провинция Залцбург, а от контрагента (т.е. кредитора).</w:t>
      </w:r>
    </w:p>
  </w:footnote>
  <w:footnote w:id="60">
    <w:p w:rsidR="006E3ED3" w:rsidRDefault="00E638DC">
      <w:pPr>
        <w:pStyle w:val="FootnoteText"/>
        <w:jc w:val="both"/>
      </w:pPr>
      <w:r>
        <w:rPr>
          <w:rStyle w:val="FootnoteReference"/>
        </w:rPr>
        <w:footnoteRef/>
      </w:r>
      <w:r>
        <w:t xml:space="preserve"> </w:t>
      </w:r>
      <w:r>
        <w:rPr>
          <w:rFonts w:ascii="Times New Roman" w:hAnsi="Times New Roman"/>
        </w:rPr>
        <w:t>Електронна поща от 21 септември 2011 г., предоставена на Комисията (Евростат).</w:t>
      </w:r>
    </w:p>
  </w:footnote>
  <w:footnote w:id="61">
    <w:p w:rsidR="006E3ED3" w:rsidRDefault="00E638DC">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Електронна поща от 31 август 2012 г.</w:t>
      </w:r>
    </w:p>
  </w:footnote>
  <w:footnote w:id="62">
    <w:p w:rsidR="006E3ED3" w:rsidRDefault="00E638DC">
      <w:pPr>
        <w:pStyle w:val="FootnoteText"/>
        <w:jc w:val="both"/>
      </w:pPr>
      <w:r>
        <w:rPr>
          <w:rStyle w:val="FootnoteReference"/>
        </w:rPr>
        <w:footnoteRef/>
      </w:r>
      <w:r>
        <w:t xml:space="preserve"> </w:t>
      </w:r>
      <w:r>
        <w:rPr>
          <w:rFonts w:ascii="Times New Roman" w:hAnsi="Times New Roman"/>
        </w:rPr>
        <w:t>Въведение, точка 1.5 от работен документ на службите на Комисията, придружаващ настоящия доклад</w:t>
      </w:r>
      <w:r>
        <w:t>.</w:t>
      </w:r>
    </w:p>
  </w:footnote>
  <w:footnote w:id="63">
    <w:p w:rsidR="006E3ED3" w:rsidRDefault="00E638DC">
      <w:pPr>
        <w:pStyle w:val="FootnoteText"/>
        <w:rPr>
          <w:lang w:val="de-DE"/>
        </w:rPr>
      </w:pPr>
      <w:r>
        <w:rPr>
          <w:rStyle w:val="FootnoteReference"/>
        </w:rPr>
        <w:footnoteRef/>
      </w:r>
      <w:r>
        <w:t xml:space="preserve"> </w:t>
      </w:r>
      <w:hyperlink r:id="rId4"/>
      <w:r>
        <w:rPr>
          <w:rFonts w:ascii="Times New Roman" w:hAnsi="Times New Roman"/>
        </w:rPr>
        <w:t>Finanzierungsinstrumen</w:t>
      </w:r>
      <w:r>
        <w:rPr>
          <w:rFonts w:ascii="Times New Roman" w:hAnsi="Times New Roman"/>
        </w:rPr>
        <w:t xml:space="preserve">te der Gebietskörperschaften mit Schwerpunkt Land Salzburg, </w:t>
      </w:r>
      <w:hyperlink r:id="rId5">
        <w:r>
          <w:rPr>
            <w:rStyle w:val="Hyperlink"/>
            <w:rFonts w:ascii="Times New Roman" w:hAnsi="Times New Roman"/>
          </w:rPr>
          <w:t>http://www.rechnungshof.gv.at/fileadmin/downloads/2009/bericht</w:t>
        </w:r>
        <w:r>
          <w:rPr>
            <w:rStyle w:val="Hyperlink"/>
            <w:rFonts w:ascii="Times New Roman" w:hAnsi="Times New Roman"/>
          </w:rPr>
          <w:t>e/teilberichte/salzburg/sbg_2009_03/Sbg_2009_3_2.pdf</w:t>
        </w:r>
      </w:hyperlink>
      <w:r>
        <w:t xml:space="preserve"> </w:t>
      </w:r>
    </w:p>
  </w:footnote>
  <w:footnote w:id="64">
    <w:p w:rsidR="006E3ED3" w:rsidRDefault="00E638DC">
      <w:pPr>
        <w:pStyle w:val="FootnoteText"/>
        <w:rPr>
          <w:lang w:val="de-DE"/>
        </w:rPr>
      </w:pPr>
      <w:r>
        <w:rPr>
          <w:rStyle w:val="FootnoteReference"/>
        </w:rPr>
        <w:footnoteRef/>
      </w:r>
      <w:r>
        <w:t xml:space="preserve"> </w:t>
      </w:r>
      <w:r>
        <w:rPr>
          <w:rFonts w:ascii="Times New Roman" w:hAnsi="Times New Roman"/>
        </w:rPr>
        <w:t>Местни общини</w:t>
      </w:r>
    </w:p>
  </w:footnote>
  <w:footnote w:id="65">
    <w:p w:rsidR="006E3ED3" w:rsidRDefault="00E638DC">
      <w:pPr>
        <w:pStyle w:val="FootnoteText"/>
        <w:jc w:val="both"/>
      </w:pPr>
      <w:r>
        <w:rPr>
          <w:rStyle w:val="FootnoteReference"/>
        </w:rPr>
        <w:footnoteRef/>
      </w:r>
      <w:r>
        <w:rPr>
          <w:rFonts w:ascii="Times New Roman" w:hAnsi="Times New Roman"/>
        </w:rPr>
        <w:t xml:space="preserve">Оригиналната версия на немски език: </w:t>
      </w:r>
      <w:r>
        <w:rPr>
          <w:rFonts w:ascii="Times New Roman" w:hAnsi="Times New Roman"/>
          <w:i/>
        </w:rPr>
        <w:t>„</w:t>
      </w:r>
      <w:r>
        <w:rPr>
          <w:rFonts w:ascii="Times New Roman" w:hAnsi="Times New Roman"/>
          <w:i/>
          <w:noProof/>
        </w:rPr>
        <w:t>Das Land Salzburg führte Derivativgeschäfte mit hohem Volumen und Risiko durch, ohne über den gesamten Zeitraum über die damit verbundenen Risiken u</w:t>
      </w:r>
      <w:r>
        <w:rPr>
          <w:rFonts w:ascii="Times New Roman" w:hAnsi="Times New Roman"/>
          <w:i/>
          <w:noProof/>
        </w:rPr>
        <w:t>nd die Gesamtrisiken seiner Finanzierungen ausreichend informiert gewesen zu sein. Ausführliche schriftliche Richtlinien sowie laufende Risikoanalysen und umfassende Bewertungen des gesamten Portfolios wurden erst rd. fünf Jahre nach Aufnahme der Geschäfte</w:t>
      </w:r>
      <w:r>
        <w:rPr>
          <w:rFonts w:ascii="Times New Roman" w:hAnsi="Times New Roman"/>
          <w:i/>
          <w:noProof/>
        </w:rPr>
        <w:t xml:space="preserve"> eingeführt. Das erzielte Bruttoergebnis aus Derivativgeschäften von 210,38 Mill. EUR wurde in Höhe von 65,04 Mill. EUR dem Landeshaushalt zugeführt.“</w:t>
      </w:r>
    </w:p>
  </w:footnote>
  <w:footnote w:id="66">
    <w:p w:rsidR="006E3ED3" w:rsidRDefault="00E638DC">
      <w:pPr>
        <w:pStyle w:val="FootnoteText"/>
      </w:pPr>
      <w:r>
        <w:rPr>
          <w:rStyle w:val="FootnoteReference"/>
        </w:rPr>
        <w:footnoteRef/>
      </w:r>
      <w:r>
        <w:t xml:space="preserve"> </w:t>
      </w:r>
      <w:r>
        <w:rPr>
          <w:rFonts w:ascii="Times New Roman" w:hAnsi="Times New Roman"/>
        </w:rPr>
        <w:t xml:space="preserve">Вж. бележка </w:t>
      </w:r>
      <w:r>
        <w:rPr>
          <w:rFonts w:ascii="Times New Roman" w:hAnsi="Times New Roman"/>
          <w:i/>
        </w:rPr>
        <w:t>t</w:t>
      </w:r>
      <w:r>
        <w:rPr>
          <w:rFonts w:ascii="Times New Roman" w:hAnsi="Times New Roman"/>
        </w:rPr>
        <w:t xml:space="preserve"> в края на текста.</w:t>
      </w:r>
    </w:p>
  </w:footnote>
  <w:footnote w:id="67">
    <w:p w:rsidR="006E3ED3" w:rsidRDefault="00E638DC">
      <w:pPr>
        <w:pStyle w:val="FootnoteText"/>
        <w:jc w:val="both"/>
      </w:pPr>
      <w:r>
        <w:rPr>
          <w:rStyle w:val="FootnoteReference"/>
        </w:rPr>
        <w:footnoteRef/>
      </w:r>
      <w:r>
        <w:rPr>
          <w:rFonts w:ascii="Times New Roman" w:hAnsi="Times New Roman"/>
        </w:rPr>
        <w:t xml:space="preserve"> Т.е. че ръководителят на бюджетния отдел е действал против правилата </w:t>
      </w:r>
      <w:r>
        <w:rPr>
          <w:rFonts w:ascii="Times New Roman" w:hAnsi="Times New Roman"/>
        </w:rPr>
        <w:t>и служебните инструкции на администрацията, че правомощията на ръководителя на бюджетния отдел са били оттеглени и че някои трансакции са били предсрочно прекратени.</w:t>
      </w:r>
    </w:p>
  </w:footnote>
  <w:footnote w:id="68">
    <w:p w:rsidR="006E3ED3" w:rsidRDefault="00E638DC">
      <w:pPr>
        <w:pStyle w:val="FootnoteText"/>
        <w:jc w:val="both"/>
      </w:pPr>
      <w:r>
        <w:rPr>
          <w:rStyle w:val="FootnoteReference"/>
        </w:rPr>
        <w:footnoteRef/>
      </w:r>
      <w:r>
        <w:t xml:space="preserve"> </w:t>
      </w:r>
      <w:r>
        <w:rPr>
          <w:rFonts w:ascii="Times New Roman" w:hAnsi="Times New Roman"/>
        </w:rPr>
        <w:t xml:space="preserve">Това беше бивш служител на Deutsche Bank, който беше организирал финансови трансакции </w:t>
      </w:r>
      <w:r>
        <w:rPr>
          <w:rFonts w:ascii="Times New Roman" w:hAnsi="Times New Roman"/>
        </w:rPr>
        <w:t>между Deutsche Bank и провинция Залцбург след 2002 г.</w:t>
      </w:r>
    </w:p>
  </w:footnote>
  <w:footnote w:id="69">
    <w:p w:rsidR="006E3ED3" w:rsidRDefault="00E638DC">
      <w:pPr>
        <w:pStyle w:val="FootnoteText"/>
        <w:jc w:val="both"/>
        <w:rPr>
          <w:lang w:val="de-DE"/>
        </w:rPr>
      </w:pPr>
      <w:r>
        <w:rPr>
          <w:rStyle w:val="FootnoteReference"/>
        </w:rPr>
        <w:footnoteRef/>
      </w:r>
      <w:r>
        <w:t xml:space="preserve"> </w:t>
      </w:r>
      <w:r>
        <w:rPr>
          <w:rFonts w:ascii="Times New Roman" w:hAnsi="Times New Roman"/>
        </w:rPr>
        <w:t xml:space="preserve">Страница 34 от изготвения от RH доклад през 2013 г. </w:t>
      </w:r>
      <w:r>
        <w:rPr>
          <w:rFonts w:ascii="Times New Roman" w:hAnsi="Times New Roman"/>
          <w:i/>
        </w:rPr>
        <w:t>„Land Salzburg — Finanzielle Lage“</w:t>
      </w:r>
      <w:r>
        <w:rPr>
          <w:rFonts w:ascii="Times New Roman" w:hAnsi="Times New Roman"/>
        </w:rPr>
        <w:t xml:space="preserve"> оригиналната версия на немски език: „</w:t>
      </w:r>
      <w:r>
        <w:rPr>
          <w:rFonts w:ascii="Times New Roman" w:hAnsi="Times New Roman"/>
          <w:i/>
          <w:noProof/>
        </w:rPr>
        <w:t>Der zuständige Finanzreferent Mag. David Brenner und der Leiter der Finanzab</w:t>
      </w:r>
      <w:r>
        <w:rPr>
          <w:rFonts w:ascii="Times New Roman" w:hAnsi="Times New Roman"/>
          <w:i/>
          <w:noProof/>
        </w:rPr>
        <w:t>teilung vereinbarten am 15. Oktober 2012 die Auflösung der meisten Fremdwährungsgeschäfte und eines großen Teils der übrigen Geschäfte ohne Nachteil für den Rechnungsabschluss. Protokolle über diese Vereinbarung sowie über Gespräche mit dem Finanzbeirat ko</w:t>
      </w:r>
      <w:r>
        <w:rPr>
          <w:rFonts w:ascii="Times New Roman" w:hAnsi="Times New Roman"/>
          <w:i/>
          <w:noProof/>
        </w:rPr>
        <w:t>nnten nicht vorgelegt werden. Der Vereinbarung lag keine schriftliche Strategie zugrunde. Von Oktober bis Dezember 2012 beendete das Land rd. 300 Finanzgeschäfte (davon 245 Derivate) vor Ablauf ihrer Fälligkeit. Die Abwicklung und Entscheidung über die Auf</w:t>
      </w:r>
      <w:r>
        <w:rPr>
          <w:rFonts w:ascii="Times New Roman" w:hAnsi="Times New Roman"/>
          <w:i/>
          <w:noProof/>
        </w:rPr>
        <w:t>lösung der Einzelgeschäfte lag im Ermessen eines einzelnen Mitarbeiters</w:t>
      </w:r>
      <w:r>
        <w:rPr>
          <w:rFonts w:ascii="Times New Roman" w:hAnsi="Times New Roman"/>
        </w:rPr>
        <w:t>.“</w:t>
      </w:r>
    </w:p>
  </w:footnote>
  <w:footnote w:id="70">
    <w:p w:rsidR="006E3ED3" w:rsidRDefault="00E638DC">
      <w:pPr>
        <w:pStyle w:val="FootnoteText"/>
      </w:pPr>
      <w:r>
        <w:rPr>
          <w:rStyle w:val="FootnoteReference"/>
        </w:rPr>
        <w:footnoteRef/>
      </w:r>
      <w:r>
        <w:t xml:space="preserve"> </w:t>
      </w:r>
      <w:r>
        <w:rPr>
          <w:rFonts w:ascii="Times New Roman" w:hAnsi="Times New Roman"/>
        </w:rPr>
        <w:t xml:space="preserve">Страници 166—167 от изготвения от RH доклад през 2013 г. </w:t>
      </w:r>
      <w:r>
        <w:rPr>
          <w:rFonts w:ascii="Times New Roman" w:hAnsi="Times New Roman"/>
          <w:i/>
        </w:rPr>
        <w:t>„Land Salzburg — Finanzielle Lage“</w:t>
      </w:r>
    </w:p>
  </w:footnote>
  <w:footnote w:id="71">
    <w:p w:rsidR="006E3ED3" w:rsidRDefault="00E638DC">
      <w:pPr>
        <w:pStyle w:val="FootnoteText"/>
      </w:pPr>
      <w:r>
        <w:rPr>
          <w:rStyle w:val="FootnoteReference"/>
        </w:rPr>
        <w:footnoteRef/>
      </w:r>
      <w:r>
        <w:t xml:space="preserve"> </w:t>
      </w:r>
      <w:r>
        <w:rPr>
          <w:rFonts w:ascii="Times New Roman" w:hAnsi="Times New Roman"/>
        </w:rPr>
        <w:t xml:space="preserve">Страница 67 от изготвения от RH доклад през 2013 г. </w:t>
      </w:r>
      <w:r>
        <w:rPr>
          <w:rFonts w:ascii="Times New Roman" w:hAnsi="Times New Roman"/>
          <w:i/>
        </w:rPr>
        <w:t>„Land Salzburg — Finanzielle Lage“</w:t>
      </w:r>
      <w:r>
        <w:rPr>
          <w:rFonts w:ascii="Times New Roman" w:hAnsi="Times New Roman"/>
        </w:rPr>
        <w:t>.</w:t>
      </w:r>
    </w:p>
  </w:footnote>
  <w:footnote w:id="72">
    <w:p w:rsidR="006E3ED3" w:rsidRDefault="00E638DC">
      <w:pPr>
        <w:pStyle w:val="FootnoteText"/>
      </w:pPr>
      <w:r>
        <w:rPr>
          <w:rStyle w:val="FootnoteReference"/>
        </w:rPr>
        <w:footnoteRef/>
      </w:r>
      <w:r>
        <w:t xml:space="preserve"> </w:t>
      </w:r>
      <w:hyperlink r:id="rId6">
        <w:r>
          <w:rPr>
            <w:rStyle w:val="Hyperlink"/>
            <w:rFonts w:ascii="Times New Roman" w:hAnsi="Times New Roman"/>
          </w:rPr>
          <w:t>http://www.salzburg.com/nachrichten/salzburg/politik/sn/artikel/finanzskandal-in-salzburg-340-mill-</w:t>
        </w:r>
        <w:r>
          <w:rPr>
            <w:rStyle w:val="Hyperlink"/>
            <w:rFonts w:ascii="Times New Roman" w:hAnsi="Times New Roman"/>
          </w:rPr>
          <w:t>verlust-durch-spekulationen-38965/</w:t>
        </w:r>
      </w:hyperlink>
      <w:r>
        <w:rPr>
          <w:rFonts w:ascii="Times New Roman" w:hAnsi="Times New Roman"/>
        </w:rPr>
        <w:t xml:space="preserve"> </w:t>
      </w:r>
    </w:p>
  </w:footnote>
  <w:footnote w:id="73">
    <w:p w:rsidR="006E3ED3" w:rsidRDefault="00E638DC">
      <w:pPr>
        <w:pStyle w:val="FootnoteText"/>
        <w:rPr>
          <w:noProof/>
          <w:lang w:val="de-DE"/>
        </w:rPr>
      </w:pPr>
      <w:r>
        <w:rPr>
          <w:rStyle w:val="FootnoteReference"/>
        </w:rPr>
        <w:footnoteRef/>
      </w:r>
      <w:r>
        <w:t xml:space="preserve"> </w:t>
      </w:r>
      <w:r>
        <w:rPr>
          <w:rFonts w:ascii="Times New Roman" w:hAnsi="Times New Roman"/>
          <w:i/>
          <w:noProof/>
        </w:rPr>
        <w:t>Finanzierungsinstrumente der Gebietskörperschaften in den Ländern Burgenland und Salzburg; Follow-up-Überprüfung</w:t>
      </w:r>
      <w:r>
        <w:rPr>
          <w:noProof/>
        </w:rPr>
        <w:t xml:space="preserve"> , </w:t>
      </w:r>
      <w:r>
        <w:rPr>
          <w:rFonts w:ascii="Times New Roman" w:hAnsi="Times New Roman"/>
          <w:noProof/>
        </w:rPr>
        <w:t>http://www.rechnungshof.gv.at/berichte/ansicht/detail/finanzierungsinstrumente-der-gebietskoerperschaft</w:t>
      </w:r>
      <w:r>
        <w:rPr>
          <w:rFonts w:ascii="Times New Roman" w:hAnsi="Times New Roman"/>
          <w:noProof/>
        </w:rPr>
        <w:t>en-in-den-laendern-burgenland-und-salzburg-follow-up-ueberpruefung-1.html</w:t>
      </w:r>
    </w:p>
  </w:footnote>
  <w:footnote w:id="74">
    <w:p w:rsidR="006E3ED3" w:rsidRDefault="00E638DC">
      <w:pPr>
        <w:pStyle w:val="FootnoteText"/>
        <w:jc w:val="both"/>
        <w:rPr>
          <w:noProof/>
          <w:lang w:val="de-DE"/>
        </w:rPr>
      </w:pPr>
      <w:r>
        <w:rPr>
          <w:rStyle w:val="FootnoteReference"/>
        </w:rPr>
        <w:footnoteRef/>
      </w:r>
      <w:r>
        <w:t xml:space="preserve"> </w:t>
      </w:r>
      <w:r>
        <w:rPr>
          <w:rFonts w:ascii="Times New Roman" w:hAnsi="Times New Roman"/>
        </w:rPr>
        <w:t>В този последващ доклад се заключава, че: „</w:t>
      </w:r>
      <w:r>
        <w:rPr>
          <w:rFonts w:ascii="Times New Roman" w:hAnsi="Times New Roman"/>
          <w:i/>
        </w:rPr>
        <w:t>Провинция Залцбург изпълнява почти всички препоръки на RH. Въпреки това тя продължи да извършва сложни, рискови трансакции с деривати с ц</w:t>
      </w:r>
      <w:r>
        <w:rPr>
          <w:rFonts w:ascii="Times New Roman" w:hAnsi="Times New Roman"/>
          <w:i/>
        </w:rPr>
        <w:t>ел генериране на допълнителни приходи. Въпреки това рисковите позиции бяха значително намалени чрез сключване на допълнителни трансакции за хеджиране.</w:t>
      </w:r>
      <w:r>
        <w:rPr>
          <w:rFonts w:ascii="Times New Roman" w:hAnsi="Times New Roman"/>
        </w:rPr>
        <w:t>“ Във версията на немски език: „</w:t>
      </w:r>
      <w:r>
        <w:rPr>
          <w:rFonts w:ascii="Times New Roman" w:hAnsi="Times New Roman"/>
          <w:i/>
          <w:noProof/>
        </w:rPr>
        <w:t>Das Land Salzburg setzte fast alle Empfehlungen des RH um. Es schloss jedo</w:t>
      </w:r>
      <w:r>
        <w:rPr>
          <w:rFonts w:ascii="Times New Roman" w:hAnsi="Times New Roman"/>
          <w:i/>
          <w:noProof/>
        </w:rPr>
        <w:t>ch weiterhin komplexe - mit Risiko behaftete - Derivativgeschäfte ab, um dadurch zusätzliche Erträge zu erwirtschaften. Allerdings wurden durch den Abschluss zusätzlicher Sicherungsgeschäfte die Risikopositionen stark reduziert.</w:t>
      </w:r>
      <w:r>
        <w:rPr>
          <w:rFonts w:ascii="Times New Roman" w:hAnsi="Times New Roman"/>
          <w:noProof/>
        </w:rPr>
        <w:t>“</w:t>
      </w:r>
    </w:p>
  </w:footnote>
  <w:footnote w:id="75">
    <w:p w:rsidR="006E3ED3" w:rsidRDefault="00E638DC">
      <w:pPr>
        <w:pStyle w:val="FootnoteText"/>
        <w:jc w:val="both"/>
        <w:rPr>
          <w:noProof/>
          <w:lang w:val="de-DE"/>
        </w:rPr>
      </w:pPr>
      <w:r>
        <w:rPr>
          <w:rStyle w:val="FootnoteReference"/>
        </w:rPr>
        <w:footnoteRef/>
      </w:r>
      <w:r>
        <w:t xml:space="preserve"> </w:t>
      </w:r>
      <w:r>
        <w:rPr>
          <w:rFonts w:ascii="Times New Roman" w:hAnsi="Times New Roman"/>
        </w:rPr>
        <w:t>Текстът на страница 34 о</w:t>
      </w:r>
      <w:r>
        <w:rPr>
          <w:rFonts w:ascii="Times New Roman" w:hAnsi="Times New Roman"/>
        </w:rPr>
        <w:t xml:space="preserve">т изготвения от RH доклад през 2013 г. </w:t>
      </w:r>
      <w:r>
        <w:rPr>
          <w:rFonts w:ascii="Times New Roman" w:hAnsi="Times New Roman"/>
          <w:i/>
        </w:rPr>
        <w:t>„Land Salzburg — Finanzielle Lage“</w:t>
      </w:r>
      <w:r>
        <w:rPr>
          <w:rFonts w:ascii="Times New Roman" w:hAnsi="Times New Roman"/>
        </w:rPr>
        <w:t xml:space="preserve"> в оригиналната версия на немски език гласи: </w:t>
      </w:r>
      <w:r>
        <w:rPr>
          <w:rFonts w:ascii="Times New Roman" w:hAnsi="Times New Roman"/>
          <w:noProof/>
        </w:rPr>
        <w:t>„</w:t>
      </w:r>
      <w:r>
        <w:rPr>
          <w:rFonts w:ascii="Times New Roman" w:hAnsi="Times New Roman"/>
          <w:i/>
          <w:noProof/>
        </w:rPr>
        <w:t>Von Oktober bis Dezember 2012 beendete das Land Salzburg rd. 300 Finanzgeschäfte (davon 245 Derivate) vor Ablauf der Fälligkeit ohne konk</w:t>
      </w:r>
      <w:r>
        <w:rPr>
          <w:rFonts w:ascii="Times New Roman" w:hAnsi="Times New Roman"/>
          <w:i/>
          <w:noProof/>
        </w:rPr>
        <w:t>rete schriftliche Strategie</w:t>
      </w:r>
      <w:r>
        <w:rPr>
          <w:rFonts w:ascii="Times New Roman" w:hAnsi="Times New Roman"/>
          <w:noProof/>
        </w:rPr>
        <w:t>.“</w:t>
      </w:r>
    </w:p>
  </w:footnote>
  <w:footnote w:id="76">
    <w:p w:rsidR="006E3ED3" w:rsidRDefault="00E638DC">
      <w:pPr>
        <w:pStyle w:val="FootnoteText"/>
        <w:jc w:val="both"/>
        <w:rPr>
          <w:lang w:val="de-DE"/>
        </w:rPr>
      </w:pPr>
      <w:r>
        <w:rPr>
          <w:rStyle w:val="FootnoteReference"/>
        </w:rPr>
        <w:footnoteRef/>
      </w:r>
      <w:r>
        <w:t xml:space="preserve"> </w:t>
      </w:r>
      <w:r>
        <w:rPr>
          <w:rFonts w:ascii="Times New Roman" w:hAnsi="Times New Roman"/>
        </w:rPr>
        <w:t>В оригиналната версия на немски език: „</w:t>
      </w:r>
      <w:r>
        <w:rPr>
          <w:rFonts w:ascii="Times New Roman" w:hAnsi="Times New Roman"/>
          <w:i/>
          <w:noProof/>
        </w:rPr>
        <w:t>Wir unsererseits waren sehr interessiert an den Zwischenberichten über die Finanzen des Landes Salzburg, um uns ein Bild zu machen von den Änderungen/Revisionen die auf uns zukommen, bz</w:t>
      </w:r>
      <w:r>
        <w:rPr>
          <w:rFonts w:ascii="Times New Roman" w:hAnsi="Times New Roman"/>
          <w:i/>
          <w:noProof/>
        </w:rPr>
        <w:t>w. welchen Machinationen und Manipulationen wir da aufgesessen sind</w:t>
      </w:r>
      <w:r>
        <w:rPr>
          <w:rFonts w:ascii="Times New Roman" w:hAnsi="Times New Roman"/>
          <w:noProof/>
        </w:rPr>
        <w:t>.“</w:t>
      </w:r>
    </w:p>
  </w:footnote>
  <w:footnote w:id="77">
    <w:p w:rsidR="006E3ED3" w:rsidRDefault="00E638DC">
      <w:pPr>
        <w:pStyle w:val="FootnoteText"/>
      </w:pPr>
      <w:r>
        <w:rPr>
          <w:rStyle w:val="FootnoteReference"/>
        </w:rPr>
        <w:footnoteRef/>
      </w:r>
      <w:r>
        <w:t xml:space="preserve"> </w:t>
      </w:r>
      <w:r>
        <w:rPr>
          <w:rFonts w:ascii="Times New Roman" w:hAnsi="Times New Roman"/>
        </w:rPr>
        <w:t>Четири дни преди уведомлението за ППД от април 2013 г.</w:t>
      </w:r>
    </w:p>
  </w:footnote>
  <w:footnote w:id="78">
    <w:p w:rsidR="006E3ED3" w:rsidRDefault="00E638DC">
      <w:pPr>
        <w:pStyle w:val="FootnoteText"/>
        <w:jc w:val="both"/>
      </w:pPr>
      <w:r>
        <w:rPr>
          <w:rStyle w:val="FootnoteReference"/>
        </w:rPr>
        <w:footnoteRef/>
      </w:r>
      <w:r>
        <w:t xml:space="preserve"> </w:t>
      </w:r>
      <w:r>
        <w:rPr>
          <w:rFonts w:ascii="Times New Roman" w:hAnsi="Times New Roman"/>
        </w:rPr>
        <w:t>„</w:t>
      </w:r>
      <w:r>
        <w:rPr>
          <w:rFonts w:ascii="Times New Roman" w:hAnsi="Times New Roman"/>
          <w:i/>
        </w:rPr>
        <w:t>Евростат изразява резерви относно качеството на представените от Австрия данни поради неясното статистическо въздействие на за</w:t>
      </w:r>
      <w:r>
        <w:rPr>
          <w:rFonts w:ascii="Times New Roman" w:hAnsi="Times New Roman"/>
          <w:i/>
        </w:rPr>
        <w:t>ключенията, посочени в доклада на федералната сметна палата относно провинция Залцбург, публикуван на 9 октомври 2013 г. В него се разкриват недостатъци по отношение на финансовото управление и пълнотата на публичните сметки на провинция Залцбург. Австрийс</w:t>
      </w:r>
      <w:r>
        <w:rPr>
          <w:rFonts w:ascii="Times New Roman" w:hAnsi="Times New Roman"/>
          <w:i/>
        </w:rPr>
        <w:t>ката национална статистическа служба в сътрудничество с Евростат проучва отражението на одита на данните по ППД върху статистиката, за да се изяснят конкретните последици по отношение на 2012 г. и на предходните години. Възможно е това да доведе до преразг</w:t>
      </w:r>
      <w:r>
        <w:rPr>
          <w:rFonts w:ascii="Times New Roman" w:hAnsi="Times New Roman"/>
          <w:i/>
        </w:rPr>
        <w:t>леждане на данните за държавния дълг в посока повишаване с 0,5 % от БВП и допълнителни по-незначителни корекции на държавния дефицит въз основа на информацията, налична на настоящия етап.</w:t>
      </w:r>
      <w:r>
        <w:rPr>
          <w:rFonts w:ascii="Times New Roman" w:hAnsi="Times New Roman"/>
        </w:rPr>
        <w:t>“</w:t>
      </w:r>
    </w:p>
  </w:footnote>
  <w:footnote w:id="79">
    <w:p w:rsidR="006E3ED3" w:rsidRDefault="00E638DC">
      <w:pPr>
        <w:pStyle w:val="FootnoteText"/>
        <w:jc w:val="both"/>
      </w:pPr>
      <w:r>
        <w:rPr>
          <w:rStyle w:val="FootnoteReference"/>
        </w:rPr>
        <w:footnoteRef/>
      </w:r>
      <w:r>
        <w:t xml:space="preserve"> </w:t>
      </w:r>
      <w:r>
        <w:rPr>
          <w:rFonts w:ascii="Times New Roman" w:hAnsi="Times New Roman"/>
        </w:rPr>
        <w:t>Параграф В.18 от констатациите на STAT, приложение II към придруж</w:t>
      </w:r>
      <w:r>
        <w:rPr>
          <w:rFonts w:ascii="Times New Roman" w:hAnsi="Times New Roman"/>
        </w:rPr>
        <w:t>аващия работен документ на службите на Комисията.</w:t>
      </w:r>
    </w:p>
  </w:footnote>
  <w:footnote w:id="80">
    <w:p w:rsidR="006E3ED3" w:rsidRDefault="00E638DC">
      <w:pPr>
        <w:pStyle w:val="FootnoteText"/>
        <w:rPr>
          <w:lang w:val="de-DE"/>
        </w:rPr>
      </w:pPr>
      <w:r>
        <w:rPr>
          <w:rStyle w:val="FootnoteReference"/>
        </w:rPr>
        <w:footnoteRef/>
      </w:r>
      <w:r>
        <w:t xml:space="preserve"> </w:t>
      </w:r>
      <w:r>
        <w:rPr>
          <w:rFonts w:ascii="Times New Roman" w:hAnsi="Times New Roman"/>
          <w:i/>
          <w:noProof/>
        </w:rPr>
        <w:t>Finanzierungsinstrumente der Gebietskörperschaften in den Ländern Burgenland und Salzburg; Follow-up-Überprüfung</w:t>
      </w:r>
      <w:r>
        <w:rPr>
          <w:rFonts w:ascii="Times New Roman" w:hAnsi="Times New Roman"/>
          <w:noProof/>
        </w:rPr>
        <w:t xml:space="preserve"> , </w:t>
      </w:r>
      <w:hyperlink r:id="rId7">
        <w:r>
          <w:rPr>
            <w:rStyle w:val="Hyperlink"/>
            <w:rFonts w:ascii="Times New Roman" w:hAnsi="Times New Roman"/>
            <w:noProof/>
          </w:rPr>
          <w:t>http://www.rechnungshof.gv.at/berichte/ansicht/detail/finanzie</w:t>
        </w:r>
        <w:r>
          <w:rPr>
            <w:rStyle w:val="Hyperlink"/>
            <w:rFonts w:ascii="Times New Roman" w:hAnsi="Times New Roman"/>
            <w:noProof/>
          </w:rPr>
          <w:t>rungsinstrumente-der-gebietskoerperschaften-in-den-laendern-burgenland-und-salzburg-follow-up-ueberpruefung-1.html</w:t>
        </w:r>
      </w:hyperlink>
      <w:r>
        <w:rPr>
          <w:rFonts w:ascii="Times New Roman" w:hAnsi="Times New Roman"/>
        </w:rPr>
        <w:t xml:space="preserve"> </w:t>
      </w:r>
    </w:p>
  </w:footnote>
  <w:footnote w:id="81">
    <w:p w:rsidR="006E3ED3" w:rsidRDefault="00E638DC">
      <w:pPr>
        <w:pStyle w:val="FootnoteText"/>
        <w:jc w:val="both"/>
      </w:pPr>
      <w:r>
        <w:rPr>
          <w:rStyle w:val="FootnoteReference"/>
        </w:rPr>
        <w:footnoteRef/>
      </w:r>
      <w:r>
        <w:t xml:space="preserve"> </w:t>
      </w:r>
      <w:r>
        <w:rPr>
          <w:rFonts w:ascii="Times New Roman" w:hAnsi="Times New Roman"/>
        </w:rPr>
        <w:t>В констатациите на Австрия от 25 януари 2017 г. относно предварителните заключения на разследването OeNB заявява, че съгласно европейското</w:t>
      </w:r>
      <w:r>
        <w:rPr>
          <w:rFonts w:ascii="Times New Roman" w:hAnsi="Times New Roman"/>
        </w:rPr>
        <w:t xml:space="preserve"> и националното законодателство тя няма правно задължение да докладва данни пред Евростат. Независимо от това, докладването на австрийската таблица 27 за ЕСС пред Евростат фактически беше извършвано от OeNB до септември 2014 г. Освен това OeNB отговори на </w:t>
      </w:r>
      <w:r>
        <w:rPr>
          <w:rFonts w:ascii="Times New Roman" w:hAnsi="Times New Roman"/>
        </w:rPr>
        <w:t>всички отправени от Евростат въпроси в контекста на проверката на таблица 27 за ЕСС, което сочи, че на практика OeNB е отговаряла за тази таблица.</w:t>
      </w:r>
    </w:p>
  </w:footnote>
  <w:footnote w:id="82">
    <w:p w:rsidR="006E3ED3" w:rsidRDefault="00E638DC">
      <w:pPr>
        <w:pStyle w:val="FootnoteText"/>
      </w:pPr>
      <w:r>
        <w:rPr>
          <w:rStyle w:val="FootnoteReference"/>
        </w:rPr>
        <w:footnoteRef/>
      </w:r>
      <w:r>
        <w:t xml:space="preserve"> </w:t>
      </w:r>
      <w:r>
        <w:rPr>
          <w:rFonts w:ascii="Times New Roman" w:hAnsi="Times New Roman"/>
        </w:rPr>
        <w:t>Вж. раздел 2.3.4.</w:t>
      </w:r>
    </w:p>
  </w:footnote>
  <w:footnote w:id="83">
    <w:p w:rsidR="006E3ED3" w:rsidRDefault="00E638DC">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Общият брой отчетни години за докладването от 2012 г. (за 2008—2011 г.) и от 2013 г. (з</w:t>
      </w:r>
      <w:r>
        <w:rPr>
          <w:rFonts w:ascii="Times New Roman" w:hAnsi="Times New Roman"/>
        </w:rPr>
        <w:t xml:space="preserve">а 2009—2012 г.) съгласно формулата, според която данните, представени през година „n“, се отнасят до годините „n-1“, „n-2“, „n-3“ и „n-4“. </w:t>
      </w:r>
    </w:p>
  </w:footnote>
  <w:footnote w:id="84">
    <w:p w:rsidR="006E3ED3" w:rsidRDefault="00E638DC">
      <w:pPr>
        <w:pStyle w:val="FootnoteText"/>
        <w:jc w:val="both"/>
      </w:pPr>
      <w:r>
        <w:rPr>
          <w:rStyle w:val="FootnoteReference"/>
        </w:rPr>
        <w:footnoteRef/>
      </w:r>
      <w:r>
        <w:t xml:space="preserve"> </w:t>
      </w:r>
      <w:r>
        <w:rPr>
          <w:rFonts w:ascii="Times New Roman" w:hAnsi="Times New Roman"/>
        </w:rPr>
        <w:t>Доколкото е известно на Комисията, статистическите органи в нито един момент не са направили анализ на това дали т</w:t>
      </w:r>
      <w:r>
        <w:rPr>
          <w:rFonts w:ascii="Times New Roman" w:hAnsi="Times New Roman"/>
        </w:rPr>
        <w:t>ези несъответствия се дължат на чисто концептуални въпроси. В действителност Комисията установи, че значителна част от тези несъответствия всъщност не са свързани с такива разлики между концепциите за дълга съгласно критериите от Маастрихт и националните о</w:t>
      </w:r>
      <w:r>
        <w:rPr>
          <w:rFonts w:ascii="Times New Roman" w:hAnsi="Times New Roman"/>
        </w:rPr>
        <w:t>пределения за дълг.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8DC" w:rsidRPr="00E638DC" w:rsidRDefault="00E638DC" w:rsidP="00E638DC">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ED3" w:rsidRDefault="006E3ED3">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ED3" w:rsidRDefault="006E3ED3">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ED3" w:rsidRDefault="006E3ED3">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ED3" w:rsidRDefault="006E3ED3">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ED3" w:rsidRDefault="006E3ED3">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ED3" w:rsidRDefault="006E3ED3">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ED3" w:rsidRDefault="006E3ED3">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ED3" w:rsidRDefault="006E3ED3">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ED3" w:rsidRDefault="006E3ED3">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ED3" w:rsidRDefault="006E3E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8DC" w:rsidRPr="00E638DC" w:rsidRDefault="00E638DC" w:rsidP="00E638DC">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ED3" w:rsidRDefault="006E3ED3">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ED3" w:rsidRDefault="006E3E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8DC" w:rsidRPr="00E638DC" w:rsidRDefault="00E638DC" w:rsidP="00E638DC">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ED3" w:rsidRDefault="006E3ED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ED3" w:rsidRDefault="006E3ED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ED3" w:rsidRDefault="006E3ED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ED3" w:rsidRDefault="006E3ED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ED3" w:rsidRDefault="006E3ED3">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ED3" w:rsidRDefault="006E3E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22152"/>
    <w:multiLevelType w:val="hybridMultilevel"/>
    <w:tmpl w:val="0CCA0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697E77"/>
    <w:multiLevelType w:val="hybridMultilevel"/>
    <w:tmpl w:val="E2208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1172FCC"/>
    <w:multiLevelType w:val="hybridMultilevel"/>
    <w:tmpl w:val="AF2841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2351595"/>
    <w:multiLevelType w:val="hybridMultilevel"/>
    <w:tmpl w:val="6A06F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5486D7E"/>
    <w:multiLevelType w:val="hybridMultilevel"/>
    <w:tmpl w:val="E208EFA0"/>
    <w:lvl w:ilvl="0" w:tplc="888CE3D0">
      <w:start w:val="1"/>
      <w:numFmt w:val="decimal"/>
      <w:lvlText w:val="%1."/>
      <w:lvlJc w:val="left"/>
      <w:pPr>
        <w:ind w:left="786" w:hanging="360"/>
      </w:pPr>
      <w:rPr>
        <w:rFonts w:ascii="Times New Roman" w:hAnsi="Times New Roman" w:cs="Times New Roman" w:hint="default"/>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5CB1179"/>
    <w:multiLevelType w:val="hybridMultilevel"/>
    <w:tmpl w:val="EC5C36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72A35AC"/>
    <w:multiLevelType w:val="hybridMultilevel"/>
    <w:tmpl w:val="882A3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74C51D3"/>
    <w:multiLevelType w:val="hybridMultilevel"/>
    <w:tmpl w:val="B8ECA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607033"/>
    <w:multiLevelType w:val="hybridMultilevel"/>
    <w:tmpl w:val="27625E6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343646D5"/>
    <w:multiLevelType w:val="hybridMultilevel"/>
    <w:tmpl w:val="1A50DD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ABA1F2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B2D7B6D"/>
    <w:multiLevelType w:val="hybridMultilevel"/>
    <w:tmpl w:val="CB563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E451D0C"/>
    <w:multiLevelType w:val="hybridMultilevel"/>
    <w:tmpl w:val="02E8D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0DE528E"/>
    <w:multiLevelType w:val="hybridMultilevel"/>
    <w:tmpl w:val="AD507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4CA42F8"/>
    <w:multiLevelType w:val="hybridMultilevel"/>
    <w:tmpl w:val="E3B656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8674CC3"/>
    <w:multiLevelType w:val="hybridMultilevel"/>
    <w:tmpl w:val="2E04B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9BF79CF"/>
    <w:multiLevelType w:val="hybridMultilevel"/>
    <w:tmpl w:val="93221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1B26EF5"/>
    <w:multiLevelType w:val="hybridMultilevel"/>
    <w:tmpl w:val="F47E2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4C307F1"/>
    <w:multiLevelType w:val="hybridMultilevel"/>
    <w:tmpl w:val="C7C0BF16"/>
    <w:lvl w:ilvl="0" w:tplc="0809000F">
      <w:start w:val="1"/>
      <w:numFmt w:val="decimal"/>
      <w:lvlText w:val="%1."/>
      <w:lvlJc w:val="left"/>
      <w:pPr>
        <w:ind w:left="796" w:hanging="360"/>
      </w:pPr>
    </w:lvl>
    <w:lvl w:ilvl="1" w:tplc="08090019" w:tentative="1">
      <w:start w:val="1"/>
      <w:numFmt w:val="lowerLetter"/>
      <w:lvlText w:val="%2."/>
      <w:lvlJc w:val="left"/>
      <w:pPr>
        <w:ind w:left="2236" w:hanging="360"/>
      </w:pPr>
    </w:lvl>
    <w:lvl w:ilvl="2" w:tplc="0809001B" w:tentative="1">
      <w:start w:val="1"/>
      <w:numFmt w:val="lowerRoman"/>
      <w:lvlText w:val="%3."/>
      <w:lvlJc w:val="right"/>
      <w:pPr>
        <w:ind w:left="2956" w:hanging="180"/>
      </w:pPr>
    </w:lvl>
    <w:lvl w:ilvl="3" w:tplc="0809000F" w:tentative="1">
      <w:start w:val="1"/>
      <w:numFmt w:val="decimal"/>
      <w:lvlText w:val="%4."/>
      <w:lvlJc w:val="left"/>
      <w:pPr>
        <w:ind w:left="3676" w:hanging="360"/>
      </w:pPr>
    </w:lvl>
    <w:lvl w:ilvl="4" w:tplc="08090019" w:tentative="1">
      <w:start w:val="1"/>
      <w:numFmt w:val="lowerLetter"/>
      <w:lvlText w:val="%5."/>
      <w:lvlJc w:val="left"/>
      <w:pPr>
        <w:ind w:left="4396" w:hanging="360"/>
      </w:pPr>
    </w:lvl>
    <w:lvl w:ilvl="5" w:tplc="0809001B" w:tentative="1">
      <w:start w:val="1"/>
      <w:numFmt w:val="lowerRoman"/>
      <w:lvlText w:val="%6."/>
      <w:lvlJc w:val="right"/>
      <w:pPr>
        <w:ind w:left="5116" w:hanging="180"/>
      </w:pPr>
    </w:lvl>
    <w:lvl w:ilvl="6" w:tplc="0809000F" w:tentative="1">
      <w:start w:val="1"/>
      <w:numFmt w:val="decimal"/>
      <w:lvlText w:val="%7."/>
      <w:lvlJc w:val="left"/>
      <w:pPr>
        <w:ind w:left="5836" w:hanging="360"/>
      </w:pPr>
    </w:lvl>
    <w:lvl w:ilvl="7" w:tplc="08090019" w:tentative="1">
      <w:start w:val="1"/>
      <w:numFmt w:val="lowerLetter"/>
      <w:lvlText w:val="%8."/>
      <w:lvlJc w:val="left"/>
      <w:pPr>
        <w:ind w:left="6556" w:hanging="360"/>
      </w:pPr>
    </w:lvl>
    <w:lvl w:ilvl="8" w:tplc="0809001B" w:tentative="1">
      <w:start w:val="1"/>
      <w:numFmt w:val="lowerRoman"/>
      <w:lvlText w:val="%9."/>
      <w:lvlJc w:val="right"/>
      <w:pPr>
        <w:ind w:left="7276" w:hanging="180"/>
      </w:pPr>
    </w:lvl>
  </w:abstractNum>
  <w:abstractNum w:abstractNumId="19">
    <w:nsid w:val="558F1EA0"/>
    <w:multiLevelType w:val="hybridMultilevel"/>
    <w:tmpl w:val="37FC1D1E"/>
    <w:lvl w:ilvl="0" w:tplc="C88671A8">
      <w:start w:val="1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A0C3DF9"/>
    <w:multiLevelType w:val="hybridMultilevel"/>
    <w:tmpl w:val="77D801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E84266E"/>
    <w:multiLevelType w:val="hybridMultilevel"/>
    <w:tmpl w:val="1D000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F8B1844"/>
    <w:multiLevelType w:val="hybridMultilevel"/>
    <w:tmpl w:val="2E807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F994526"/>
    <w:multiLevelType w:val="hybridMultilevel"/>
    <w:tmpl w:val="C6BEFA24"/>
    <w:name w:val="Heading3"/>
    <w:lvl w:ilvl="0" w:tplc="58C0167A">
      <w:start w:val="20"/>
      <w:numFmt w:val="decimal"/>
      <w:lvlText w:val="%1."/>
      <w:lvlJc w:val="left"/>
      <w:pPr>
        <w:ind w:left="720" w:hanging="360"/>
      </w:pPr>
      <w:rPr>
        <w:rFonts w:ascii="Times New Roman" w:hAnsi="Times New Roman" w:cs="Times New Roman" w:hint="default"/>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4A12FA4"/>
    <w:multiLevelType w:val="multilevel"/>
    <w:tmpl w:val="2BE6650C"/>
    <w:name w:val="Heading"/>
    <w:lvl w:ilvl="0">
      <w:start w:val="1"/>
      <w:numFmt w:val="decimal"/>
      <w:lvlRestart w:val="0"/>
      <w:pStyle w:val="Heading1"/>
      <w:lvlText w:val="%1."/>
      <w:lvlJc w:val="left"/>
      <w:pPr>
        <w:tabs>
          <w:tab w:val="num" w:pos="850"/>
        </w:tabs>
        <w:ind w:left="850" w:hanging="850"/>
      </w:pPr>
      <w:rPr>
        <w:i w:val="0"/>
      </w:r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rPr>
        <w:i w:val="0"/>
      </w:r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55959FB"/>
    <w:multiLevelType w:val="hybridMultilevel"/>
    <w:tmpl w:val="94CE2726"/>
    <w:lvl w:ilvl="0" w:tplc="7A5A636E">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6F7E0B6B"/>
    <w:multiLevelType w:val="hybridMultilevel"/>
    <w:tmpl w:val="7F648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57C7835"/>
    <w:multiLevelType w:val="hybridMultilevel"/>
    <w:tmpl w:val="B49EA51C"/>
    <w:lvl w:ilvl="0" w:tplc="F5D48ED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7653254A"/>
    <w:multiLevelType w:val="hybridMultilevel"/>
    <w:tmpl w:val="A6F6DE78"/>
    <w:lvl w:ilvl="0" w:tplc="2B0256A8">
      <w:start w:val="1"/>
      <w:numFmt w:val="decimal"/>
      <w:lvlText w:val="%1."/>
      <w:lvlJc w:val="left"/>
      <w:pPr>
        <w:ind w:left="720" w:hanging="360"/>
      </w:pPr>
      <w:rPr>
        <w:rFonts w:ascii="Times New Roman" w:hAnsi="Times New Roman" w:cs="Times New Roman" w:hint="default"/>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BDB5F1C"/>
    <w:multiLevelType w:val="hybridMultilevel"/>
    <w:tmpl w:val="F956E7AA"/>
    <w:name w:val="Heading2"/>
    <w:lvl w:ilvl="0" w:tplc="EE56F440">
      <w:start w:val="21"/>
      <w:numFmt w:val="decimal"/>
      <w:lvlText w:val="%1."/>
      <w:lvlJc w:val="left"/>
      <w:pPr>
        <w:ind w:left="720" w:hanging="360"/>
      </w:pPr>
      <w:rPr>
        <w:rFonts w:ascii="Times New Roman" w:hAnsi="Times New Roman" w:cs="Times New Roman" w:hint="default"/>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CB34385"/>
    <w:multiLevelType w:val="hybridMultilevel"/>
    <w:tmpl w:val="C3F41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D836045"/>
    <w:multiLevelType w:val="hybridMultilevel"/>
    <w:tmpl w:val="26B4477A"/>
    <w:lvl w:ilvl="0" w:tplc="EC0ADB8A">
      <w:start w:val="8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F5122E0"/>
    <w:multiLevelType w:val="hybridMultilevel"/>
    <w:tmpl w:val="5EB80E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5"/>
  </w:num>
  <w:num w:numId="4">
    <w:abstractNumId w:val="27"/>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3"/>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6"/>
  </w:num>
  <w:num w:numId="29">
    <w:abstractNumId w:val="18"/>
  </w:num>
  <w:num w:numId="30">
    <w:abstractNumId w:val="11"/>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7"/>
  </w:num>
  <w:num w:numId="37">
    <w:abstractNumId w:val="8"/>
  </w:num>
  <w:num w:numId="38">
    <w:abstractNumId w:val="6"/>
  </w:num>
  <w:num w:numId="39">
    <w:abstractNumId w:val="16"/>
  </w:num>
  <w:num w:numId="40">
    <w:abstractNumId w:val="21"/>
  </w:num>
  <w:num w:numId="41">
    <w:abstractNumId w:val="14"/>
  </w:num>
  <w:num w:numId="42">
    <w:abstractNumId w:val="0"/>
  </w:num>
  <w:num w:numId="43">
    <w:abstractNumId w:val="17"/>
  </w:num>
  <w:num w:numId="44">
    <w:abstractNumId w:val="12"/>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2"/>
  </w:num>
  <w:num w:numId="54">
    <w:abstractNumId w:val="1"/>
  </w:num>
  <w:num w:numId="55">
    <w:abstractNumId w:val="4"/>
  </w:num>
  <w:num w:numId="56">
    <w:abstractNumId w:val="32"/>
  </w:num>
  <w:num w:numId="57">
    <w:abstractNumId w:val="28"/>
  </w:num>
  <w:num w:numId="58">
    <w:abstractNumId w:val="9"/>
  </w:num>
  <w:num w:numId="59">
    <w:abstractNumId w:val="5"/>
  </w:num>
  <w:num w:numId="60">
    <w:abstractNumId w:val="31"/>
  </w:num>
  <w:num w:numId="61">
    <w:abstractNumId w:val="19"/>
  </w:num>
  <w:num w:numId="62">
    <w:abstractNumId w:val="29"/>
  </w:num>
  <w:num w:numId="63">
    <w:abstractNumId w:val="23"/>
  </w:num>
  <w:num w:numId="64">
    <w:abstractNumId w:val="2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DA617C0536F146C0B76F7074D365445B"/>
    <w:docVar w:name="LW_CROSSREFERENCE" w:val="{SWD(2017) 105 final}"/>
    <w:docVar w:name="LW_DocType" w:val="NORMAL"/>
    <w:docVar w:name="LW_EMISSION" w:val="22.2.2017"/>
    <w:docVar w:name="LW_EMISSION_ISODATE" w:val="2017-02-22"/>
    <w:docVar w:name="LW_EMISSION_LOCATION" w:val="BRX"/>
    <w:docVar w:name="LW_EMISSION_PREFIX" w:val="\u1041?\u1088?\u1102?\u1082?\u1089?\u1077?\u1083?, "/>
    <w:docVar w:name="LW_EMISSION_SUFFIX" w:val=" \u1075?."/>
    <w:docVar w:name="LW_ID_DOCTYPE_NONLW" w:val="CP-003"/>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94"/>
    <w:docVar w:name="LW_REF.INTERNE" w:val="&lt;UNUSED&gt;"/>
    <w:docVar w:name="LW_SOUS.TITRE.OBJ.CP" w:val="&lt;UNUSED&gt;"/>
    <w:docVar w:name="LW_SUPERTITRE" w:val="&lt;UNUSED&gt;"/>
    <w:docVar w:name="LW_TITRE.OBJ.CP" w:val="\u1086?\u1090?\u1085?\u1086?\u1089?\u1085?\u1086? \u1088?\u1072?\u1079?\u1089?\u1083?\u1077?\u1076?\u1074?\u1072?\u1085?\u1077?\u1090?\u1086? \u1074?\u1098?\u1074? \u1074?\u1088?\u1098?\u1079?\u1082?\u1072? \u1089? \u1084?\u1072?\u1085?\u1080?\u1087?\u1091?\u1083?\u1080?\u1088?\u1072?\u1085?\u1077? \u1085?\u1072? \u1089?\u1090?\u1072?\u1090?\u1080?\u1089?\u1090?\u1080?\u1095?\u1077?\u1089?\u1082?\u1080? \u1076?\u1072?\u1085?\u1085?\u1080? \u1074? \u1040?\u1074?\u1089?\u1090?\u1088?\u1080?\u1103?, \u1082?\u1072?\u1082?\u1090?\u1086? \u1077? \u1087?\u1086?\u1089?\u1086?\u1095?\u1077?\u1085?\u1086? \u1074? \u1056?\u1077?\u1075?\u1083?\u1072?\u1084?\u1077?\u1085?\u1090? (\u1045?\u1057?) \u8470? 1173/2011 \u1085?\u1072? \u1045?\u1074?\u1088?\u1086?\u1087?\u1077?\u1081?\u1089?\u1082?\u1080?\u1103? \u1087?\u1072?\u1088?\u1083?\u1072?\u1084?\u1077?\u1085?\u1090? \u1080? \u1085?\u1072? \u1057?\u1098?\u1074?\u1077?\u1090?\u1072? \u1079?\u1072? \u1077?\u1092?\u1077?\u1082?\u1090?\u1080?\u1074?\u1085?\u1086?\u1090?\u1086? \u1087?\u1088?\u1080?\u1083?\u1072?\u1075?\u1072?\u1085?\u1077? \u1085?\u1072? \u1073?\u1102?\u1076?\u1078?\u1077?\u1090?\u1085?\u1086?\u1090?\u1086? \u1085?\u1072?\u1073?\u1083?\u1102?\u1076?\u1077?\u1085?\u1080?\u1077? \u1074? \u1077?\u1074?\u1088?\u1086?\u1079?\u1086?\u1085?\u1072?\u1090?\u1072? (\u1056?\u1077?\u1096?\u1077?\u1085?\u1080?\u1077? \u1085?\u1072? \u1050?\u1086?\u1084?\u1080?\u1089?\u1080?\u1103?\u1090?\u1072? \u1086?\u1090? 3 \u1084?\u1072?\u1081? 2016 \u1075?.)"/>
    <w:docVar w:name="LW_TYPE.DOC.CP" w:val="\u1044?\u1054?\u1050?\u1051?\u1040?\u1044? \u1053?\u1040? \u1050?\u1054?\u1052?\u1048?\u1057?\u1048?\u1071?\u1058?\u1040?"/>
  </w:docVars>
  <w:rsids>
    <w:rsidRoot w:val="006E3ED3"/>
    <w:rsid w:val="006E3ED3"/>
    <w:rsid w:val="00E638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b/>
      <w:bCs/>
      <w:smallCaps/>
      <w:sz w:val="24"/>
      <w:szCs w:val="28"/>
    </w:rPr>
  </w:style>
  <w:style w:type="paragraph" w:styleId="Heading2">
    <w:name w:val="heading 2"/>
    <w:basedOn w:val="Normal"/>
    <w:next w:val="Normal"/>
    <w:link w:val="Heading2Char"/>
    <w:uiPriority w:val="9"/>
    <w:unhideWhenUsed/>
    <w:qFormat/>
    <w:pPr>
      <w:keepNext/>
      <w:numPr>
        <w:ilvl w:val="1"/>
        <w:numId w:val="1"/>
      </w:numPr>
      <w:spacing w:before="120" w:after="120" w:line="240" w:lineRule="auto"/>
      <w:jc w:val="both"/>
      <w:outlineLvl w:val="1"/>
    </w:pPr>
    <w:rPr>
      <w:rFonts w:ascii="Times New Roman" w:eastAsia="Times New Roman" w:hAnsi="Times New Roman"/>
      <w:b/>
      <w:bCs/>
      <w:sz w:val="24"/>
      <w:szCs w:val="26"/>
    </w:rPr>
  </w:style>
  <w:style w:type="paragraph" w:styleId="Heading3">
    <w:name w:val="heading 3"/>
    <w:basedOn w:val="Normal"/>
    <w:next w:val="Normal"/>
    <w:link w:val="Heading3Char"/>
    <w:uiPriority w:val="9"/>
    <w:unhideWhenUsed/>
    <w:qFormat/>
    <w:pPr>
      <w:keepNext/>
      <w:numPr>
        <w:ilvl w:val="2"/>
        <w:numId w:val="1"/>
      </w:numPr>
      <w:spacing w:before="120" w:after="120" w:line="240" w:lineRule="auto"/>
      <w:jc w:val="both"/>
      <w:outlineLvl w:val="2"/>
    </w:pPr>
    <w:rPr>
      <w:rFonts w:ascii="Times New Roman" w:eastAsia="Times New Roman" w:hAnsi="Times New Roman"/>
      <w:bCs/>
      <w:i/>
      <w:sz w:val="24"/>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link w:val="FootnoteText"/>
    <w:uiPriority w:val="99"/>
    <w:rPr>
      <w:lang w:eastAsia="bg-BG"/>
    </w:rPr>
  </w:style>
  <w:style w:type="character" w:customStyle="1" w:styleId="Heading1Char">
    <w:name w:val="Heading 1 Char"/>
    <w:link w:val="Heading1"/>
    <w:uiPriority w:val="9"/>
    <w:rPr>
      <w:rFonts w:ascii="Times New Roman" w:eastAsia="Times New Roman" w:hAnsi="Times New Roman"/>
      <w:b/>
      <w:bCs/>
      <w:smallCaps/>
      <w:sz w:val="24"/>
      <w:szCs w:val="28"/>
    </w:rPr>
  </w:style>
  <w:style w:type="character" w:customStyle="1" w:styleId="Heading2Char">
    <w:name w:val="Heading 2 Char"/>
    <w:link w:val="Heading2"/>
    <w:uiPriority w:val="9"/>
    <w:rPr>
      <w:rFonts w:ascii="Times New Roman" w:eastAsia="Times New Roman" w:hAnsi="Times New Roman"/>
      <w:b/>
      <w:bCs/>
      <w:sz w:val="24"/>
      <w:szCs w:val="26"/>
    </w:rPr>
  </w:style>
  <w:style w:type="character" w:customStyle="1" w:styleId="Heading3Char">
    <w:name w:val="Heading 3 Char"/>
    <w:link w:val="Heading3"/>
    <w:uiPriority w:val="9"/>
    <w:rPr>
      <w:rFonts w:ascii="Times New Roman" w:eastAsia="Times New Roman" w:hAnsi="Times New Roman"/>
      <w:bCs/>
      <w:i/>
      <w:sz w:val="24"/>
      <w:szCs w:val="22"/>
    </w:rPr>
  </w:style>
  <w:style w:type="character" w:customStyle="1" w:styleId="Heading4Char">
    <w:name w:val="Heading 4 Char"/>
    <w:link w:val="Heading4"/>
    <w:uiPriority w:val="9"/>
    <w:semiHidden/>
    <w:rPr>
      <w:rFonts w:ascii="Times New Roman" w:eastAsia="Times New Roman" w:hAnsi="Times New Roman"/>
      <w:bCs/>
      <w:iCs/>
      <w:sz w:val="24"/>
      <w:szCs w:val="22"/>
    </w:rPr>
  </w:style>
  <w:style w:type="character" w:styleId="Hyperlink">
    <w:name w:val="Hyperlink"/>
    <w:uiPriority w:val="99"/>
    <w:rPr>
      <w:rFonts w:cs="Times New Roman"/>
      <w:color w:val="0000FF"/>
      <w:u w:val="single"/>
      <w:shd w:val="clear" w:color="auto" w:fill="auto"/>
    </w:rPr>
  </w:style>
  <w:style w:type="character" w:styleId="FootnoteReference">
    <w:name w:val="footnote reference"/>
    <w:uiPriority w:val="99"/>
    <w:unhideWhenUsed/>
    <w:rPr>
      <w:shd w:val="clear" w:color="auto" w:fill="auto"/>
      <w:vertAlign w:val="superscript"/>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sz w:val="22"/>
      <w:szCs w:val="22"/>
      <w:lang w:eastAsia="bg-BG"/>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sz w:val="22"/>
      <w:szCs w:val="22"/>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link w:val="CommentText"/>
    <w:semiHidden/>
    <w:rPr>
      <w:lang w:eastAsia="bg-BG"/>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paragraph" w:styleId="EndnoteText">
    <w:name w:val="endnote text"/>
    <w:basedOn w:val="Normal"/>
    <w:link w:val="EndnoteTextChar"/>
    <w:uiPriority w:val="99"/>
    <w:unhideWhenUsed/>
    <w:pPr>
      <w:spacing w:after="0" w:line="240" w:lineRule="auto"/>
    </w:pPr>
    <w:rPr>
      <w:sz w:val="20"/>
      <w:szCs w:val="20"/>
    </w:rPr>
  </w:style>
  <w:style w:type="character" w:customStyle="1" w:styleId="EndnoteTextChar">
    <w:name w:val="Endnote Text Char"/>
    <w:link w:val="EndnoteText"/>
    <w:uiPriority w:val="99"/>
    <w:rPr>
      <w:lang w:eastAsia="bg-BG"/>
    </w:rPr>
  </w:style>
  <w:style w:type="character" w:styleId="EndnoteReference">
    <w:name w:val="endnote reference"/>
    <w:uiPriority w:val="99"/>
    <w:semiHidden/>
    <w:unhideWhenUsed/>
    <w:rPr>
      <w:vertAlign w:val="superscript"/>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unhideWhenUsed/>
    <w:pPr>
      <w:spacing w:before="240" w:after="120" w:line="240" w:lineRule="auto"/>
    </w:pPr>
    <w:rPr>
      <w:rFonts w:ascii="Times New Roman" w:eastAsia="Times New Roman" w:hAnsi="Times New Roman"/>
      <w:sz w:val="24"/>
      <w:szCs w:val="24"/>
    </w:rPr>
  </w:style>
  <w:style w:type="paragraph" w:styleId="ListParagraph">
    <w:name w:val="List Paragraph"/>
    <w:basedOn w:val="Normal"/>
    <w:uiPriority w:val="34"/>
    <w:qFormat/>
    <w:pPr>
      <w:spacing w:after="0" w:line="240" w:lineRule="auto"/>
      <w:ind w:left="720"/>
      <w:contextualSpacing/>
    </w:pPr>
  </w:style>
  <w:style w:type="paragraph" w:styleId="CommentSubject">
    <w:name w:val="annotation subject"/>
    <w:basedOn w:val="CommentText"/>
    <w:next w:val="CommentText"/>
    <w:link w:val="CommentSubjectChar"/>
    <w:uiPriority w:val="99"/>
    <w:semiHidden/>
    <w:unhideWhenUsed/>
    <w:pPr>
      <w:spacing w:after="0"/>
    </w:pPr>
    <w:rPr>
      <w:b/>
      <w:bCs/>
    </w:rPr>
  </w:style>
  <w:style w:type="character" w:customStyle="1" w:styleId="CommentSubjectChar">
    <w:name w:val="Comment Subject Char"/>
    <w:link w:val="CommentSubject"/>
    <w:uiPriority w:val="99"/>
    <w:semiHidden/>
    <w:rPr>
      <w:b/>
      <w:bCs/>
      <w:lang w:eastAsia="bg-BG"/>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customStyle="1" w:styleId="CM4">
    <w:name w:val="CM4"/>
    <w:basedOn w:val="Default"/>
    <w:next w:val="Default"/>
    <w:uiPriority w:val="99"/>
    <w:rPr>
      <w:rFonts w:cs="Times New Roman"/>
      <w:color w:val="auto"/>
    </w:rPr>
  </w:style>
  <w:style w:type="paragraph" w:styleId="TOC1">
    <w:name w:val="toc 1"/>
    <w:basedOn w:val="Normal"/>
    <w:next w:val="Normal"/>
    <w:autoRedefine/>
    <w:uiPriority w:val="39"/>
    <w:unhideWhenUsed/>
    <w:pPr>
      <w:tabs>
        <w:tab w:val="right" w:leader="dot" w:pos="9039"/>
      </w:tabs>
    </w:pPr>
    <w:rPr>
      <w:rFonts w:ascii="Times New Roman" w:hAnsi="Times New Roman"/>
      <w:noProof/>
    </w:rPr>
  </w:style>
  <w:style w:type="paragraph" w:styleId="TOC2">
    <w:name w:val="toc 2"/>
    <w:basedOn w:val="Normal"/>
    <w:next w:val="Normal"/>
    <w:autoRedefine/>
    <w:uiPriority w:val="39"/>
    <w:unhideWhenUsed/>
    <w:pPr>
      <w:tabs>
        <w:tab w:val="left" w:pos="880"/>
        <w:tab w:val="left" w:pos="1760"/>
        <w:tab w:val="right" w:leader="dot" w:pos="9072"/>
      </w:tabs>
      <w:spacing w:after="120"/>
      <w:ind w:right="-23"/>
    </w:pPr>
    <w:rPr>
      <w:rFonts w:ascii="Times New Roman" w:hAnsi="Times New Roman"/>
      <w:b/>
      <w:noProof/>
    </w:rPr>
  </w:style>
  <w:style w:type="paragraph" w:styleId="TOC3">
    <w:name w:val="toc 3"/>
    <w:basedOn w:val="Normal"/>
    <w:next w:val="Normal"/>
    <w:autoRedefine/>
    <w:uiPriority w:val="39"/>
    <w:unhideWhenUsed/>
    <w:pPr>
      <w:tabs>
        <w:tab w:val="left" w:pos="1080"/>
        <w:tab w:val="right" w:leader="dot" w:pos="9016"/>
      </w:tabs>
      <w:ind w:left="440"/>
    </w:pPr>
    <w:rPr>
      <w:rFonts w:ascii="Times New Roman" w:hAnsi="Times New Roman"/>
      <w:b/>
      <w:noProof/>
    </w:rPr>
  </w:style>
  <w:style w:type="paragraph" w:styleId="TOCHeading">
    <w:name w:val="TOC Heading"/>
    <w:basedOn w:val="Heading1"/>
    <w:next w:val="Normal"/>
    <w:uiPriority w:val="39"/>
    <w:semiHidden/>
    <w:unhideWhenUsed/>
    <w:qFormat/>
    <w:pPr>
      <w:keepLines/>
      <w:numPr>
        <w:numId w:val="0"/>
      </w:numPr>
      <w:spacing w:before="480" w:after="0" w:line="276" w:lineRule="auto"/>
      <w:jc w:val="left"/>
      <w:outlineLvl w:val="9"/>
    </w:pPr>
    <w:rPr>
      <w:rFonts w:ascii="Cambria" w:eastAsia="MS Gothic" w:hAnsi="Cambria"/>
      <w:smallCaps w:val="0"/>
      <w:color w:val="365F91"/>
      <w:sz w:val="28"/>
    </w:rPr>
  </w:style>
  <w:style w:type="character" w:customStyle="1" w:styleId="st">
    <w:name w:val="st"/>
  </w:style>
  <w:style w:type="paragraph" w:customStyle="1" w:styleId="Normal1">
    <w:name w:val="Normal1"/>
    <w:basedOn w:val="Normal"/>
    <w:link w:val="Normal1Char"/>
    <w:qFormat/>
    <w:pPr>
      <w:jc w:val="both"/>
      <w:outlineLvl w:val="1"/>
    </w:pPr>
    <w:rPr>
      <w:rFonts w:ascii="Times New Roman" w:hAnsi="Times New Roman"/>
      <w:sz w:val="24"/>
    </w:rPr>
  </w:style>
  <w:style w:type="character" w:customStyle="1" w:styleId="Normal1Char">
    <w:name w:val="Normal1 Char"/>
    <w:link w:val="Normal1"/>
    <w:rPr>
      <w:rFonts w:ascii="Times New Roman" w:hAnsi="Times New Roman"/>
      <w:sz w:val="24"/>
      <w:szCs w:val="22"/>
      <w:lang w:eastAsia="bg-BG"/>
    </w:rPr>
  </w:style>
  <w:style w:type="paragraph" w:styleId="Revision">
    <w:name w:val="Revision"/>
    <w:hidden/>
    <w:uiPriority w:val="99"/>
    <w:semiHidden/>
    <w:rPr>
      <w:sz w:val="22"/>
      <w:szCs w:val="22"/>
    </w:rPr>
  </w:style>
  <w:style w:type="character" w:styleId="LineNumber">
    <w:name w:val="line number"/>
    <w:basedOn w:val="DefaultParagraphFon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b/>
      <w:bCs/>
      <w:smallCaps/>
      <w:sz w:val="24"/>
      <w:szCs w:val="28"/>
    </w:rPr>
  </w:style>
  <w:style w:type="paragraph" w:styleId="Heading2">
    <w:name w:val="heading 2"/>
    <w:basedOn w:val="Normal"/>
    <w:next w:val="Normal"/>
    <w:link w:val="Heading2Char"/>
    <w:uiPriority w:val="9"/>
    <w:unhideWhenUsed/>
    <w:qFormat/>
    <w:pPr>
      <w:keepNext/>
      <w:numPr>
        <w:ilvl w:val="1"/>
        <w:numId w:val="1"/>
      </w:numPr>
      <w:spacing w:before="120" w:after="120" w:line="240" w:lineRule="auto"/>
      <w:jc w:val="both"/>
      <w:outlineLvl w:val="1"/>
    </w:pPr>
    <w:rPr>
      <w:rFonts w:ascii="Times New Roman" w:eastAsia="Times New Roman" w:hAnsi="Times New Roman"/>
      <w:b/>
      <w:bCs/>
      <w:sz w:val="24"/>
      <w:szCs w:val="26"/>
    </w:rPr>
  </w:style>
  <w:style w:type="paragraph" w:styleId="Heading3">
    <w:name w:val="heading 3"/>
    <w:basedOn w:val="Normal"/>
    <w:next w:val="Normal"/>
    <w:link w:val="Heading3Char"/>
    <w:uiPriority w:val="9"/>
    <w:unhideWhenUsed/>
    <w:qFormat/>
    <w:pPr>
      <w:keepNext/>
      <w:numPr>
        <w:ilvl w:val="2"/>
        <w:numId w:val="1"/>
      </w:numPr>
      <w:spacing w:before="120" w:after="120" w:line="240" w:lineRule="auto"/>
      <w:jc w:val="both"/>
      <w:outlineLvl w:val="2"/>
    </w:pPr>
    <w:rPr>
      <w:rFonts w:ascii="Times New Roman" w:eastAsia="Times New Roman" w:hAnsi="Times New Roman"/>
      <w:bCs/>
      <w:i/>
      <w:sz w:val="24"/>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link w:val="FootnoteText"/>
    <w:uiPriority w:val="99"/>
    <w:rPr>
      <w:lang w:eastAsia="bg-BG"/>
    </w:rPr>
  </w:style>
  <w:style w:type="character" w:customStyle="1" w:styleId="Heading1Char">
    <w:name w:val="Heading 1 Char"/>
    <w:link w:val="Heading1"/>
    <w:uiPriority w:val="9"/>
    <w:rPr>
      <w:rFonts w:ascii="Times New Roman" w:eastAsia="Times New Roman" w:hAnsi="Times New Roman"/>
      <w:b/>
      <w:bCs/>
      <w:smallCaps/>
      <w:sz w:val="24"/>
      <w:szCs w:val="28"/>
    </w:rPr>
  </w:style>
  <w:style w:type="character" w:customStyle="1" w:styleId="Heading2Char">
    <w:name w:val="Heading 2 Char"/>
    <w:link w:val="Heading2"/>
    <w:uiPriority w:val="9"/>
    <w:rPr>
      <w:rFonts w:ascii="Times New Roman" w:eastAsia="Times New Roman" w:hAnsi="Times New Roman"/>
      <w:b/>
      <w:bCs/>
      <w:sz w:val="24"/>
      <w:szCs w:val="26"/>
    </w:rPr>
  </w:style>
  <w:style w:type="character" w:customStyle="1" w:styleId="Heading3Char">
    <w:name w:val="Heading 3 Char"/>
    <w:link w:val="Heading3"/>
    <w:uiPriority w:val="9"/>
    <w:rPr>
      <w:rFonts w:ascii="Times New Roman" w:eastAsia="Times New Roman" w:hAnsi="Times New Roman"/>
      <w:bCs/>
      <w:i/>
      <w:sz w:val="24"/>
      <w:szCs w:val="22"/>
    </w:rPr>
  </w:style>
  <w:style w:type="character" w:customStyle="1" w:styleId="Heading4Char">
    <w:name w:val="Heading 4 Char"/>
    <w:link w:val="Heading4"/>
    <w:uiPriority w:val="9"/>
    <w:semiHidden/>
    <w:rPr>
      <w:rFonts w:ascii="Times New Roman" w:eastAsia="Times New Roman" w:hAnsi="Times New Roman"/>
      <w:bCs/>
      <w:iCs/>
      <w:sz w:val="24"/>
      <w:szCs w:val="22"/>
    </w:rPr>
  </w:style>
  <w:style w:type="character" w:styleId="Hyperlink">
    <w:name w:val="Hyperlink"/>
    <w:uiPriority w:val="99"/>
    <w:rPr>
      <w:rFonts w:cs="Times New Roman"/>
      <w:color w:val="0000FF"/>
      <w:u w:val="single"/>
      <w:shd w:val="clear" w:color="auto" w:fill="auto"/>
    </w:rPr>
  </w:style>
  <w:style w:type="character" w:styleId="FootnoteReference">
    <w:name w:val="footnote reference"/>
    <w:uiPriority w:val="99"/>
    <w:unhideWhenUsed/>
    <w:rPr>
      <w:shd w:val="clear" w:color="auto" w:fill="auto"/>
      <w:vertAlign w:val="superscript"/>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sz w:val="22"/>
      <w:szCs w:val="22"/>
      <w:lang w:eastAsia="bg-BG"/>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sz w:val="22"/>
      <w:szCs w:val="22"/>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link w:val="CommentText"/>
    <w:semiHidden/>
    <w:rPr>
      <w:lang w:eastAsia="bg-BG"/>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paragraph" w:styleId="EndnoteText">
    <w:name w:val="endnote text"/>
    <w:basedOn w:val="Normal"/>
    <w:link w:val="EndnoteTextChar"/>
    <w:uiPriority w:val="99"/>
    <w:unhideWhenUsed/>
    <w:pPr>
      <w:spacing w:after="0" w:line="240" w:lineRule="auto"/>
    </w:pPr>
    <w:rPr>
      <w:sz w:val="20"/>
      <w:szCs w:val="20"/>
    </w:rPr>
  </w:style>
  <w:style w:type="character" w:customStyle="1" w:styleId="EndnoteTextChar">
    <w:name w:val="Endnote Text Char"/>
    <w:link w:val="EndnoteText"/>
    <w:uiPriority w:val="99"/>
    <w:rPr>
      <w:lang w:eastAsia="bg-BG"/>
    </w:rPr>
  </w:style>
  <w:style w:type="character" w:styleId="EndnoteReference">
    <w:name w:val="endnote reference"/>
    <w:uiPriority w:val="99"/>
    <w:semiHidden/>
    <w:unhideWhenUsed/>
    <w:rPr>
      <w:vertAlign w:val="superscript"/>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unhideWhenUsed/>
    <w:pPr>
      <w:spacing w:before="240" w:after="120" w:line="240" w:lineRule="auto"/>
    </w:pPr>
    <w:rPr>
      <w:rFonts w:ascii="Times New Roman" w:eastAsia="Times New Roman" w:hAnsi="Times New Roman"/>
      <w:sz w:val="24"/>
      <w:szCs w:val="24"/>
    </w:rPr>
  </w:style>
  <w:style w:type="paragraph" w:styleId="ListParagraph">
    <w:name w:val="List Paragraph"/>
    <w:basedOn w:val="Normal"/>
    <w:uiPriority w:val="34"/>
    <w:qFormat/>
    <w:pPr>
      <w:spacing w:after="0" w:line="240" w:lineRule="auto"/>
      <w:ind w:left="720"/>
      <w:contextualSpacing/>
    </w:pPr>
  </w:style>
  <w:style w:type="paragraph" w:styleId="CommentSubject">
    <w:name w:val="annotation subject"/>
    <w:basedOn w:val="CommentText"/>
    <w:next w:val="CommentText"/>
    <w:link w:val="CommentSubjectChar"/>
    <w:uiPriority w:val="99"/>
    <w:semiHidden/>
    <w:unhideWhenUsed/>
    <w:pPr>
      <w:spacing w:after="0"/>
    </w:pPr>
    <w:rPr>
      <w:b/>
      <w:bCs/>
    </w:rPr>
  </w:style>
  <w:style w:type="character" w:customStyle="1" w:styleId="CommentSubjectChar">
    <w:name w:val="Comment Subject Char"/>
    <w:link w:val="CommentSubject"/>
    <w:uiPriority w:val="99"/>
    <w:semiHidden/>
    <w:rPr>
      <w:b/>
      <w:bCs/>
      <w:lang w:eastAsia="bg-BG"/>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customStyle="1" w:styleId="CM4">
    <w:name w:val="CM4"/>
    <w:basedOn w:val="Default"/>
    <w:next w:val="Default"/>
    <w:uiPriority w:val="99"/>
    <w:rPr>
      <w:rFonts w:cs="Times New Roman"/>
      <w:color w:val="auto"/>
    </w:rPr>
  </w:style>
  <w:style w:type="paragraph" w:styleId="TOC1">
    <w:name w:val="toc 1"/>
    <w:basedOn w:val="Normal"/>
    <w:next w:val="Normal"/>
    <w:autoRedefine/>
    <w:uiPriority w:val="39"/>
    <w:unhideWhenUsed/>
    <w:pPr>
      <w:tabs>
        <w:tab w:val="right" w:leader="dot" w:pos="9039"/>
      </w:tabs>
    </w:pPr>
    <w:rPr>
      <w:rFonts w:ascii="Times New Roman" w:hAnsi="Times New Roman"/>
      <w:noProof/>
    </w:rPr>
  </w:style>
  <w:style w:type="paragraph" w:styleId="TOC2">
    <w:name w:val="toc 2"/>
    <w:basedOn w:val="Normal"/>
    <w:next w:val="Normal"/>
    <w:autoRedefine/>
    <w:uiPriority w:val="39"/>
    <w:unhideWhenUsed/>
    <w:pPr>
      <w:tabs>
        <w:tab w:val="left" w:pos="880"/>
        <w:tab w:val="left" w:pos="1760"/>
        <w:tab w:val="right" w:leader="dot" w:pos="9072"/>
      </w:tabs>
      <w:spacing w:after="120"/>
      <w:ind w:right="-23"/>
    </w:pPr>
    <w:rPr>
      <w:rFonts w:ascii="Times New Roman" w:hAnsi="Times New Roman"/>
      <w:b/>
      <w:noProof/>
    </w:rPr>
  </w:style>
  <w:style w:type="paragraph" w:styleId="TOC3">
    <w:name w:val="toc 3"/>
    <w:basedOn w:val="Normal"/>
    <w:next w:val="Normal"/>
    <w:autoRedefine/>
    <w:uiPriority w:val="39"/>
    <w:unhideWhenUsed/>
    <w:pPr>
      <w:tabs>
        <w:tab w:val="left" w:pos="1080"/>
        <w:tab w:val="right" w:leader="dot" w:pos="9016"/>
      </w:tabs>
      <w:ind w:left="440"/>
    </w:pPr>
    <w:rPr>
      <w:rFonts w:ascii="Times New Roman" w:hAnsi="Times New Roman"/>
      <w:b/>
      <w:noProof/>
    </w:rPr>
  </w:style>
  <w:style w:type="paragraph" w:styleId="TOCHeading">
    <w:name w:val="TOC Heading"/>
    <w:basedOn w:val="Heading1"/>
    <w:next w:val="Normal"/>
    <w:uiPriority w:val="39"/>
    <w:semiHidden/>
    <w:unhideWhenUsed/>
    <w:qFormat/>
    <w:pPr>
      <w:keepLines/>
      <w:numPr>
        <w:numId w:val="0"/>
      </w:numPr>
      <w:spacing w:before="480" w:after="0" w:line="276" w:lineRule="auto"/>
      <w:jc w:val="left"/>
      <w:outlineLvl w:val="9"/>
    </w:pPr>
    <w:rPr>
      <w:rFonts w:ascii="Cambria" w:eastAsia="MS Gothic" w:hAnsi="Cambria"/>
      <w:smallCaps w:val="0"/>
      <w:color w:val="365F91"/>
      <w:sz w:val="28"/>
    </w:rPr>
  </w:style>
  <w:style w:type="character" w:customStyle="1" w:styleId="st">
    <w:name w:val="st"/>
  </w:style>
  <w:style w:type="paragraph" w:customStyle="1" w:styleId="Normal1">
    <w:name w:val="Normal1"/>
    <w:basedOn w:val="Normal"/>
    <w:link w:val="Normal1Char"/>
    <w:qFormat/>
    <w:pPr>
      <w:jc w:val="both"/>
      <w:outlineLvl w:val="1"/>
    </w:pPr>
    <w:rPr>
      <w:rFonts w:ascii="Times New Roman" w:hAnsi="Times New Roman"/>
      <w:sz w:val="24"/>
    </w:rPr>
  </w:style>
  <w:style w:type="character" w:customStyle="1" w:styleId="Normal1Char">
    <w:name w:val="Normal1 Char"/>
    <w:link w:val="Normal1"/>
    <w:rPr>
      <w:rFonts w:ascii="Times New Roman" w:hAnsi="Times New Roman"/>
      <w:sz w:val="24"/>
      <w:szCs w:val="22"/>
      <w:lang w:eastAsia="bg-BG"/>
    </w:rPr>
  </w:style>
  <w:style w:type="paragraph" w:styleId="Revision">
    <w:name w:val="Revision"/>
    <w:hidden/>
    <w:uiPriority w:val="99"/>
    <w:semiHidden/>
    <w:rPr>
      <w:sz w:val="22"/>
      <w:szCs w:val="22"/>
    </w:rPr>
  </w:style>
  <w:style w:type="character" w:styleId="LineNumber">
    <w:name w:val="line number"/>
    <w:basedOn w:val="DefaultParagraphFon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744264">
      <w:bodyDiv w:val="1"/>
      <w:marLeft w:val="0"/>
      <w:marRight w:val="0"/>
      <w:marTop w:val="0"/>
      <w:marBottom w:val="0"/>
      <w:divBdr>
        <w:top w:val="none" w:sz="0" w:space="0" w:color="auto"/>
        <w:left w:val="none" w:sz="0" w:space="0" w:color="auto"/>
        <w:bottom w:val="none" w:sz="0" w:space="0" w:color="auto"/>
        <w:right w:val="none" w:sz="0" w:space="0" w:color="auto"/>
      </w:divBdr>
    </w:div>
    <w:div w:id="613102008">
      <w:bodyDiv w:val="1"/>
      <w:marLeft w:val="0"/>
      <w:marRight w:val="0"/>
      <w:marTop w:val="0"/>
      <w:marBottom w:val="0"/>
      <w:divBdr>
        <w:top w:val="none" w:sz="0" w:space="0" w:color="auto"/>
        <w:left w:val="none" w:sz="0" w:space="0" w:color="auto"/>
        <w:bottom w:val="none" w:sz="0" w:space="0" w:color="auto"/>
        <w:right w:val="none" w:sz="0" w:space="0" w:color="auto"/>
      </w:divBdr>
    </w:div>
    <w:div w:id="142379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3.xml"/><Relationship Id="rId21" Type="http://schemas.openxmlformats.org/officeDocument/2006/relationships/footer" Target="footer6.xml"/><Relationship Id="rId34" Type="http://schemas.openxmlformats.org/officeDocument/2006/relationships/image" Target="media/image2.emf"/><Relationship Id="rId42" Type="http://schemas.openxmlformats.org/officeDocument/2006/relationships/footer" Target="footer15.xml"/><Relationship Id="rId47" Type="http://schemas.openxmlformats.org/officeDocument/2006/relationships/header" Target="header18.xml"/><Relationship Id="rId50" Type="http://schemas.openxmlformats.org/officeDocument/2006/relationships/header" Target="header20.xm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4.xml"/><Relationship Id="rId46" Type="http://schemas.openxmlformats.org/officeDocument/2006/relationships/footer" Target="footer1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header" Target="header15.xml"/><Relationship Id="rId54"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header" Target="header13.xml"/><Relationship Id="rId40" Type="http://schemas.openxmlformats.org/officeDocument/2006/relationships/footer" Target="footer14.xml"/><Relationship Id="rId45" Type="http://schemas.openxmlformats.org/officeDocument/2006/relationships/footer" Target="footer16.xml"/><Relationship Id="rId53" Type="http://schemas.openxmlformats.org/officeDocument/2006/relationships/header" Target="header2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image" Target="media/image4.emf"/><Relationship Id="rId49" Type="http://schemas.openxmlformats.org/officeDocument/2006/relationships/header" Target="header1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header" Target="header17.xml"/><Relationship Id="rId52" Type="http://schemas.openxmlformats.org/officeDocument/2006/relationships/footer" Target="footer2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image" Target="media/image3.png"/><Relationship Id="rId43" Type="http://schemas.openxmlformats.org/officeDocument/2006/relationships/header" Target="header16.xml"/><Relationship Id="rId48" Type="http://schemas.openxmlformats.org/officeDocument/2006/relationships/footer" Target="footer18.xm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footer" Target="footer19.xml"/><Relationship Id="rId3" Type="http://schemas.openxmlformats.org/officeDocument/2006/relationships/styles" Target="styles.xml"/></Relationships>
</file>

<file path=word/_rels/endnotes.xml.rels><?xml version="1.0" encoding="UTF-8" standalone="yes"?>
<Relationships xmlns="http://schemas.openxmlformats.org/package/2006/relationships"><Relationship Id="rId1" Type="http://schemas.openxmlformats.org/officeDocument/2006/relationships/hyperlink" Target="http://www.salzburg.com/nachrichten/salzburg/politik/sn/artikel/finanzskandal-in-salzburg-340-mill-verlust-durch-spekulationen-38965/"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salzburg.gv.at/pol/lt-rechnungshof/lrh-berichte/lrh-archiv.htm" TargetMode="External"/><Relationship Id="rId7" Type="http://schemas.openxmlformats.org/officeDocument/2006/relationships/hyperlink" Target="http://www.rechnungshof.gv.at/berichte/ansicht/detail/finanzierungsinstrumente-der-gebietskoerperschaften-in-den-laendern-burgenland-und-salzburg-follow-up-ueberpruefung-1.html" TargetMode="External"/><Relationship Id="rId2" Type="http://schemas.openxmlformats.org/officeDocument/2006/relationships/hyperlink" Target="http://www.rechnungshof.gv.at/fileadmin/downloads/2013/berichte/teilberichte/salzburg/Salzburg_2013_07/Salzburg_2013_07_1.pdf" TargetMode="External"/><Relationship Id="rId1" Type="http://schemas.openxmlformats.org/officeDocument/2006/relationships/hyperlink" Target="http://www.rechnungshof.gv.at/berichte/ansicht/detail/land-salzburg-finanzielle-lage-1.html" TargetMode="External"/><Relationship Id="rId6" Type="http://schemas.openxmlformats.org/officeDocument/2006/relationships/hyperlink" Target="http://www.salzburg.com/nachrichten/salzburg/politik/sn/artikel/finanzskandal-in-salzburg-340-mill-verlust-durch-spekulationen-38965/" TargetMode="External"/><Relationship Id="rId5" Type="http://schemas.openxmlformats.org/officeDocument/2006/relationships/hyperlink" Target="http://www.rechnungshof.gv.at/fileadmin/downloads/2009/berichte/teilberichte/salzburg/sbg_2009_03/Sbg_2009_3_2.pdf" TargetMode="External"/><Relationship Id="rId4" Type="http://schemas.openxmlformats.org/officeDocument/2006/relationships/hyperlink" Target="http://www.rechnungshof.gv.at/fileadmin/downloads/2009/berichte/teilberichte/salzburg/sbg_2009_03/Sbg_2009_3_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3A8E5-1B3E-4E3A-879E-64CE953A0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58</Pages>
  <Words>13482</Words>
  <Characters>75822</Characters>
  <Application>Microsoft Office Word</Application>
  <DocSecurity>0</DocSecurity>
  <Lines>1344</Lines>
  <Paragraphs>281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89017</CharactersWithSpaces>
  <SharedDoc>false</SharedDoc>
  <HLinks>
    <vt:vector size="120" baseType="variant">
      <vt:variant>
        <vt:i4>5505046</vt:i4>
      </vt:variant>
      <vt:variant>
        <vt:i4>84</vt:i4>
      </vt:variant>
      <vt:variant>
        <vt:i4>0</vt:i4>
      </vt:variant>
      <vt:variant>
        <vt:i4>5</vt:i4>
      </vt:variant>
      <vt:variant>
        <vt:lpwstr>http://eur-lex.europa.eu/LexUriServ/LexUriServ.do?uri=OJ:L:2011:306:0001:0007:EN:PDF</vt:lpwstr>
      </vt:variant>
      <vt:variant>
        <vt:lpwstr/>
      </vt:variant>
      <vt:variant>
        <vt:i4>1900592</vt:i4>
      </vt:variant>
      <vt:variant>
        <vt:i4>77</vt:i4>
      </vt:variant>
      <vt:variant>
        <vt:i4>0</vt:i4>
      </vt:variant>
      <vt:variant>
        <vt:i4>5</vt:i4>
      </vt:variant>
      <vt:variant>
        <vt:lpwstr/>
      </vt:variant>
      <vt:variant>
        <vt:lpwstr>_Toc417549773</vt:lpwstr>
      </vt:variant>
      <vt:variant>
        <vt:i4>1900592</vt:i4>
      </vt:variant>
      <vt:variant>
        <vt:i4>71</vt:i4>
      </vt:variant>
      <vt:variant>
        <vt:i4>0</vt:i4>
      </vt:variant>
      <vt:variant>
        <vt:i4>5</vt:i4>
      </vt:variant>
      <vt:variant>
        <vt:lpwstr/>
      </vt:variant>
      <vt:variant>
        <vt:lpwstr>_Toc417549772</vt:lpwstr>
      </vt:variant>
      <vt:variant>
        <vt:i4>1900592</vt:i4>
      </vt:variant>
      <vt:variant>
        <vt:i4>65</vt:i4>
      </vt:variant>
      <vt:variant>
        <vt:i4>0</vt:i4>
      </vt:variant>
      <vt:variant>
        <vt:i4>5</vt:i4>
      </vt:variant>
      <vt:variant>
        <vt:lpwstr/>
      </vt:variant>
      <vt:variant>
        <vt:lpwstr>_Toc417549771</vt:lpwstr>
      </vt:variant>
      <vt:variant>
        <vt:i4>1900592</vt:i4>
      </vt:variant>
      <vt:variant>
        <vt:i4>59</vt:i4>
      </vt:variant>
      <vt:variant>
        <vt:i4>0</vt:i4>
      </vt:variant>
      <vt:variant>
        <vt:i4>5</vt:i4>
      </vt:variant>
      <vt:variant>
        <vt:lpwstr/>
      </vt:variant>
      <vt:variant>
        <vt:lpwstr>_Toc417549770</vt:lpwstr>
      </vt:variant>
      <vt:variant>
        <vt:i4>1835056</vt:i4>
      </vt:variant>
      <vt:variant>
        <vt:i4>53</vt:i4>
      </vt:variant>
      <vt:variant>
        <vt:i4>0</vt:i4>
      </vt:variant>
      <vt:variant>
        <vt:i4>5</vt:i4>
      </vt:variant>
      <vt:variant>
        <vt:lpwstr/>
      </vt:variant>
      <vt:variant>
        <vt:lpwstr>_Toc417549769</vt:lpwstr>
      </vt:variant>
      <vt:variant>
        <vt:i4>1835056</vt:i4>
      </vt:variant>
      <vt:variant>
        <vt:i4>47</vt:i4>
      </vt:variant>
      <vt:variant>
        <vt:i4>0</vt:i4>
      </vt:variant>
      <vt:variant>
        <vt:i4>5</vt:i4>
      </vt:variant>
      <vt:variant>
        <vt:lpwstr/>
      </vt:variant>
      <vt:variant>
        <vt:lpwstr>_Toc417549768</vt:lpwstr>
      </vt:variant>
      <vt:variant>
        <vt:i4>1835056</vt:i4>
      </vt:variant>
      <vt:variant>
        <vt:i4>41</vt:i4>
      </vt:variant>
      <vt:variant>
        <vt:i4>0</vt:i4>
      </vt:variant>
      <vt:variant>
        <vt:i4>5</vt:i4>
      </vt:variant>
      <vt:variant>
        <vt:lpwstr/>
      </vt:variant>
      <vt:variant>
        <vt:lpwstr>_Toc417549767</vt:lpwstr>
      </vt:variant>
      <vt:variant>
        <vt:i4>1835056</vt:i4>
      </vt:variant>
      <vt:variant>
        <vt:i4>35</vt:i4>
      </vt:variant>
      <vt:variant>
        <vt:i4>0</vt:i4>
      </vt:variant>
      <vt:variant>
        <vt:i4>5</vt:i4>
      </vt:variant>
      <vt:variant>
        <vt:lpwstr/>
      </vt:variant>
      <vt:variant>
        <vt:lpwstr>_Toc417549766</vt:lpwstr>
      </vt:variant>
      <vt:variant>
        <vt:i4>1835056</vt:i4>
      </vt:variant>
      <vt:variant>
        <vt:i4>29</vt:i4>
      </vt:variant>
      <vt:variant>
        <vt:i4>0</vt:i4>
      </vt:variant>
      <vt:variant>
        <vt:i4>5</vt:i4>
      </vt:variant>
      <vt:variant>
        <vt:lpwstr/>
      </vt:variant>
      <vt:variant>
        <vt:lpwstr>_Toc417549765</vt:lpwstr>
      </vt:variant>
      <vt:variant>
        <vt:i4>1835056</vt:i4>
      </vt:variant>
      <vt:variant>
        <vt:i4>23</vt:i4>
      </vt:variant>
      <vt:variant>
        <vt:i4>0</vt:i4>
      </vt:variant>
      <vt:variant>
        <vt:i4>5</vt:i4>
      </vt:variant>
      <vt:variant>
        <vt:lpwstr/>
      </vt:variant>
      <vt:variant>
        <vt:lpwstr>_Toc417549764</vt:lpwstr>
      </vt:variant>
      <vt:variant>
        <vt:i4>1835056</vt:i4>
      </vt:variant>
      <vt:variant>
        <vt:i4>17</vt:i4>
      </vt:variant>
      <vt:variant>
        <vt:i4>0</vt:i4>
      </vt:variant>
      <vt:variant>
        <vt:i4>5</vt:i4>
      </vt:variant>
      <vt:variant>
        <vt:lpwstr/>
      </vt:variant>
      <vt:variant>
        <vt:lpwstr>_Toc417549763</vt:lpwstr>
      </vt:variant>
      <vt:variant>
        <vt:i4>1835056</vt:i4>
      </vt:variant>
      <vt:variant>
        <vt:i4>11</vt:i4>
      </vt:variant>
      <vt:variant>
        <vt:i4>0</vt:i4>
      </vt:variant>
      <vt:variant>
        <vt:i4>5</vt:i4>
      </vt:variant>
      <vt:variant>
        <vt:lpwstr/>
      </vt:variant>
      <vt:variant>
        <vt:lpwstr>_Toc417549762</vt:lpwstr>
      </vt:variant>
      <vt:variant>
        <vt:i4>1835056</vt:i4>
      </vt:variant>
      <vt:variant>
        <vt:i4>5</vt:i4>
      </vt:variant>
      <vt:variant>
        <vt:i4>0</vt:i4>
      </vt:variant>
      <vt:variant>
        <vt:i4>5</vt:i4>
      </vt:variant>
      <vt:variant>
        <vt:lpwstr/>
      </vt:variant>
      <vt:variant>
        <vt:lpwstr>_Toc417549761</vt:lpwstr>
      </vt:variant>
      <vt:variant>
        <vt:i4>1835056</vt:i4>
      </vt:variant>
      <vt:variant>
        <vt:i4>2</vt:i4>
      </vt:variant>
      <vt:variant>
        <vt:i4>0</vt:i4>
      </vt:variant>
      <vt:variant>
        <vt:i4>5</vt:i4>
      </vt:variant>
      <vt:variant>
        <vt:lpwstr/>
      </vt:variant>
      <vt:variant>
        <vt:lpwstr>_Toc417549760</vt:lpwstr>
      </vt:variant>
      <vt:variant>
        <vt:i4>4194430</vt:i4>
      </vt:variant>
      <vt:variant>
        <vt:i4>9</vt:i4>
      </vt:variant>
      <vt:variant>
        <vt:i4>0</vt:i4>
      </vt:variant>
      <vt:variant>
        <vt:i4>5</vt:i4>
      </vt:variant>
      <vt:variant>
        <vt:lpwstr>http://noticias.juridicas.com/base_datos/CCAA/va-dleg260691.html</vt:lpwstr>
      </vt:variant>
      <vt:variant>
        <vt:lpwstr/>
      </vt:variant>
      <vt:variant>
        <vt:i4>589850</vt:i4>
      </vt:variant>
      <vt:variant>
        <vt:i4>6</vt:i4>
      </vt:variant>
      <vt:variant>
        <vt:i4>0</vt:i4>
      </vt:variant>
      <vt:variant>
        <vt:i4>5</vt:i4>
      </vt:variant>
      <vt:variant>
        <vt:lpwstr>http://www.meh.es/Documentacion/Publico/PortalVarios/Grupo de Trabajo Gasto Sanitario.pdf</vt:lpwstr>
      </vt:variant>
      <vt:variant>
        <vt:lpwstr/>
      </vt:variant>
      <vt:variant>
        <vt:i4>4718616</vt:i4>
      </vt:variant>
      <vt:variant>
        <vt:i4>3</vt:i4>
      </vt:variant>
      <vt:variant>
        <vt:i4>0</vt:i4>
      </vt:variant>
      <vt:variant>
        <vt:i4>5</vt:i4>
      </vt:variant>
      <vt:variant>
        <vt:lpwstr>http://europa.eu/rapid/press-release_IP-14-822_en.htm</vt:lpwstr>
      </vt:variant>
      <vt:variant>
        <vt:lpwstr/>
      </vt:variant>
      <vt:variant>
        <vt:i4>7536757</vt:i4>
      </vt:variant>
      <vt:variant>
        <vt:i4>0</vt:i4>
      </vt:variant>
      <vt:variant>
        <vt:i4>0</vt:i4>
      </vt:variant>
      <vt:variant>
        <vt:i4>5</vt:i4>
      </vt:variant>
      <vt:variant>
        <vt:lpwstr>http://www.boe.es/boe/dias/2012/04/14/pdfs/BOE-A-2012-5080.pdf</vt:lpwstr>
      </vt:variant>
      <vt:variant>
        <vt:lpwstr/>
      </vt:variant>
      <vt:variant>
        <vt:i4>7929973</vt:i4>
      </vt:variant>
      <vt:variant>
        <vt:i4>0</vt:i4>
      </vt:variant>
      <vt:variant>
        <vt:i4>0</vt:i4>
      </vt:variant>
      <vt:variant>
        <vt:i4>5</vt:i4>
      </vt:variant>
      <vt:variant>
        <vt:lpwstr>http://www.msssi.gob.es/estadEstudios/estadisticas/inforRecopilaciones/gastoSanitario2005/home.htm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22</cp:revision>
  <cp:lastPrinted>2017-02-20T14:19:00Z</cp:lastPrinted>
  <dcterms:created xsi:type="dcterms:W3CDTF">2017-04-03T14:54:00Z</dcterms:created>
  <dcterms:modified xsi:type="dcterms:W3CDTF">2017-04-04T06:41:00Z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