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BA2050A81D804656AE65F67343129AFC" style="width:450.75pt;height:393.45pt">
            <v:imagedata r:id="rId12" o:title=""/>
          </v:shape>
        </w:pict>
      </w:r>
    </w:p>
    <w:bookmarkEnd w:id="0"/>
    <w:p>
      <w:pPr>
        <w:rPr>
          <w:noProof/>
        </w:rPr>
        <w:sectPr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417" w:bottom="1134" w:left="1417" w:header="709" w:footer="709" w:gutter="0"/>
          <w:pgNumType w:start="2"/>
          <w:cols w:space="720"/>
          <w:docGrid w:linePitch="360"/>
        </w:sectPr>
      </w:pPr>
    </w:p>
    <w:p>
      <w:pPr>
        <w:spacing w:after="12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24"/>
        </w:rPr>
        <w:lastRenderedPageBreak/>
        <w:t xml:space="preserve">Annexe 3 : État des lieux en matière de réinstallation au </w:t>
      </w:r>
      <w:r>
        <w:rPr>
          <w:b/>
          <w:noProof/>
        </w:rPr>
        <w:t xml:space="preserve">5 décembre 2016, par référence aux conclusions du 20 juillet 2015 </w:t>
      </w:r>
      <w:r>
        <w:rPr>
          <w:noProof/>
        </w:rPr>
        <w:br/>
      </w:r>
      <w:r>
        <w:rPr>
          <w:b/>
          <w:noProof/>
        </w:rPr>
        <w:t xml:space="preserve">et au mécanisme «1 pour 1» avec la Turquie (applicable depuis le 4 avril 2016)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2079"/>
        <w:gridCol w:w="2970"/>
        <w:gridCol w:w="3126"/>
      </w:tblGrid>
      <w:tr>
        <w:trPr>
          <w:tblHeader/>
          <w:jc w:val="center"/>
        </w:trPr>
        <w:tc>
          <w:tcPr>
            <w:tcW w:w="1173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État membre /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noProof/>
                <w:sz w:val="24"/>
              </w:rPr>
              <w:t>État associé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Engagements pris dans le cadre du programme adopté le 20 juillet 2015</w:t>
            </w:r>
          </w:p>
        </w:tc>
        <w:tc>
          <w:tcPr>
            <w:tcW w:w="1390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Nombre total de personnes réinstallées dans le cadre du programme adopté le 20 juillet 2015, y compris le mécanisme «1 pour 1» avec la Turquie</w:t>
            </w:r>
          </w:p>
        </w:tc>
        <w:tc>
          <w:tcPr>
            <w:tcW w:w="1463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Pays tiers de provenance des personnes réinstallées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Autriche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1 900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1 501</w:t>
            </w:r>
            <w:r>
              <w:rPr>
                <w:rFonts w:ascii="Times New Roman" w:hAnsi="Times New Roman"/>
                <w:noProof/>
                <w:sz w:val="24"/>
                <w:vertAlign w:val="superscript"/>
              </w:rPr>
              <w:footnoteReference w:id="2"/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Liban: 881; Jordanie: 442; Turquie: 177; Irak: 1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Belgique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1 100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569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Liban: 415; </w:t>
            </w:r>
            <w:r>
              <w:rPr>
                <w:rFonts w:ascii="Times New Roman" w:hAnsi="Times New Roman"/>
                <w:b/>
                <w:noProof/>
                <w:sz w:val="24"/>
              </w:rPr>
              <w:t xml:space="preserve">Turquie: </w:t>
            </w:r>
            <w:r>
              <w:rPr>
                <w:rFonts w:ascii="Times New Roman" w:hAnsi="Times New Roman"/>
                <w:noProof/>
                <w:sz w:val="24"/>
              </w:rPr>
              <w:t>102 (dont </w:t>
            </w:r>
            <w:r>
              <w:rPr>
                <w:rFonts w:ascii="Times New Roman" w:hAnsi="Times New Roman"/>
                <w:b/>
                <w:noProof/>
                <w:sz w:val="24"/>
              </w:rPr>
              <w:t>98 en vertu du mécanisme «1 pour 1»</w:t>
            </w:r>
            <w:r>
              <w:rPr>
                <w:rFonts w:ascii="Times New Roman" w:hAnsi="Times New Roman"/>
                <w:noProof/>
                <w:sz w:val="24"/>
              </w:rPr>
              <w:t>); Jordanie: 28; Égypte: 24;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Bulgarie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Croatie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150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Chypre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69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République tchèque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400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52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Liban: 32; Jordanie: 20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Danemark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1 000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481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Liban, Ouganda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Estonie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Turquie: 11 en vertu du mécanisme «1 pour 1»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Finlande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293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3"/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293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4"/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Liban: 245; Égypte: 37; Jordanie: 4; Irak: 3; Yémen: 2; Israël 2: </w:t>
            </w:r>
            <w:r>
              <w:rPr>
                <w:rFonts w:ascii="Times New Roman" w:hAnsi="Times New Roman"/>
                <w:b/>
                <w:noProof/>
                <w:sz w:val="24"/>
              </w:rPr>
              <w:t>Turquie: 140 en vertu du mécanisme «1 pour 1», indépendamment du programme adopté le 20 juillet 2015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France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2 375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5"/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1 739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Turquie: 423 en vertu du mécanisme «1 pour 1» (dont 249 dans le cadre du programme adopté le 20 juillet 2015 et 174 indépendamment du programme adopté le 20 juillet 2015)</w:t>
            </w:r>
            <w:r>
              <w:rPr>
                <w:rFonts w:ascii="Times New Roman" w:hAnsi="Times New Roman"/>
                <w:noProof/>
                <w:sz w:val="24"/>
              </w:rPr>
              <w:t xml:space="preserve">, le reste depuis le Liban et la Jordanie 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Allemagne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1 600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1 060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Turquie: 1 060 en vertu du mécanisme «1 pour 1»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Grèce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354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Hongrie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Islande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50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50</w:t>
            </w:r>
            <w:r>
              <w:rPr>
                <w:rStyle w:val="FootnoteReference"/>
                <w:rFonts w:ascii="Times New Roman" w:hAnsi="Times New Roman"/>
                <w:i/>
                <w:noProof/>
                <w:sz w:val="24"/>
              </w:rPr>
              <w:footnoteReference w:id="6"/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Liban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Irlande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520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500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Liban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Italie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1 989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631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Liban: 490; </w:t>
            </w:r>
            <w:r>
              <w:rPr>
                <w:rFonts w:ascii="Times New Roman" w:hAnsi="Times New Roman"/>
                <w:b/>
                <w:noProof/>
                <w:sz w:val="24"/>
              </w:rPr>
              <w:t>Turquie: 82 en vertu du mécanisme «1 pour 1»;</w:t>
            </w:r>
            <w:r>
              <w:rPr>
                <w:rFonts w:ascii="Times New Roman" w:hAnsi="Times New Roman"/>
                <w:noProof/>
                <w:sz w:val="24"/>
              </w:rPr>
              <w:t xml:space="preserve"> Soudan: 48; Jordanie: 11 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Lettonie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Turquie: 6 en vertu du mécanisme «1 pour 1»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Liechtenstein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20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20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Turquie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Lituanie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25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 xml:space="preserve">Turquie: 25 en vertu du mécanisme «1 pour 1» 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Luxembourg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 0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7"/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Turquie: 52 en vertu du mécanisme «1 pour 1», indépendamment du programme adopté le 20 juillet 2015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Malte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Pays-Bas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1 000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803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Liban: 339; </w:t>
            </w:r>
            <w:r>
              <w:rPr>
                <w:rFonts w:ascii="Times New Roman" w:hAnsi="Times New Roman"/>
                <w:b/>
                <w:noProof/>
                <w:sz w:val="24"/>
              </w:rPr>
              <w:t xml:space="preserve">Turquie: </w:t>
            </w:r>
            <w:r>
              <w:rPr>
                <w:rFonts w:ascii="Times New Roman" w:hAnsi="Times New Roman"/>
                <w:noProof/>
                <w:sz w:val="24"/>
              </w:rPr>
              <w:t>374 (dont </w:t>
            </w:r>
            <w:r>
              <w:rPr>
                <w:rFonts w:ascii="Times New Roman" w:hAnsi="Times New Roman"/>
                <w:b/>
                <w:noProof/>
                <w:sz w:val="24"/>
              </w:rPr>
              <w:t>367 en vertu du mécanisme «1 pour 1»</w:t>
            </w:r>
            <w:r>
              <w:rPr>
                <w:rFonts w:ascii="Times New Roman" w:hAnsi="Times New Roman"/>
                <w:noProof/>
                <w:sz w:val="24"/>
              </w:rPr>
              <w:t>); Kenya: 70; Éthiopie: 8; Jordanie: 7; Israël: 2; Maroc: 1; Égypte 1; Arabie saoudite 1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Norvège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3 500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2 635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 xml:space="preserve">Liban: 2 446; </w:t>
            </w:r>
            <w:r>
              <w:rPr>
                <w:rFonts w:ascii="Times New Roman" w:hAnsi="Times New Roman"/>
                <w:b/>
                <w:i/>
                <w:noProof/>
                <w:sz w:val="24"/>
              </w:rPr>
              <w:t>Turquie:</w:t>
            </w:r>
            <w:r>
              <w:rPr>
                <w:rFonts w:ascii="Times New Roman" w:hAnsi="Times New Roman"/>
                <w:i/>
                <w:noProof/>
                <w:sz w:val="24"/>
              </w:rPr>
              <w:t xml:space="preserve"> </w:t>
            </w:r>
            <w:r>
              <w:rPr>
                <w:noProof/>
              </w:rPr>
              <w:t>172 (dont </w:t>
            </w:r>
            <w:r>
              <w:rPr>
                <w:b/>
                <w:noProof/>
              </w:rPr>
              <w:t>150 en vertu du mécanisme «1 pour 1»</w:t>
            </w:r>
            <w:r>
              <w:rPr>
                <w:noProof/>
              </w:rPr>
              <w:t>);</w:t>
            </w:r>
            <w:r>
              <w:rPr>
                <w:rFonts w:ascii="Times New Roman" w:hAnsi="Times New Roman"/>
                <w:i/>
                <w:noProof/>
                <w:sz w:val="24"/>
              </w:rPr>
              <w:t xml:space="preserve"> Jordanie: 17; 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Pologne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900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Portugal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191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12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8"/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Turquie: 12 en vertu du mécanisme «1 pour 1»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Roumanie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Slovaquie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Slovénie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0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Espagne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1 449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289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Liban: 232; </w:t>
            </w:r>
            <w:r>
              <w:rPr>
                <w:rFonts w:ascii="Times New Roman" w:hAnsi="Times New Roman"/>
                <w:b/>
                <w:noProof/>
                <w:sz w:val="24"/>
              </w:rPr>
              <w:t>Turquie: 57 en vertu du mécanisme «1 pour 1»</w:t>
            </w:r>
            <w:r>
              <w:rPr>
                <w:rFonts w:ascii="Times New Roman" w:hAnsi="Times New Roman"/>
                <w:noProof/>
                <w:sz w:val="24"/>
              </w:rPr>
              <w:t>;</w:t>
            </w:r>
            <w:r>
              <w:rPr>
                <w:rFonts w:ascii="Times New Roman" w:hAnsi="Times New Roman"/>
                <w:b/>
                <w:noProof/>
                <w:sz w:val="24"/>
              </w:rPr>
              <w:t xml:space="preserve"> 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Suède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491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491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9"/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Turquie: 278 en vertu du mécanisme «1 pour 1» (dont 269 dans le cadre du programme adopté le 20 juillet 2015);</w:t>
            </w:r>
            <w:r>
              <w:rPr>
                <w:rFonts w:ascii="Times New Roman" w:hAnsi="Times New Roman"/>
                <w:noProof/>
                <w:sz w:val="24"/>
              </w:rPr>
              <w:t xml:space="preserve"> Soudan: 124; Kenya: 80; Liban: 8; Irak: 8; Égypte: 1; Jordanie: 1</w:t>
            </w:r>
            <w:r>
              <w:rPr>
                <w:rFonts w:ascii="Times New Roman" w:hAnsi="Times New Roman"/>
                <w:b/>
                <w:noProof/>
                <w:sz w:val="24"/>
              </w:rPr>
              <w:t xml:space="preserve"> 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t>Suisse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519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519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t>Liban: 431; Syrie: 88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Royaume-Uni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2 200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2 200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10"/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Jordanie, Liban, Turquie, Égypte, Irak et autres</w:t>
            </w:r>
          </w:p>
        </w:tc>
      </w:tr>
      <w:tr>
        <w:trPr>
          <w:jc w:val="center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TOTAL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22 504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13 887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 xml:space="preserve"> 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2 761 personnes au total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11"/>
            </w:r>
            <w:r>
              <w:rPr>
                <w:rFonts w:ascii="Times New Roman" w:hAnsi="Times New Roman"/>
                <w:b/>
                <w:noProof/>
                <w:sz w:val="24"/>
              </w:rPr>
              <w:t xml:space="preserve"> ont été réinstallées depuis la Turquie en vertu du mécanisme «1 pour 1»; dont 2 386 dans le cadre du programme adopté le 20 juillet 2015</w:t>
            </w:r>
          </w:p>
        </w:tc>
      </w:tr>
    </w:tbl>
    <w:p>
      <w:pPr>
        <w:spacing w:after="120"/>
        <w:rPr>
          <w:rFonts w:ascii="Times New Roman" w:hAnsi="Times New Roman" w:cs="Times New Roman"/>
          <w:b/>
          <w:noProof/>
        </w:rPr>
      </w:pPr>
    </w:p>
    <w:sectPr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720" w:bottom="284" w:left="720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604002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Footer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FootnoteText"/>
        <w:ind w:left="142" w:hanging="142"/>
        <w:rPr>
          <w:rFonts w:ascii="Times New Roman" w:hAnsi="Times New Roman" w:cs="Times New Roman"/>
          <w:sz w:val="16"/>
          <w:szCs w:val="16"/>
          <w:lang w:val="fr-BE"/>
        </w:rPr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</w:t>
      </w:r>
      <w:r>
        <w:tab/>
      </w:r>
      <w:r>
        <w:rPr>
          <w:rFonts w:ascii="Times New Roman" w:hAnsi="Times New Roman"/>
          <w:sz w:val="16"/>
        </w:rPr>
        <w:t>Ce nombre inclut les cas relevant du programme autrichien d'admission humanitaire.</w:t>
      </w:r>
    </w:p>
  </w:footnote>
  <w:footnote w:id="3">
    <w:p>
      <w:pPr>
        <w:pStyle w:val="FootnoteText"/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Style w:val="FootnoteReference"/>
          <w:rFonts w:ascii="Times New Roman" w:hAnsi="Times New Roman"/>
          <w:sz w:val="16"/>
        </w:rPr>
        <w:t xml:space="preserve"> </w:t>
      </w:r>
      <w:r>
        <w:t xml:space="preserve"> </w:t>
      </w:r>
      <w:r>
        <w:rPr>
          <w:rFonts w:ascii="Times New Roman" w:hAnsi="Times New Roman"/>
          <w:sz w:val="16"/>
        </w:rPr>
        <w:t>Ce nombre représente une partie du contingent national de la Finlande pour 2016, qui est de 750 personnes à réinstaller.</w:t>
      </w:r>
    </w:p>
  </w:footnote>
  <w:footnote w:id="4">
    <w:p>
      <w:pPr>
        <w:pStyle w:val="FootnoteText"/>
        <w:ind w:left="142" w:hanging="142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</w:t>
      </w:r>
      <w:r>
        <w:tab/>
      </w:r>
      <w:r>
        <w:rPr>
          <w:rFonts w:ascii="Times New Roman" w:hAnsi="Times New Roman"/>
          <w:sz w:val="16"/>
        </w:rPr>
        <w:t>Ce nombre n'inclut pas la réinstallation de 140 Syriens depuis la Turquie en vertu du mécanisme «1 pour 1», qui a été effectuée dans le cadre du programme national finlandais.</w:t>
      </w:r>
    </w:p>
  </w:footnote>
  <w:footnote w:id="5">
    <w:p>
      <w:pPr>
        <w:pStyle w:val="FootnoteText"/>
        <w:ind w:left="142" w:hanging="142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</w:t>
      </w:r>
      <w:r>
        <w:tab/>
      </w:r>
      <w:r>
        <w:rPr>
          <w:rFonts w:ascii="Times New Roman" w:hAnsi="Times New Roman"/>
          <w:sz w:val="16"/>
        </w:rPr>
        <w:t>Ce nombre s'ajoute au contingent national annuel de la France et aux engagements qu'elle a pris précédemment.</w:t>
      </w:r>
    </w:p>
  </w:footnote>
  <w:footnote w:id="6">
    <w:p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Style w:val="FootnoteReference"/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 xml:space="preserve"> Au total, l'Islande a réinstallé 56 personnes.</w:t>
      </w:r>
    </w:p>
  </w:footnote>
  <w:footnote w:id="7">
    <w:p>
      <w:pPr>
        <w:pStyle w:val="FootnoteText"/>
        <w:ind w:left="142" w:hanging="142"/>
      </w:pPr>
      <w:r>
        <w:rPr>
          <w:rStyle w:val="FootnoteReference"/>
          <w:rFonts w:ascii="Times New Roman" w:hAnsi="Times New Roman"/>
          <w:sz w:val="16"/>
        </w:rPr>
        <w:footnoteRef/>
      </w:r>
      <w:r>
        <w:t xml:space="preserve">  </w:t>
      </w:r>
      <w:r>
        <w:rPr>
          <w:rFonts w:ascii="Times New Roman" w:hAnsi="Times New Roman"/>
          <w:sz w:val="16"/>
        </w:rPr>
        <w:t>Bien qu'aucune réinstallation n'ait eu lieu dans le cadre des conclusions du 20 juillet 2015, 52 Syriens ont été réinstallés dans le cadre du programme national luxembourgeois.</w:t>
      </w:r>
    </w:p>
  </w:footnote>
  <w:footnote w:id="8">
    <w:p>
      <w:pPr>
        <w:pStyle w:val="FootnoteText"/>
        <w:ind w:left="142" w:hanging="142"/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</w:t>
      </w:r>
      <w:r>
        <w:tab/>
      </w:r>
      <w:r>
        <w:rPr>
          <w:rFonts w:ascii="Times New Roman" w:hAnsi="Times New Roman"/>
          <w:sz w:val="16"/>
        </w:rPr>
        <w:t>En 2015, le Portugal a réinstallé 39 réfugiés depuis l'Égypte dans le cadre de son programme national, indépendamment du programme adopté le 20 juillet 2015.</w:t>
      </w:r>
    </w:p>
  </w:footnote>
  <w:footnote w:id="9">
    <w:p>
      <w:pPr>
        <w:pStyle w:val="FootnoteText"/>
        <w:ind w:left="142" w:hanging="142"/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</w:t>
      </w:r>
      <w:r>
        <w:tab/>
      </w:r>
      <w:r>
        <w:rPr>
          <w:rFonts w:ascii="Times New Roman" w:hAnsi="Times New Roman"/>
          <w:sz w:val="16"/>
        </w:rPr>
        <w:t>En 2015, la Suède a réinstallé 1 900 personnes dans le cadre de son programme national, indépendamment du programme adopté le 20 juillet 2015.</w:t>
      </w:r>
    </w:p>
  </w:footnote>
  <w:footnote w:id="10">
    <w:p>
      <w:pPr>
        <w:pStyle w:val="FootnoteText"/>
        <w:rPr>
          <w:rFonts w:ascii="Times New Roman" w:hAnsi="Times New Roman"/>
          <w:sz w:val="16"/>
        </w:rPr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En juin 2016, 3 439 personnes au total avait été réinstallées au Royaume-Uni au titre des programmes nationaux britanniques de réinstallation en vigueur.</w:t>
      </w:r>
    </w:p>
  </w:footnote>
  <w:footnote w:id="11">
    <w:p>
      <w:pPr>
        <w:pStyle w:val="FootnoteText"/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Ce chiffre comprend 150 Syriens réinstallés en Norvège dans le cadre du mécanisme «1 pour 1».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769F"/>
    <w:multiLevelType w:val="hybridMultilevel"/>
    <w:tmpl w:val="EBBC2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à la "/>
    <w:docVar w:name="LW_ANNEX_NBR_FIRST" w:val="3"/>
    <w:docVar w:name="LW_ANNEX_NBR_LAST" w:val="3"/>
    <w:docVar w:name="LW_CONFIDENCE" w:val=" "/>
    <w:docVar w:name="LW_CONST_RESTREINT_UE" w:val="RESTREINT UE"/>
    <w:docVar w:name="LW_CORRIGENDUM" w:val="&lt;UNUSED&gt;"/>
    <w:docVar w:name="LW_COVERPAGE_GUID" w:val="BA2050A81D804656AE65F67343129AFC"/>
    <w:docVar w:name="LW_CROSSREFERENCE" w:val="&lt;UNUSED&gt;"/>
    <w:docVar w:name="LW_DocType" w:val="NORMAL"/>
    <w:docVar w:name="LW_EMISSION" w:val="8.12.2016"/>
    <w:docVar w:name="LW_EMISSION_ISODATE" w:val="2016-12-08"/>
    <w:docVar w:name="LW_EMISSION_LOCATION" w:val="BRX"/>
    <w:docVar w:name="LW_EMISSION_PREFIX" w:val="Bruxelles, le "/>
    <w:docVar w:name="LW_EMISSION_SUFFIX" w:val=" "/>
    <w:docVar w:name="LW_ID_DOCTYPE_NONLW" w:val="CP-039"/>
    <w:docVar w:name="LW_LANGUE" w:val="FR"/>
    <w:docVar w:name="LW_MARKING" w:val="&lt;UNUSED&gt;"/>
    <w:docVar w:name="LW_NOM.INST" w:val="COMMISSION EUROPÉENNE"/>
    <w:docVar w:name="LW_NOM.INST_JOINTDOC" w:val="&lt;EMPTY&gt;"/>
    <w:docVar w:name="LW_OBJETACTEPRINCIPAL.CP" w:val="Huitième rapport sur la relocalisation et la réinstallation"/>
    <w:docVar w:name="LW_PART_NBR" w:val="1"/>
    <w:docVar w:name="LW_PART_NBR_TOTAL" w:val="1"/>
    <w:docVar w:name="LW_REF.INST.NEW" w:val="COM"/>
    <w:docVar w:name="LW_REF.INST.NEW_ADOPTED" w:val="final"/>
    <w:docVar w:name="LW_REF.INST.NEW_TEXT" w:val="(2016) 791"/>
    <w:docVar w:name="LW_REF.INTERNE" w:val="&lt;UNUSED&gt;"/>
    <w:docVar w:name="LW_SUPERTITRE" w:val="&lt;UNUSED&gt;"/>
    <w:docVar w:name="LW_TITRE.OBJ.CP" w:val="&lt;UNUSED&gt;"/>
    <w:docVar w:name="LW_TYPE.DOC.CP" w:val="ANNEXE_x000b_"/>
    <w:docVar w:name="LW_TYPEACTEPRINCIPAL.CP" w:val="COMMUNICATION DE LA COMMISSION AU PARLEMENT EUROPÉEN, AU CONSEIL EUROPÉEN ET AU CONSEIL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B080E8D204D504794FE96D03734DA79" ma:contentTypeVersion="10" ma:contentTypeDescription="Create a new document in this library." ma:contentTypeScope="" ma:versionID="2de25f660ceeed2b4c8a794b33a86d08">
  <xsd:schema xmlns:xsd="http://www.w3.org/2001/XMLSchema" xmlns:xs="http://www.w3.org/2001/XMLSchema" xmlns:p="http://schemas.microsoft.com/office/2006/metadata/properties" xmlns:ns2="http://schemas.microsoft.com/sharepoint/v3/fields" xmlns:ns3="47eefe9a-f81e-47cf-b703-dc75e53a6b28" targetNamespace="http://schemas.microsoft.com/office/2006/metadata/properties" ma:root="true" ma:fieldsID="6cf894a9eaed983a2460d56088ad2367" ns2:_="" ns3:_="">
    <xsd:import namespace="http://schemas.microsoft.com/sharepoint/v3/fields"/>
    <xsd:import namespace="47eefe9a-f81e-47cf-b703-dc75e53a6b2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 minOccurs="0"/>
                <xsd:element ref="ns3:EC_Collab_Status" minOccurs="0"/>
                <xsd:element ref="ns3:Deadline" minOccurs="0"/>
                <xsd:element ref="ns3:Ares_x0020_number" minOccurs="0"/>
                <xsd:element ref="ns3:For" minOccurs="0"/>
                <xsd:element ref="ns3:Deadline_x0020_DIR" minOccurs="0"/>
                <xsd:element ref="ns3:CF" minOccurs="0"/>
                <xsd:element ref="ns3:ASOC" minOccurs="0"/>
                <xsd:element ref="ns3: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efe9a-f81e-47cf-b703-dc75e53a6b2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nillable="true" ma:displayName="Language" ma:default="EN" ma:format="Dropdow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nillable="true" ma:displayName="EC Status" ma:default="Not Started" ma:format="Dropdown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Deadline" ma:index="16" nillable="true" ma:displayName="Deadline" ma:format="DateOnly" ma:internalName="Deadline">
      <xsd:simpleType>
        <xsd:restriction base="dms:DateTime"/>
      </xsd:simpleType>
    </xsd:element>
    <xsd:element name="Ares_x0020_number" ma:index="17" nillable="true" ma:displayName="Ares number" ma:internalName="Ares_x0020_number">
      <xsd:simpleType>
        <xsd:restriction base="dms:Text">
          <xsd:maxLength value="255"/>
        </xsd:restriction>
      </xsd:simpleType>
    </xsd:element>
    <xsd:element name="For" ma:index="18" nillable="true" ma:displayName="For" ma:default="COMMISSIONER" ma:format="RadioButtons" ma:internalName="For">
      <xsd:simpleType>
        <xsd:union memberTypes="dms:Text">
          <xsd:simpleType>
            <xsd:restriction base="dms:Choice">
              <xsd:enumeration value="PRESIDENT"/>
              <xsd:enumeration value="COMMISSIONER"/>
              <xsd:enumeration value="DIRECTOR-GENERAL"/>
              <xsd:enumeration value="DIRECTOR"/>
            </xsd:restriction>
          </xsd:simpleType>
        </xsd:union>
      </xsd:simpleType>
    </xsd:element>
    <xsd:element name="Deadline_x0020_DIR" ma:index="19" nillable="true" ma:displayName="Deadline DIR" ma:format="DateTime" ma:internalName="Deadline_x0020_DIR">
      <xsd:simpleType>
        <xsd:restriction base="dms:DateTime"/>
      </xsd:simpleType>
    </xsd:element>
    <xsd:element name="CF" ma:index="20" nillable="true" ma:displayName="CF" ma:default="B" ma:format="RadioButtons" ma:internalName="CF">
      <xsd:simpleType>
        <xsd:union memberTypes="dms:Text">
          <xsd:simpleType>
            <xsd:restriction base="dms:Choice">
              <xsd:enumeration value="B1"/>
              <xsd:enumeration value="B2"/>
              <xsd:enumeration value="B3"/>
              <xsd:enumeration value="A"/>
              <xsd:enumeration value="B"/>
              <xsd:enumeration value="C"/>
              <xsd:enumeration value="D"/>
              <xsd:enumeration value="EEAS"/>
            </xsd:restriction>
          </xsd:simpleType>
        </xsd:union>
      </xsd:simpleType>
    </xsd:element>
    <xsd:element name="ASOC" ma:index="21" nillable="true" ma:displayName="ASOC" ma:default="B" ma:format="RadioButtons" ma:internalName="ASOC">
      <xsd:simpleType>
        <xsd:union memberTypes="dms:Text">
          <xsd:simpleType>
            <xsd:restriction base="dms:Choice">
              <xsd:enumeration value="B1"/>
              <xsd:enumeration value="B2"/>
              <xsd:enumeration value="B3"/>
              <xsd:enumeration value="A"/>
              <xsd:enumeration value="B"/>
              <xsd:enumeration value="C"/>
              <xsd:enumeration value="D"/>
              <xsd:enumeration value="EEAS"/>
            </xsd:restriction>
          </xsd:simpleType>
        </xsd:union>
      </xsd:simpleType>
    </xsd:element>
    <xsd:element name="contact" ma:index="22" nillable="true" ma:displayName="contact" ma:list="UserInfo" ma:SharePointGroup="0" ma:internalName="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_x0020_number xmlns="47eefe9a-f81e-47cf-b703-dc75e53a6b28" xsi:nil="true"/>
    <Deadline_x0020_DIR xmlns="47eefe9a-f81e-47cf-b703-dc75e53a6b28">2016-03-02T15:55:01+00:00</Deadline_x0020_DIR>
    <EC_Collab_Reference xmlns="47eefe9a-f81e-47cf-b703-dc75e53a6b28" xsi:nil="true"/>
    <CF xmlns="47eefe9a-f81e-47cf-b703-dc75e53a6b28">C</CF>
    <_Status xmlns="http://schemas.microsoft.com/sharepoint/v3/fields">Not Started</_Status>
    <EC_Collab_DocumentLanguage xmlns="47eefe9a-f81e-47cf-b703-dc75e53a6b28">EN</EC_Collab_DocumentLanguage>
    <Deadline xmlns="47eefe9a-f81e-47cf-b703-dc75e53a6b28">2016-03-02T15:55:01+00:00</Deadline>
    <ASOC xmlns="47eefe9a-f81e-47cf-b703-dc75e53a6b28">C</ASOC>
    <For xmlns="47eefe9a-f81e-47cf-b703-dc75e53a6b28">COMMISSIONER</For>
    <EC_Collab_Status xmlns="47eefe9a-f81e-47cf-b703-dc75e53a6b28">Not Started</EC_Collab_Status>
    <contact xmlns="47eefe9a-f81e-47cf-b703-dc75e53a6b28">
      <UserInfo>
        <DisplayName/>
        <AccountId xsi:nil="true"/>
        <AccountType/>
      </UserInfo>
    </contac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8647-51AB-4EB5-B59E-0F8D06319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47eefe9a-f81e-47cf-b703-dc75e53a6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3C3AD-AB64-4306-89E7-3CA82C6F0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4632A-5407-43A6-AE38-F1A1F9C01E0C}">
  <ds:schemaRefs>
    <ds:schemaRef ds:uri="http://schemas.microsoft.com/office/2006/metadata/properties"/>
    <ds:schemaRef ds:uri="http://schemas.microsoft.com/sharepoint/v3/field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7eefe9a-f81e-47cf-b703-dc75e53a6b2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81C75B-9C47-4687-B970-2D4035B8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524</Words>
  <Characters>2293</Characters>
  <Application>Microsoft Office Word</Application>
  <DocSecurity>0</DocSecurity>
  <Lines>229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SELMAYR Martin (PRES-ELECT)</dc:creator>
  <cp:lastModifiedBy>DIGIT/A3</cp:lastModifiedBy>
  <cp:revision>9</cp:revision>
  <cp:lastPrinted>2016-12-06T10:26:00Z</cp:lastPrinted>
  <dcterms:created xsi:type="dcterms:W3CDTF">2016-12-07T09:30:00Z</dcterms:created>
  <dcterms:modified xsi:type="dcterms:W3CDTF">2017-01-20T12:17:00Z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0x010100258AA79CEB83498886A3A0868112325000DB080E8D204D504794FE96D03734DA79</vt:lpwstr>
  </property>
  <property fmtid="{D5CDD505-2E9C-101B-9397-08002B2CF9AE}" pid="3" name="First annex">
    <vt:lpwstr>3</vt:lpwstr>
  </property>
  <property fmtid="{D5CDD505-2E9C-101B-9397-08002B2CF9AE}" pid="4" name="Last annex">
    <vt:lpwstr>3</vt:lpwstr>
  </property>
  <property fmtid="{D5CDD505-2E9C-101B-9397-08002B2CF9AE}" pid="5" name="Part">
    <vt:lpwstr>1</vt:lpwstr>
  </property>
  <property fmtid="{D5CDD505-2E9C-101B-9397-08002B2CF9AE}" pid="6" name="Total parts">
    <vt:lpwstr>1</vt:lpwstr>
  </property>
  <property fmtid="{D5CDD505-2E9C-101B-9397-08002B2CF9AE}" pid="7" name="Classification">
    <vt:lpwstr> </vt:lpwstr>
  </property>
  <property fmtid="{D5CDD505-2E9C-101B-9397-08002B2CF9AE}" pid="8" name="DocStatus">
    <vt:lpwstr>Green</vt:lpwstr>
  </property>
</Properties>
</file>