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AD" w:rsidRDefault="007F6682" w:rsidP="007F668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B1AC390788E40A29BAB6B1BEDBE311B" style="width:450.75pt;height:339pt">
            <v:imagedata r:id="rId9" o:title=""/>
          </v:shape>
        </w:pict>
      </w:r>
    </w:p>
    <w:bookmarkEnd w:id="0"/>
    <w:p w:rsidR="00BF39AD" w:rsidRDefault="00BF39AD">
      <w:pPr>
        <w:rPr>
          <w:noProof/>
        </w:rPr>
        <w:sectPr w:rsidR="00BF39AD" w:rsidSect="007F66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F39AD" w:rsidRDefault="007F6682">
      <w:pPr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Европейският парламент, Съветът и Комисията тържествено прогласяват следния текст като европейски стълб на социалните права. </w:t>
      </w:r>
    </w:p>
    <w:p w:rsidR="00BF39AD" w:rsidRDefault="00BF39A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39AD" w:rsidRDefault="007F6682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ЕВРОПЕЙСКИ СТЪЛБ НА СОЦИАЛНИТЕ ПРАВА</w:t>
      </w:r>
    </w:p>
    <w:p w:rsidR="00BF39AD" w:rsidRDefault="00BF39AD">
      <w:pPr>
        <w:pStyle w:val="ListParagraph"/>
        <w:autoSpaceDE w:val="0"/>
        <w:autoSpaceDN w:val="0"/>
        <w:adjustRightInd w:val="0"/>
        <w:jc w:val="both"/>
        <w:rPr>
          <w:noProof/>
        </w:rPr>
      </w:pPr>
    </w:p>
    <w:p w:rsidR="00BF39AD" w:rsidRDefault="007F6682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Преамбюл</w:t>
      </w:r>
    </w:p>
    <w:p w:rsidR="00BF39AD" w:rsidRDefault="00BF39AD">
      <w:pPr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autoSpaceDE w:val="0"/>
        <w:autoSpaceDN w:val="0"/>
        <w:adjustRightInd w:val="0"/>
        <w:ind w:left="709"/>
        <w:rPr>
          <w:noProof/>
        </w:rPr>
      </w:pPr>
      <w:r>
        <w:rPr>
          <w:noProof/>
        </w:rPr>
        <w:t xml:space="preserve">Съгласно член 3 от Договора за Европейския съюз целите на Съюза са, наред с </w:t>
      </w:r>
      <w:r>
        <w:rPr>
          <w:noProof/>
        </w:rPr>
        <w:t>другото, да насърчава благоденствието на своите народи и да работи за устойчивото развитие на Европа, основаващо се на силно конкурентна социална пазарна икономика, която има за цел пълна заетост и социален прогрес. Съюзът се бори срещу социалното изключва</w:t>
      </w:r>
      <w:r>
        <w:rPr>
          <w:noProof/>
        </w:rPr>
        <w:t>не и дискриминациите и насърчава социалната справедливост и закрила, равенството между жените и мъжете, солидарността между поколенията и защитата на правата на детето.</w:t>
      </w:r>
    </w:p>
    <w:p w:rsidR="00BF39AD" w:rsidRDefault="00BF39AD">
      <w:pPr>
        <w:pStyle w:val="ListParagraph"/>
        <w:autoSpaceDE w:val="0"/>
        <w:autoSpaceDN w:val="0"/>
        <w:adjustRightInd w:val="0"/>
        <w:jc w:val="bot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 xml:space="preserve">Съгласно член 9 от Договора за функционирането на Европейския съюз при определянето и </w:t>
      </w:r>
      <w:r>
        <w:rPr>
          <w:noProof/>
        </w:rPr>
        <w:t>осъществяването на своите политики и дейности Съюзът взема предвид изискванията, свързани с насърчаването на висока степен на заетост, с осигуряването на адекватна социална закрила, с борбата срещу социалното изключване, както и с постигането на високо рав</w:t>
      </w:r>
      <w:r>
        <w:rPr>
          <w:noProof/>
        </w:rPr>
        <w:t>нище на образование, обучение и опазване на човешкото здраве.</w:t>
      </w:r>
    </w:p>
    <w:p w:rsidR="00BF39AD" w:rsidRDefault="00BF39AD">
      <w:pPr>
        <w:pStyle w:val="ListParagraph"/>
        <w:autoSpaceDE w:val="0"/>
        <w:autoSpaceDN w:val="0"/>
        <w:adjustRightInd w:val="0"/>
        <w:jc w:val="bot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Член 151 от Договора за функционирането на Европейския съюз постановява, че Съюзът и държавите членки, като осъзнават основните социални права, като онези, залегнали в Европейската социална хар</w:t>
      </w:r>
      <w:r>
        <w:rPr>
          <w:noProof/>
        </w:rPr>
        <w:t>та, подписана в Торино на 18 октомври 1961 г., и в Хартата на Общността за основните социални права на работниците от 1989 г., си поставят за цел насърчаване на заетостта, подобряване на условията на живот и труд, така че да се постигне тяхното хармонизира</w:t>
      </w:r>
      <w:r>
        <w:rPr>
          <w:noProof/>
        </w:rPr>
        <w:t xml:space="preserve">не докато се осъществява подобряването, осигуряване на подходяща социална закрила, социален диалог, развитие на човешките ресурси с оглед високо и устойчиво равнище на заетост и борба с изключването от социалния живот. </w:t>
      </w:r>
    </w:p>
    <w:p w:rsidR="00BF39AD" w:rsidRDefault="00BF39AD">
      <w:pPr>
        <w:pStyle w:val="ListParagraph"/>
        <w:autoSpaceDE w:val="0"/>
        <w:autoSpaceDN w:val="0"/>
        <w:adjustRightInd w:val="0"/>
        <w:jc w:val="bot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В член 152 от Договора за функциони</w:t>
      </w:r>
      <w:r>
        <w:rPr>
          <w:noProof/>
        </w:rPr>
        <w:t xml:space="preserve">рането на Европейския съюз се предвижда, че Съюзът признава и насърчава ролята на социалните партньори на равнището на Съюза, като отчита многообразието на националните системи. Той улеснява диалога между тях и зачита тяхната автономност. 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Хартата на осно</w:t>
      </w:r>
      <w:r>
        <w:rPr>
          <w:noProof/>
        </w:rPr>
        <w:t>вните права на Европейския съюз, прокламирана за първи път на Европейския съвет в Ница на 7 декември 2000 г., защитава и насърчава редица основни принципи, които са от съществено значение за европейския социален модел. Разпоредбите на тази харта се отнасят</w:t>
      </w:r>
      <w:r>
        <w:rPr>
          <w:noProof/>
        </w:rPr>
        <w:t xml:space="preserve"> за институциите, органите, </w:t>
      </w:r>
      <w:r>
        <w:rPr>
          <w:noProof/>
        </w:rPr>
        <w:lastRenderedPageBreak/>
        <w:t xml:space="preserve">службите и агенциите на Съюза при зачитане на принципа на субсидиарност, както и за държавите членки, единствено когато те прилагат правото на Съюза. </w:t>
      </w:r>
    </w:p>
    <w:p w:rsidR="00BF39AD" w:rsidRDefault="00BF39AD">
      <w:pPr>
        <w:pStyle w:val="ListParagraph"/>
        <w:autoSpaceDE w:val="0"/>
        <w:autoSpaceDN w:val="0"/>
        <w:adjustRightInd w:val="0"/>
        <w:jc w:val="bot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Договорът за функционирането на Европейския съюз съдържа разпоредби за опред</w:t>
      </w:r>
      <w:r>
        <w:rPr>
          <w:noProof/>
        </w:rPr>
        <w:t>еляне на компетенциите на Съюза, отнасящи се, наред с другото, до свободата на движение на работници (членове 45—48), правото на установяване (членове 49—55), социалната политика (членове 151—161), насърчаването на диалога между ръководството и работната с</w:t>
      </w:r>
      <w:r>
        <w:rPr>
          <w:noProof/>
        </w:rPr>
        <w:t>ила (член 154), включително споразуменията, сключени и изпълнявани на равнището на Съюза (член 155), равното заплащане на мъжете и жените за равен труд (член 157), приноса за развитието на качествено образование и професионално обучение (членове 165 и 166)</w:t>
      </w:r>
      <w:r>
        <w:rPr>
          <w:noProof/>
        </w:rPr>
        <w:t>, действията на Съюза, които допълват националните политики и засилват сътрудничеството в областта на здравето (член 168), икономическото, социалното и териториалното сближаване (членове 174—178), формулирането и наблюдението на прилагането на общите насок</w:t>
      </w:r>
      <w:r>
        <w:rPr>
          <w:noProof/>
        </w:rPr>
        <w:t>и на икономическите политики (член 121), формулирането и прегледа на прилагането на насоките за заетостта (член 148) и в по-общ план сближаването на законодателствата (членове 114—117).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Европейският парламент призова за създаване на солиден европейски стъ</w:t>
      </w:r>
      <w:r>
        <w:rPr>
          <w:noProof/>
        </w:rPr>
        <w:t>лб на социалните права за укрепване на социалните права и постигане на положително въздействие върху живота на хората в краткосрочен и средносрочен план, който  позволява да се окаже подкрепа за изграждането на Европа в 21</w:t>
      </w:r>
      <w:r>
        <w:rPr>
          <w:noProof/>
          <w:vertAlign w:val="superscript"/>
        </w:rPr>
        <w:t>-ви</w:t>
      </w:r>
      <w:r>
        <w:rPr>
          <w:noProof/>
        </w:rPr>
        <w:t xml:space="preserve"> век</w:t>
      </w:r>
      <w:r>
        <w:rPr>
          <w:rStyle w:val="FootnoteReference"/>
          <w:noProof/>
        </w:rPr>
        <w:footnoteReference w:id="1"/>
      </w:r>
      <w:r>
        <w:rPr>
          <w:noProof/>
        </w:rPr>
        <w:t>. Европейският съвет подче</w:t>
      </w:r>
      <w:r>
        <w:rPr>
          <w:noProof/>
        </w:rPr>
        <w:t>рта, че икономическата и социалната несигурност трябва да бъдат приоритетно преодолени, и призова за създаване на обещаващо бъдеще за всички, за запазване на нашия начин на живот и осигуряване на по-добри възможности за младите хора.</w:t>
      </w:r>
      <w:r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 Лидерите на 27 държ</w:t>
      </w:r>
      <w:r>
        <w:rPr>
          <w:noProof/>
        </w:rPr>
        <w:t>ави членки и на Европейския съвет, Европейския парламент и Европейската комисия поеха ангажимент в Римската програма да работят за постигането на социална Европа. Този ангажимент се основава на принципите на устойчивия растеж и насърчаването на икономическ</w:t>
      </w:r>
      <w:r>
        <w:rPr>
          <w:noProof/>
        </w:rPr>
        <w:t>ия и социален напредък, както и сближаването и конвергенцията, като същевременно се запази целостта на вътрешния пазар</w:t>
      </w:r>
      <w:r>
        <w:rPr>
          <w:rStyle w:val="FootnoteReference"/>
          <w:noProof/>
        </w:rPr>
        <w:footnoteReference w:id="3"/>
      </w:r>
      <w:r>
        <w:rPr>
          <w:noProof/>
        </w:rPr>
        <w:t>. Социалните партньори се ангажираха да продължат да допринасят за постигането на Европа, която осигурява резултати за работниците и пред</w:t>
      </w:r>
      <w:r>
        <w:rPr>
          <w:noProof/>
        </w:rPr>
        <w:t>приятията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Завършването на европейския единен пазар през последните десетилетия е съпроводено от разработване на солидни достижения на правото на ЕС в социалната област, което доведе до напредък по въпросите на свободата на движение, условията на живот и труд, равенс</w:t>
      </w:r>
      <w:r>
        <w:rPr>
          <w:noProof/>
        </w:rPr>
        <w:t xml:space="preserve">твото между мъжете и жените, здравословните и безопасни условия на труд, социалната закрила и образованието и обучението. Въвеждането на еврото осигури на ЕС стабилна </w:t>
      </w:r>
      <w:r>
        <w:rPr>
          <w:noProof/>
        </w:rPr>
        <w:lastRenderedPageBreak/>
        <w:t>обща валута, валидна за 340 милиона граждани в деветнадесет държави членки, което улесняв</w:t>
      </w:r>
      <w:r>
        <w:rPr>
          <w:noProof/>
        </w:rPr>
        <w:t xml:space="preserve">а ежедневния им живот и ги защитават срещу финансовата нестабилност. Освен това Съюзът значително се разшири, с което се увеличиха икономическите възможности и се стимулира социалният напредък в целия континент.   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Пазарите на труда и обществата се развив</w:t>
      </w:r>
      <w:r>
        <w:rPr>
          <w:noProof/>
        </w:rPr>
        <w:t xml:space="preserve">ат бързо с възникването на нови възможности и нови предизвикателства, произтичащи от глобализацията, цифровата революция, променящите се модели на работа и социалните и демографски промени. Предизвикателствата, като значителното неравенство, дългосрочната </w:t>
      </w:r>
      <w:r>
        <w:rPr>
          <w:noProof/>
        </w:rPr>
        <w:t xml:space="preserve">и младежката безработица или солидарността между поколенията, често са сходни във всички държави членки, макар и да се различават по интензивност. 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Европа показа своята решимост за преодоляване на финансовата и икономическа криза и в резултат на предприет</w:t>
      </w:r>
      <w:r>
        <w:rPr>
          <w:noProof/>
        </w:rPr>
        <w:t>ите целенасочени действия сега икономиката на Съюза е по-стабилна, с безпрецедентно високи равнища на заетост и постоянно намаляваща безработица. Въпреки това социалните последици от кризата са дълбоки — от младежката и дългосрочната безработица до риска о</w:t>
      </w:r>
      <w:r>
        <w:rPr>
          <w:noProof/>
        </w:rPr>
        <w:t xml:space="preserve">т бедност — и справянето с тези последици остава неотложен приоритет. 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До голяма степен трудовите и социалните предизвикателства, пред които е изправена Европа, са резултат от сравнително скромния растеж, който се корени в неизползвания потенциал по отнош</w:t>
      </w:r>
      <w:r>
        <w:rPr>
          <w:noProof/>
        </w:rPr>
        <w:t>ение на участието в заетостта и производителността. Икономическият и социалният напредък са взаимосвързани и създаването на европейски стълб на социалните права следва да бъде част от по-широки усилия за изграждането на по-приобщаващ и устойчив модел на ра</w:t>
      </w:r>
      <w:r>
        <w:rPr>
          <w:noProof/>
        </w:rPr>
        <w:t>стеж чрез подобряване на конкурентоспособността на Европа и превръщането ѝ в по-добро място за инвестиции, създаване на работни места и засилване на социалното сближаване.</w:t>
      </w:r>
    </w:p>
    <w:p w:rsidR="00BF39AD" w:rsidRDefault="00BF39AD">
      <w:pPr>
        <w:pStyle w:val="ListParagraph"/>
        <w:autoSpaceDE w:val="0"/>
        <w:autoSpaceDN w:val="0"/>
        <w:adjustRightInd w:val="0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Целта на европейския стълб на социалните права е да служи като ръководство за ефект</w:t>
      </w:r>
      <w:r>
        <w:rPr>
          <w:noProof/>
        </w:rPr>
        <w:t>ивна заетост и социални резултати при предприемането на действия в отговор на настоящите и бъдещите предизвикателства, които са пряко насочени към удовлетворяване на основните потребности на хората, както и осигуряване на по-добро въвеждане в действие и из</w:t>
      </w:r>
      <w:r>
        <w:rPr>
          <w:noProof/>
        </w:rPr>
        <w:t>пълнение на социалните права.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По-силният акцент върху заетостта и социалните резултати е от особено значение за повишаване на устойчивостта на икономическия и паричен съюз и за неговото задълбочаване. Поради тази причина европейският стълб на социалните п</w:t>
      </w:r>
      <w:r>
        <w:rPr>
          <w:noProof/>
        </w:rPr>
        <w:t>рава е замислен преди всичко за еврозоната, но е приложим за всички държави членки, които желаят да участват в него.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 xml:space="preserve">Европейският стълб на социалните права изразява принципите и правата, които са от основно значение за справедливите и добре функциониращи </w:t>
      </w:r>
      <w:r>
        <w:rPr>
          <w:noProof/>
        </w:rPr>
        <w:t>трудови пазари и социални системи в Европа на 21</w:t>
      </w:r>
      <w:r>
        <w:rPr>
          <w:noProof/>
          <w:vertAlign w:val="superscript"/>
        </w:rPr>
        <w:t>-ви</w:t>
      </w:r>
      <w:r>
        <w:rPr>
          <w:noProof/>
        </w:rPr>
        <w:t xml:space="preserve"> век. Той затвърждава някои от правата, които вече присъстват в достиженията на правото на Съюза. Добавя нови принципи, които са насочени към преодоляване на предизвикателствата, породени от социалните, те</w:t>
      </w:r>
      <w:r>
        <w:rPr>
          <w:noProof/>
        </w:rPr>
        <w:t xml:space="preserve">хнологичните и икономическите промени. 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 xml:space="preserve">Принципите, залегнали в европейския стълб на социалните права, се отнасят до гражданите на Съюза и законно пребиваващите граждани на трети държави. Когато даден принцип се отнася до работниците, това включва всички </w:t>
      </w:r>
      <w:r>
        <w:rPr>
          <w:noProof/>
        </w:rPr>
        <w:t>заети лица, независимо от техния статут, форма и срок на заетост.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Европейският стълб на социалните права не възпрепятства държавите членки или техните социални партньори да установяват по-амбициозни социални стандарти. По-специално, нищо в европейския стъ</w:t>
      </w:r>
      <w:r>
        <w:rPr>
          <w:noProof/>
        </w:rPr>
        <w:t>лб на социалните права не трябва да се тълкува като ограничаващо или накърняващо права и принципи, признати, в съответните им приложни полета, от правото на Съюза или от международното право и от международните конвенции, по които Съюзът или всички държави</w:t>
      </w:r>
      <w:r>
        <w:rPr>
          <w:noProof/>
        </w:rPr>
        <w:t xml:space="preserve"> членки са страни, включително Европейската социална харта, подписана в Торино на 18 октомври 1961 г., и съответните конвенции и препоръки на Международната организация на труда.</w:t>
      </w: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 xml:space="preserve"> </w:t>
      </w: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Изпълнението на европейския стълб на социалните права е споделен ангажимент</w:t>
      </w:r>
      <w:r>
        <w:rPr>
          <w:noProof/>
        </w:rPr>
        <w:t xml:space="preserve"> и отговорност на Съюза, неговите държави членки и социалните партньори. Принципите и правата, установени от европейския стълб на социалните права, следва да бъдат прилагани както на равнището на Съюза, така и на равнището на държавите членки, в рамките на</w:t>
      </w:r>
      <w:r>
        <w:rPr>
          <w:noProof/>
        </w:rPr>
        <w:t xml:space="preserve"> съответните им компетенции и в съответствие с принципа на субсидиарност.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На равнището на Съюза европейският стълб на социалните права не води до разширяване на определените в Договорите правомощия на Съюза. Той следва да се изпълнява в рамките на тези пр</w:t>
      </w:r>
      <w:r>
        <w:rPr>
          <w:noProof/>
        </w:rPr>
        <w:t>авомощия.</w:t>
      </w:r>
    </w:p>
    <w:p w:rsidR="00BF39AD" w:rsidRDefault="00BF39AD">
      <w:pPr>
        <w:pStyle w:val="ListParagraph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На равнището на държавите членки социалният стълб зачита многообразието на културите и традициите на европейските народи, както и националната идентичност на държавите членки и организацията на техните публични власти на национално, регионално и</w:t>
      </w:r>
      <w:r>
        <w:rPr>
          <w:noProof/>
        </w:rPr>
        <w:t xml:space="preserve"> местно равнище. По-специално, създаването на стълба не засяга правото на държавите членки да определят основните принципи на своите системи за социална сигурност и не следва да засяга финансовото равновесие на тези системи.</w:t>
      </w:r>
    </w:p>
    <w:p w:rsidR="00BF39AD" w:rsidRDefault="00BF39AD">
      <w:pPr>
        <w:autoSpaceDE w:val="0"/>
        <w:autoSpaceDN w:val="0"/>
        <w:adjustRightInd w:val="0"/>
        <w:spacing w:after="0"/>
        <w:rPr>
          <w:noProof/>
          <w:szCs w:val="24"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rPr>
          <w:noProof/>
        </w:rPr>
      </w:pPr>
      <w:r>
        <w:rPr>
          <w:noProof/>
        </w:rPr>
        <w:t>Социалният диалог играе центра</w:t>
      </w:r>
      <w:r>
        <w:rPr>
          <w:noProof/>
        </w:rPr>
        <w:t>лна роля за укрепване на социалните права и за засилване на устойчивия и приобщаващ растеж. Социалните партньори на всички равнища имат ключова роля в осъществяването и прилагането на европейски стълб на социалните права в съответствие с тяхната автономнос</w:t>
      </w:r>
      <w:r>
        <w:rPr>
          <w:noProof/>
        </w:rPr>
        <w:t>т и право на колективни действия.</w:t>
      </w:r>
    </w:p>
    <w:p w:rsidR="00BF39AD" w:rsidRDefault="00BF39AD">
      <w:pPr>
        <w:pStyle w:val="Considrant"/>
        <w:numPr>
          <w:ilvl w:val="0"/>
          <w:numId w:val="0"/>
        </w:numPr>
        <w:ind w:left="709"/>
        <w:jc w:val="center"/>
        <w:rPr>
          <w:noProof/>
        </w:rPr>
      </w:pPr>
    </w:p>
    <w:p w:rsidR="00BF39AD" w:rsidRDefault="007F6682">
      <w:pPr>
        <w:pStyle w:val="Considrant"/>
        <w:numPr>
          <w:ilvl w:val="0"/>
          <w:numId w:val="0"/>
        </w:numPr>
        <w:ind w:left="709"/>
        <w:jc w:val="center"/>
        <w:rPr>
          <w:noProof/>
        </w:rPr>
      </w:pPr>
      <w:r>
        <w:rPr>
          <w:noProof/>
        </w:rPr>
        <w:t>Европейски стълб на социалните права</w:t>
      </w:r>
    </w:p>
    <w:p w:rsidR="00BF39AD" w:rsidRDefault="00BF39AD">
      <w:pPr>
        <w:pStyle w:val="Considrant"/>
        <w:numPr>
          <w:ilvl w:val="0"/>
          <w:numId w:val="0"/>
        </w:numPr>
        <w:ind w:left="709"/>
        <w:rPr>
          <w:noProof/>
        </w:rPr>
      </w:pPr>
    </w:p>
    <w:p w:rsidR="00BF39AD" w:rsidRDefault="007F668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Глава I: Равни възможности и достъп до пазара на труда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1. Образование, обучение и учене през целия живот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Всеки има право на достъп до качествено и приобщаващо образование, обучение и</w:t>
      </w:r>
      <w:r>
        <w:rPr>
          <w:rFonts w:ascii="Times New Roman" w:hAnsi="Times New Roman"/>
          <w:noProof/>
          <w:sz w:val="24"/>
        </w:rPr>
        <w:t xml:space="preserve"> учене през целия живот, с цел да поддържа и придобива умения, които му дават възможност да участва пълноценно в обществото и успешно да осъществява преходи на пазара на труда.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2. Равенство между половете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а. Равното третиране и равните възможности между </w:t>
      </w:r>
      <w:r>
        <w:rPr>
          <w:rFonts w:ascii="Times New Roman" w:hAnsi="Times New Roman"/>
          <w:noProof/>
          <w:sz w:val="24"/>
        </w:rPr>
        <w:t xml:space="preserve">мъжете и жените трябва да бъдат гарантирани и насърчавани във всички области, включително по отношение на участието в пазара на труда, реда и условията за наемане на работа и напредъка в кариерата. </w:t>
      </w:r>
    </w:p>
    <w:p w:rsidR="00BF39AD" w:rsidRDefault="007F6682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Жените и мъжете имат право на равно заплащане за равно</w:t>
      </w:r>
      <w:r>
        <w:rPr>
          <w:rFonts w:ascii="Times New Roman" w:hAnsi="Times New Roman"/>
          <w:noProof/>
          <w:sz w:val="24"/>
        </w:rPr>
        <w:t>стоен труд.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 Равни възможности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Независимо от пол, расов или етнически произход, религия или убеждения, увреждане, възраст или сексуална ориентация, всеки има право на равно третиране и равни възможности в областта на заетостта, социалната закрила, </w:t>
      </w:r>
      <w:r>
        <w:rPr>
          <w:rFonts w:ascii="Times New Roman" w:hAnsi="Times New Roman"/>
          <w:noProof/>
          <w:sz w:val="24"/>
        </w:rPr>
        <w:t>образованието, както и достъпа до стоки и услуги, които са на разположение на обществеността. Следва да се насърчава предоставянето на равни възможности на по-слабо представените групи.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4.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Активна подкрепа за заетостта </w:t>
      </w:r>
    </w:p>
    <w:p w:rsidR="00BF39AD" w:rsidRDefault="007F6682">
      <w:pPr>
        <w:keepNext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а. Всеки има право на навременна и с</w:t>
      </w:r>
      <w:r>
        <w:rPr>
          <w:rFonts w:ascii="Times New Roman" w:hAnsi="Times New Roman"/>
          <w:noProof/>
          <w:sz w:val="24"/>
        </w:rPr>
        <w:t>ъобразена с нуждите помощ за подобряване на перспективите за заетост или самостоятелна заетост. Това включва правото да се получи подкрепа за търсене на работа, обучение и преквалификация. Всеки има право да прехвърля права на социална закрила и обучение п</w:t>
      </w:r>
      <w:r>
        <w:rPr>
          <w:rFonts w:ascii="Times New Roman" w:hAnsi="Times New Roman"/>
          <w:noProof/>
          <w:sz w:val="24"/>
        </w:rPr>
        <w:t>о време на преходите в професионалния си живот.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б. Младите хора имат право на продължаващо образование, чиракуване, стаж или добро предложение за работа в рамките на 4 месеца, след като останат без работа или напуснат образователната система.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Безработн</w:t>
      </w:r>
      <w:r>
        <w:rPr>
          <w:rFonts w:ascii="Times New Roman" w:hAnsi="Times New Roman"/>
          <w:noProof/>
          <w:sz w:val="24"/>
        </w:rPr>
        <w:t>ите лица имат право на персонализирана, непрекъсната и последователна подкрепа. Трайно безработните лица имат право на задълбочена индивидуална оценка най-късно през 18-ия месец от периода на безработица.</w:t>
      </w:r>
    </w:p>
    <w:p w:rsidR="00BF39AD" w:rsidRDefault="00BF39A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BF39AD" w:rsidRDefault="007F668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Глава II: Справедливи условия на труд</w:t>
      </w:r>
    </w:p>
    <w:p w:rsidR="00BF39AD" w:rsidRDefault="007F6682">
      <w:pPr>
        <w:spacing w:after="0"/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5. Сигурна и гъвкава заетост </w:t>
      </w:r>
    </w:p>
    <w:p w:rsidR="00BF39AD" w:rsidRDefault="00BF39AD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BF39AD" w:rsidRDefault="007F6682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а. Независимо от вида и продължителността на трудовото правоотношение, работниците имат право на справедливо и равно третиране по отношение на условията на труд и достъпа до социална закрила и обучение. Преходът към безсрочни</w:t>
      </w:r>
      <w:r>
        <w:rPr>
          <w:rFonts w:ascii="Times New Roman" w:hAnsi="Times New Roman"/>
          <w:noProof/>
          <w:sz w:val="24"/>
        </w:rPr>
        <w:t xml:space="preserve"> форми на заетост следва да бъде насърчаван. </w:t>
      </w:r>
    </w:p>
    <w:p w:rsidR="00BF39AD" w:rsidRDefault="00BF39AD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BF39AD" w:rsidRDefault="007F6682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В съответствие със законовите разпоредби и колективните споразумения трябва да бъде гарантирана необходимата гъвкавост за работодателите, за да могат бързо да се адаптират към промените в икономическите усл</w:t>
      </w:r>
      <w:r>
        <w:rPr>
          <w:rFonts w:ascii="Times New Roman" w:hAnsi="Times New Roman"/>
          <w:noProof/>
          <w:sz w:val="24"/>
        </w:rPr>
        <w:t xml:space="preserve">овия. </w:t>
      </w:r>
    </w:p>
    <w:p w:rsidR="00BF39AD" w:rsidRDefault="00BF39AD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BF39AD" w:rsidRDefault="007F6682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Новаторските форми на труд, които осигуряват качествени условия, следва да бъдат насърчавани. Предприемачеството и самостоятелната заетост следва да бъдат насърчавани. Професионалната мобилност следва да се улеснява.</w:t>
      </w:r>
    </w:p>
    <w:p w:rsidR="00BF39AD" w:rsidRDefault="00BF39AD">
      <w:pPr>
        <w:spacing w:after="0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39AD" w:rsidRPr="007F6682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г. Трудовите правоотношения</w:t>
      </w:r>
      <w:r>
        <w:rPr>
          <w:rFonts w:ascii="Times New Roman" w:hAnsi="Times New Roman"/>
          <w:noProof/>
          <w:sz w:val="24"/>
        </w:rPr>
        <w:t>, които водят до несигурни условия на труд, следва да се предотвратяват, включително чрез забрана на злоупотребата с нетипични договори. Изпитателният срок следва да бъде с разумна продължителност.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6. Работни заплати </w:t>
      </w:r>
    </w:p>
    <w:p w:rsidR="00BF39AD" w:rsidRDefault="007F6682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а. Работниците имат право на справедли</w:t>
      </w:r>
      <w:r>
        <w:rPr>
          <w:rFonts w:ascii="Times New Roman" w:hAnsi="Times New Roman"/>
          <w:noProof/>
          <w:sz w:val="24"/>
        </w:rPr>
        <w:t xml:space="preserve">во възнаграждение, което осигурява достоен стандарт на живот.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Следва да се осигуряват адекватни минимални работни заплати по такъв начин, че да се удовлетворяват потребностите на работника и неговото семейство в контекста на националните икономически и</w:t>
      </w:r>
      <w:r>
        <w:rPr>
          <w:rFonts w:ascii="Times New Roman" w:hAnsi="Times New Roman"/>
          <w:noProof/>
          <w:sz w:val="24"/>
        </w:rPr>
        <w:t xml:space="preserve"> социални условия, като същевременно се запази достъпът до заетост и стимулите за търсене на работа. Следва да се предотвратява бедността сред работещите. 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Всички работни заплати следва да се определят по прозрачен и предвидим начин в съответствие с на</w:t>
      </w:r>
      <w:r>
        <w:rPr>
          <w:rFonts w:ascii="Times New Roman" w:hAnsi="Times New Roman"/>
          <w:noProof/>
          <w:sz w:val="24"/>
        </w:rPr>
        <w:t xml:space="preserve">ционалните практики и като се зачита автономността на социалните партньори.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7. Информация за условията на работа и защита в случай на уволнение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а. Работниците имат право да бъдат информирани писмено при наемането на работа за своите права и задължения, произтичащи от трудовите правоотношения, включително за изпитателния срок. 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Преди уволнение работниците имат право да бъдат информирани за прич</w:t>
      </w:r>
      <w:r>
        <w:rPr>
          <w:rFonts w:ascii="Times New Roman" w:hAnsi="Times New Roman"/>
          <w:noProof/>
          <w:sz w:val="24"/>
        </w:rPr>
        <w:t>ините и да получат предизвестие в разумен срок. Те имат право на достъп до ефективно и безпристрастно разрешаване на спорове и, в случай на неоснователно уволнение, правото на правна защита, включително подходящо обезщетение.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8. Социален диалог и участие н</w:t>
      </w:r>
      <w:r>
        <w:rPr>
          <w:rFonts w:ascii="Times New Roman" w:hAnsi="Times New Roman"/>
          <w:b/>
          <w:noProof/>
          <w:sz w:val="24"/>
        </w:rPr>
        <w:t xml:space="preserve">а работниците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а. Следва да се провеждат консултации със социалните партньори относно разработването и изпълнението на политиките в областта на икономиката, заетостта и социалните политики в съответствие с националните практики</w:t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Те следва да бъдат насърчав</w:t>
      </w:r>
      <w:r>
        <w:rPr>
          <w:rFonts w:ascii="Times New Roman" w:hAnsi="Times New Roman"/>
          <w:noProof/>
          <w:sz w:val="24"/>
        </w:rPr>
        <w:t>ани да договарят и сключват колективни споразумения в области от значение за тях, при спазване на тяхната автономност и право на колективни действия. Когато е целесъобразно, сключените между социалните партньори споразумения следва да бъдат прилагани на ра</w:t>
      </w:r>
      <w:r>
        <w:rPr>
          <w:rFonts w:ascii="Times New Roman" w:hAnsi="Times New Roman"/>
          <w:noProof/>
          <w:sz w:val="24"/>
        </w:rPr>
        <w:t>внището на Съюза и неговите държави членки.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б. Работниците или техните представители имат право да бъдат информирани и да се иска тяхното мнение своевременно по въпроси от значение за тях, особено във връзка с прехвърлянето, преструктурирането и сливането </w:t>
      </w:r>
      <w:r>
        <w:rPr>
          <w:rFonts w:ascii="Times New Roman" w:hAnsi="Times New Roman"/>
          <w:noProof/>
          <w:sz w:val="24"/>
        </w:rPr>
        <w:t xml:space="preserve">на предприятия и колективни уволнения.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Следва да се насърчава подкрепата за увеличаване на капацитета на социалните партньори с цел да се насърчава социалният диалог.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9. Баланс между работа и личен живот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Родителите и лицата с отговорности за полагане н</w:t>
      </w:r>
      <w:r>
        <w:rPr>
          <w:rFonts w:ascii="Times New Roman" w:hAnsi="Times New Roman"/>
          <w:noProof/>
          <w:sz w:val="24"/>
        </w:rPr>
        <w:t>а грижи имат право на подходящ отпуск, гъвкаво работно време и достъп до услуги за полагане на грижи. Жените и мъжете следва да имат равнопоставен достъп до специални отпуски, за да изпълняват своите отговорности за полагане на грижи, и следва да бъдат нас</w:t>
      </w:r>
      <w:r>
        <w:rPr>
          <w:rFonts w:ascii="Times New Roman" w:hAnsi="Times New Roman"/>
          <w:noProof/>
          <w:sz w:val="24"/>
        </w:rPr>
        <w:t>ърчавани да ги използват по балансиран начин.</w:t>
      </w:r>
    </w:p>
    <w:p w:rsidR="00BF39AD" w:rsidRDefault="007F6682">
      <w:pPr>
        <w:ind w:left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10. Здравословна, безопасна и добре приспособена работна среда и защита на личните данни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а. Работниците имат право на високо ниво на защита на здравето и безопасността на работното място.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Работниците имат п</w:t>
      </w:r>
      <w:r>
        <w:rPr>
          <w:rFonts w:ascii="Times New Roman" w:hAnsi="Times New Roman"/>
          <w:noProof/>
          <w:sz w:val="24"/>
        </w:rPr>
        <w:t>раво на работна среда, приспособена към техните професионални нужди и която им дава възможност да удължат участието си на пазара на труда.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Работниците имат право на защита на личните си данни в контекста на работата.</w:t>
      </w:r>
    </w:p>
    <w:p w:rsidR="00BF39AD" w:rsidRDefault="007F6682">
      <w:pPr>
        <w:rPr>
          <w:rFonts w:ascii="Times New Roman" w:hAnsi="Times New Roman"/>
          <w:noProof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w:t> </w:t>
      </w:r>
    </w:p>
    <w:p w:rsidR="00BF39AD" w:rsidRDefault="007F6682">
      <w:pPr>
        <w:rPr>
          <w:noProof/>
        </w:rPr>
      </w:pPr>
      <w:r>
        <w:rPr>
          <w:noProof/>
        </w:rPr>
        <w:br w:type="page"/>
      </w:r>
    </w:p>
    <w:p w:rsidR="00BF39AD" w:rsidRDefault="007F668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Глава III: Социална закрила и </w:t>
      </w:r>
      <w:r>
        <w:rPr>
          <w:rFonts w:ascii="Times New Roman" w:hAnsi="Times New Roman"/>
          <w:b/>
          <w:noProof/>
          <w:sz w:val="24"/>
        </w:rPr>
        <w:t>приобщаване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11. Грижи и подкрепа за децата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а. Децата имат право на достъпно ранно образование и грижи с добро качество.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Децата имат право на закрила от бедността. Децата от семейства в неравностойно положение имат право на специални мерки за насърчава</w:t>
      </w:r>
      <w:r>
        <w:rPr>
          <w:rFonts w:ascii="Times New Roman" w:hAnsi="Times New Roman"/>
          <w:noProof/>
          <w:sz w:val="24"/>
        </w:rPr>
        <w:t>не на равните възможности.</w:t>
      </w:r>
    </w:p>
    <w:p w:rsidR="00BF39AD" w:rsidRDefault="007F6682">
      <w:pPr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12. Социална закрила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Независимо от вида и продължителността на своето трудово правоотношение, работниците и, при съпоставими условия, самостоятелно заетите лица, имат право на подходяща социална закрила.</w:t>
      </w:r>
    </w:p>
    <w:p w:rsidR="00BF39AD" w:rsidRDefault="007F6682">
      <w:pPr>
        <w:keepNext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13. Обезщетения за безраб</w:t>
      </w:r>
      <w:r>
        <w:rPr>
          <w:rFonts w:ascii="Times New Roman" w:hAnsi="Times New Roman"/>
          <w:b/>
          <w:noProof/>
          <w:sz w:val="24"/>
        </w:rPr>
        <w:t xml:space="preserve">отица </w:t>
      </w:r>
    </w:p>
    <w:p w:rsidR="00BF39AD" w:rsidRDefault="007F6682">
      <w:pPr>
        <w:keepNext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Безработните лица имат право на подходяща подкрепа за активизиране от публичните служби по заетостта, за да се интегрират (повторно) на пазара на труда, както и на адекватни обезщетения за безработица с разумна продължителност, в съответствие със св</w:t>
      </w:r>
      <w:r>
        <w:rPr>
          <w:rFonts w:ascii="Times New Roman" w:hAnsi="Times New Roman"/>
          <w:noProof/>
          <w:sz w:val="24"/>
        </w:rPr>
        <w:t xml:space="preserve">оите вноски и с националните правила за допустимост. Тези обезщетения не трябва да бъдат демотивиращ фактор за бързото завръщане към заетост.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14. Минимален доход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Всеки човек, който не разполага с достатъчно средства, има право на подходящи обезщетения за </w:t>
      </w:r>
      <w:r>
        <w:rPr>
          <w:rFonts w:ascii="Times New Roman" w:hAnsi="Times New Roman"/>
          <w:noProof/>
          <w:sz w:val="24"/>
        </w:rPr>
        <w:t>минимален доход, гарантиращи достоен живот на всички етапи от живота, както и ефективен достъп до стоки и услуги за подкрепа. За лицата, които могат да полагат труд, обезщетенията за минимален доход следва да бъдат съчетани със стимули за (повторно) интегр</w:t>
      </w:r>
      <w:r>
        <w:rPr>
          <w:rFonts w:ascii="Times New Roman" w:hAnsi="Times New Roman"/>
          <w:noProof/>
          <w:sz w:val="24"/>
        </w:rPr>
        <w:t>иране на пазара на труда.</w:t>
      </w:r>
      <w:r>
        <w:rPr>
          <w:rFonts w:ascii="Times New Roman" w:hAnsi="Times New Roman"/>
          <w:noProof/>
          <w:color w:val="1F497D"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15. Доходи и пенсии за старост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а. Работниците и самостоятелно заетите лица при пенсиониране имат право на пенсия, съответстваща на техните вноски и гарантираща адекватни доходи. Жените и мъжете следва да имат равни възможности </w:t>
      </w:r>
      <w:r>
        <w:rPr>
          <w:rFonts w:ascii="Times New Roman" w:hAnsi="Times New Roman"/>
          <w:noProof/>
          <w:sz w:val="24"/>
        </w:rPr>
        <w:t>за придобиване на пенсионни права.</w:t>
      </w:r>
    </w:p>
    <w:p w:rsidR="00BF39AD" w:rsidRDefault="007F6682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б. Всички хора в напреднала възраст имат право на средства, които да гарантират достоен живот.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16. Здравеопазване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Всеки има право на своевременен достъп до финансово достъпни превантивни и лечебни медицински грижи с добр</w:t>
      </w:r>
      <w:r>
        <w:rPr>
          <w:rFonts w:ascii="Times New Roman" w:hAnsi="Times New Roman"/>
          <w:noProof/>
          <w:sz w:val="24"/>
        </w:rPr>
        <w:t xml:space="preserve">о качество. </w:t>
      </w:r>
    </w:p>
    <w:p w:rsidR="00BF39AD" w:rsidRPr="007F6682" w:rsidRDefault="00BF39AD">
      <w:pPr>
        <w:ind w:firstLine="720"/>
        <w:rPr>
          <w:rFonts w:ascii="Times New Roman" w:hAnsi="Times New Roman"/>
          <w:b/>
          <w:noProof/>
          <w:sz w:val="24"/>
        </w:rPr>
      </w:pP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17. Интеграция на хората с увреждания </w:t>
      </w:r>
    </w:p>
    <w:p w:rsidR="00BF39AD" w:rsidRDefault="007F6682">
      <w:pPr>
        <w:keepNext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Хората с увреждания имат право на подпомагане на доходите, което осигурява достоен живот, услуги, които им дават възможност да участват на пазара на труда и в обществото, и работна среда, приспособена къ</w:t>
      </w:r>
      <w:r>
        <w:rPr>
          <w:rFonts w:ascii="Times New Roman" w:hAnsi="Times New Roman"/>
          <w:noProof/>
          <w:sz w:val="24"/>
        </w:rPr>
        <w:t>м техните нужди.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18. Дългосрочни грижи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Всеки има право на достъп до финансово достъпни дългосрочни грижи с добро качество, по-специално домашни грижи и обществени услуги по места.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19. Жилищно настаняване и помощ за бездомните хора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а. На нуждаещите се сле</w:t>
      </w:r>
      <w:r>
        <w:rPr>
          <w:rFonts w:ascii="Times New Roman" w:hAnsi="Times New Roman"/>
          <w:noProof/>
          <w:sz w:val="24"/>
        </w:rPr>
        <w:t xml:space="preserve">два да се предоставя достъп до социално жилищно настаняване или жилищно подпомагане с добро качество.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б. Уязвимите хора имат право да получават подходяща помощ и закрила срещу принудително изселване. 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в. На бездомните хора следва да се предоставят подходя</w:t>
      </w:r>
      <w:r>
        <w:rPr>
          <w:rFonts w:ascii="Times New Roman" w:hAnsi="Times New Roman"/>
          <w:noProof/>
          <w:sz w:val="24"/>
        </w:rPr>
        <w:t xml:space="preserve">щ подслон и услуги с цел да се насърчи тяхното социално приобщаване. </w:t>
      </w:r>
    </w:p>
    <w:p w:rsidR="00BF39AD" w:rsidRDefault="007F6682">
      <w:pPr>
        <w:ind w:firstLine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20. Достъп до основни услуги</w:t>
      </w:r>
    </w:p>
    <w:p w:rsidR="00BF39AD" w:rsidRDefault="007F6682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Всеки има право на достъп до основни услуги с добро качество, включително водоснабдяване, канализация, енергия, транспорт, финансови услуги и цифрови комуник</w:t>
      </w:r>
      <w:r>
        <w:rPr>
          <w:rFonts w:ascii="Times New Roman" w:hAnsi="Times New Roman"/>
          <w:noProof/>
          <w:sz w:val="24"/>
        </w:rPr>
        <w:t>ации. Следва да се осигури подкрепа на достъпа до такива услуги на нуждаещите се.</w:t>
      </w:r>
    </w:p>
    <w:sectPr w:rsidR="00BF39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AD" w:rsidRDefault="007F6682">
      <w:pPr>
        <w:spacing w:after="0" w:line="240" w:lineRule="auto"/>
      </w:pPr>
      <w:r>
        <w:separator/>
      </w:r>
    </w:p>
  </w:endnote>
  <w:endnote w:type="continuationSeparator" w:id="0">
    <w:p w:rsidR="00BF39AD" w:rsidRDefault="007F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FooterCoverPage"/>
      <w:rPr>
        <w:rFonts w:ascii="Arial" w:hAnsi="Arial" w:cs="Arial"/>
        <w:b/>
        <w:sz w:val="48"/>
      </w:rPr>
    </w:pPr>
    <w:r w:rsidRPr="007F6682">
      <w:rPr>
        <w:rFonts w:ascii="Arial" w:hAnsi="Arial" w:cs="Arial"/>
        <w:b/>
        <w:sz w:val="48"/>
      </w:rPr>
      <w:t>BG</w:t>
    </w:r>
    <w:r w:rsidRPr="007F6682">
      <w:rPr>
        <w:rFonts w:ascii="Arial" w:hAnsi="Arial" w:cs="Arial"/>
        <w:b/>
        <w:sz w:val="48"/>
      </w:rPr>
      <w:tab/>
    </w:r>
    <w:r w:rsidRPr="007F668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7F6682">
      <w:tab/>
    </w:r>
    <w:r w:rsidRPr="007F668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F39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213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9AD" w:rsidRDefault="007F6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9AD" w:rsidRDefault="00BF39A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F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AD" w:rsidRDefault="007F6682">
      <w:pPr>
        <w:spacing w:after="0" w:line="240" w:lineRule="auto"/>
      </w:pPr>
      <w:r>
        <w:separator/>
      </w:r>
    </w:p>
  </w:footnote>
  <w:footnote w:type="continuationSeparator" w:id="0">
    <w:p w:rsidR="00BF39AD" w:rsidRDefault="007F6682">
      <w:pPr>
        <w:spacing w:after="0" w:line="240" w:lineRule="auto"/>
      </w:pPr>
      <w:r>
        <w:continuationSeparator/>
      </w:r>
    </w:p>
  </w:footnote>
  <w:footnote w:id="1">
    <w:p w:rsidR="00BF39AD" w:rsidRDefault="007F6682">
      <w:pPr>
        <w:pStyle w:val="FootnoteText"/>
      </w:pPr>
      <w:r>
        <w:rPr>
          <w:rStyle w:val="FootnoteReference"/>
        </w:rPr>
        <w:footnoteRef/>
      </w:r>
      <w:r>
        <w:t xml:space="preserve"> Резолюция на Европейския парламент от 19 януари 2017 г. относно европейски стълб на социалните права (2016/2095(INI)).</w:t>
      </w:r>
    </w:p>
  </w:footnote>
  <w:footnote w:id="2">
    <w:p w:rsidR="00BF39AD" w:rsidRDefault="007F6682">
      <w:pPr>
        <w:pStyle w:val="FootnoteText"/>
      </w:pPr>
      <w:r>
        <w:rPr>
          <w:rStyle w:val="FootnoteReference"/>
        </w:rPr>
        <w:footnoteRef/>
      </w:r>
      <w:r>
        <w:t xml:space="preserve"> Декларация от Братислава от 16 септември 2016 г.</w:t>
      </w:r>
    </w:p>
  </w:footnote>
  <w:footnote w:id="3">
    <w:p w:rsidR="00BF39AD" w:rsidRDefault="007F6682">
      <w:pPr>
        <w:pStyle w:val="FootnoteText"/>
      </w:pPr>
      <w:r>
        <w:rPr>
          <w:rStyle w:val="FootnoteReference"/>
        </w:rPr>
        <w:footnoteRef/>
      </w:r>
      <w:r>
        <w:t xml:space="preserve"> Римска декларация от 25 март 2017 г.</w:t>
      </w:r>
    </w:p>
  </w:footnote>
  <w:footnote w:id="4">
    <w:p w:rsidR="00BF39AD" w:rsidRDefault="007F6682">
      <w:pPr>
        <w:pStyle w:val="FootnoteText"/>
      </w:pPr>
      <w:r>
        <w:rPr>
          <w:rStyle w:val="FootnoteReference"/>
        </w:rPr>
        <w:footnoteRef/>
      </w:r>
      <w:r>
        <w:t xml:space="preserve"> Съвместна декларация на социалните партньори от 24 март 2017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82" w:rsidRPr="007F6682" w:rsidRDefault="007F6682" w:rsidP="007F668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F39A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F39A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BF3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EB1AC390788E40A29BAB6B1BEDBE311B"/>
    <w:docVar w:name="LW_CROSSREFERENCE" w:val="&lt;UNUSED&gt;"/>
    <w:docVar w:name="LW_DocType" w:val="NORMAL"/>
    <w:docVar w:name="LW_EMISSION" w:val="26.4.2017"/>
    <w:docVar w:name="LW_EMISSION_ISODATE" w:val="2017-04-26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2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251"/>
    <w:docVar w:name="LW_REF.INTERNE" w:val="&lt;UNUSED&gt;"/>
    <w:docVar w:name="LW_SOUS.TITRE.OBJ.CP" w:val="&lt;UNUSED&gt;"/>
    <w:docVar w:name="LW_STATUT" w:val="\u1055?\u1088?\u1077?\u1076?\u1083?\u1086?\u1078?\u1077?\u1085?\u1080?\u1077? \u1079?\u1072?"/>
    <w:docVar w:name="LW_STATUT.CP" w:val="\u1055?\u1088?\u1077?\u1076?\u1083?\u1086?\u1078?\u1077?\u1085?\u1080?\u1077? \u1079?\u1072?"/>
    <w:docVar w:name="LW_SUPERTITRE" w:val="&lt;UNUSED&gt;"/>
    <w:docVar w:name="LW_TITRE.OBJ.CP" w:val=" "/>
    <w:docVar w:name="LW_TYPE.DOC.CP" w:val="\u1052?\u1077?\u1078?\u1076?\u1091?\u1080?\u1085?\u1089?\u1090?\u1080?\u1090?\u1091?\u1094?\u1080?\u1086?\u1085?\u1072?\u1083?\u1085?\u1072? \u1087?\u1088?\u1086?\u1082?\u1083?\u1072?\u1084?\u1072?\u1094?\u1080?\u1103? \u1086?\u1090?\u1085?\u1086?\u1089?\u1085?\u1086? \u1077?\u1074?\u1088?\u1086?\u1087?\u1077?\u1081?\u1089?\u1082?\u1080?\u1103? \u1089?\u1090?\u1098?\u1083?\u1073? \u1085?\u1072? \u1089?\u1086?\u1094?\u1080?\u1072?\u1083?\u1085?\u1080?\u1090?\u1077? \u1087?\u1088?\u1072?\u1074?\u1072?"/>
  </w:docVars>
  <w:rsids>
    <w:rsidRoot w:val="00BF39AD"/>
    <w:rsid w:val="007F6682"/>
    <w:rsid w:val="00B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idrant">
    <w:name w:val="Considérant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idrant">
    <w:name w:val="Considérant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426-3E09-42D2-B573-236D0E7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2762</Words>
  <Characters>16321</Characters>
  <Application>Microsoft Office Word</Application>
  <DocSecurity>0</DocSecurity>
  <Lines>334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2017-04-25T15:01:00Z</dcterms:created>
  <dcterms:modified xsi:type="dcterms:W3CDTF">2017-04-27T09:40:00Z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