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10E96610F6C445393229182234C2EFE" style="width:450.75pt;height:393.7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spacing w:after="12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</w:rPr>
        <w:lastRenderedPageBreak/>
        <w:t xml:space="preserve">Приложение 3: Премествания от Италия и Гърция до 12 май 2017 г. </w:t>
      </w:r>
    </w:p>
    <w:tbl>
      <w:tblPr>
        <w:tblW w:w="8405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1571"/>
        <w:gridCol w:w="1469"/>
        <w:gridCol w:w="1559"/>
        <w:gridCol w:w="2347"/>
      </w:tblGrid>
      <w:tr>
        <w:trPr>
          <w:trHeight w:val="313"/>
          <w:tblHeader/>
          <w:jc w:val="center"/>
        </w:trPr>
        <w:tc>
          <w:tcPr>
            <w:tcW w:w="1459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Държава членка</w:t>
            </w:r>
          </w:p>
        </w:tc>
        <w:tc>
          <w:tcPr>
            <w:tcW w:w="1571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 от Италия</w:t>
            </w:r>
          </w:p>
        </w:tc>
        <w:tc>
          <w:tcPr>
            <w:tcW w:w="1469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Реално преместени лица от Гърция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Общо реално преместени лица</w:t>
            </w:r>
          </w:p>
        </w:tc>
        <w:tc>
          <w:tcPr>
            <w:tcW w:w="2347" w:type="dxa"/>
            <w:shd w:val="clear" w:color="auto" w:fill="EAF1DD" w:themeFill="accent3" w:themeFillTint="33"/>
            <w:vAlign w:val="center"/>
          </w:tcPr>
          <w:p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</w:rPr>
              <w:t>Правен ангажимент, заложен в решенията на Съвета</w:t>
            </w:r>
            <w:r>
              <w:rPr>
                <w:rStyle w:val="FootnoteReference"/>
                <w:rFonts w:ascii="Times New Roman" w:hAnsi="Times New Roman"/>
                <w:b/>
                <w:noProof/>
                <w:color w:val="000000"/>
                <w:sz w:val="20"/>
              </w:rPr>
              <w:footnoteReference w:id="2"/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Австрия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vertAlign w:val="superscript"/>
              </w:rPr>
              <w:footnoteReference w:id="3"/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1953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121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430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551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3812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1302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36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49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968</w:t>
            </w:r>
          </w:p>
        </w:tc>
      </w:tr>
      <w:tr>
        <w:trPr>
          <w:trHeight w:val="357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18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55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73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320</w:t>
            </w:r>
          </w:p>
        </w:tc>
      </w:tr>
      <w:tr>
        <w:trPr>
          <w:trHeight w:val="357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2691</w:t>
            </w:r>
          </w:p>
        </w:tc>
      </w:tr>
      <w:tr>
        <w:trPr>
          <w:trHeight w:val="357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122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122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329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653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790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1443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2078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330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3074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3404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19 714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2048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2430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4478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27 536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1294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459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459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600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281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308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481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267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275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671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61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216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277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557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47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79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126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131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565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1211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1776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5947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679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468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1147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6182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299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1003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1302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2951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45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523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568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4180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16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902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35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137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172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567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144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742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886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9323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  <w:hideMark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Швеция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  <w:vertAlign w:val="superscript"/>
              </w:rPr>
              <w:footnoteReference w:id="4"/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39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3766</w:t>
            </w: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auto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1571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579</w:t>
            </w:r>
          </w:p>
        </w:tc>
        <w:tc>
          <w:tcPr>
            <w:tcW w:w="1469" w:type="dxa"/>
            <w:shd w:val="clear" w:color="auto" w:fill="auto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317</w:t>
            </w:r>
          </w:p>
        </w:tc>
        <w:tc>
          <w:tcPr>
            <w:tcW w:w="1559" w:type="dxa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</w:rPr>
              <w:t>896</w:t>
            </w:r>
          </w:p>
        </w:tc>
        <w:tc>
          <w:tcPr>
            <w:tcW w:w="2347" w:type="dxa"/>
            <w:shd w:val="clear" w:color="auto" w:fill="EAF1DD" w:themeFill="accent3" w:themeFillTint="33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1459" w:type="dxa"/>
            <w:shd w:val="clear" w:color="auto" w:fill="CCC0D9" w:themeFill="accent4" w:themeFillTint="66"/>
            <w:vAlign w:val="center"/>
          </w:tcPr>
          <w:p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ОБЩО</w:t>
            </w:r>
          </w:p>
        </w:tc>
        <w:tc>
          <w:tcPr>
            <w:tcW w:w="1571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5711</w:t>
            </w:r>
          </w:p>
        </w:tc>
        <w:tc>
          <w:tcPr>
            <w:tcW w:w="1469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12 707</w:t>
            </w:r>
          </w:p>
        </w:tc>
        <w:tc>
          <w:tcPr>
            <w:tcW w:w="1559" w:type="dxa"/>
            <w:shd w:val="clear" w:color="auto" w:fill="CCC0D9" w:themeFill="accent4" w:themeFillTint="66"/>
            <w:vAlign w:val="bottom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t>18 418</w:t>
            </w:r>
          </w:p>
        </w:tc>
        <w:tc>
          <w:tcPr>
            <w:tcW w:w="2347" w:type="dxa"/>
            <w:shd w:val="clear" w:color="auto" w:fill="CCC0D9" w:themeFill="accent4" w:themeFillTint="66"/>
          </w:tcPr>
          <w:p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4"/>
              </w:rPr>
              <w:t>98 255</w:t>
            </w:r>
          </w:p>
        </w:tc>
      </w:tr>
    </w:tbl>
    <w:p>
      <w:pPr>
        <w:tabs>
          <w:tab w:val="left" w:pos="3974"/>
        </w:tabs>
        <w:spacing w:after="120"/>
        <w:rPr>
          <w:rFonts w:ascii="Times New Roman" w:hAnsi="Times New Roman" w:cs="Times New Roman"/>
          <w:b/>
          <w:noProof/>
          <w:lang w:val="it-IT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720" w:bottom="142" w:left="720" w:header="708" w:footer="573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56040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  <w:lang w:val="it-IT"/>
        </w:rPr>
        <w:tab/>
      </w:r>
      <w:r>
        <w:rPr>
          <w:rFonts w:ascii="Times New Roman" w:hAnsi="Times New Roman"/>
          <w:sz w:val="16"/>
        </w:rPr>
        <w:t>Стойностите не включват около 8000 души, които все още предстои да бъдат разпределени в рамките на първото решение на Съвета, и разпределените дялове по държави членки за оставащите 54 000 места.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Style w:val="FootnoteReference"/>
          <w:rFonts w:ascii="Times New Roman" w:hAnsi="Times New Roman"/>
          <w:spacing w:val="-6"/>
          <w:sz w:val="16"/>
        </w:rPr>
        <w:footnoteRef/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spacing w:val="-6"/>
        </w:rPr>
        <w:tab/>
      </w:r>
      <w:r>
        <w:rPr>
          <w:rFonts w:ascii="Times New Roman" w:hAnsi="Times New Roman"/>
          <w:spacing w:val="-6"/>
          <w:sz w:val="16"/>
        </w:rPr>
        <w:t>Решение за изпълнение (ЕС) 2016/408 на Съвета от 10 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69F"/>
    <w:multiLevelType w:val="hybridMultilevel"/>
    <w:tmpl w:val="EBBC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3"/>
    <w:docVar w:name="LW_ANNEX_NBR_LAST" w:val="3"/>
    <w:docVar w:name="LW_CONFIDENCE" w:val=" "/>
    <w:docVar w:name="LW_CONST_RESTREINT_UE" w:val="RESTREINT UE"/>
    <w:docVar w:name="LW_CORRIGENDUM" w:val="&lt;UNUSED&gt;"/>
    <w:docVar w:name="LW_COVERPAGE_GUID" w:val="B10E96610F6C445393229182234C2EFE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74?\u1072?\u1085?\u1072?\u1076?\u1077?\u1089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es_x0020_number xmlns="47eefe9a-f81e-47cf-b703-dc75e53a6b28" xsi:nil="true"/>
    <Deadline_x0020_DIR xmlns="47eefe9a-f81e-47cf-b703-dc75e53a6b28">2016-03-02T15:55:01+00:00</Deadline_x0020_DIR>
    <EC_Collab_Reference xmlns="47eefe9a-f81e-47cf-b703-dc75e53a6b28" xsi:nil="true"/>
    <CF xmlns="47eefe9a-f81e-47cf-b703-dc75e53a6b28">C</CF>
    <_Status xmlns="http://schemas.microsoft.com/sharepoint/v3/fields">Not Started</_Status>
    <EC_Collab_DocumentLanguage xmlns="47eefe9a-f81e-47cf-b703-dc75e53a6b28">EN</EC_Collab_DocumentLanguage>
    <Deadline xmlns="47eefe9a-f81e-47cf-b703-dc75e53a6b28">2016-03-02T15:55:01+00:00</Deadline>
    <ASOC xmlns="47eefe9a-f81e-47cf-b703-dc75e53a6b28">C</ASOC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68647-51AB-4EB5-B59E-0F8D0631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F3C3AD-AB64-4306-89E7-3CA82C6F0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632A-5407-43A6-AE38-F1A1F9C01E0C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sharepoint/v3/field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7eefe9a-f81e-47cf-b703-dc75e53a6b28"/>
  </ds:schemaRefs>
</ds:datastoreItem>
</file>

<file path=customXml/itemProps4.xml><?xml version="1.0" encoding="utf-8"?>
<ds:datastoreItem xmlns:ds="http://schemas.openxmlformats.org/officeDocument/2006/customXml" ds:itemID="{F3AB3FFD-1D9A-47E6-B091-B4A29AC28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747</Characters>
  <Application>Microsoft Office Word</Application>
  <DocSecurity>0</DocSecurity>
  <Lines>186</Lines>
  <Paragraphs>153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SELMAYR Martin (PRES-ELECT)</dc:creator>
  <cp:lastModifiedBy>DIGIT/A3</cp:lastModifiedBy>
  <cp:revision>17</cp:revision>
  <cp:lastPrinted>2017-05-15T13:40:00Z</cp:lastPrinted>
  <dcterms:created xsi:type="dcterms:W3CDTF">2017-05-15T13:40:00Z</dcterms:created>
  <dcterms:modified xsi:type="dcterms:W3CDTF">2017-06-09T16:09:00Z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0x010100258AA79CEB83498886A3A0868112325000DB080E8D204D504794FE96D03734DA79</vt:lpwstr>
  </property>
  <property fmtid="{D5CDD505-2E9C-101B-9397-08002B2CF9AE}" pid="3" name="First annex">
    <vt:lpwstr>3</vt:lpwstr>
  </property>
  <property fmtid="{D5CDD505-2E9C-101B-9397-08002B2CF9AE}" pid="4" name="Last annex">
    <vt:lpwstr>3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lassification">
    <vt:lpwstr> </vt:lpwstr>
  </property>
  <property fmtid="{D5CDD505-2E9C-101B-9397-08002B2CF9AE}" pid="8" name="DocStatus">
    <vt:lpwstr>Green</vt:lpwstr>
  </property>
</Properties>
</file>