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0B7B713D027436C97FC62C782F04993"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spacing w:after="240"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eastAsia="Times New Roman" w:hAnsi="Times New Roman" w:cs="Times New Roman"/>
          <w:b/>
          <w:noProof/>
          <w:sz w:val="24"/>
          <w:szCs w:val="24"/>
          <w:u w:val="single"/>
        </w:rPr>
        <w:lastRenderedPageBreak/>
        <w:t>Annex</w:t>
      </w:r>
    </w:p>
    <w:p>
      <w:pPr>
        <w:autoSpaceDE w:val="0"/>
        <w:autoSpaceDN w:val="0"/>
        <w:adjustRightInd w:val="0"/>
        <w:spacing w:after="24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List of Commission documents on which the Commission received reasoned opinions</w:t>
      </w:r>
      <w:r>
        <w:rPr>
          <w:rFonts w:ascii="Times New Roman" w:eastAsia="Times New Roman" w:hAnsi="Times New Roman" w:cs="Times New Roman"/>
          <w:b/>
          <w:noProof/>
          <w:sz w:val="24"/>
          <w:szCs w:val="24"/>
          <w:vertAlign w:val="superscript"/>
        </w:rPr>
        <w:footnoteReference w:id="1"/>
      </w:r>
      <w:r>
        <w:rPr>
          <w:rFonts w:ascii="Times New Roman" w:eastAsia="Times New Roman" w:hAnsi="Times New Roman" w:cs="Times New Roman"/>
          <w:b/>
          <w:noProof/>
          <w:sz w:val="24"/>
          <w:szCs w:val="24"/>
        </w:rPr>
        <w:t xml:space="preserve"> regarding compliance with the subsidiarity principle from national Parliaments in 2016</w:t>
      </w:r>
      <w:r>
        <w:rPr>
          <w:rFonts w:ascii="Times New Roman" w:eastAsia="Times New Roman" w:hAnsi="Times New Roman" w:cs="Times New Roman"/>
          <w:b/>
          <w:noProof/>
          <w:sz w:val="24"/>
          <w:szCs w:val="24"/>
        </w:rPr>
        <w:br/>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409"/>
        <w:gridCol w:w="1418"/>
        <w:gridCol w:w="1134"/>
        <w:gridCol w:w="2410"/>
      </w:tblGrid>
      <w:tr>
        <w:trPr>
          <w:cantSplit/>
          <w:trHeight w:val="1333"/>
          <w:tblHeader/>
        </w:trPr>
        <w:tc>
          <w:tcPr>
            <w:tcW w:w="568" w:type="dxa"/>
            <w:tcBorders>
              <w:top w:val="nil"/>
              <w:left w:val="nil"/>
            </w:tcBorders>
            <w:shd w:val="clear" w:color="auto" w:fill="auto"/>
          </w:tcPr>
          <w:p>
            <w:pPr>
              <w:spacing w:after="240" w:line="240" w:lineRule="auto"/>
              <w:rPr>
                <w:rFonts w:ascii="Times New Roman" w:eastAsia="Times New Roman" w:hAnsi="Times New Roman" w:cs="Times New Roman"/>
                <w:noProof/>
                <w:sz w:val="24"/>
                <w:szCs w:val="24"/>
              </w:rPr>
            </w:pPr>
          </w:p>
        </w:tc>
        <w:tc>
          <w:tcPr>
            <w:tcW w:w="1843" w:type="dxa"/>
            <w:shd w:val="clear" w:color="auto" w:fill="auto"/>
          </w:tcPr>
          <w:p>
            <w:pPr>
              <w:spacing w:after="240" w:line="240" w:lineRule="auto"/>
              <w:rPr>
                <w:rFonts w:ascii="Times New Roman" w:eastAsia="Times New Roman" w:hAnsi="Times New Roman" w:cs="Times New Roman"/>
                <w:b/>
                <w:noProof/>
              </w:rPr>
            </w:pPr>
          </w:p>
          <w:p>
            <w:pPr>
              <w:spacing w:after="24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Commission document</w:t>
            </w:r>
          </w:p>
        </w:tc>
        <w:tc>
          <w:tcPr>
            <w:tcW w:w="2409" w:type="dxa"/>
            <w:shd w:val="clear" w:color="auto" w:fill="auto"/>
          </w:tcPr>
          <w:p>
            <w:pPr>
              <w:spacing w:after="240" w:line="240" w:lineRule="auto"/>
              <w:rPr>
                <w:rFonts w:ascii="Times New Roman" w:eastAsia="Times New Roman" w:hAnsi="Times New Roman" w:cs="Times New Roman"/>
                <w:b/>
                <w:noProof/>
              </w:rPr>
            </w:pPr>
          </w:p>
          <w:p>
            <w:pPr>
              <w:spacing w:after="240" w:line="240" w:lineRule="auto"/>
              <w:jc w:val="center"/>
              <w:rPr>
                <w:rFonts w:ascii="Times New Roman" w:eastAsia="Times New Roman" w:hAnsi="Times New Roman" w:cs="Times New Roman"/>
                <w:noProof/>
              </w:rPr>
            </w:pPr>
            <w:r>
              <w:rPr>
                <w:rFonts w:ascii="Times New Roman" w:eastAsia="Times New Roman" w:hAnsi="Times New Roman" w:cs="Times New Roman"/>
                <w:b/>
                <w:noProof/>
              </w:rPr>
              <w:t>Title</w:t>
            </w:r>
          </w:p>
        </w:tc>
        <w:tc>
          <w:tcPr>
            <w:tcW w:w="1418"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Number of reasoned opinions (Protocol No 2)</w:t>
            </w:r>
          </w:p>
        </w:tc>
        <w:tc>
          <w:tcPr>
            <w:tcW w:w="1134"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noProof/>
              </w:rPr>
            </w:pPr>
            <w:r>
              <w:rPr>
                <w:rFonts w:ascii="Times New Roman" w:eastAsia="Times New Roman" w:hAnsi="Times New Roman" w:cs="Times New Roman"/>
                <w:b/>
                <w:noProof/>
              </w:rPr>
              <w:t>Number of votes (Protocol No 2)</w:t>
            </w:r>
            <w:r>
              <w:rPr>
                <w:rFonts w:ascii="Times New Roman" w:eastAsia="Times New Roman" w:hAnsi="Times New Roman" w:cs="Times New Roman"/>
                <w:noProof/>
                <w:vertAlign w:val="superscript"/>
              </w:rPr>
              <w:footnoteReference w:id="2"/>
            </w:r>
          </w:p>
        </w:tc>
        <w:tc>
          <w:tcPr>
            <w:tcW w:w="2410" w:type="dxa"/>
            <w:shd w:val="clear" w:color="auto" w:fill="auto"/>
          </w:tcPr>
          <w:p>
            <w:pPr>
              <w:spacing w:after="240" w:line="240" w:lineRule="auto"/>
              <w:jc w:val="center"/>
              <w:rPr>
                <w:rFonts w:ascii="Times New Roman" w:eastAsia="Times New Roman" w:hAnsi="Times New Roman" w:cs="Times New Roman"/>
                <w:b/>
                <w:noProof/>
                <w:sz w:val="2"/>
                <w:szCs w:val="2"/>
              </w:rPr>
            </w:pPr>
          </w:p>
          <w:p>
            <w:pPr>
              <w:spacing w:after="240" w:line="240" w:lineRule="auto"/>
              <w:jc w:val="center"/>
              <w:rPr>
                <w:rFonts w:ascii="Times New Roman" w:eastAsia="Times New Roman" w:hAnsi="Times New Roman" w:cs="Times New Roman"/>
                <w:noProof/>
              </w:rPr>
            </w:pPr>
            <w:r>
              <w:rPr>
                <w:rFonts w:ascii="Times New Roman" w:eastAsia="Times New Roman" w:hAnsi="Times New Roman" w:cs="Times New Roman"/>
                <w:b/>
                <w:noProof/>
              </w:rPr>
              <w:t>National chamber submitting reasoned opinions</w:t>
            </w:r>
          </w:p>
        </w:tc>
      </w:tr>
      <w:tr>
        <w:trPr>
          <w:cantSplit/>
          <w:trHeight w:val="694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128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Directive 96/71/EC of The European Parliament and of the Council of 16 December 1996 concerning the posting of workers in the framework of the provision of services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BG </w:t>
            </w:r>
            <w:r>
              <w:rPr>
                <w:rFonts w:ascii="Times New Roman" w:eastAsia="Times New Roman" w:hAnsi="Times New Roman" w:cs="Times New Roman"/>
                <w:i/>
                <w:noProof/>
              </w:rPr>
              <w:t>Narodno sabranie</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HR </w:t>
            </w:r>
            <w:r>
              <w:rPr>
                <w:rFonts w:ascii="Times New Roman" w:eastAsia="Times New Roman" w:hAnsi="Times New Roman" w:cs="Times New Roman"/>
                <w:i/>
                <w:noProof/>
              </w:rPr>
              <w:t>Hrvatski</w:t>
            </w:r>
            <w:r>
              <w:rPr>
                <w:rFonts w:ascii="Times New Roman" w:eastAsia="Times New Roman" w:hAnsi="Times New Roman" w:cs="Times New Roman"/>
                <w:noProof/>
              </w:rPr>
              <w:t xml:space="preserve"> </w:t>
            </w:r>
            <w:r>
              <w:rPr>
                <w:rFonts w:ascii="Times New Roman" w:eastAsia="Times New Roman" w:hAnsi="Times New Roman" w:cs="Times New Roman"/>
                <w:i/>
                <w:noProof/>
              </w:rPr>
              <w:t>sabor</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Poslanecká sněmovna</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Senát</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DK </w:t>
            </w:r>
            <w:r>
              <w:rPr>
                <w:rFonts w:ascii="Times New Roman" w:eastAsia="Times New Roman" w:hAnsi="Times New Roman" w:cs="Times New Roman"/>
                <w:i/>
                <w:noProof/>
              </w:rPr>
              <w:t>Folketing</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EE </w:t>
            </w:r>
            <w:r>
              <w:rPr>
                <w:rFonts w:ascii="Times New Roman" w:eastAsia="Times New Roman" w:hAnsi="Times New Roman" w:cs="Times New Roman"/>
                <w:i/>
                <w:noProof/>
              </w:rPr>
              <w:t>Riigikogu</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HU </w:t>
            </w:r>
            <w:r>
              <w:rPr>
                <w:rFonts w:ascii="Times New Roman" w:eastAsia="Times New Roman" w:hAnsi="Times New Roman" w:cs="Times New Roman"/>
                <w:i/>
                <w:noProof/>
              </w:rPr>
              <w:t>Országgyűlés</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LV </w:t>
            </w:r>
            <w:r>
              <w:rPr>
                <w:rFonts w:ascii="Times New Roman" w:eastAsia="Times New Roman" w:hAnsi="Times New Roman" w:cs="Times New Roman"/>
                <w:i/>
                <w:noProof/>
                <w:lang w:val="fr-BE"/>
              </w:rPr>
              <w:t>Saeima</w:t>
            </w:r>
            <w:r>
              <w:rPr>
                <w:rFonts w:ascii="Times New Roman" w:eastAsia="Times New Roman" w:hAnsi="Times New Roman" w:cs="Times New Roman"/>
                <w:noProof/>
                <w:lang w:val="fr-BE"/>
              </w:rPr>
              <w:t xml:space="preserve"> (2 votes)</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LT </w:t>
            </w:r>
            <w:r>
              <w:rPr>
                <w:rFonts w:ascii="Times New Roman" w:eastAsia="Times New Roman" w:hAnsi="Times New Roman" w:cs="Times New Roman"/>
                <w:i/>
                <w:noProof/>
                <w:lang w:val="fr-BE"/>
              </w:rPr>
              <w:t>Seimas</w:t>
            </w:r>
            <w:r>
              <w:rPr>
                <w:rFonts w:ascii="Times New Roman" w:eastAsia="Times New Roman" w:hAnsi="Times New Roman" w:cs="Times New Roman"/>
                <w:noProof/>
                <w:lang w:val="fr-BE"/>
              </w:rPr>
              <w:t xml:space="preserve"> (2 votes)</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PL </w:t>
            </w:r>
            <w:r>
              <w:rPr>
                <w:rFonts w:ascii="Times New Roman" w:eastAsia="Times New Roman" w:hAnsi="Times New Roman" w:cs="Times New Roman"/>
                <w:i/>
                <w:noProof/>
                <w:lang w:val="fr-BE"/>
              </w:rPr>
              <w:t>Sejm</w:t>
            </w:r>
            <w:r>
              <w:rPr>
                <w:rFonts w:ascii="Times New Roman" w:eastAsia="Times New Roman" w:hAnsi="Times New Roman" w:cs="Times New Roman"/>
                <w:noProof/>
                <w:lang w:val="fr-BE"/>
              </w:rPr>
              <w:t xml:space="preserve"> (1 vote)</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PL </w:t>
            </w:r>
            <w:r>
              <w:rPr>
                <w:rFonts w:ascii="Times New Roman" w:eastAsia="Times New Roman" w:hAnsi="Times New Roman" w:cs="Times New Roman"/>
                <w:i/>
                <w:noProof/>
                <w:lang w:val="fr-BE"/>
              </w:rPr>
              <w:t>Senat</w:t>
            </w:r>
            <w:r>
              <w:rPr>
                <w:rFonts w:ascii="Times New Roman" w:eastAsia="Times New Roman" w:hAnsi="Times New Roman" w:cs="Times New Roman"/>
                <w:noProof/>
                <w:lang w:val="fr-BE"/>
              </w:rPr>
              <w:t xml:space="preserve"> (1 vote)</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RO </w:t>
            </w:r>
            <w:r>
              <w:rPr>
                <w:rFonts w:ascii="Times New Roman" w:eastAsia="Times New Roman" w:hAnsi="Times New Roman" w:cs="Times New Roman"/>
                <w:i/>
                <w:noProof/>
                <w:lang w:val="fr-BE"/>
              </w:rPr>
              <w:t>Camera</w:t>
            </w:r>
            <w:r>
              <w:rPr>
                <w:rFonts w:ascii="Times New Roman" w:eastAsia="Times New Roman" w:hAnsi="Times New Roman" w:cs="Times New Roman"/>
                <w:noProof/>
                <w:lang w:val="fr-BE"/>
              </w:rPr>
              <w:t xml:space="preserve"> </w:t>
            </w:r>
            <w:r>
              <w:rPr>
                <w:rFonts w:ascii="Times New Roman" w:eastAsia="Times New Roman" w:hAnsi="Times New Roman" w:cs="Times New Roman"/>
                <w:i/>
                <w:noProof/>
                <w:lang w:val="fr-BE"/>
              </w:rPr>
              <w:t>Deputaților</w:t>
            </w:r>
            <w:r>
              <w:rPr>
                <w:rFonts w:ascii="Times New Roman" w:eastAsia="Times New Roman" w:hAnsi="Times New Roman" w:cs="Times New Roman"/>
                <w:noProof/>
                <w:lang w:val="fr-BE"/>
              </w:rPr>
              <w:t xml:space="preserve"> (1 vote)</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RO </w:t>
            </w:r>
            <w:r>
              <w:rPr>
                <w:rFonts w:ascii="Times New Roman" w:eastAsia="Times New Roman" w:hAnsi="Times New Roman" w:cs="Times New Roman"/>
                <w:i/>
                <w:noProof/>
                <w:lang w:val="fr-BE"/>
              </w:rPr>
              <w:t>Senat</w:t>
            </w:r>
            <w:r>
              <w:rPr>
                <w:rFonts w:ascii="Times New Roman" w:eastAsia="Times New Roman" w:hAnsi="Times New Roman" w:cs="Times New Roman"/>
                <w:noProof/>
                <w:lang w:val="fr-BE"/>
              </w:rPr>
              <w:t xml:space="preserve"> (1 vote) </w:t>
            </w:r>
          </w:p>
          <w:p>
            <w:pPr>
              <w:spacing w:after="240" w:line="240" w:lineRule="auto"/>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SK </w:t>
            </w:r>
            <w:r>
              <w:rPr>
                <w:rFonts w:ascii="Times New Roman" w:eastAsia="Times New Roman" w:hAnsi="Times New Roman" w:cs="Times New Roman"/>
                <w:i/>
                <w:noProof/>
                <w:lang w:val="fr-BE"/>
              </w:rPr>
              <w:t>Národná</w:t>
            </w:r>
            <w:r>
              <w:rPr>
                <w:rFonts w:ascii="Times New Roman" w:eastAsia="Times New Roman" w:hAnsi="Times New Roman" w:cs="Times New Roman"/>
                <w:noProof/>
                <w:lang w:val="fr-BE"/>
              </w:rPr>
              <w:t xml:space="preserve"> </w:t>
            </w:r>
            <w:r>
              <w:rPr>
                <w:rFonts w:ascii="Times New Roman" w:eastAsia="Times New Roman" w:hAnsi="Times New Roman" w:cs="Times New Roman"/>
                <w:i/>
                <w:noProof/>
                <w:lang w:val="fr-BE"/>
              </w:rPr>
              <w:t>rada</w:t>
            </w:r>
            <w:r>
              <w:rPr>
                <w:rFonts w:ascii="Times New Roman" w:eastAsia="Times New Roman" w:hAnsi="Times New Roman" w:cs="Times New Roman"/>
                <w:noProof/>
                <w:lang w:val="fr-BE"/>
              </w:rPr>
              <w:t xml:space="preserve"> (2 votes)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COM(2016) 683</w:t>
            </w:r>
            <w:r>
              <w:rPr>
                <w:rStyle w:val="FootnoteReference"/>
                <w:rFonts w:ascii="Times New Roman" w:eastAsia="Times New Roman" w:hAnsi="Times New Roman" w:cs="Times New Roman"/>
                <w:noProof/>
              </w:rPr>
              <w:footnoteReference w:id="3"/>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on a Common Consolidated Corporate Tax Base (CCCTB)</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DK </w:t>
            </w:r>
            <w:r>
              <w:rPr>
                <w:rFonts w:ascii="Times New Roman" w:eastAsia="Times New Roman" w:hAnsi="Times New Roman" w:cs="Times New Roman"/>
                <w:i/>
                <w:noProof/>
              </w:rPr>
              <w:t>Folketing</w:t>
            </w:r>
            <w:r>
              <w:rPr>
                <w:rStyle w:val="FootnoteReference"/>
                <w:rFonts w:ascii="Times New Roman" w:eastAsia="Times New Roman" w:hAnsi="Times New Roman" w:cs="Times New Roman"/>
                <w:noProof/>
              </w:rPr>
              <w:footnoteReference w:id="4"/>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IE </w:t>
            </w:r>
            <w:r>
              <w:rPr>
                <w:rFonts w:ascii="Times New Roman" w:eastAsia="Times New Roman" w:hAnsi="Times New Roman" w:cs="Times New Roman"/>
                <w:i/>
                <w:noProof/>
              </w:rPr>
              <w:t>Dáil</w:t>
            </w:r>
            <w:r>
              <w:rPr>
                <w:rFonts w:ascii="Times New Roman" w:eastAsia="Times New Roman" w:hAnsi="Times New Roman" w:cs="Times New Roman"/>
                <w:noProof/>
              </w:rPr>
              <w:t xml:space="preserve"> </w:t>
            </w:r>
            <w:r>
              <w:rPr>
                <w:rFonts w:ascii="Times New Roman" w:eastAsia="Times New Roman" w:hAnsi="Times New Roman" w:cs="Times New Roman"/>
                <w:i/>
                <w:noProof/>
              </w:rPr>
              <w:t>Éireann</w:t>
            </w:r>
            <w:r>
              <w:rPr>
                <w:rStyle w:val="FootnoteReference"/>
                <w:rFonts w:ascii="Times New Roman" w:eastAsia="Times New Roman" w:hAnsi="Times New Roman" w:cs="Times New Roman"/>
                <w:noProof/>
              </w:rPr>
              <w:footnoteReference w:id="5"/>
            </w:r>
            <w:r>
              <w:rPr>
                <w:rFonts w:ascii="Times New Roman" w:eastAsia="Times New Roman" w:hAnsi="Times New Roman" w:cs="Times New Roman"/>
                <w:noProof/>
              </w:rPr>
              <w:t>(1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IE </w:t>
            </w:r>
            <w:r>
              <w:rPr>
                <w:rFonts w:ascii="Times New Roman" w:eastAsia="Times New Roman" w:hAnsi="Times New Roman" w:cs="Times New Roman"/>
                <w:i/>
                <w:noProof/>
              </w:rPr>
              <w:t>Seanad</w:t>
            </w:r>
            <w:r>
              <w:rPr>
                <w:rFonts w:ascii="Times New Roman" w:eastAsia="Times New Roman" w:hAnsi="Times New Roman" w:cs="Times New Roman"/>
                <w:noProof/>
              </w:rPr>
              <w:t xml:space="preserve"> </w:t>
            </w:r>
            <w:r>
              <w:rPr>
                <w:rFonts w:ascii="Times New Roman" w:eastAsia="Times New Roman" w:hAnsi="Times New Roman" w:cs="Times New Roman"/>
                <w:i/>
                <w:noProof/>
              </w:rPr>
              <w:t>Éireann</w:t>
            </w:r>
            <w:r>
              <w:rPr>
                <w:rStyle w:val="FootnoteReference"/>
                <w:rFonts w:ascii="Times New Roman" w:eastAsia="Times New Roman" w:hAnsi="Times New Roman" w:cs="Times New Roman"/>
                <w:noProof/>
              </w:rPr>
              <w:footnoteReference w:id="6"/>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LU </w:t>
            </w:r>
            <w:r>
              <w:rPr>
                <w:rFonts w:ascii="Times New Roman" w:eastAsia="Times New Roman" w:hAnsi="Times New Roman" w:cs="Times New Roman"/>
                <w:i/>
                <w:noProof/>
              </w:rPr>
              <w:t>Chambre</w:t>
            </w:r>
            <w:r>
              <w:rPr>
                <w:rFonts w:ascii="Times New Roman" w:eastAsia="Times New Roman" w:hAnsi="Times New Roman" w:cs="Times New Roman"/>
                <w:noProof/>
              </w:rPr>
              <w:t xml:space="preserve"> </w:t>
            </w:r>
            <w:r>
              <w:rPr>
                <w:rFonts w:ascii="Times New Roman" w:eastAsia="Times New Roman" w:hAnsi="Times New Roman" w:cs="Times New Roman"/>
                <w:i/>
                <w:noProof/>
              </w:rPr>
              <w:t>des</w:t>
            </w:r>
            <w:r>
              <w:rPr>
                <w:rFonts w:ascii="Times New Roman" w:eastAsia="Times New Roman" w:hAnsi="Times New Roman" w:cs="Times New Roman"/>
                <w:noProof/>
              </w:rPr>
              <w:t xml:space="preserve"> </w:t>
            </w:r>
            <w:r>
              <w:rPr>
                <w:rFonts w:ascii="Times New Roman" w:eastAsia="Times New Roman" w:hAnsi="Times New Roman" w:cs="Times New Roman"/>
                <w:i/>
                <w:noProof/>
              </w:rPr>
              <w:t>Députés</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MT </w:t>
            </w:r>
            <w:r>
              <w:rPr>
                <w:rFonts w:ascii="Times New Roman" w:eastAsia="Times New Roman" w:hAnsi="Times New Roman" w:cs="Times New Roman"/>
                <w:i/>
                <w:noProof/>
              </w:rPr>
              <w:t>Kamra</w:t>
            </w:r>
            <w:r>
              <w:rPr>
                <w:rFonts w:ascii="Times New Roman" w:eastAsia="Times New Roman" w:hAnsi="Times New Roman" w:cs="Times New Roman"/>
                <w:noProof/>
              </w:rPr>
              <w:t xml:space="preserve"> </w:t>
            </w:r>
            <w:r>
              <w:rPr>
                <w:rFonts w:ascii="Times New Roman" w:eastAsia="Times New Roman" w:hAnsi="Times New Roman" w:cs="Times New Roman"/>
                <w:i/>
                <w:noProof/>
              </w:rPr>
              <w:t>tad-Deputati</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NL </w:t>
            </w:r>
            <w:r>
              <w:rPr>
                <w:rFonts w:ascii="Times New Roman" w:eastAsia="Times New Roman" w:hAnsi="Times New Roman" w:cs="Times New Roman"/>
                <w:i/>
                <w:noProof/>
              </w:rPr>
              <w:t>Eerste</w:t>
            </w:r>
            <w:r>
              <w:rPr>
                <w:rFonts w:ascii="Times New Roman" w:eastAsia="Times New Roman" w:hAnsi="Times New Roman" w:cs="Times New Roman"/>
                <w:noProof/>
              </w:rPr>
              <w:t xml:space="preserve"> </w:t>
            </w:r>
            <w:r>
              <w:rPr>
                <w:rFonts w:ascii="Times New Roman" w:eastAsia="Times New Roman" w:hAnsi="Times New Roman" w:cs="Times New Roman"/>
                <w:i/>
                <w:noProof/>
              </w:rPr>
              <w:t>Kamer</w:t>
            </w:r>
            <w:r>
              <w:rPr>
                <w:rStyle w:val="FootnoteReference"/>
                <w:rFonts w:ascii="Times New Roman" w:eastAsia="Times New Roman" w:hAnsi="Times New Roman" w:cs="Times New Roman"/>
                <w:noProof/>
                <w:lang w:val="nl-NL"/>
              </w:rPr>
              <w:footnoteReference w:id="7"/>
            </w:r>
            <w:r>
              <w:rPr>
                <w:rFonts w:ascii="Times New Roman" w:eastAsia="Times New Roman" w:hAnsi="Times New Roman" w:cs="Times New Roman"/>
                <w:noProof/>
              </w:rPr>
              <w:t xml:space="preserve"> (1 vote) </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NL </w:t>
            </w:r>
            <w:r>
              <w:rPr>
                <w:rFonts w:ascii="Times New Roman" w:eastAsia="Times New Roman" w:hAnsi="Times New Roman" w:cs="Times New Roman"/>
                <w:i/>
                <w:noProof/>
                <w:lang w:val="nl-NL"/>
              </w:rPr>
              <w:t>Tweede</w:t>
            </w:r>
            <w:r>
              <w:rPr>
                <w:rFonts w:ascii="Times New Roman" w:eastAsia="Times New Roman" w:hAnsi="Times New Roman" w:cs="Times New Roman"/>
                <w:noProof/>
                <w:lang w:val="nl-NL"/>
              </w:rPr>
              <w:t xml:space="preserve"> </w:t>
            </w:r>
            <w:r>
              <w:rPr>
                <w:rFonts w:ascii="Times New Roman" w:eastAsia="Times New Roman" w:hAnsi="Times New Roman" w:cs="Times New Roman"/>
                <w:i/>
                <w:noProof/>
                <w:lang w:val="nl-NL"/>
              </w:rPr>
              <w:t>Kamer</w:t>
            </w:r>
            <w:r>
              <w:rPr>
                <w:rFonts w:ascii="Times New Roman" w:eastAsia="Times New Roman" w:hAnsi="Times New Roman" w:cs="Times New Roman"/>
                <w:noProof/>
                <w:lang w:val="nl-NL"/>
              </w:rPr>
              <w:t xml:space="preserve"> (1 vote) </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SE </w:t>
            </w:r>
            <w:r>
              <w:rPr>
                <w:rFonts w:ascii="Times New Roman" w:eastAsia="Times New Roman" w:hAnsi="Times New Roman" w:cs="Times New Roman"/>
                <w:i/>
                <w:noProof/>
                <w:lang w:val="nl-NL"/>
              </w:rPr>
              <w:t>Riksdag</w:t>
            </w:r>
            <w:r>
              <w:rPr>
                <w:rFonts w:ascii="Times New Roman" w:eastAsia="Times New Roman" w:hAnsi="Times New Roman" w:cs="Times New Roman"/>
                <w:noProof/>
                <w:lang w:val="nl-NL"/>
              </w:rPr>
              <w:t xml:space="preserve"> (2 votes)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COM(2016) 685</w:t>
            </w:r>
            <w:r>
              <w:rPr>
                <w:rStyle w:val="FootnoteReference"/>
                <w:rFonts w:ascii="Times New Roman" w:eastAsia="Times New Roman" w:hAnsi="Times New Roman" w:cs="Times New Roman"/>
                <w:noProof/>
              </w:rPr>
              <w:footnoteReference w:id="8"/>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on a Common Corporate Tax Base</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DK </w:t>
            </w:r>
            <w:r>
              <w:rPr>
                <w:rFonts w:ascii="Times New Roman" w:eastAsia="Times New Roman" w:hAnsi="Times New Roman" w:cs="Times New Roman"/>
                <w:i/>
                <w:noProof/>
              </w:rPr>
              <w:t>Folketing</w:t>
            </w:r>
            <w:r>
              <w:rPr>
                <w:rStyle w:val="FootnoteReference"/>
                <w:rFonts w:ascii="Times New Roman" w:eastAsia="Times New Roman" w:hAnsi="Times New Roman" w:cs="Times New Roman"/>
                <w:noProof/>
              </w:rPr>
              <w:footnoteReference w:id="9"/>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IE </w:t>
            </w:r>
            <w:r>
              <w:rPr>
                <w:rFonts w:ascii="Times New Roman" w:eastAsia="Times New Roman" w:hAnsi="Times New Roman" w:cs="Times New Roman"/>
                <w:i/>
                <w:noProof/>
              </w:rPr>
              <w:t>Dáil</w:t>
            </w:r>
            <w:r>
              <w:rPr>
                <w:rFonts w:ascii="Times New Roman" w:eastAsia="Times New Roman" w:hAnsi="Times New Roman" w:cs="Times New Roman"/>
                <w:noProof/>
              </w:rPr>
              <w:t xml:space="preserve"> </w:t>
            </w:r>
            <w:r>
              <w:rPr>
                <w:rFonts w:ascii="Times New Roman" w:eastAsia="Times New Roman" w:hAnsi="Times New Roman" w:cs="Times New Roman"/>
                <w:i/>
                <w:noProof/>
              </w:rPr>
              <w:t>Éireann</w:t>
            </w:r>
            <w:r>
              <w:rPr>
                <w:rStyle w:val="FootnoteReference"/>
                <w:rFonts w:ascii="Times New Roman" w:eastAsia="Times New Roman" w:hAnsi="Times New Roman" w:cs="Times New Roman"/>
                <w:noProof/>
              </w:rPr>
              <w:footnoteReference w:id="10"/>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IE </w:t>
            </w:r>
            <w:r>
              <w:rPr>
                <w:rFonts w:ascii="Times New Roman" w:eastAsia="Times New Roman" w:hAnsi="Times New Roman" w:cs="Times New Roman"/>
                <w:i/>
                <w:noProof/>
              </w:rPr>
              <w:t>Seanad</w:t>
            </w:r>
            <w:r>
              <w:rPr>
                <w:rFonts w:ascii="Times New Roman" w:eastAsia="Times New Roman" w:hAnsi="Times New Roman" w:cs="Times New Roman"/>
                <w:noProof/>
              </w:rPr>
              <w:t xml:space="preserve"> </w:t>
            </w:r>
            <w:r>
              <w:rPr>
                <w:rFonts w:ascii="Times New Roman" w:eastAsia="Times New Roman" w:hAnsi="Times New Roman" w:cs="Times New Roman"/>
                <w:i/>
                <w:noProof/>
              </w:rPr>
              <w:t>Éireann</w:t>
            </w:r>
            <w:r>
              <w:rPr>
                <w:rStyle w:val="FootnoteReference"/>
                <w:rFonts w:ascii="Times New Roman" w:eastAsia="Times New Roman" w:hAnsi="Times New Roman" w:cs="Times New Roman"/>
                <w:noProof/>
              </w:rPr>
              <w:footnoteReference w:id="11"/>
            </w:r>
            <w:r>
              <w:rPr>
                <w:rFonts w:ascii="Times New Roman" w:eastAsia="Times New Roman" w:hAnsi="Times New Roman" w:cs="Times New Roman"/>
                <w:noProof/>
              </w:rPr>
              <w:t xml:space="preserve"> (1 vote) </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LU </w:t>
            </w:r>
            <w:r>
              <w:rPr>
                <w:rFonts w:ascii="Times New Roman" w:eastAsia="Times New Roman" w:hAnsi="Times New Roman" w:cs="Times New Roman"/>
                <w:i/>
                <w:noProof/>
              </w:rPr>
              <w:t>Chambre</w:t>
            </w:r>
            <w:r>
              <w:rPr>
                <w:rFonts w:ascii="Times New Roman" w:eastAsia="Times New Roman" w:hAnsi="Times New Roman" w:cs="Times New Roman"/>
                <w:noProof/>
              </w:rPr>
              <w:t xml:space="preserve"> </w:t>
            </w:r>
            <w:r>
              <w:rPr>
                <w:rFonts w:ascii="Times New Roman" w:eastAsia="Times New Roman" w:hAnsi="Times New Roman" w:cs="Times New Roman"/>
                <w:i/>
                <w:noProof/>
              </w:rPr>
              <w:t>des</w:t>
            </w:r>
            <w:r>
              <w:rPr>
                <w:rFonts w:ascii="Times New Roman" w:eastAsia="Times New Roman" w:hAnsi="Times New Roman" w:cs="Times New Roman"/>
                <w:noProof/>
              </w:rPr>
              <w:t xml:space="preserve"> </w:t>
            </w:r>
            <w:r>
              <w:rPr>
                <w:rFonts w:ascii="Times New Roman" w:eastAsia="Times New Roman" w:hAnsi="Times New Roman" w:cs="Times New Roman"/>
                <w:i/>
                <w:noProof/>
              </w:rPr>
              <w:t>Députés</w:t>
            </w:r>
            <w:r>
              <w:rPr>
                <w:rFonts w:ascii="Times New Roman" w:eastAsia="Times New Roman" w:hAnsi="Times New Roman" w:cs="Times New Roman"/>
                <w:noProof/>
              </w:rPr>
              <w:t xml:space="preserve"> (2 votes) </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MT </w:t>
            </w:r>
            <w:r>
              <w:rPr>
                <w:rFonts w:ascii="Times New Roman" w:eastAsia="Times New Roman" w:hAnsi="Times New Roman" w:cs="Times New Roman"/>
                <w:i/>
                <w:noProof/>
              </w:rPr>
              <w:t>Kamra</w:t>
            </w:r>
            <w:r>
              <w:rPr>
                <w:rFonts w:ascii="Times New Roman" w:eastAsia="Times New Roman" w:hAnsi="Times New Roman" w:cs="Times New Roman"/>
                <w:noProof/>
              </w:rPr>
              <w:t xml:space="preserve"> </w:t>
            </w:r>
            <w:r>
              <w:rPr>
                <w:rFonts w:ascii="Times New Roman" w:eastAsia="Times New Roman" w:hAnsi="Times New Roman" w:cs="Times New Roman"/>
                <w:i/>
                <w:noProof/>
              </w:rPr>
              <w:t>tad</w:t>
            </w:r>
            <w:r>
              <w:rPr>
                <w:rFonts w:ascii="Times New Roman" w:eastAsia="Times New Roman" w:hAnsi="Times New Roman" w:cs="Times New Roman"/>
                <w:noProof/>
              </w:rPr>
              <w:t>-</w:t>
            </w:r>
            <w:r>
              <w:rPr>
                <w:rFonts w:ascii="Times New Roman" w:eastAsia="Times New Roman" w:hAnsi="Times New Roman" w:cs="Times New Roman"/>
                <w:i/>
                <w:noProof/>
              </w:rPr>
              <w:t>Deputati</w:t>
            </w:r>
            <w:r>
              <w:rPr>
                <w:rFonts w:ascii="Times New Roman" w:eastAsia="Times New Roman" w:hAnsi="Times New Roman" w:cs="Times New Roman"/>
                <w:noProof/>
              </w:rPr>
              <w:t xml:space="preserve"> (2 votes) </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NL </w:t>
            </w:r>
            <w:r>
              <w:rPr>
                <w:rFonts w:ascii="Times New Roman" w:eastAsia="Times New Roman" w:hAnsi="Times New Roman" w:cs="Times New Roman"/>
                <w:i/>
                <w:noProof/>
              </w:rPr>
              <w:t>Eerste</w:t>
            </w:r>
            <w:r>
              <w:rPr>
                <w:rFonts w:ascii="Times New Roman" w:eastAsia="Times New Roman" w:hAnsi="Times New Roman" w:cs="Times New Roman"/>
                <w:noProof/>
              </w:rPr>
              <w:t xml:space="preserve"> </w:t>
            </w:r>
            <w:r>
              <w:rPr>
                <w:rFonts w:ascii="Times New Roman" w:eastAsia="Times New Roman" w:hAnsi="Times New Roman" w:cs="Times New Roman"/>
                <w:i/>
                <w:noProof/>
              </w:rPr>
              <w:t>Kamer</w:t>
            </w:r>
            <w:r>
              <w:rPr>
                <w:rStyle w:val="FootnoteReference"/>
                <w:rFonts w:ascii="Times New Roman" w:eastAsia="Times New Roman" w:hAnsi="Times New Roman" w:cs="Times New Roman"/>
                <w:noProof/>
                <w:lang w:val="nl-NL"/>
              </w:rPr>
              <w:footnoteReference w:id="12"/>
            </w:r>
            <w:r>
              <w:rPr>
                <w:rFonts w:ascii="Times New Roman" w:eastAsia="Times New Roman" w:hAnsi="Times New Roman" w:cs="Times New Roman"/>
                <w:noProof/>
              </w:rPr>
              <w:t xml:space="preserve"> (1 vote) </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NL </w:t>
            </w:r>
            <w:r>
              <w:rPr>
                <w:rFonts w:ascii="Times New Roman" w:eastAsia="Times New Roman" w:hAnsi="Times New Roman" w:cs="Times New Roman"/>
                <w:i/>
                <w:noProof/>
                <w:lang w:val="nl-NL"/>
              </w:rPr>
              <w:t>Tweede</w:t>
            </w:r>
            <w:r>
              <w:rPr>
                <w:rFonts w:ascii="Times New Roman" w:eastAsia="Times New Roman" w:hAnsi="Times New Roman" w:cs="Times New Roman"/>
                <w:noProof/>
                <w:lang w:val="nl-NL"/>
              </w:rPr>
              <w:t xml:space="preserve"> </w:t>
            </w:r>
            <w:r>
              <w:rPr>
                <w:rFonts w:ascii="Times New Roman" w:eastAsia="Times New Roman" w:hAnsi="Times New Roman" w:cs="Times New Roman"/>
                <w:i/>
                <w:noProof/>
                <w:lang w:val="nl-NL"/>
              </w:rPr>
              <w:t>Kamer</w:t>
            </w:r>
            <w:r>
              <w:rPr>
                <w:rFonts w:ascii="Times New Roman" w:eastAsia="Times New Roman" w:hAnsi="Times New Roman" w:cs="Times New Roman"/>
                <w:noProof/>
                <w:lang w:val="nl-NL"/>
              </w:rPr>
              <w:t xml:space="preserve"> (1 vote) </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SE </w:t>
            </w:r>
            <w:r>
              <w:rPr>
                <w:rFonts w:ascii="Times New Roman" w:eastAsia="Times New Roman" w:hAnsi="Times New Roman" w:cs="Times New Roman"/>
                <w:i/>
                <w:noProof/>
                <w:lang w:val="nl-NL"/>
              </w:rPr>
              <w:t>Riksdag</w:t>
            </w:r>
            <w:r>
              <w:rPr>
                <w:rFonts w:ascii="Times New Roman" w:eastAsia="Times New Roman" w:hAnsi="Times New Roman" w:cs="Times New Roman"/>
                <w:noProof/>
                <w:lang w:val="nl-NL"/>
              </w:rPr>
              <w:t xml:space="preserve"> (2 votes) </w:t>
            </w:r>
          </w:p>
        </w:tc>
      </w:tr>
      <w:tr>
        <w:trPr>
          <w:cantSplit/>
          <w:trHeight w:val="414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270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establishing the criteria and mechanisms for determining the Member State responsible for examining an application for international protection lodged in one of the Member States by a third-country national or a stateless person (recast)</w:t>
            </w:r>
          </w:p>
        </w:tc>
        <w:tc>
          <w:tcPr>
            <w:tcW w:w="1418" w:type="dxa"/>
            <w:shd w:val="clear" w:color="auto" w:fill="auto"/>
          </w:tcPr>
          <w:p>
            <w:pPr>
              <w:spacing w:after="240" w:line="240" w:lineRule="auto"/>
              <w:rPr>
                <w:rFonts w:ascii="Times New Roman" w:eastAsia="Times New Roman" w:hAnsi="Times New Roman" w:cs="Times New Roman"/>
                <w:dstrike/>
                <w:noProof/>
              </w:rPr>
            </w:pPr>
            <w:r>
              <w:rPr>
                <w:rFonts w:ascii="Times New Roman" w:eastAsia="Times New Roman" w:hAnsi="Times New Roman" w:cs="Times New Roman"/>
                <w:noProof/>
              </w:rPr>
              <w:t>8</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10</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Poslanecká</w:t>
            </w:r>
            <w:r>
              <w:rPr>
                <w:rFonts w:ascii="Times New Roman" w:eastAsia="Times New Roman" w:hAnsi="Times New Roman" w:cs="Times New Roman"/>
                <w:noProof/>
              </w:rPr>
              <w:t xml:space="preserve"> </w:t>
            </w:r>
            <w:r>
              <w:rPr>
                <w:rFonts w:ascii="Times New Roman" w:eastAsia="Times New Roman" w:hAnsi="Times New Roman" w:cs="Times New Roman"/>
                <w:i/>
                <w:noProof/>
              </w:rPr>
              <w:t>sněmovna</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Senát</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HU </w:t>
            </w:r>
            <w:r>
              <w:rPr>
                <w:rFonts w:ascii="Times New Roman" w:eastAsia="Times New Roman" w:hAnsi="Times New Roman" w:cs="Times New Roman"/>
                <w:i/>
                <w:noProof/>
                <w:lang w:val="it-IT"/>
              </w:rPr>
              <w:t>Országgyűlés</w:t>
            </w:r>
            <w:r>
              <w:rPr>
                <w:rFonts w:ascii="Times New Roman" w:eastAsia="Times New Roman" w:hAnsi="Times New Roman" w:cs="Times New Roman"/>
                <w:noProof/>
                <w:lang w:val="it-IT"/>
              </w:rPr>
              <w:t xml:space="preserve"> (2 votes)</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IT </w:t>
            </w:r>
            <w:r>
              <w:rPr>
                <w:rFonts w:ascii="Times New Roman" w:eastAsia="Times New Roman" w:hAnsi="Times New Roman" w:cs="Times New Roman"/>
                <w:i/>
                <w:noProof/>
                <w:lang w:val="it-IT"/>
              </w:rPr>
              <w:t>Senato</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della</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Repubblica</w:t>
            </w:r>
            <w:r>
              <w:rPr>
                <w:rFonts w:ascii="Times New Roman" w:eastAsia="Times New Roman" w:hAnsi="Times New Roman" w:cs="Times New Roman"/>
                <w:noProof/>
                <w:lang w:val="it-IT"/>
              </w:rPr>
              <w:t xml:space="preserve"> (1 vote)</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PL </w:t>
            </w:r>
            <w:r>
              <w:rPr>
                <w:rFonts w:ascii="Times New Roman" w:eastAsia="Times New Roman" w:hAnsi="Times New Roman" w:cs="Times New Roman"/>
                <w:i/>
                <w:noProof/>
                <w:lang w:val="it-IT"/>
              </w:rPr>
              <w:t>Sejm</w:t>
            </w:r>
            <w:r>
              <w:rPr>
                <w:rFonts w:ascii="Times New Roman" w:eastAsia="Times New Roman" w:hAnsi="Times New Roman" w:cs="Times New Roman"/>
                <w:noProof/>
                <w:lang w:val="it-IT"/>
              </w:rPr>
              <w:t xml:space="preserve"> (1 vote)</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PL </w:t>
            </w:r>
            <w:r>
              <w:rPr>
                <w:rFonts w:ascii="Times New Roman" w:eastAsia="Times New Roman" w:hAnsi="Times New Roman" w:cs="Times New Roman"/>
                <w:i/>
                <w:noProof/>
                <w:lang w:val="it-IT"/>
              </w:rPr>
              <w:t>Senat</w:t>
            </w:r>
            <w:r>
              <w:rPr>
                <w:rFonts w:ascii="Times New Roman" w:eastAsia="Times New Roman" w:hAnsi="Times New Roman" w:cs="Times New Roman"/>
                <w:noProof/>
                <w:lang w:val="it-IT"/>
              </w:rPr>
              <w:t xml:space="preserve"> (1 vote)</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RO </w:t>
            </w:r>
            <w:r>
              <w:rPr>
                <w:rFonts w:ascii="Times New Roman" w:eastAsia="Times New Roman" w:hAnsi="Times New Roman" w:cs="Times New Roman"/>
                <w:i/>
                <w:noProof/>
                <w:lang w:val="it-IT"/>
              </w:rPr>
              <w:t>Camera</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Deputaților</w:t>
            </w:r>
            <w:r>
              <w:rPr>
                <w:rFonts w:ascii="Times New Roman" w:eastAsia="Times New Roman" w:hAnsi="Times New Roman" w:cs="Times New Roman"/>
                <w:noProof/>
                <w:lang w:val="it-IT"/>
              </w:rPr>
              <w:t xml:space="preserve"> (1 vote) </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SK </w:t>
            </w:r>
            <w:r>
              <w:rPr>
                <w:rFonts w:ascii="Times New Roman" w:eastAsia="Times New Roman" w:hAnsi="Times New Roman" w:cs="Times New Roman"/>
                <w:i/>
                <w:noProof/>
                <w:lang w:val="it-IT"/>
              </w:rPr>
              <w:t>Národná</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rada</w:t>
            </w:r>
            <w:r>
              <w:rPr>
                <w:rFonts w:ascii="Times New Roman" w:eastAsia="Times New Roman" w:hAnsi="Times New Roman" w:cs="Times New Roman"/>
                <w:noProof/>
                <w:lang w:val="it-IT"/>
              </w:rPr>
              <w:t xml:space="preserve"> (2 votes)</w:t>
            </w:r>
          </w:p>
        </w:tc>
      </w:tr>
      <w:tr>
        <w:trPr>
          <w:cantSplit/>
          <w:trHeight w:val="302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COM(2016) 53</w:t>
            </w:r>
            <w:r>
              <w:rPr>
                <w:rStyle w:val="FootnoteReference"/>
                <w:rFonts w:ascii="Times New Roman" w:eastAsia="Times New Roman" w:hAnsi="Times New Roman" w:cs="Times New Roman"/>
                <w:noProof/>
              </w:rPr>
              <w:footnoteReference w:id="13"/>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Decision on establishing an information exchange mechanism with regard to intergovernmental agreements and non-binding instruments between Member States and third countries in the field of energy and repealing Decision No 994/2012/EU</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6</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AT </w:t>
            </w:r>
            <w:r>
              <w:rPr>
                <w:rFonts w:ascii="Times New Roman" w:eastAsia="Times New Roman" w:hAnsi="Times New Roman" w:cs="Times New Roman"/>
                <w:i/>
                <w:noProof/>
              </w:rPr>
              <w:t>Bundesrat</w:t>
            </w:r>
            <w:r>
              <w:rPr>
                <w:rStyle w:val="FootnoteReference"/>
                <w:rFonts w:ascii="Times New Roman" w:eastAsia="Times New Roman" w:hAnsi="Times New Roman" w:cs="Times New Roman"/>
                <w:noProof/>
              </w:rPr>
              <w:footnoteReference w:id="14"/>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FR </w:t>
            </w:r>
            <w:r>
              <w:rPr>
                <w:rFonts w:ascii="Times New Roman" w:eastAsia="Times New Roman" w:hAnsi="Times New Roman" w:cs="Times New Roman"/>
                <w:i/>
                <w:noProof/>
              </w:rPr>
              <w:t>Sénat</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MT </w:t>
            </w:r>
            <w:r>
              <w:rPr>
                <w:rFonts w:ascii="Times New Roman" w:eastAsia="Times New Roman" w:hAnsi="Times New Roman" w:cs="Times New Roman"/>
                <w:i/>
                <w:noProof/>
              </w:rPr>
              <w:t>Kamra</w:t>
            </w:r>
            <w:r>
              <w:rPr>
                <w:rFonts w:ascii="Times New Roman" w:eastAsia="Times New Roman" w:hAnsi="Times New Roman" w:cs="Times New Roman"/>
                <w:noProof/>
              </w:rPr>
              <w:t xml:space="preserve"> </w:t>
            </w:r>
            <w:r>
              <w:rPr>
                <w:rFonts w:ascii="Times New Roman" w:eastAsia="Times New Roman" w:hAnsi="Times New Roman" w:cs="Times New Roman"/>
                <w:i/>
                <w:noProof/>
              </w:rPr>
              <w:t>tad</w:t>
            </w:r>
            <w:r>
              <w:rPr>
                <w:rFonts w:ascii="Times New Roman" w:eastAsia="Times New Roman" w:hAnsi="Times New Roman" w:cs="Times New Roman"/>
                <w:noProof/>
              </w:rPr>
              <w:t>-</w:t>
            </w:r>
            <w:r>
              <w:rPr>
                <w:rFonts w:ascii="Times New Roman" w:eastAsia="Times New Roman" w:hAnsi="Times New Roman" w:cs="Times New Roman"/>
                <w:i/>
                <w:noProof/>
              </w:rPr>
              <w:t>Deputati</w:t>
            </w:r>
            <w:r>
              <w:rPr>
                <w:rFonts w:ascii="Times New Roman" w:eastAsia="Times New Roman" w:hAnsi="Times New Roman" w:cs="Times New Roman"/>
                <w:noProof/>
              </w:rPr>
              <w:t xml:space="preserve"> (2 votes) </w:t>
            </w:r>
          </w:p>
          <w:p>
            <w:pPr>
              <w:spacing w:after="240" w:line="240" w:lineRule="auto"/>
              <w:rPr>
                <w:rFonts w:ascii="Times New Roman" w:eastAsia="Times New Roman" w:hAnsi="Times New Roman" w:cs="Times New Roman"/>
                <w:noProof/>
                <w:lang w:val="pt-PT"/>
              </w:rPr>
            </w:pPr>
            <w:r>
              <w:rPr>
                <w:rFonts w:ascii="Times New Roman" w:eastAsia="Times New Roman" w:hAnsi="Times New Roman" w:cs="Times New Roman"/>
                <w:noProof/>
                <w:lang w:val="pt-PT"/>
              </w:rPr>
              <w:t xml:space="preserve">PT </w:t>
            </w:r>
            <w:r>
              <w:rPr>
                <w:rFonts w:ascii="Times New Roman" w:eastAsia="Times New Roman" w:hAnsi="Times New Roman" w:cs="Times New Roman"/>
                <w:i/>
                <w:noProof/>
                <w:lang w:val="pt-PT"/>
              </w:rPr>
              <w:t>Assembleia</w:t>
            </w:r>
            <w:r>
              <w:rPr>
                <w:rFonts w:ascii="Times New Roman" w:eastAsia="Times New Roman" w:hAnsi="Times New Roman" w:cs="Times New Roman"/>
                <w:noProof/>
                <w:lang w:val="pt-PT"/>
              </w:rPr>
              <w:t xml:space="preserve"> </w:t>
            </w:r>
            <w:r>
              <w:rPr>
                <w:rFonts w:ascii="Times New Roman" w:eastAsia="Times New Roman" w:hAnsi="Times New Roman" w:cs="Times New Roman"/>
                <w:i/>
                <w:noProof/>
                <w:lang w:val="pt-PT"/>
              </w:rPr>
              <w:t>da</w:t>
            </w:r>
            <w:r>
              <w:rPr>
                <w:rFonts w:ascii="Times New Roman" w:eastAsia="Times New Roman" w:hAnsi="Times New Roman" w:cs="Times New Roman"/>
                <w:noProof/>
                <w:lang w:val="pt-PT"/>
              </w:rPr>
              <w:t xml:space="preserve"> </w:t>
            </w:r>
            <w:r>
              <w:rPr>
                <w:rFonts w:ascii="Times New Roman" w:eastAsia="Times New Roman" w:hAnsi="Times New Roman" w:cs="Times New Roman"/>
                <w:i/>
                <w:noProof/>
                <w:lang w:val="pt-PT"/>
              </w:rPr>
              <w:t>República</w:t>
            </w:r>
            <w:r>
              <w:rPr>
                <w:rFonts w:ascii="Times New Roman" w:eastAsia="Times New Roman" w:hAnsi="Times New Roman" w:cs="Times New Roman"/>
                <w:noProof/>
                <w:lang w:val="pt-PT"/>
              </w:rPr>
              <w:t xml:space="preserve"> (2 votes)</w:t>
            </w:r>
          </w:p>
        </w:tc>
      </w:tr>
      <w:tr>
        <w:trPr>
          <w:cantSplit/>
          <w:trHeight w:val="29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283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on cooperation between national authorities responsible for the enforcement of consumer protection laws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6</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AT </w:t>
            </w:r>
            <w:r>
              <w:rPr>
                <w:rFonts w:ascii="Times New Roman" w:eastAsia="Times New Roman" w:hAnsi="Times New Roman" w:cs="Times New Roman"/>
                <w:i/>
                <w:noProof/>
              </w:rPr>
              <w:t>Bundesrat</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BG </w:t>
            </w:r>
            <w:r>
              <w:rPr>
                <w:rFonts w:ascii="Times New Roman" w:eastAsia="Times New Roman" w:hAnsi="Times New Roman" w:cs="Times New Roman"/>
                <w:i/>
                <w:noProof/>
              </w:rPr>
              <w:t>Narodno</w:t>
            </w:r>
            <w:r>
              <w:rPr>
                <w:rFonts w:ascii="Times New Roman" w:eastAsia="Times New Roman" w:hAnsi="Times New Roman" w:cs="Times New Roman"/>
                <w:noProof/>
              </w:rPr>
              <w:t xml:space="preserve"> </w:t>
            </w:r>
            <w:r>
              <w:rPr>
                <w:rFonts w:ascii="Times New Roman" w:eastAsia="Times New Roman" w:hAnsi="Times New Roman" w:cs="Times New Roman"/>
                <w:i/>
                <w:noProof/>
              </w:rPr>
              <w:t>sabranie</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Poslanecká</w:t>
            </w:r>
            <w:r>
              <w:rPr>
                <w:rFonts w:ascii="Times New Roman" w:eastAsia="Times New Roman" w:hAnsi="Times New Roman" w:cs="Times New Roman"/>
                <w:noProof/>
              </w:rPr>
              <w:t xml:space="preserve"> </w:t>
            </w:r>
            <w:r>
              <w:rPr>
                <w:rFonts w:ascii="Times New Roman" w:eastAsia="Times New Roman" w:hAnsi="Times New Roman" w:cs="Times New Roman"/>
                <w:i/>
                <w:noProof/>
              </w:rPr>
              <w:t>sněmovna</w:t>
            </w:r>
            <w:r>
              <w:rPr>
                <w:rFonts w:ascii="Times New Roman" w:eastAsia="Times New Roman" w:hAnsi="Times New Roman" w:cs="Times New Roman"/>
                <w:noProof/>
              </w:rPr>
              <w:t xml:space="preserve"> (1 vote) </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7</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378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on the conditions of entry and residence of third-country nationals for the purposes of highly skilled employment</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3</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BG </w:t>
            </w:r>
            <w:r>
              <w:rPr>
                <w:rFonts w:ascii="Times New Roman" w:eastAsia="Times New Roman" w:hAnsi="Times New Roman" w:cs="Times New Roman"/>
                <w:i/>
                <w:noProof/>
              </w:rPr>
              <w:t>Narodno</w:t>
            </w:r>
            <w:r>
              <w:rPr>
                <w:rFonts w:ascii="Times New Roman" w:eastAsia="Times New Roman" w:hAnsi="Times New Roman" w:cs="Times New Roman"/>
                <w:noProof/>
              </w:rPr>
              <w:t xml:space="preserve"> </w:t>
            </w:r>
            <w:r>
              <w:rPr>
                <w:rFonts w:ascii="Times New Roman" w:eastAsia="Times New Roman" w:hAnsi="Times New Roman" w:cs="Times New Roman"/>
                <w:i/>
                <w:noProof/>
              </w:rPr>
              <w:t>sabranie</w:t>
            </w:r>
            <w:r>
              <w:rPr>
                <w:rFonts w:ascii="Times New Roman" w:eastAsia="Times New Roman" w:hAnsi="Times New Roman" w:cs="Times New Roman"/>
                <w:noProof/>
              </w:rPr>
              <w:t xml:space="preserve"> (2 votes)</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Poslanecká</w:t>
            </w:r>
            <w:r>
              <w:rPr>
                <w:rFonts w:ascii="Times New Roman" w:eastAsia="Times New Roman" w:hAnsi="Times New Roman" w:cs="Times New Roman"/>
                <w:noProof/>
              </w:rPr>
              <w:t xml:space="preserve"> </w:t>
            </w:r>
            <w:r>
              <w:rPr>
                <w:rFonts w:ascii="Times New Roman" w:eastAsia="Times New Roman" w:hAnsi="Times New Roman" w:cs="Times New Roman"/>
                <w:i/>
                <w:noProof/>
              </w:rPr>
              <w:t>sněmovna</w:t>
            </w:r>
            <w:r>
              <w:rPr>
                <w:rFonts w:ascii="Times New Roman" w:eastAsia="Times New Roman" w:hAnsi="Times New Roman" w:cs="Times New Roman"/>
                <w:noProof/>
              </w:rPr>
              <w:t xml:space="preserve"> (1 vote) </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CZ </w:t>
            </w:r>
            <w:r>
              <w:rPr>
                <w:rFonts w:ascii="Times New Roman" w:eastAsia="Times New Roman" w:hAnsi="Times New Roman" w:cs="Times New Roman"/>
                <w:i/>
                <w:noProof/>
              </w:rPr>
              <w:t>Senát</w:t>
            </w:r>
            <w:r>
              <w:rPr>
                <w:rFonts w:ascii="Times New Roman" w:eastAsia="Times New Roman" w:hAnsi="Times New Roman" w:cs="Times New Roman"/>
                <w:noProof/>
              </w:rPr>
              <w:t xml:space="preserve"> (1 vote)</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8</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COM(2016) 687</w:t>
            </w:r>
            <w:r>
              <w:rPr>
                <w:rStyle w:val="FootnoteReference"/>
                <w:rFonts w:ascii="Times New Roman" w:eastAsia="Times New Roman" w:hAnsi="Times New Roman" w:cs="Times New Roman"/>
                <w:noProof/>
              </w:rPr>
              <w:footnoteReference w:id="15"/>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amending Directive (EU) 2016/1164 as regards hybrid mismatches with third countries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3</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NL </w:t>
            </w:r>
            <w:r>
              <w:rPr>
                <w:rFonts w:ascii="Times New Roman" w:eastAsia="Times New Roman" w:hAnsi="Times New Roman" w:cs="Times New Roman"/>
                <w:i/>
                <w:noProof/>
                <w:lang w:val="nl-NL"/>
              </w:rPr>
              <w:t>Eerste</w:t>
            </w:r>
            <w:r>
              <w:rPr>
                <w:rFonts w:ascii="Times New Roman" w:eastAsia="Times New Roman" w:hAnsi="Times New Roman" w:cs="Times New Roman"/>
                <w:noProof/>
                <w:lang w:val="nl-NL"/>
              </w:rPr>
              <w:t xml:space="preserve"> </w:t>
            </w:r>
            <w:r>
              <w:rPr>
                <w:rFonts w:ascii="Times New Roman" w:eastAsia="Times New Roman" w:hAnsi="Times New Roman" w:cs="Times New Roman"/>
                <w:i/>
                <w:noProof/>
                <w:lang w:val="nl-NL"/>
              </w:rPr>
              <w:t>Kamer</w:t>
            </w:r>
            <w:r>
              <w:rPr>
                <w:rStyle w:val="FootnoteReference"/>
                <w:rFonts w:ascii="Times New Roman" w:eastAsia="Times New Roman" w:hAnsi="Times New Roman" w:cs="Times New Roman"/>
                <w:noProof/>
                <w:lang w:val="nl-NL"/>
              </w:rPr>
              <w:footnoteReference w:id="16"/>
            </w:r>
            <w:r>
              <w:rPr>
                <w:rFonts w:ascii="Times New Roman" w:eastAsia="Times New Roman" w:hAnsi="Times New Roman" w:cs="Times New Roman"/>
                <w:noProof/>
                <w:lang w:val="nl-NL"/>
              </w:rPr>
              <w:t xml:space="preserve"> (1 vote)</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NL </w:t>
            </w:r>
            <w:r>
              <w:rPr>
                <w:rFonts w:ascii="Times New Roman" w:eastAsia="Times New Roman" w:hAnsi="Times New Roman" w:cs="Times New Roman"/>
                <w:i/>
                <w:noProof/>
                <w:lang w:val="nl-NL"/>
              </w:rPr>
              <w:t>Tweede</w:t>
            </w:r>
            <w:r>
              <w:rPr>
                <w:rFonts w:ascii="Times New Roman" w:eastAsia="Times New Roman" w:hAnsi="Times New Roman" w:cs="Times New Roman"/>
                <w:noProof/>
                <w:lang w:val="nl-NL"/>
              </w:rPr>
              <w:t xml:space="preserve"> </w:t>
            </w:r>
            <w:r>
              <w:rPr>
                <w:rFonts w:ascii="Times New Roman" w:eastAsia="Times New Roman" w:hAnsi="Times New Roman" w:cs="Times New Roman"/>
                <w:i/>
                <w:noProof/>
                <w:lang w:val="nl-NL"/>
              </w:rPr>
              <w:t>Kamer</w:t>
            </w:r>
            <w:r>
              <w:rPr>
                <w:rFonts w:ascii="Times New Roman" w:eastAsia="Times New Roman" w:hAnsi="Times New Roman" w:cs="Times New Roman"/>
                <w:noProof/>
                <w:lang w:val="nl-NL"/>
              </w:rPr>
              <w:t xml:space="preserve"> (1 vote) </w:t>
            </w:r>
          </w:p>
          <w:p>
            <w:pPr>
              <w:spacing w:after="24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 xml:space="preserve">SE </w:t>
            </w:r>
            <w:r>
              <w:rPr>
                <w:rFonts w:ascii="Times New Roman" w:eastAsia="Times New Roman" w:hAnsi="Times New Roman" w:cs="Times New Roman"/>
                <w:i/>
                <w:noProof/>
                <w:lang w:val="nl-NL"/>
              </w:rPr>
              <w:t>Riksdag</w:t>
            </w:r>
            <w:r>
              <w:rPr>
                <w:rFonts w:ascii="Times New Roman" w:eastAsia="Times New Roman" w:hAnsi="Times New Roman" w:cs="Times New Roman"/>
                <w:noProof/>
                <w:lang w:val="nl-NL"/>
              </w:rPr>
              <w:t xml:space="preserve"> (2 votes)</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9</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26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laying down rules against tax avoidance practices that directly affect the functioning of the internal market</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4</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 xml:space="preserve">MT </w:t>
            </w:r>
            <w:r>
              <w:rPr>
                <w:rFonts w:ascii="Times New Roman" w:eastAsia="Times New Roman" w:hAnsi="Times New Roman" w:cs="Times New Roman"/>
                <w:i/>
                <w:noProof/>
                <w:lang w:val="sv-SE"/>
              </w:rPr>
              <w:t>Kamra</w:t>
            </w:r>
            <w:r>
              <w:rPr>
                <w:rFonts w:ascii="Times New Roman" w:eastAsia="Times New Roman" w:hAnsi="Times New Roman" w:cs="Times New Roman"/>
                <w:noProof/>
                <w:lang w:val="sv-SE"/>
              </w:rPr>
              <w:t xml:space="preserve"> </w:t>
            </w:r>
            <w:r>
              <w:rPr>
                <w:rFonts w:ascii="Times New Roman" w:eastAsia="Times New Roman" w:hAnsi="Times New Roman" w:cs="Times New Roman"/>
                <w:i/>
                <w:noProof/>
                <w:lang w:val="sv-SE"/>
              </w:rPr>
              <w:t>tad</w:t>
            </w:r>
            <w:r>
              <w:rPr>
                <w:rFonts w:ascii="Times New Roman" w:eastAsia="Times New Roman" w:hAnsi="Times New Roman" w:cs="Times New Roman"/>
                <w:noProof/>
                <w:lang w:val="sv-SE"/>
              </w:rPr>
              <w:t>-</w:t>
            </w:r>
            <w:r>
              <w:rPr>
                <w:rFonts w:ascii="Times New Roman" w:eastAsia="Times New Roman" w:hAnsi="Times New Roman" w:cs="Times New Roman"/>
                <w:i/>
                <w:noProof/>
                <w:lang w:val="sv-SE"/>
              </w:rPr>
              <w:t>Deputati</w:t>
            </w:r>
            <w:r>
              <w:rPr>
                <w:rFonts w:ascii="Times New Roman" w:eastAsia="Times New Roman" w:hAnsi="Times New Roman" w:cs="Times New Roman"/>
                <w:noProof/>
                <w:lang w:val="sv-SE"/>
              </w:rPr>
              <w:t xml:space="preserve"> (2 votes) </w:t>
            </w:r>
          </w:p>
          <w:p>
            <w:pPr>
              <w:spacing w:after="24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 xml:space="preserve">SE </w:t>
            </w:r>
            <w:r>
              <w:rPr>
                <w:rFonts w:ascii="Times New Roman" w:eastAsia="Times New Roman" w:hAnsi="Times New Roman" w:cs="Times New Roman"/>
                <w:i/>
                <w:noProof/>
                <w:lang w:val="sv-SE"/>
              </w:rPr>
              <w:t>Riksdag</w:t>
            </w:r>
            <w:r>
              <w:rPr>
                <w:rFonts w:ascii="Times New Roman" w:eastAsia="Times New Roman" w:hAnsi="Times New Roman" w:cs="Times New Roman"/>
                <w:noProof/>
                <w:lang w:val="sv-SE"/>
              </w:rPr>
              <w:t xml:space="preserve"> (2 votes)</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10</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COM(2015) 613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on common rules in the field of civil aviation and establishing a European Union Aviation Safety Agency, and repealing Regulation (EC) No 216/2008 of the European Parliament and of the Council</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3</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IT </w:t>
            </w:r>
            <w:r>
              <w:rPr>
                <w:rFonts w:ascii="Times New Roman" w:eastAsia="Times New Roman" w:hAnsi="Times New Roman" w:cs="Times New Roman"/>
                <w:i/>
                <w:noProof/>
                <w:lang w:val="it-IT"/>
              </w:rPr>
              <w:t>Senato</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della</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Repubblica</w:t>
            </w:r>
            <w:r>
              <w:rPr>
                <w:rFonts w:ascii="Times New Roman" w:eastAsia="Times New Roman" w:hAnsi="Times New Roman" w:cs="Times New Roman"/>
                <w:noProof/>
                <w:lang w:val="it-IT"/>
              </w:rPr>
              <w:t xml:space="preserve"> (1 vote)</w:t>
            </w:r>
          </w:p>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MT </w:t>
            </w:r>
            <w:r>
              <w:rPr>
                <w:rFonts w:ascii="Times New Roman" w:eastAsia="Times New Roman" w:hAnsi="Times New Roman" w:cs="Times New Roman"/>
                <w:i/>
                <w:noProof/>
                <w:lang w:val="it-IT"/>
              </w:rPr>
              <w:t>Kamra</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tad</w:t>
            </w:r>
            <w:r>
              <w:rPr>
                <w:rFonts w:ascii="Times New Roman" w:eastAsia="Times New Roman" w:hAnsi="Times New Roman" w:cs="Times New Roman"/>
                <w:noProof/>
                <w:lang w:val="it-IT"/>
              </w:rPr>
              <w:t>-</w:t>
            </w:r>
            <w:r>
              <w:rPr>
                <w:rFonts w:ascii="Times New Roman" w:eastAsia="Times New Roman" w:hAnsi="Times New Roman" w:cs="Times New Roman"/>
                <w:i/>
                <w:noProof/>
                <w:lang w:val="it-IT"/>
              </w:rPr>
              <w:t>Deputati</w:t>
            </w:r>
            <w:r>
              <w:rPr>
                <w:rFonts w:ascii="Times New Roman" w:eastAsia="Times New Roman" w:hAnsi="Times New Roman" w:cs="Times New Roman"/>
                <w:noProof/>
                <w:lang w:val="it-IT"/>
              </w:rPr>
              <w:t xml:space="preserve"> (2 votes) </w:t>
            </w:r>
          </w:p>
        </w:tc>
      </w:tr>
      <w:tr>
        <w:trPr>
          <w:cantSplit/>
          <w:trHeight w:val="28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198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Directive 2013/34/EU as regards disclosure of income tax information by certain undertakings and branches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3</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IE </w:t>
            </w:r>
            <w:r>
              <w:rPr>
                <w:rFonts w:ascii="Times New Roman" w:eastAsia="Times New Roman" w:hAnsi="Times New Roman" w:cs="Times New Roman"/>
                <w:i/>
                <w:noProof/>
              </w:rPr>
              <w:t>Dáil</w:t>
            </w:r>
            <w:r>
              <w:rPr>
                <w:rFonts w:ascii="Times New Roman" w:eastAsia="Times New Roman" w:hAnsi="Times New Roman" w:cs="Times New Roman"/>
                <w:noProof/>
              </w:rPr>
              <w:t xml:space="preserve"> </w:t>
            </w:r>
            <w:r>
              <w:rPr>
                <w:rFonts w:ascii="Times New Roman" w:eastAsia="Times New Roman" w:hAnsi="Times New Roman" w:cs="Times New Roman"/>
                <w:i/>
                <w:noProof/>
              </w:rPr>
              <w:t>Éireann</w:t>
            </w:r>
            <w:r>
              <w:rPr>
                <w:rFonts w:ascii="Times New Roman" w:eastAsia="Times New Roman" w:hAnsi="Times New Roman" w:cs="Times New Roman"/>
                <w:noProof/>
              </w:rPr>
              <w:t xml:space="preserve"> (1 vote)</w:t>
            </w:r>
          </w:p>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204"/>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COM(2015) 595</w:t>
            </w:r>
            <w:r>
              <w:rPr>
                <w:rStyle w:val="FootnoteReference"/>
                <w:rFonts w:ascii="Times New Roman" w:eastAsia="Times New Roman" w:hAnsi="Times New Roman" w:cs="Times New Roman"/>
                <w:noProof/>
              </w:rPr>
              <w:footnoteReference w:id="17"/>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Directive 2008/98/EC on waste</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shd w:val="clear" w:color="auto" w:fill="auto"/>
          </w:tcPr>
          <w:p>
            <w:pPr>
              <w:spacing w:after="240" w:line="240" w:lineRule="auto"/>
              <w:rPr>
                <w:rFonts w:ascii="Times New Roman" w:eastAsia="Times New Roman" w:hAnsi="Times New Roman" w:cs="Times New Roman"/>
                <w:noProof/>
                <w:lang w:val="da-DK"/>
              </w:rPr>
            </w:pPr>
            <w:r>
              <w:rPr>
                <w:rFonts w:ascii="Times New Roman" w:eastAsia="Times New Roman" w:hAnsi="Times New Roman" w:cs="Times New Roman"/>
                <w:noProof/>
                <w:lang w:val="da-DK"/>
              </w:rPr>
              <w:t xml:space="preserve">AT </w:t>
            </w:r>
            <w:r>
              <w:rPr>
                <w:rFonts w:ascii="Times New Roman" w:eastAsia="Times New Roman" w:hAnsi="Times New Roman" w:cs="Times New Roman"/>
                <w:i/>
                <w:noProof/>
                <w:lang w:val="da-DK"/>
              </w:rPr>
              <w:t>Bundesrat</w:t>
            </w:r>
            <w:r>
              <w:rPr>
                <w:rFonts w:ascii="Times New Roman" w:eastAsia="Times New Roman" w:hAnsi="Times New Roman" w:cs="Times New Roman"/>
                <w:noProof/>
                <w:lang w:val="da-DK"/>
              </w:rPr>
              <w:t xml:space="preserve"> (1 vote)</w:t>
            </w:r>
          </w:p>
          <w:p>
            <w:pPr>
              <w:spacing w:after="240" w:line="240" w:lineRule="auto"/>
              <w:rPr>
                <w:rFonts w:ascii="Times New Roman" w:eastAsia="Times New Roman" w:hAnsi="Times New Roman" w:cs="Times New Roman"/>
                <w:noProof/>
                <w:lang w:val="da-DK"/>
              </w:rPr>
            </w:pPr>
            <w:r>
              <w:rPr>
                <w:rFonts w:ascii="Times New Roman" w:eastAsia="Times New Roman" w:hAnsi="Times New Roman" w:cs="Times New Roman"/>
                <w:noProof/>
                <w:lang w:val="da-DK"/>
              </w:rPr>
              <w:t xml:space="preserve">FR </w:t>
            </w:r>
            <w:r>
              <w:rPr>
                <w:rFonts w:ascii="Times New Roman" w:eastAsia="Times New Roman" w:hAnsi="Times New Roman" w:cs="Times New Roman"/>
                <w:i/>
                <w:noProof/>
                <w:lang w:val="da-DK"/>
              </w:rPr>
              <w:t>Sénat</w:t>
            </w:r>
            <w:r>
              <w:rPr>
                <w:rStyle w:val="FootnoteReference"/>
                <w:rFonts w:ascii="Times New Roman" w:eastAsia="Times New Roman" w:hAnsi="Times New Roman" w:cs="Times New Roman"/>
                <w:noProof/>
                <w:lang w:val="da-DK"/>
              </w:rPr>
              <w:footnoteReference w:id="18"/>
            </w:r>
            <w:r>
              <w:rPr>
                <w:rFonts w:ascii="Times New Roman" w:eastAsia="Times New Roman" w:hAnsi="Times New Roman" w:cs="Times New Roman"/>
                <w:noProof/>
                <w:lang w:val="da-DK"/>
              </w:rPr>
              <w:t xml:space="preserve"> (1 vote)</w:t>
            </w:r>
          </w:p>
        </w:tc>
      </w:tr>
      <w:tr>
        <w:trPr>
          <w:cantSplit/>
          <w:trHeight w:val="204"/>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COM(2015) 750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Council Directive 91/477/EEC on control of the acquisition and possession of weapons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25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amending Directive 2011/16/EU as regards mandatory automatic exchange of information in the field of taxation</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63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551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establishing a common framework for European statistics relating to persons and households, based on data at individual level collected from samples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 </w:t>
            </w:r>
          </w:p>
        </w:tc>
      </w:tr>
      <w:tr>
        <w:trPr>
          <w:cantSplit/>
          <w:trHeight w:val="37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589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amending Regulations (EU) No 1316/2013 and (EU) No 283/2014 as regards the promotion of Internet connectivity in local communities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54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17</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590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establishing the European Electronic Communications Code</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492"/>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18</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686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Council Directive on Double Taxation Dispute Resolution Mechanisms in the European Union</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SE </w:t>
            </w:r>
            <w:r>
              <w:rPr>
                <w:rFonts w:ascii="Times New Roman" w:eastAsia="Times New Roman" w:hAnsi="Times New Roman" w:cs="Times New Roman"/>
                <w:i/>
                <w:noProof/>
              </w:rPr>
              <w:t>Riksdag</w:t>
            </w:r>
            <w:r>
              <w:rPr>
                <w:rFonts w:ascii="Times New Roman" w:eastAsia="Times New Roman" w:hAnsi="Times New Roman" w:cs="Times New Roman"/>
                <w:noProof/>
              </w:rPr>
              <w:t xml:space="preserve"> (2 votes)</w:t>
            </w:r>
          </w:p>
        </w:tc>
      </w:tr>
      <w:tr>
        <w:trPr>
          <w:cantSplit/>
          <w:trHeight w:val="296"/>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19</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COM(2015) 594</w:t>
            </w:r>
            <w:r>
              <w:rPr>
                <w:rStyle w:val="FootnoteReference"/>
                <w:rFonts w:ascii="Times New Roman" w:eastAsia="Times New Roman" w:hAnsi="Times New Roman" w:cs="Times New Roman"/>
                <w:noProof/>
              </w:rPr>
              <w:footnoteReference w:id="19"/>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Directive 1999/31/EC on the landfill of waste</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FR </w:t>
            </w:r>
            <w:r>
              <w:rPr>
                <w:rFonts w:ascii="Times New Roman" w:eastAsia="Times New Roman" w:hAnsi="Times New Roman" w:cs="Times New Roman"/>
                <w:i/>
                <w:noProof/>
              </w:rPr>
              <w:t>Sénat</w:t>
            </w:r>
            <w:r>
              <w:rPr>
                <w:rStyle w:val="FootnoteReference"/>
                <w:rFonts w:ascii="Times New Roman" w:eastAsia="Times New Roman" w:hAnsi="Times New Roman" w:cs="Times New Roman"/>
                <w:noProof/>
              </w:rPr>
              <w:footnoteReference w:id="20"/>
            </w:r>
            <w:r>
              <w:rPr>
                <w:rFonts w:ascii="Times New Roman" w:eastAsia="Times New Roman" w:hAnsi="Times New Roman" w:cs="Times New Roman"/>
                <w:noProof/>
              </w:rPr>
              <w:t xml:space="preserve"> (1 vote)</w:t>
            </w:r>
          </w:p>
        </w:tc>
      </w:tr>
      <w:tr>
        <w:trPr>
          <w:cantSplit/>
          <w:trHeight w:val="138"/>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20</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COM(2015) 596</w:t>
            </w:r>
            <w:r>
              <w:rPr>
                <w:rStyle w:val="FootnoteReference"/>
                <w:rFonts w:ascii="Times New Roman" w:eastAsia="Times New Roman" w:hAnsi="Times New Roman" w:cs="Times New Roman"/>
                <w:noProof/>
              </w:rPr>
              <w:footnoteReference w:id="21"/>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amending Directive 94/62/EC on packaging and packaging waste</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FR </w:t>
            </w:r>
            <w:r>
              <w:rPr>
                <w:rFonts w:ascii="Times New Roman" w:eastAsia="Times New Roman" w:hAnsi="Times New Roman" w:cs="Times New Roman"/>
                <w:i/>
                <w:noProof/>
              </w:rPr>
              <w:t>Sénat</w:t>
            </w:r>
            <w:r>
              <w:rPr>
                <w:rStyle w:val="FootnoteReference"/>
                <w:rFonts w:ascii="Times New Roman" w:eastAsia="Times New Roman" w:hAnsi="Times New Roman" w:cs="Times New Roman"/>
                <w:noProof/>
              </w:rPr>
              <w:footnoteReference w:id="22"/>
            </w:r>
            <w:r>
              <w:rPr>
                <w:rFonts w:ascii="Times New Roman" w:eastAsia="Times New Roman" w:hAnsi="Times New Roman" w:cs="Times New Roman"/>
                <w:noProof/>
              </w:rPr>
              <w:t xml:space="preserve"> (1 vote)</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21</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COM(2015) 634</w:t>
            </w:r>
            <w:r>
              <w:rPr>
                <w:rStyle w:val="FootnoteReference"/>
                <w:rFonts w:ascii="Times New Roman" w:eastAsia="Times New Roman" w:hAnsi="Times New Roman" w:cs="Times New Roman"/>
                <w:noProof/>
              </w:rPr>
              <w:footnoteReference w:id="23"/>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on certain aspects concerning contracts for the supply of digital content</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FR </w:t>
            </w:r>
            <w:r>
              <w:rPr>
                <w:rFonts w:ascii="Times New Roman" w:eastAsia="Times New Roman" w:hAnsi="Times New Roman" w:cs="Times New Roman"/>
                <w:i/>
                <w:noProof/>
              </w:rPr>
              <w:t>Sénat</w:t>
            </w:r>
            <w:r>
              <w:rPr>
                <w:rStyle w:val="FootnoteReference"/>
                <w:rFonts w:ascii="Times New Roman" w:eastAsia="Times New Roman" w:hAnsi="Times New Roman" w:cs="Times New Roman"/>
                <w:noProof/>
              </w:rPr>
              <w:footnoteReference w:id="24"/>
            </w:r>
            <w:r>
              <w:rPr>
                <w:rFonts w:ascii="Times New Roman" w:eastAsia="Times New Roman" w:hAnsi="Times New Roman" w:cs="Times New Roman"/>
                <w:noProof/>
              </w:rPr>
              <w:t xml:space="preserve"> (1 vote)</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22</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COM(2015) 635</w:t>
            </w:r>
            <w:r>
              <w:rPr>
                <w:rStyle w:val="FootnoteReference"/>
                <w:rFonts w:ascii="Times New Roman" w:eastAsia="Times New Roman" w:hAnsi="Times New Roman" w:cs="Times New Roman"/>
                <w:noProof/>
              </w:rPr>
              <w:footnoteReference w:id="25"/>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on certain aspects concerning contracts for the online and other distance sales of goods</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FR </w:t>
            </w:r>
            <w:r>
              <w:rPr>
                <w:rFonts w:ascii="Times New Roman" w:eastAsia="Times New Roman" w:hAnsi="Times New Roman" w:cs="Times New Roman"/>
                <w:i/>
                <w:noProof/>
              </w:rPr>
              <w:t>Sénat</w:t>
            </w:r>
            <w:r>
              <w:rPr>
                <w:rStyle w:val="FootnoteReference"/>
                <w:rFonts w:ascii="Times New Roman" w:eastAsia="Times New Roman" w:hAnsi="Times New Roman" w:cs="Times New Roman"/>
                <w:noProof/>
              </w:rPr>
              <w:footnoteReference w:id="26"/>
            </w:r>
            <w:r>
              <w:rPr>
                <w:rFonts w:ascii="Times New Roman" w:eastAsia="Times New Roman" w:hAnsi="Times New Roman" w:cs="Times New Roman"/>
                <w:noProof/>
              </w:rPr>
              <w:t xml:space="preserve"> (1 vote)</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23</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COM(2016) 52</w:t>
            </w:r>
            <w:r>
              <w:rPr>
                <w:rStyle w:val="FootnoteReference"/>
                <w:rFonts w:ascii="Times New Roman" w:eastAsia="Times New Roman" w:hAnsi="Times New Roman" w:cs="Times New Roman"/>
                <w:noProof/>
              </w:rPr>
              <w:footnoteReference w:id="27"/>
            </w:r>
            <w:r>
              <w:rPr>
                <w:rFonts w:ascii="Times New Roman" w:eastAsia="Times New Roman" w:hAnsi="Times New Roman" w:cs="Times New Roman"/>
                <w:noProof/>
              </w:rPr>
              <w:t xml:space="preserve">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concerning measures to safeguard the security of gas supply and repealing Regulation (EU) No 994/2010</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AT </w:t>
            </w:r>
            <w:r>
              <w:rPr>
                <w:rFonts w:ascii="Times New Roman" w:eastAsia="Times New Roman" w:hAnsi="Times New Roman" w:cs="Times New Roman"/>
                <w:i/>
                <w:noProof/>
              </w:rPr>
              <w:t>Bundesrat</w:t>
            </w:r>
            <w:r>
              <w:rPr>
                <w:rStyle w:val="FootnoteReference"/>
                <w:rFonts w:ascii="Times New Roman" w:eastAsia="Times New Roman" w:hAnsi="Times New Roman" w:cs="Times New Roman"/>
                <w:noProof/>
              </w:rPr>
              <w:footnoteReference w:id="28"/>
            </w:r>
            <w:r>
              <w:rPr>
                <w:rFonts w:ascii="Times New Roman" w:eastAsia="Times New Roman" w:hAnsi="Times New Roman" w:cs="Times New Roman"/>
                <w:noProof/>
              </w:rPr>
              <w:t xml:space="preserve"> (1 vote)</w:t>
            </w:r>
          </w:p>
        </w:tc>
      </w:tr>
      <w:tr>
        <w:trPr>
          <w:cantSplit/>
          <w:trHeight w:val="70"/>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24</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289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on addressing geo-blocking and other forms of discrimination based on customers' nationality, place of residence or place of establishment within the internal market and amending Regulation (EC) No 2006/2004 and Directive 2009/22/EC</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AT </w:t>
            </w:r>
            <w:r>
              <w:rPr>
                <w:rFonts w:ascii="Times New Roman" w:eastAsia="Times New Roman" w:hAnsi="Times New Roman" w:cs="Times New Roman"/>
                <w:i/>
                <w:noProof/>
              </w:rPr>
              <w:t>Bundesrat</w:t>
            </w:r>
            <w:r>
              <w:rPr>
                <w:rFonts w:ascii="Times New Roman" w:eastAsia="Times New Roman" w:hAnsi="Times New Roman" w:cs="Times New Roman"/>
                <w:noProof/>
              </w:rPr>
              <w:t xml:space="preserve"> (1 vote)</w:t>
            </w:r>
          </w:p>
        </w:tc>
      </w:tr>
      <w:tr>
        <w:trPr>
          <w:cantSplit/>
          <w:trHeight w:val="42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25</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465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Directive laying down standards for the reception of applicants for international protection (recast)</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lang w:val="it-IT"/>
              </w:rPr>
            </w:pPr>
            <w:r>
              <w:rPr>
                <w:rFonts w:ascii="Times New Roman" w:eastAsia="Times New Roman" w:hAnsi="Times New Roman" w:cs="Times New Roman"/>
                <w:noProof/>
                <w:lang w:val="it-IT"/>
              </w:rPr>
              <w:t xml:space="preserve">IT </w:t>
            </w:r>
            <w:r>
              <w:rPr>
                <w:rFonts w:ascii="Times New Roman" w:eastAsia="Times New Roman" w:hAnsi="Times New Roman" w:cs="Times New Roman"/>
                <w:i/>
                <w:noProof/>
                <w:lang w:val="it-IT"/>
              </w:rPr>
              <w:t>Senato</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della</w:t>
            </w:r>
            <w:r>
              <w:rPr>
                <w:rFonts w:ascii="Times New Roman" w:eastAsia="Times New Roman" w:hAnsi="Times New Roman" w:cs="Times New Roman"/>
                <w:noProof/>
                <w:lang w:val="it-IT"/>
              </w:rPr>
              <w:t xml:space="preserve"> </w:t>
            </w:r>
            <w:r>
              <w:rPr>
                <w:rFonts w:ascii="Times New Roman" w:eastAsia="Times New Roman" w:hAnsi="Times New Roman" w:cs="Times New Roman"/>
                <w:i/>
                <w:noProof/>
                <w:lang w:val="it-IT"/>
              </w:rPr>
              <w:t>Repubblica</w:t>
            </w:r>
            <w:r>
              <w:rPr>
                <w:rFonts w:ascii="Times New Roman" w:eastAsia="Times New Roman" w:hAnsi="Times New Roman" w:cs="Times New Roman"/>
                <w:noProof/>
                <w:lang w:val="it-IT"/>
              </w:rPr>
              <w:t xml:space="preserve"> (1 vote)</w:t>
            </w:r>
          </w:p>
        </w:tc>
      </w:tr>
      <w:tr>
        <w:trPr>
          <w:cantSplit/>
          <w:trHeight w:val="295"/>
        </w:trPr>
        <w:tc>
          <w:tcPr>
            <w:tcW w:w="56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26</w:t>
            </w:r>
          </w:p>
        </w:tc>
        <w:tc>
          <w:tcPr>
            <w:tcW w:w="1843"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COM(2016) 491 </w:t>
            </w:r>
          </w:p>
        </w:tc>
        <w:tc>
          <w:tcPr>
            <w:tcW w:w="2409"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Proposal for a Regulation establishing a Union certification system for aviation security screening equipment</w:t>
            </w:r>
          </w:p>
        </w:tc>
        <w:tc>
          <w:tcPr>
            <w:tcW w:w="1418"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134" w:type="dxa"/>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bottom w:val="single" w:sz="4" w:space="0" w:color="auto"/>
            </w:tcBorders>
            <w:shd w:val="clear" w:color="auto" w:fill="auto"/>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UK </w:t>
            </w:r>
            <w:r>
              <w:rPr>
                <w:rFonts w:ascii="Times New Roman" w:eastAsia="Times New Roman" w:hAnsi="Times New Roman" w:cs="Times New Roman"/>
                <w:iCs/>
                <w:noProof/>
              </w:rPr>
              <w:t>House of Commons</w:t>
            </w:r>
            <w:r>
              <w:rPr>
                <w:rFonts w:ascii="Times New Roman" w:eastAsia="Times New Roman" w:hAnsi="Times New Roman" w:cs="Times New Roman"/>
                <w:noProof/>
              </w:rPr>
              <w:t xml:space="preserve"> (1 vote) </w:t>
            </w:r>
          </w:p>
        </w:tc>
      </w:tr>
      <w:tr>
        <w:trPr>
          <w:cantSplit/>
        </w:trPr>
        <w:tc>
          <w:tcPr>
            <w:tcW w:w="2411" w:type="dxa"/>
            <w:gridSpan w:val="2"/>
            <w:tcBorders>
              <w:top w:val="single" w:sz="4" w:space="0" w:color="auto"/>
              <w:left w:val="single" w:sz="4" w:space="0" w:color="auto"/>
              <w:bottom w:val="single" w:sz="4" w:space="0" w:color="auto"/>
              <w:right w:val="single" w:sz="4" w:space="0" w:color="auto"/>
            </w:tcBorders>
            <w:hideMark/>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Number of reasoned opinions on Commission documents counted individually</w:t>
            </w:r>
            <w:r>
              <w:rPr>
                <w:rStyle w:val="FootnoteReference"/>
                <w:rFonts w:ascii="Times New Roman" w:eastAsia="Times New Roman" w:hAnsi="Times New Roman" w:cs="Times New Roman"/>
                <w:noProof/>
              </w:rPr>
              <w:footnoteReference w:id="29"/>
            </w:r>
          </w:p>
        </w:tc>
        <w:tc>
          <w:tcPr>
            <w:tcW w:w="7371" w:type="dxa"/>
            <w:gridSpan w:val="4"/>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74</w:t>
            </w:r>
          </w:p>
          <w:p>
            <w:pPr>
              <w:spacing w:after="240" w:line="240" w:lineRule="auto"/>
              <w:rPr>
                <w:rFonts w:ascii="Times New Roman" w:eastAsia="Times New Roman" w:hAnsi="Times New Roman" w:cs="Times New Roman"/>
                <w:noProof/>
              </w:rPr>
            </w:pPr>
          </w:p>
        </w:tc>
      </w:tr>
      <w:tr>
        <w:trPr>
          <w:cantSplit/>
        </w:trPr>
        <w:tc>
          <w:tcPr>
            <w:tcW w:w="2411" w:type="dxa"/>
            <w:gridSpan w:val="2"/>
            <w:tcBorders>
              <w:top w:val="single" w:sz="4" w:space="0" w:color="auto"/>
              <w:left w:val="single" w:sz="4" w:space="0" w:color="auto"/>
              <w:bottom w:val="single" w:sz="4" w:space="0" w:color="auto"/>
              <w:right w:val="single" w:sz="4" w:space="0" w:color="auto"/>
            </w:tcBorders>
            <w:hideMark/>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b/>
                <w:bCs/>
                <w:noProof/>
              </w:rPr>
              <w:t>TOTAL number of reasoned opinions received</w:t>
            </w:r>
            <w:r>
              <w:rPr>
                <w:rStyle w:val="FootnoteReference"/>
                <w:rFonts w:ascii="Times New Roman" w:eastAsia="Times New Roman" w:hAnsi="Times New Roman" w:cs="Times New Roman"/>
                <w:noProof/>
              </w:rPr>
              <w:footnoteReference w:id="30"/>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65</w:t>
            </w:r>
          </w:p>
        </w:tc>
      </w:tr>
    </w:tbl>
    <w:p>
      <w:pPr>
        <w:spacing w:after="0" w:line="240" w:lineRule="auto"/>
        <w:rPr>
          <w:rFonts w:ascii="Times New Roman" w:eastAsia="Times New Roman" w:hAnsi="Times New Roman" w:cs="Times New Roman"/>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454"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700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615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heme="majorBidi" w:hAnsiTheme="majorBidi" w:cstheme="majorBidi"/>
        </w:rPr>
      </w:pPr>
      <w:r>
        <w:rPr>
          <w:rStyle w:val="FootnoteReference"/>
          <w:rFonts w:ascii="Times New Roman" w:hAnsi="Times New Roman" w:cs="Times New Roman"/>
        </w:rPr>
        <w:footnoteRef/>
      </w:r>
      <w:r>
        <w:rPr>
          <w:rFonts w:asciiTheme="majorBidi" w:hAnsiTheme="majorBidi" w:cstheme="majorBidi"/>
        </w:rPr>
        <w:t xml:space="preserve"> </w:t>
      </w:r>
      <w:r>
        <w:rPr>
          <w:rFonts w:asciiTheme="majorBidi" w:hAnsiTheme="majorBidi" w:cstheme="majorBidi"/>
        </w:rPr>
        <w:tab/>
        <w:t>To qualify as a reasoned opinion as defined in Protocol No 2, an opinion must state why the national Parliament considers that a legislative proposal does not comply with the principle of subsidiarity and be sent to the Commission within eight weeks of the transmission of the legislative proposal to national Parliaments.</w:t>
      </w:r>
    </w:p>
  </w:footnote>
  <w:footnote w:id="2">
    <w:p>
      <w:pPr>
        <w:pStyle w:val="FootnoteText"/>
        <w:tabs>
          <w:tab w:val="left" w:pos="284"/>
        </w:tabs>
        <w:ind w:left="284" w:hanging="284"/>
        <w:jc w:val="both"/>
        <w:rPr>
          <w:rFonts w:asciiTheme="majorBidi" w:hAnsiTheme="majorBidi" w:cstheme="majorBidi"/>
          <w:b/>
        </w:rPr>
      </w:pPr>
      <w:r>
        <w:rPr>
          <w:rStyle w:val="FootnoteReference"/>
          <w:rFonts w:ascii="Times New Roman" w:hAnsi="Times New Roman" w:cs="Times New Roman"/>
        </w:rPr>
        <w:footnoteRef/>
      </w:r>
      <w:r>
        <w:rPr>
          <w:rFonts w:asciiTheme="majorBidi" w:hAnsiTheme="majorBidi" w:cstheme="majorBidi"/>
        </w:rPr>
        <w:t xml:space="preserve"> </w:t>
      </w:r>
      <w:r>
        <w:rPr>
          <w:rFonts w:asciiTheme="majorBidi" w:hAnsiTheme="majorBidi" w:cstheme="majorBidi"/>
        </w:rPr>
        <w:tab/>
        <w:t>Under Protocol No 2, each national Parliament has two votes; in the case of a bicameral system, each chamber has one vote. Where reasoned opinions represent at least a third (for proposals under Article 76 TFEU a quarter) of all votes allocated to the national Parliaments, the so-called "yellow card" threshold is reached and the draft legislative act must be reviewed. 19 out of 56 votes represent a third of all votes allocated.</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The reasoned opinions from the DK </w:t>
      </w:r>
      <w:r>
        <w:rPr>
          <w:rFonts w:ascii="Times New Roman" w:eastAsia="Times New Roman" w:hAnsi="Times New Roman" w:cs="Times New Roman"/>
          <w:i/>
          <w:lang w:eastAsia="en-GB"/>
        </w:rPr>
        <w:t>Folketing</w:t>
      </w:r>
      <w:r>
        <w:rPr>
          <w:rFonts w:ascii="Times New Roman" w:eastAsia="Times New Roman" w:hAnsi="Times New Roman" w:cs="Times New Roman"/>
          <w:lang w:eastAsia="en-GB"/>
        </w:rPr>
        <w:t xml:space="preserve">, the IE </w:t>
      </w:r>
      <w:r>
        <w:rPr>
          <w:rFonts w:ascii="Times New Roman" w:eastAsia="Times New Roman" w:hAnsi="Times New Roman" w:cs="Times New Roman"/>
          <w:i/>
          <w:lang w:eastAsia="en-GB"/>
        </w:rPr>
        <w:t>Dáil Éireann</w:t>
      </w:r>
      <w:r>
        <w:rPr>
          <w:rFonts w:ascii="Times New Roman" w:eastAsia="Times New Roman" w:hAnsi="Times New Roman" w:cs="Times New Roman"/>
          <w:lang w:eastAsia="en-GB"/>
        </w:rPr>
        <w:t xml:space="preserve"> and the IE </w:t>
      </w:r>
      <w:r>
        <w:rPr>
          <w:rFonts w:ascii="Times New Roman" w:eastAsia="Times New Roman" w:hAnsi="Times New Roman" w:cs="Times New Roman"/>
          <w:i/>
          <w:lang w:eastAsia="en-GB"/>
        </w:rPr>
        <w:t>Seanad Éireann</w:t>
      </w:r>
      <w:r>
        <w:rPr>
          <w:rFonts w:ascii="Times New Roman" w:eastAsia="Times New Roman" w:hAnsi="Times New Roman" w:cs="Times New Roman"/>
          <w:lang w:eastAsia="en-GB"/>
        </w:rPr>
        <w:t xml:space="preserve"> concerning this Commission document jointly concerned COM(2016) 685 as well. The reasoned opinion from the NL </w:t>
      </w:r>
      <w:r>
        <w:rPr>
          <w:rFonts w:ascii="Times New Roman" w:eastAsia="Times New Roman" w:hAnsi="Times New Roman" w:cs="Times New Roman"/>
          <w:i/>
          <w:lang w:eastAsia="en-GB"/>
        </w:rPr>
        <w:t xml:space="preserve">Eerste Kamer </w:t>
      </w:r>
      <w:r>
        <w:rPr>
          <w:rFonts w:ascii="Times New Roman" w:eastAsia="Times New Roman" w:hAnsi="Times New Roman" w:cs="Times New Roman"/>
          <w:lang w:eastAsia="en-GB"/>
        </w:rPr>
        <w:t>jointly concerned COM(2016) 685 and COM(2016) 687 as well.</w:t>
      </w:r>
    </w:p>
  </w:footnote>
  <w:footnote w:id="4">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DK </w:t>
      </w:r>
      <w:r>
        <w:rPr>
          <w:rFonts w:ascii="Times New Roman" w:eastAsia="Times New Roman" w:hAnsi="Times New Roman" w:cs="Times New Roman"/>
          <w:i/>
          <w:lang w:eastAsia="en-GB"/>
        </w:rPr>
        <w:t>Folketing</w:t>
      </w:r>
      <w:r>
        <w:rPr>
          <w:rFonts w:ascii="Times New Roman" w:eastAsia="Times New Roman" w:hAnsi="Times New Roman" w:cs="Times New Roman"/>
          <w:lang w:eastAsia="en-GB"/>
        </w:rPr>
        <w:t xml:space="preserve"> jointly concerned COM(2016) 683 and COM(2016) 685.</w:t>
      </w:r>
    </w:p>
  </w:footnote>
  <w:footnote w:id="5">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IE </w:t>
      </w:r>
      <w:r>
        <w:rPr>
          <w:rFonts w:ascii="Times New Roman" w:eastAsia="Times New Roman" w:hAnsi="Times New Roman" w:cs="Times New Roman"/>
          <w:i/>
          <w:lang w:eastAsia="en-GB"/>
        </w:rPr>
        <w:t>Dáil Éireann</w:t>
      </w:r>
      <w:r>
        <w:rPr>
          <w:rFonts w:ascii="Times New Roman" w:eastAsia="Times New Roman" w:hAnsi="Times New Roman" w:cs="Times New Roman"/>
          <w:lang w:eastAsia="en-GB"/>
        </w:rPr>
        <w:t xml:space="preserve"> jointly concerned COM(2016) 683 and COM(2016) 685.</w:t>
      </w:r>
    </w:p>
  </w:footnote>
  <w:footnote w:id="6">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IE </w:t>
      </w:r>
      <w:r>
        <w:rPr>
          <w:rFonts w:ascii="Times New Roman" w:eastAsia="Times New Roman" w:hAnsi="Times New Roman" w:cs="Times New Roman"/>
          <w:i/>
          <w:lang w:eastAsia="en-GB"/>
        </w:rPr>
        <w:t>Seanad Éireann</w:t>
      </w:r>
      <w:r>
        <w:rPr>
          <w:rFonts w:ascii="Times New Roman" w:eastAsia="Times New Roman" w:hAnsi="Times New Roman" w:cs="Times New Roman"/>
          <w:lang w:eastAsia="en-GB"/>
        </w:rPr>
        <w:t xml:space="preserve"> jointly concerned COM(2016) 683 and COM(2016) 685.</w:t>
      </w:r>
    </w:p>
  </w:footnote>
  <w:footnote w:id="7">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 xml:space="preserve">As noted above, this reasoned opinion from the NL </w:t>
      </w:r>
      <w:r>
        <w:rPr>
          <w:rFonts w:ascii="Times New Roman" w:hAnsi="Times New Roman" w:cs="Times New Roman"/>
          <w:i/>
        </w:rPr>
        <w:t>Eerste Kamer</w:t>
      </w:r>
      <w:r>
        <w:rPr>
          <w:rFonts w:ascii="Times New Roman" w:hAnsi="Times New Roman" w:cs="Times New Roman"/>
        </w:rPr>
        <w:t xml:space="preserve"> jointly concerned COM(2016) 683, COM(2016) 685 and COM(2016) 687.</w:t>
      </w:r>
    </w:p>
  </w:footnote>
  <w:footnote w:id="8">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The reasoned opinions from the DK </w:t>
      </w:r>
      <w:r>
        <w:rPr>
          <w:rFonts w:ascii="Times New Roman" w:eastAsia="Times New Roman" w:hAnsi="Times New Roman" w:cs="Times New Roman"/>
          <w:i/>
          <w:lang w:eastAsia="en-GB"/>
        </w:rPr>
        <w:t>Folketing</w:t>
      </w:r>
      <w:r>
        <w:rPr>
          <w:rFonts w:ascii="Times New Roman" w:eastAsia="Times New Roman" w:hAnsi="Times New Roman" w:cs="Times New Roman"/>
          <w:lang w:eastAsia="en-GB"/>
        </w:rPr>
        <w:t xml:space="preserve">, the IE </w:t>
      </w:r>
      <w:r>
        <w:rPr>
          <w:rFonts w:ascii="Times New Roman" w:eastAsia="Times New Roman" w:hAnsi="Times New Roman" w:cs="Times New Roman"/>
          <w:i/>
          <w:lang w:eastAsia="en-GB"/>
        </w:rPr>
        <w:t>Dáil Éireann</w:t>
      </w:r>
      <w:r>
        <w:rPr>
          <w:rFonts w:ascii="Times New Roman" w:eastAsia="Times New Roman" w:hAnsi="Times New Roman" w:cs="Times New Roman"/>
          <w:lang w:eastAsia="en-GB"/>
        </w:rPr>
        <w:t xml:space="preserve"> and the IE </w:t>
      </w:r>
      <w:r>
        <w:rPr>
          <w:rFonts w:ascii="Times New Roman" w:eastAsia="Times New Roman" w:hAnsi="Times New Roman" w:cs="Times New Roman"/>
          <w:i/>
          <w:lang w:eastAsia="en-GB"/>
        </w:rPr>
        <w:t>Seanad Éireann</w:t>
      </w:r>
      <w:r>
        <w:rPr>
          <w:rFonts w:ascii="Times New Roman" w:eastAsia="Times New Roman" w:hAnsi="Times New Roman" w:cs="Times New Roman"/>
          <w:lang w:eastAsia="en-GB"/>
        </w:rPr>
        <w:t xml:space="preserve"> concerning this Commission document jointly concerned COM(2016) 683 as well. The reasoned opinion from the NL </w:t>
      </w:r>
      <w:r>
        <w:rPr>
          <w:rFonts w:ascii="Times New Roman" w:eastAsia="Times New Roman" w:hAnsi="Times New Roman" w:cs="Times New Roman"/>
          <w:i/>
          <w:lang w:eastAsia="en-GB"/>
        </w:rPr>
        <w:t xml:space="preserve">Eerste Kamer </w:t>
      </w:r>
      <w:r>
        <w:rPr>
          <w:rFonts w:ascii="Times New Roman" w:eastAsia="Times New Roman" w:hAnsi="Times New Roman" w:cs="Times New Roman"/>
          <w:lang w:eastAsia="en-GB"/>
        </w:rPr>
        <w:t>jointly concerned COM(2016) 683 and COM(2016) 687 as well.</w:t>
      </w:r>
    </w:p>
  </w:footnote>
  <w:footnote w:id="9">
    <w:p>
      <w:pPr>
        <w:pStyle w:val="FootnoteText"/>
        <w:tabs>
          <w:tab w:val="left" w:pos="284"/>
        </w:tabs>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en-GB"/>
        </w:rPr>
        <w:t xml:space="preserve">As noted above, this reasoned opinion from the DK </w:t>
      </w:r>
      <w:r>
        <w:rPr>
          <w:rFonts w:ascii="Times New Roman" w:eastAsia="Times New Roman" w:hAnsi="Times New Roman" w:cs="Times New Roman"/>
          <w:i/>
          <w:lang w:eastAsia="en-GB"/>
        </w:rPr>
        <w:t>Folketing</w:t>
      </w:r>
      <w:r>
        <w:rPr>
          <w:rFonts w:ascii="Times New Roman" w:eastAsia="Times New Roman" w:hAnsi="Times New Roman" w:cs="Times New Roman"/>
          <w:lang w:eastAsia="en-GB"/>
        </w:rPr>
        <w:t xml:space="preserve"> jointly concerned COM(2016) 683 and COM(2016) 685.</w:t>
      </w:r>
    </w:p>
  </w:footnote>
  <w:footnote w:id="10">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IE </w:t>
      </w:r>
      <w:r>
        <w:rPr>
          <w:rFonts w:ascii="Times New Roman" w:eastAsia="Times New Roman" w:hAnsi="Times New Roman" w:cs="Times New Roman"/>
          <w:i/>
          <w:lang w:eastAsia="en-GB"/>
        </w:rPr>
        <w:t>Dáil Éireann</w:t>
      </w:r>
      <w:r>
        <w:rPr>
          <w:rFonts w:ascii="Times New Roman" w:eastAsia="Times New Roman" w:hAnsi="Times New Roman" w:cs="Times New Roman"/>
          <w:lang w:eastAsia="en-GB"/>
        </w:rPr>
        <w:t xml:space="preserve"> jointly concerned COM(2016) 683 and COM(2016) 685.</w:t>
      </w:r>
    </w:p>
  </w:footnote>
  <w:footnote w:id="11">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IE </w:t>
      </w:r>
      <w:r>
        <w:rPr>
          <w:rFonts w:ascii="Times New Roman" w:eastAsia="Times New Roman" w:hAnsi="Times New Roman" w:cs="Times New Roman"/>
          <w:i/>
          <w:lang w:eastAsia="en-GB"/>
        </w:rPr>
        <w:t>Seanad Éireann</w:t>
      </w:r>
      <w:r>
        <w:rPr>
          <w:rFonts w:ascii="Times New Roman" w:eastAsia="Times New Roman" w:hAnsi="Times New Roman" w:cs="Times New Roman"/>
          <w:lang w:eastAsia="en-GB"/>
        </w:rPr>
        <w:t xml:space="preserve"> jointly concerned COM(2016) 683 and COM(2016) 685.</w:t>
      </w:r>
    </w:p>
  </w:footnote>
  <w:footnote w:id="12">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 xml:space="preserve">As noted above, this reasoned opinion from the NL </w:t>
      </w:r>
      <w:r>
        <w:rPr>
          <w:rFonts w:ascii="Times New Roman" w:hAnsi="Times New Roman" w:cs="Times New Roman"/>
          <w:i/>
        </w:rPr>
        <w:t>Eerste Kamer</w:t>
      </w:r>
      <w:r>
        <w:rPr>
          <w:rFonts w:ascii="Times New Roman" w:hAnsi="Times New Roman" w:cs="Times New Roman"/>
        </w:rPr>
        <w:t xml:space="preserve"> jointly concerned COM(2016) 683, COM(2016) 685 and COM(2016) 687.</w:t>
      </w:r>
    </w:p>
  </w:footnote>
  <w:footnote w:id="13">
    <w:p>
      <w:pPr>
        <w:pStyle w:val="FootnoteText"/>
        <w:tabs>
          <w:tab w:val="left" w:pos="284"/>
        </w:tabs>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eastAsia="Times New Roman" w:hAnsi="Times New Roman" w:cs="Times New Roman"/>
          <w:lang w:eastAsia="en-GB"/>
        </w:rPr>
        <w:t xml:space="preserve">The reasoned opinion from the AT </w:t>
      </w:r>
      <w:r>
        <w:rPr>
          <w:rFonts w:ascii="Times New Roman" w:eastAsia="Times New Roman" w:hAnsi="Times New Roman" w:cs="Times New Roman"/>
          <w:i/>
          <w:lang w:eastAsia="en-GB"/>
        </w:rPr>
        <w:t>Bundesrat</w:t>
      </w:r>
      <w:r>
        <w:rPr>
          <w:rFonts w:ascii="Times New Roman" w:eastAsia="Times New Roman" w:hAnsi="Times New Roman" w:cs="Times New Roman"/>
          <w:lang w:eastAsia="en-GB"/>
        </w:rPr>
        <w:t xml:space="preserve"> concerning this Commission document jointly concerned COM(2016) 52 as well.</w:t>
      </w:r>
    </w:p>
  </w:footnote>
  <w:footnote w:id="14">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AT </w:t>
      </w:r>
      <w:r>
        <w:rPr>
          <w:rFonts w:ascii="Times New Roman" w:eastAsia="Times New Roman" w:hAnsi="Times New Roman" w:cs="Times New Roman"/>
          <w:i/>
          <w:lang w:eastAsia="en-GB"/>
        </w:rPr>
        <w:t>Bundesrat</w:t>
      </w:r>
      <w:r>
        <w:rPr>
          <w:rFonts w:ascii="Times New Roman" w:eastAsia="Times New Roman" w:hAnsi="Times New Roman" w:cs="Times New Roman"/>
          <w:lang w:eastAsia="en-GB"/>
        </w:rPr>
        <w:t xml:space="preserve"> jointly concerned COM(2016) 52 and COM(2016) 53.</w:t>
      </w:r>
    </w:p>
  </w:footnote>
  <w:footnote w:id="15">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The reasoned opinion from the NL </w:t>
      </w:r>
      <w:r>
        <w:rPr>
          <w:rFonts w:ascii="Times New Roman" w:eastAsia="Times New Roman" w:hAnsi="Times New Roman" w:cs="Times New Roman"/>
          <w:i/>
          <w:lang w:eastAsia="en-GB"/>
        </w:rPr>
        <w:t xml:space="preserve">Eerste Kamer </w:t>
      </w:r>
      <w:r>
        <w:rPr>
          <w:rFonts w:ascii="Times New Roman" w:eastAsia="Times New Roman" w:hAnsi="Times New Roman" w:cs="Times New Roman"/>
          <w:lang w:eastAsia="en-GB"/>
        </w:rPr>
        <w:t>jointly concerned COM(2016) 683 and COM(2016) 685 as well.</w:t>
      </w:r>
    </w:p>
  </w:footnote>
  <w:footnote w:id="16">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 xml:space="preserve">As noted above, this reasoned opinion from the NL </w:t>
      </w:r>
      <w:r>
        <w:rPr>
          <w:rFonts w:ascii="Times New Roman" w:hAnsi="Times New Roman" w:cs="Times New Roman"/>
          <w:i/>
        </w:rPr>
        <w:t>Eerste Kamer</w:t>
      </w:r>
      <w:r>
        <w:rPr>
          <w:rFonts w:ascii="Times New Roman" w:hAnsi="Times New Roman" w:cs="Times New Roman"/>
        </w:rPr>
        <w:t xml:space="preserve"> jointly concerned COM(2016) 683, COM(2016) 685 and COM(2016) 687.</w:t>
      </w:r>
    </w:p>
  </w:footnote>
  <w:footnote w:id="17">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The reasoned opinion from the FR </w:t>
      </w:r>
      <w:r>
        <w:rPr>
          <w:rFonts w:ascii="Times New Roman" w:eastAsia="Times New Roman" w:hAnsi="Times New Roman" w:cs="Times New Roman"/>
          <w:i/>
          <w:lang w:eastAsia="en-GB"/>
        </w:rPr>
        <w:t>Sénat</w:t>
      </w:r>
      <w:r>
        <w:rPr>
          <w:rFonts w:ascii="Times New Roman" w:eastAsia="Times New Roman" w:hAnsi="Times New Roman" w:cs="Times New Roman"/>
          <w:lang w:eastAsia="en-GB"/>
        </w:rPr>
        <w:t xml:space="preserve"> concerning this Commission document jointly concerned COM(2015) 594 and COM(2015) 596 as well.</w:t>
      </w:r>
    </w:p>
  </w:footnote>
  <w:footnote w:id="18">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FR </w:t>
      </w:r>
      <w:r>
        <w:rPr>
          <w:rFonts w:ascii="Times New Roman" w:eastAsia="Times New Roman" w:hAnsi="Times New Roman" w:cs="Times New Roman"/>
          <w:i/>
          <w:lang w:eastAsia="en-GB"/>
        </w:rPr>
        <w:t xml:space="preserve">Sénat </w:t>
      </w:r>
      <w:r>
        <w:rPr>
          <w:rFonts w:ascii="Times New Roman" w:eastAsia="Times New Roman" w:hAnsi="Times New Roman" w:cs="Times New Roman"/>
          <w:lang w:eastAsia="en-GB"/>
        </w:rPr>
        <w:t>jointly concerned COM(2015) 594, COM(2015) 595 and COM(2015) 596.</w:t>
      </w:r>
    </w:p>
  </w:footnote>
  <w:footnote w:id="19">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The reasoned opinion from the FR </w:t>
      </w:r>
      <w:r>
        <w:rPr>
          <w:rFonts w:ascii="Times New Roman" w:eastAsia="Times New Roman" w:hAnsi="Times New Roman" w:cs="Times New Roman"/>
          <w:i/>
          <w:lang w:eastAsia="en-GB"/>
        </w:rPr>
        <w:t>Sénat</w:t>
      </w:r>
      <w:r>
        <w:rPr>
          <w:rFonts w:ascii="Times New Roman" w:eastAsia="Times New Roman" w:hAnsi="Times New Roman" w:cs="Times New Roman"/>
          <w:lang w:eastAsia="en-GB"/>
        </w:rPr>
        <w:t xml:space="preserve"> concerning this Commission document jointly concerned COM(2015) 595 and COM(2015) 596 as well.</w:t>
      </w:r>
    </w:p>
  </w:footnote>
  <w:footnote w:id="20">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FR </w:t>
      </w:r>
      <w:r>
        <w:rPr>
          <w:rFonts w:ascii="Times New Roman" w:eastAsia="Times New Roman" w:hAnsi="Times New Roman" w:cs="Times New Roman"/>
          <w:i/>
          <w:lang w:eastAsia="en-GB"/>
        </w:rPr>
        <w:t xml:space="preserve">Sénat </w:t>
      </w:r>
      <w:r>
        <w:rPr>
          <w:rFonts w:ascii="Times New Roman" w:eastAsia="Times New Roman" w:hAnsi="Times New Roman" w:cs="Times New Roman"/>
          <w:lang w:eastAsia="en-GB"/>
        </w:rPr>
        <w:t>jointly concerned COM(2015) 594, COM(2015) 595 and COM(2015) 596.</w:t>
      </w:r>
    </w:p>
  </w:footnote>
  <w:footnote w:id="21">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The reasoned opinion from the FR </w:t>
      </w:r>
      <w:r>
        <w:rPr>
          <w:rFonts w:ascii="Times New Roman" w:eastAsia="Times New Roman" w:hAnsi="Times New Roman" w:cs="Times New Roman"/>
          <w:i/>
          <w:lang w:eastAsia="en-GB"/>
        </w:rPr>
        <w:t>Sénat</w:t>
      </w:r>
      <w:r>
        <w:rPr>
          <w:rFonts w:ascii="Times New Roman" w:eastAsia="Times New Roman" w:hAnsi="Times New Roman" w:cs="Times New Roman"/>
          <w:lang w:eastAsia="en-GB"/>
        </w:rPr>
        <w:t xml:space="preserve"> concerning this Commission document jointly concerned COM(2015) 594 and COM(2015) 595 as well.</w:t>
      </w:r>
    </w:p>
  </w:footnote>
  <w:footnote w:id="22">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FR </w:t>
      </w:r>
      <w:r>
        <w:rPr>
          <w:rFonts w:ascii="Times New Roman" w:eastAsia="Times New Roman" w:hAnsi="Times New Roman" w:cs="Times New Roman"/>
          <w:i/>
          <w:lang w:eastAsia="en-GB"/>
        </w:rPr>
        <w:t xml:space="preserve">Sénat </w:t>
      </w:r>
      <w:r>
        <w:rPr>
          <w:rFonts w:ascii="Times New Roman" w:eastAsia="Times New Roman" w:hAnsi="Times New Roman" w:cs="Times New Roman"/>
          <w:lang w:eastAsia="en-GB"/>
        </w:rPr>
        <w:t>jointly concerned COM(2015) 594, COM(2015) 595 and COM(2015) 596.</w:t>
      </w:r>
    </w:p>
  </w:footnote>
  <w:footnote w:id="23">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The reasoned opinion from the FR </w:t>
      </w:r>
      <w:r>
        <w:rPr>
          <w:rFonts w:ascii="Times New Roman" w:eastAsia="Times New Roman" w:hAnsi="Times New Roman" w:cs="Times New Roman"/>
          <w:i/>
          <w:lang w:eastAsia="en-GB"/>
        </w:rPr>
        <w:t>Sénat</w:t>
      </w:r>
      <w:r>
        <w:rPr>
          <w:rFonts w:ascii="Times New Roman" w:eastAsia="Times New Roman" w:hAnsi="Times New Roman" w:cs="Times New Roman"/>
          <w:lang w:eastAsia="en-GB"/>
        </w:rPr>
        <w:t xml:space="preserve"> concerning this Commission document jointly concerned COM(2015) 635 as well.</w:t>
      </w:r>
    </w:p>
  </w:footnote>
  <w:footnote w:id="24">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As noted above, this reasoned opinion from the FR </w:t>
      </w:r>
      <w:r>
        <w:rPr>
          <w:rFonts w:ascii="Times New Roman" w:eastAsia="Times New Roman" w:hAnsi="Times New Roman" w:cs="Times New Roman"/>
          <w:i/>
          <w:lang w:eastAsia="en-GB"/>
        </w:rPr>
        <w:t xml:space="preserve">Sénat </w:t>
      </w:r>
      <w:r>
        <w:rPr>
          <w:rFonts w:ascii="Times New Roman" w:eastAsia="Times New Roman" w:hAnsi="Times New Roman" w:cs="Times New Roman"/>
          <w:lang w:eastAsia="en-GB"/>
        </w:rPr>
        <w:t>jointly concerned COM(2015) 634 and COM(2015) 635.</w:t>
      </w:r>
    </w:p>
  </w:footnote>
  <w:footnote w:id="25">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The reasoned opinion from the FR </w:t>
      </w:r>
      <w:r>
        <w:rPr>
          <w:rFonts w:ascii="Times New Roman" w:eastAsia="Times New Roman" w:hAnsi="Times New Roman" w:cs="Times New Roman"/>
          <w:i/>
          <w:lang w:eastAsia="en-GB"/>
        </w:rPr>
        <w:t>Sénat</w:t>
      </w:r>
      <w:r>
        <w:rPr>
          <w:rFonts w:ascii="Times New Roman" w:eastAsia="Times New Roman" w:hAnsi="Times New Roman" w:cs="Times New Roman"/>
          <w:lang w:eastAsia="en-GB"/>
        </w:rPr>
        <w:t xml:space="preserve"> concerning this Commission document jointly concerned COM(2015) 634 as well.</w:t>
      </w:r>
    </w:p>
  </w:footnote>
  <w:footnote w:id="26">
    <w:p>
      <w:pPr>
        <w:pStyle w:val="FootnoteText"/>
        <w:tabs>
          <w:tab w:val="left" w:pos="284"/>
        </w:tabs>
        <w:ind w:left="284" w:hanging="284"/>
        <w:jc w:val="both"/>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 xml:space="preserve">As noted above, this reasoned opinion from the FR </w:t>
      </w:r>
      <w:r>
        <w:rPr>
          <w:rFonts w:ascii="Times New Roman" w:eastAsia="Times New Roman" w:hAnsi="Times New Roman" w:cs="Times New Roman"/>
          <w:i/>
          <w:lang w:eastAsia="en-GB"/>
        </w:rPr>
        <w:t xml:space="preserve">Sénat </w:t>
      </w:r>
      <w:r>
        <w:rPr>
          <w:rFonts w:ascii="Times New Roman" w:eastAsia="Times New Roman" w:hAnsi="Times New Roman" w:cs="Times New Roman"/>
          <w:lang w:eastAsia="en-GB"/>
        </w:rPr>
        <w:t>jointly concerned COM(2015) 634 and COM(2015) 635.</w:t>
      </w:r>
    </w:p>
  </w:footnote>
  <w:footnote w:id="27">
    <w:p>
      <w:pPr>
        <w:pStyle w:val="FootnoteText"/>
        <w:tabs>
          <w:tab w:val="left" w:pos="284"/>
        </w:tabs>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en-GB"/>
        </w:rPr>
        <w:t xml:space="preserve">The reasoned opinion from the AT </w:t>
      </w:r>
      <w:r>
        <w:rPr>
          <w:rFonts w:ascii="Times New Roman" w:eastAsia="Times New Roman" w:hAnsi="Times New Roman" w:cs="Times New Roman"/>
          <w:i/>
          <w:lang w:eastAsia="en-GB"/>
        </w:rPr>
        <w:t>Bundesrat</w:t>
      </w:r>
      <w:r>
        <w:rPr>
          <w:rFonts w:ascii="Times New Roman" w:eastAsia="Times New Roman" w:hAnsi="Times New Roman" w:cs="Times New Roman"/>
          <w:lang w:eastAsia="en-GB"/>
        </w:rPr>
        <w:t xml:space="preserve"> concerning this Commission document jointly concerned COM(2016) 53 as well.</w:t>
      </w:r>
    </w:p>
  </w:footnote>
  <w:footnote w:id="28">
    <w:p>
      <w:pPr>
        <w:pStyle w:val="FootnoteText"/>
        <w:tabs>
          <w:tab w:val="left" w:pos="284"/>
        </w:tabs>
        <w:ind w:left="284" w:hanging="284"/>
        <w:jc w:val="both"/>
      </w:pPr>
      <w:r>
        <w:rPr>
          <w:rStyle w:val="FootnoteReference"/>
          <w:rFonts w:ascii="Times New Roman" w:hAnsi="Times New Roman" w:cs="Times New Roman"/>
        </w:rPr>
        <w:footnoteRef/>
      </w:r>
      <w:r>
        <w:t xml:space="preserve"> </w:t>
      </w:r>
      <w:r>
        <w:tab/>
      </w:r>
      <w:r>
        <w:rPr>
          <w:rFonts w:ascii="Times New Roman" w:eastAsia="Times New Roman" w:hAnsi="Times New Roman" w:cs="Times New Roman"/>
          <w:lang w:eastAsia="en-GB"/>
        </w:rPr>
        <w:t xml:space="preserve">As noted above, this reasoned opinion from the AT </w:t>
      </w:r>
      <w:r>
        <w:rPr>
          <w:rFonts w:ascii="Times New Roman" w:eastAsia="Times New Roman" w:hAnsi="Times New Roman" w:cs="Times New Roman"/>
          <w:i/>
          <w:lang w:eastAsia="en-GB"/>
        </w:rPr>
        <w:t>Bundesrat</w:t>
      </w:r>
      <w:r>
        <w:rPr>
          <w:rFonts w:ascii="Times New Roman" w:eastAsia="Times New Roman" w:hAnsi="Times New Roman" w:cs="Times New Roman"/>
          <w:lang w:eastAsia="en-GB"/>
        </w:rPr>
        <w:t xml:space="preserve"> jointly concerned COM(2016) 52 and COM(2016) 53.</w:t>
      </w:r>
    </w:p>
  </w:footnote>
  <w:footnote w:id="2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cs="Times New Roman"/>
        </w:rPr>
        <w:t xml:space="preserve">This number contains reasoned opinions jointly concerning more than one Commission document: </w:t>
      </w:r>
      <w:r>
        <w:rPr>
          <w:rFonts w:asciiTheme="majorBidi" w:hAnsiTheme="majorBidi" w:cstheme="majorBidi"/>
        </w:rPr>
        <w:t xml:space="preserve">one </w:t>
      </w:r>
      <w:r>
        <w:rPr>
          <w:rFonts w:ascii="Times New Roman" w:eastAsia="Times New Roman" w:hAnsi="Times New Roman" w:cs="Times New Roman"/>
          <w:lang w:eastAsia="en-GB"/>
        </w:rPr>
        <w:t>reasoned</w:t>
      </w:r>
      <w:r>
        <w:rPr>
          <w:rFonts w:asciiTheme="majorBidi" w:hAnsiTheme="majorBidi" w:cstheme="majorBidi"/>
        </w:rPr>
        <w:t xml:space="preserve"> opinion from the FR </w:t>
      </w:r>
      <w:r>
        <w:rPr>
          <w:rFonts w:asciiTheme="majorBidi" w:hAnsiTheme="majorBidi" w:cstheme="majorBidi"/>
          <w:i/>
        </w:rPr>
        <w:t>Sénat</w:t>
      </w:r>
      <w:r>
        <w:rPr>
          <w:rFonts w:asciiTheme="majorBidi" w:hAnsiTheme="majorBidi" w:cstheme="majorBidi"/>
        </w:rPr>
        <w:t xml:space="preserve"> jointly concerning COM(2015) 594, </w:t>
      </w:r>
      <w:r>
        <w:rPr>
          <w:rFonts w:ascii="Times New Roman" w:hAnsi="Times New Roman" w:cs="Times New Roman"/>
        </w:rPr>
        <w:t xml:space="preserve">COM(2015) 595 and COM(2015) 596; one reasoned opinion from the FR </w:t>
      </w:r>
      <w:r>
        <w:rPr>
          <w:rFonts w:ascii="Times New Roman" w:hAnsi="Times New Roman" w:cs="Times New Roman"/>
          <w:i/>
        </w:rPr>
        <w:t>Sénat</w:t>
      </w:r>
      <w:r>
        <w:rPr>
          <w:rFonts w:ascii="Times New Roman" w:hAnsi="Times New Roman" w:cs="Times New Roman"/>
        </w:rPr>
        <w:t xml:space="preserve"> jointly concerning COM(2015) 634 and COM(2015) 635; one reasoned opinion from the AT </w:t>
      </w:r>
      <w:r>
        <w:rPr>
          <w:rFonts w:ascii="Times New Roman" w:hAnsi="Times New Roman" w:cs="Times New Roman"/>
          <w:i/>
        </w:rPr>
        <w:t>Bundesrat</w:t>
      </w:r>
      <w:r>
        <w:rPr>
          <w:rFonts w:ascii="Times New Roman" w:hAnsi="Times New Roman" w:cs="Times New Roman"/>
        </w:rPr>
        <w:t xml:space="preserve"> jointly concerning COM(2016) 52 and COM(2016) 53; one reasoned opinion from the NL </w:t>
      </w:r>
      <w:r>
        <w:rPr>
          <w:rFonts w:ascii="Times New Roman" w:hAnsi="Times New Roman" w:cs="Times New Roman"/>
          <w:i/>
        </w:rPr>
        <w:t>Eerste</w:t>
      </w:r>
      <w:r>
        <w:rPr>
          <w:rFonts w:ascii="Times New Roman" w:hAnsi="Times New Roman" w:cs="Times New Roman"/>
        </w:rPr>
        <w:t xml:space="preserve"> </w:t>
      </w:r>
      <w:r>
        <w:rPr>
          <w:rFonts w:ascii="Times New Roman" w:hAnsi="Times New Roman" w:cs="Times New Roman"/>
          <w:i/>
        </w:rPr>
        <w:t>Kamer</w:t>
      </w:r>
      <w:r>
        <w:rPr>
          <w:rFonts w:ascii="Times New Roman" w:hAnsi="Times New Roman" w:cs="Times New Roman"/>
        </w:rPr>
        <w:t xml:space="preserve"> jointly concerning COM(2016) 683, COM(2016) 685 and COM(2016) 687; one reasoned opinion from the DK </w:t>
      </w:r>
      <w:r>
        <w:rPr>
          <w:rFonts w:ascii="Times New Roman" w:hAnsi="Times New Roman" w:cs="Times New Roman"/>
          <w:i/>
        </w:rPr>
        <w:t>Folketing</w:t>
      </w:r>
      <w:r>
        <w:rPr>
          <w:rFonts w:ascii="Times New Roman" w:hAnsi="Times New Roman" w:cs="Times New Roman"/>
        </w:rPr>
        <w:t xml:space="preserve"> jointly concerning COM(2016) 683 and COM(2016) 685; one reasoned opinion from the IE </w:t>
      </w:r>
      <w:r>
        <w:rPr>
          <w:rFonts w:ascii="Times New Roman" w:hAnsi="Times New Roman" w:cs="Times New Roman"/>
          <w:i/>
        </w:rPr>
        <w:t>Dáil Éireann</w:t>
      </w:r>
      <w:r>
        <w:rPr>
          <w:rFonts w:ascii="Times New Roman" w:hAnsi="Times New Roman" w:cs="Times New Roman"/>
        </w:rPr>
        <w:t xml:space="preserve"> jointly concerning COM(2016) 683 and COM(2016) 685 and one reasoned opinion from the IE </w:t>
      </w:r>
      <w:r>
        <w:rPr>
          <w:rFonts w:ascii="Times New Roman" w:hAnsi="Times New Roman" w:cs="Times New Roman"/>
          <w:i/>
        </w:rPr>
        <w:t>Seanad Éireann</w:t>
      </w:r>
      <w:r>
        <w:rPr>
          <w:rFonts w:ascii="Times New Roman" w:hAnsi="Times New Roman" w:cs="Times New Roman"/>
        </w:rPr>
        <w:t xml:space="preserve"> jointly concerning COM(2016) 683 and COM(2016) 685.</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calculate the total number of reasoned opinions, the Commission counts by number of reasoned opinions received. Reasoned opinions jointly concerning more than one Commission document therefore only count as one reasoned opinion.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10B7B713D027436C97FC62C782F04993"/>
    <w:docVar w:name="LW_CROSSREFERENCE" w:val="&lt;UNUSED&gt;"/>
    <w:docVar w:name="LW_DocType" w:val="NORMAL"/>
    <w:docVar w:name="LW_EMISSION" w:val="30.6.2017"/>
    <w:docVar w:name="LW_EMISSION_ISODATE" w:val="2017-06-3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Annual Report 2016_x000b_on Subsidiarity and Proportionality"/>
    <w:docVar w:name="LW_PART_NBR" w:val="1"/>
    <w:docVar w:name="LW_PART_NBR_TOTAL" w:val="1"/>
    <w:docVar w:name="LW_REF.INST.NEW" w:val="COM"/>
    <w:docVar w:name="LW_REF.INST.NEW_ADOPTED" w:val="final"/>
    <w:docVar w:name="LW_REF.INST.NEW_TEXT" w:val="(2017) 600"/>
    <w:docVar w:name="LW_REF.INTERNE" w:val="&lt;UNUSED&gt;"/>
    <w:docVar w:name="LW_SUPERTITRE" w:val="&lt;UNUSED&gt;"/>
    <w:docVar w:name="LW_TITRE.OBJ.CP" w:val="&lt;UNUSED&gt;"/>
    <w:docVar w:name="LW_TYPE.DOC.CP" w:val="ANNEX_x000b_"/>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0338">
      <w:bodyDiv w:val="1"/>
      <w:marLeft w:val="0"/>
      <w:marRight w:val="0"/>
      <w:marTop w:val="0"/>
      <w:marBottom w:val="0"/>
      <w:divBdr>
        <w:top w:val="none" w:sz="0" w:space="0" w:color="auto"/>
        <w:left w:val="none" w:sz="0" w:space="0" w:color="auto"/>
        <w:bottom w:val="none" w:sz="0" w:space="0" w:color="auto"/>
        <w:right w:val="none" w:sz="0" w:space="0" w:color="auto"/>
      </w:divBdr>
    </w:div>
    <w:div w:id="569581408">
      <w:bodyDiv w:val="1"/>
      <w:marLeft w:val="0"/>
      <w:marRight w:val="0"/>
      <w:marTop w:val="0"/>
      <w:marBottom w:val="0"/>
      <w:divBdr>
        <w:top w:val="none" w:sz="0" w:space="0" w:color="auto"/>
        <w:left w:val="none" w:sz="0" w:space="0" w:color="auto"/>
        <w:bottom w:val="none" w:sz="0" w:space="0" w:color="auto"/>
        <w:right w:val="none" w:sz="0" w:space="0" w:color="auto"/>
      </w:divBdr>
    </w:div>
    <w:div w:id="605314565">
      <w:bodyDiv w:val="1"/>
      <w:marLeft w:val="0"/>
      <w:marRight w:val="0"/>
      <w:marTop w:val="0"/>
      <w:marBottom w:val="0"/>
      <w:divBdr>
        <w:top w:val="none" w:sz="0" w:space="0" w:color="auto"/>
        <w:left w:val="none" w:sz="0" w:space="0" w:color="auto"/>
        <w:bottom w:val="none" w:sz="0" w:space="0" w:color="auto"/>
        <w:right w:val="none" w:sz="0" w:space="0" w:color="auto"/>
      </w:divBdr>
    </w:div>
    <w:div w:id="899171070">
      <w:bodyDiv w:val="1"/>
      <w:marLeft w:val="0"/>
      <w:marRight w:val="0"/>
      <w:marTop w:val="0"/>
      <w:marBottom w:val="0"/>
      <w:divBdr>
        <w:top w:val="none" w:sz="0" w:space="0" w:color="auto"/>
        <w:left w:val="none" w:sz="0" w:space="0" w:color="auto"/>
        <w:bottom w:val="none" w:sz="0" w:space="0" w:color="auto"/>
        <w:right w:val="none" w:sz="0" w:space="0" w:color="auto"/>
      </w:divBdr>
    </w:div>
    <w:div w:id="1318387899">
      <w:bodyDiv w:val="1"/>
      <w:marLeft w:val="0"/>
      <w:marRight w:val="0"/>
      <w:marTop w:val="0"/>
      <w:marBottom w:val="0"/>
      <w:divBdr>
        <w:top w:val="none" w:sz="0" w:space="0" w:color="auto"/>
        <w:left w:val="none" w:sz="0" w:space="0" w:color="auto"/>
        <w:bottom w:val="none" w:sz="0" w:space="0" w:color="auto"/>
        <w:right w:val="none" w:sz="0" w:space="0" w:color="auto"/>
      </w:divBdr>
    </w:div>
    <w:div w:id="1460762189">
      <w:bodyDiv w:val="1"/>
      <w:marLeft w:val="0"/>
      <w:marRight w:val="0"/>
      <w:marTop w:val="0"/>
      <w:marBottom w:val="0"/>
      <w:divBdr>
        <w:top w:val="none" w:sz="0" w:space="0" w:color="auto"/>
        <w:left w:val="none" w:sz="0" w:space="0" w:color="auto"/>
        <w:bottom w:val="none" w:sz="0" w:space="0" w:color="auto"/>
        <w:right w:val="none" w:sz="0" w:space="0" w:color="auto"/>
      </w:divBdr>
    </w:div>
    <w:div w:id="18526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E124-8A1C-43FF-B404-8F2AAFA9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1061</Words>
  <Characters>5458</Characters>
  <Application>Microsoft Office Word</Application>
  <DocSecurity>0</DocSecurity>
  <Lines>454</Lines>
  <Paragraphs>250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LENNERT Christoph (SG)</dc:creator>
  <cp:lastModifiedBy>DIGIT/A3</cp:lastModifiedBy>
  <cp:revision>7</cp:revision>
  <cp:lastPrinted>2017-06-02T13:12:00Z</cp:lastPrinted>
  <dcterms:created xsi:type="dcterms:W3CDTF">2017-06-29T12:20:00Z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