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F5AD424DE6AD4BD2AAAEA6BD58127669" style="width:450.45pt;height:379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after="120"/>
        <w:jc w:val="center"/>
        <w:rPr>
          <w:b/>
          <w:noProof/>
          <w:u w:val="single"/>
        </w:rPr>
      </w:pPr>
      <w:bookmarkStart w:id="1" w:name="_GoBack"/>
      <w:bookmarkEnd w:id="1"/>
      <w:r>
        <w:rPr>
          <w:b/>
          <w:noProof/>
          <w:u w:val="single"/>
        </w:rPr>
        <w:lastRenderedPageBreak/>
        <w:t>Annex 1</w:t>
      </w:r>
    </w:p>
    <w:p>
      <w:pPr>
        <w:jc w:val="center"/>
        <w:rPr>
          <w:b/>
          <w:noProof/>
        </w:rPr>
      </w:pPr>
      <w:r>
        <w:rPr>
          <w:b/>
          <w:noProof/>
        </w:rPr>
        <w:t>Number of opinions received by the Commission in 2016 per national Parliament/Chamber (political dialogue and subsidiarity control mechanism)</w:t>
      </w:r>
    </w:p>
    <w:p>
      <w:pPr>
        <w:jc w:val="center"/>
        <w:rPr>
          <w:b/>
          <w:noProof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3251"/>
        <w:gridCol w:w="1694"/>
        <w:gridCol w:w="2434"/>
      </w:tblGrid>
      <w:tr>
        <w:trPr>
          <w:cantSplit/>
          <w:trHeight w:val="340"/>
          <w:tblHeader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eastAsia="en-GB"/>
              </w:rPr>
              <w:t>Member State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eastAsia="en-GB"/>
              </w:rPr>
              <w:t>Chamber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eastAsia="en-GB"/>
              </w:rPr>
              <w:t>Total number of opinions</w:t>
            </w:r>
            <w:r>
              <w:rPr>
                <w:rStyle w:val="FootnoteReference"/>
                <w:noProof/>
              </w:rPr>
              <w:footnoteReference w:id="1"/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eastAsia="en-GB"/>
              </w:rPr>
              <w:t>Number of which were reasoned opinions</w:t>
            </w:r>
          </w:p>
          <w:p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eastAsia="en-GB"/>
              </w:rPr>
            </w:pPr>
            <w:r>
              <w:rPr>
                <w:b/>
                <w:noProof/>
                <w:sz w:val="22"/>
              </w:rPr>
              <w:t>(Protocol No 2)</w:t>
            </w:r>
            <w:r>
              <w:rPr>
                <w:rStyle w:val="FootnoteReference"/>
                <w:noProof/>
              </w:rPr>
              <w:footnoteReference w:id="2"/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Italy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Senato della Repubblica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81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Romania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Camera Deputaților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70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Portugal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Assembleia da República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57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Germany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Bundesrat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47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Czech Republic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Senát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46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Romania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Senat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43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France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Assemblée nationale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33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  <w:r>
              <w:rPr>
                <w:rStyle w:val="FootnoteReference"/>
                <w:noProof/>
                <w:color w:val="000000"/>
              </w:rPr>
              <w:footnoteReference w:id="3"/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Italy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Camera dei Deputati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27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France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Sénat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25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Sweden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Riksdag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23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12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Czech Republic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Poslanecká sněmovna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19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Poland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</w:rPr>
            </w:pPr>
            <w:r>
              <w:rPr>
                <w:i/>
                <w:iCs/>
                <w:noProof/>
                <w:color w:val="000000"/>
              </w:rPr>
              <w:t xml:space="preserve">Senat 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17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United Kingdom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House of Lords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17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Spain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  <w:lang w:val="es-ES"/>
              </w:rPr>
            </w:pPr>
            <w:r>
              <w:rPr>
                <w:i/>
                <w:iCs/>
                <w:noProof/>
                <w:color w:val="000000"/>
                <w:lang w:val="es-ES"/>
              </w:rPr>
              <w:t>Cortes Generales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13</w:t>
            </w:r>
            <w:r>
              <w:rPr>
                <w:rStyle w:val="FootnoteReference"/>
                <w:noProof/>
              </w:rPr>
              <w:footnoteReference w:id="4"/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Austria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Bundesrat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11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The Netherlands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Tweede Kamer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Denmark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Folketing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Slovakia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Národná rada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Lithuania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Seimas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The Netherlands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Eerste Kamer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Malta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Kamra tad-Deputati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Bulgaria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Narodno sabranie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Hungary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Országgyűlés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Luxembourg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Chambre des Députés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Germany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Bundestag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Poland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 xml:space="preserve">Sejm 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Latvia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Saeima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Cyprus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  <w:lang w:val="el-GR"/>
              </w:rPr>
            </w:pPr>
            <w:r>
              <w:rPr>
                <w:i/>
                <w:iCs/>
                <w:noProof/>
                <w:color w:val="000000"/>
              </w:rPr>
              <w:t>Vouli</w:t>
            </w:r>
            <w:r>
              <w:rPr>
                <w:i/>
                <w:iCs/>
                <w:noProof/>
                <w:color w:val="000000"/>
                <w:lang w:val="el-GR"/>
              </w:rPr>
              <w:t xml:space="preserve"> </w:t>
            </w:r>
            <w:r>
              <w:rPr>
                <w:i/>
                <w:iCs/>
                <w:noProof/>
                <w:color w:val="000000"/>
              </w:rPr>
              <w:t>ton</w:t>
            </w:r>
            <w:r>
              <w:rPr>
                <w:i/>
                <w:iCs/>
                <w:noProof/>
                <w:color w:val="000000"/>
                <w:lang w:val="el-GR"/>
              </w:rPr>
              <w:t xml:space="preserve"> </w:t>
            </w:r>
            <w:r>
              <w:rPr>
                <w:i/>
                <w:iCs/>
                <w:noProof/>
                <w:color w:val="000000"/>
              </w:rPr>
              <w:t>Antiprosopon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United Kingdom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House of Commons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Ireland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Houses of the </w:t>
            </w:r>
            <w:r>
              <w:rPr>
                <w:i/>
                <w:iCs/>
                <w:noProof/>
                <w:color w:val="000000"/>
              </w:rPr>
              <w:t>Oireachtas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  <w:highlight w:val="yellow"/>
              </w:rPr>
            </w:pPr>
            <w:r>
              <w:rPr>
                <w:noProof/>
                <w:color w:val="000000"/>
                <w:szCs w:val="24"/>
              </w:rPr>
              <w:t>3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Ireland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noProof/>
                <w:color w:val="000000"/>
              </w:rPr>
            </w:pPr>
            <w:r>
              <w:rPr>
                <w:i/>
                <w:noProof/>
                <w:color w:val="000000"/>
              </w:rPr>
              <w:t>Dáil Éireann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t>2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Croatia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Hrvatski sabor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Estonia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Riigikogu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Ireland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</w:rPr>
            </w:pPr>
            <w:r>
              <w:rPr>
                <w:i/>
                <w:iCs/>
                <w:noProof/>
                <w:color w:val="000000"/>
              </w:rPr>
              <w:t>Seanad Éireann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Austria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Nationalrat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Greece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Vouli ton Ellinon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Belgium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Sénat de Belgique / Belgische Senaat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Belgium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  <w:lang w:val="nl-NL"/>
              </w:rPr>
            </w:pPr>
            <w:r>
              <w:rPr>
                <w:i/>
                <w:iCs/>
                <w:noProof/>
                <w:color w:val="000000"/>
                <w:lang w:val="nl-NL"/>
              </w:rPr>
              <w:t>Chambre des représentants / Kamer van volksvertegenwoordigers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Finland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Eduskunta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Slovenia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Državni zbor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Slovenia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iCs/>
                <w:noProof/>
                <w:color w:val="000000"/>
              </w:rPr>
              <w:t>Državni svet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5194" w:type="dxa"/>
            <w:gridSpan w:val="2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TOTAL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620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65</w:t>
            </w:r>
          </w:p>
        </w:tc>
      </w:tr>
    </w:tbl>
    <w:p>
      <w:pPr>
        <w:rPr>
          <w:b/>
          <w:noProof/>
          <w:u w:val="single"/>
        </w:rPr>
      </w:pPr>
    </w:p>
    <w:p>
      <w:pPr>
        <w:jc w:val="center"/>
        <w:rPr>
          <w:b/>
          <w:noProof/>
          <w:u w:val="single"/>
        </w:rPr>
      </w:pPr>
    </w:p>
    <w:p>
      <w:pPr>
        <w:jc w:val="center"/>
        <w:rPr>
          <w:b/>
          <w:noProof/>
          <w:u w:val="single"/>
        </w:rPr>
      </w:pP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Annex 2</w:t>
      </w:r>
    </w:p>
    <w:p>
      <w:pPr>
        <w:jc w:val="center"/>
        <w:rPr>
          <w:b/>
          <w:noProof/>
        </w:rPr>
      </w:pPr>
      <w:r>
        <w:rPr>
          <w:b/>
          <w:noProof/>
        </w:rPr>
        <w:t>Commission documents generating the highest number of opinions</w:t>
      </w:r>
      <w:r>
        <w:rPr>
          <w:rStyle w:val="FootnoteReference"/>
          <w:noProof/>
        </w:rPr>
        <w:footnoteReference w:id="5"/>
      </w:r>
      <w:r>
        <w:rPr>
          <w:b/>
          <w:noProof/>
        </w:rPr>
        <w:t xml:space="preserve"> received by the Commission in 2016 (political dialogue and subsidiarity control mechanism)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57"/>
        <w:gridCol w:w="2904"/>
        <w:gridCol w:w="1180"/>
        <w:gridCol w:w="1340"/>
      </w:tblGrid>
      <w:tr>
        <w:trPr>
          <w:cantSplit/>
          <w:trHeight w:val="39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b/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</w:p>
          <w:p>
            <w:pPr>
              <w:spacing w:after="0"/>
              <w:jc w:val="center"/>
              <w:rPr>
                <w:b/>
                <w:noProof/>
                <w:sz w:val="4"/>
                <w:szCs w:val="4"/>
              </w:rPr>
            </w:pPr>
          </w:p>
          <w:p>
            <w:pPr>
              <w:spacing w:after="0"/>
              <w:jc w:val="center"/>
              <w:rPr>
                <w:b/>
                <w:noProof/>
                <w:sz w:val="4"/>
                <w:szCs w:val="4"/>
              </w:rPr>
            </w:pPr>
          </w:p>
          <w:p>
            <w:pPr>
              <w:spacing w:after="0"/>
              <w:jc w:val="center"/>
              <w:rPr>
                <w:b/>
                <w:noProof/>
                <w:sz w:val="4"/>
                <w:szCs w:val="4"/>
              </w:rPr>
            </w:pPr>
          </w:p>
          <w:p>
            <w:pPr>
              <w:spacing w:after="0"/>
              <w:jc w:val="center"/>
              <w:rPr>
                <w:b/>
                <w:noProof/>
                <w:sz w:val="4"/>
                <w:szCs w:val="4"/>
              </w:rPr>
            </w:pPr>
          </w:p>
          <w:p>
            <w:pPr>
              <w:spacing w:after="0"/>
              <w:jc w:val="center"/>
              <w:rPr>
                <w:b/>
                <w:noProof/>
                <w:sz w:val="4"/>
                <w:szCs w:val="4"/>
              </w:rPr>
            </w:pPr>
          </w:p>
          <w:p>
            <w:pPr>
              <w:spacing w:after="0"/>
              <w:jc w:val="center"/>
              <w:rPr>
                <w:b/>
                <w:noProof/>
                <w:sz w:val="4"/>
                <w:szCs w:val="4"/>
              </w:rPr>
            </w:pPr>
          </w:p>
          <w:p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Commission document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ind w:left="720" w:hanging="720"/>
              <w:jc w:val="center"/>
              <w:rPr>
                <w:b/>
                <w:noProof/>
              </w:rPr>
            </w:pPr>
          </w:p>
          <w:p>
            <w:pPr>
              <w:spacing w:after="0"/>
              <w:ind w:left="720" w:hanging="720"/>
              <w:jc w:val="center"/>
              <w:rPr>
                <w:b/>
                <w:noProof/>
              </w:rPr>
            </w:pPr>
          </w:p>
          <w:p>
            <w:pPr>
              <w:spacing w:after="0"/>
              <w:ind w:left="720" w:hanging="7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Title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jc w:val="center"/>
              <w:rPr>
                <w:b/>
                <w:noProof/>
                <w:sz w:val="4"/>
                <w:szCs w:val="4"/>
              </w:rPr>
            </w:pPr>
          </w:p>
          <w:p>
            <w:pPr>
              <w:spacing w:after="0"/>
              <w:jc w:val="center"/>
              <w:rPr>
                <w:b/>
                <w:noProof/>
                <w:sz w:val="4"/>
                <w:szCs w:val="4"/>
              </w:rPr>
            </w:pPr>
          </w:p>
          <w:p>
            <w:pPr>
              <w:spacing w:after="0"/>
              <w:jc w:val="center"/>
              <w:rPr>
                <w:b/>
                <w:noProof/>
                <w:sz w:val="4"/>
                <w:szCs w:val="4"/>
              </w:rPr>
            </w:pPr>
          </w:p>
          <w:p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Total number of opinions</w:t>
            </w:r>
            <w:r>
              <w:rPr>
                <w:rStyle w:val="FootnoteReference"/>
                <w:noProof/>
              </w:rPr>
              <w:footnoteReference w:id="6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Number of which were reasoned opinions (Protocol 2)</w:t>
            </w:r>
            <w:r>
              <w:rPr>
                <w:rStyle w:val="FootnoteReference"/>
                <w:noProof/>
              </w:rPr>
              <w:footnoteReference w:id="7"/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COM(2015) 610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Communication on the Commission Work Programme 2016: No time for business as usual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25</w:t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0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COM(2016) 128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Proposal for a Directive amending Directive 96/71/EC of The European Parliament and of the Council of 16 December 1996 concerning the posting of workers in the framework of the provision of services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23</w:t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14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COM(2016) 270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Proposal for a Regulation establishing the criteria and mechanisms for determining the Member State responsible for examining an application for international protection lodged in one of the Member States by a third-country national or a stateless person (recast)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14</w:t>
            </w:r>
            <w:r>
              <w:rPr>
                <w:rStyle w:val="FootnoteReference"/>
                <w:rFonts w:cs="Times New Roman"/>
                <w:noProof/>
                <w:color w:val="000000"/>
                <w:sz w:val="22"/>
              </w:rPr>
              <w:footnoteReference w:id="8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8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COM(2015) 635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Proposal for a Directive of the European Parliament and of the Council on certain aspects concerning contracts for the online and other distance sales of goods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12</w:t>
            </w:r>
            <w:r>
              <w:rPr>
                <w:rStyle w:val="FootnoteReference"/>
                <w:rFonts w:cs="Times New Roman"/>
                <w:noProof/>
                <w:color w:val="000000"/>
                <w:sz w:val="22"/>
              </w:rPr>
              <w:footnoteReference w:id="9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1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COM(2016) 683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Proposal for a Council Directive on a Common Consolidated Corporate Tax Base (CCCTB)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11</w:t>
            </w:r>
            <w:r>
              <w:rPr>
                <w:rStyle w:val="FootnoteReference"/>
                <w:rFonts w:cs="Times New Roman"/>
                <w:noProof/>
                <w:color w:val="000000"/>
                <w:sz w:val="22"/>
              </w:rPr>
              <w:footnoteReference w:id="10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8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COM(2016) 685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Proposal for a Council Directive on a Common Corporate Tax Base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11</w:t>
            </w:r>
            <w:r>
              <w:rPr>
                <w:rStyle w:val="FootnoteReference"/>
                <w:rFonts w:cs="Times New Roman"/>
                <w:noProof/>
                <w:color w:val="000000"/>
                <w:sz w:val="22"/>
              </w:rPr>
              <w:footnoteReference w:id="11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8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COM(2015) 634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Proposal for a Directive on certain aspects concerning contracts for the supply of digital content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11</w:t>
            </w:r>
            <w:r>
              <w:rPr>
                <w:rStyle w:val="FootnoteReference"/>
                <w:rFonts w:cs="Times New Roman"/>
                <w:noProof/>
                <w:color w:val="000000"/>
                <w:sz w:val="22"/>
              </w:rPr>
              <w:footnoteReference w:id="12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1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COM(2016) 52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Proposal for a Regulation concerning measures to safeguard the security of gas supply and repealing Regulation (EU) No 994/2010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11</w:t>
            </w:r>
            <w:r>
              <w:rPr>
                <w:rStyle w:val="FootnoteReference"/>
                <w:rFonts w:cs="Times New Roman"/>
                <w:noProof/>
                <w:color w:val="000000"/>
                <w:sz w:val="22"/>
              </w:rPr>
              <w:footnoteReference w:id="13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1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COM(2016) 53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Proposal for a Decision on establishing an information exchange mechanism with regard to intergovernmental agreements and non-binding instruments between Member States and third countries in the field of energy and repealing Decision No 994/2012/EU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10</w:t>
            </w:r>
            <w:r>
              <w:rPr>
                <w:rStyle w:val="FootnoteReference"/>
                <w:rFonts w:cs="Times New Roman"/>
                <w:noProof/>
                <w:color w:val="000000"/>
                <w:sz w:val="22"/>
              </w:rPr>
              <w:footnoteReference w:id="14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4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COM(2015) 750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Proposal for a Directive amending Council Directive 91/477/EEC on control of the acquisition and possession of weapons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10</w:t>
            </w:r>
            <w:r>
              <w:rPr>
                <w:rStyle w:val="FootnoteReference"/>
                <w:rFonts w:cs="Times New Roman"/>
                <w:noProof/>
                <w:color w:val="000000"/>
                <w:sz w:val="22"/>
              </w:rPr>
              <w:footnoteReference w:id="15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1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COM(2015) 671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Proposal for a Regulation on the European Border and Coast Guard and repealing Regulation (EC) No 2007/2004, Regulation (EC) No 863/2007 and Council Decision 2005/267/EC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10</w:t>
            </w:r>
            <w:r>
              <w:rPr>
                <w:rStyle w:val="FootnoteReference"/>
                <w:rFonts w:cs="Times New Roman"/>
                <w:noProof/>
                <w:color w:val="000000"/>
                <w:sz w:val="22"/>
              </w:rPr>
              <w:footnoteReference w:id="16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0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COM(2016) 378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Proposal for a Directive on the conditions of entry and residence of third-country nationals for the purposes of highly skilled employment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9</w:t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3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COM(2015) 595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Proposal for a Directive amending Directive 2008/98/EC on waste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9</w:t>
            </w:r>
            <w:r>
              <w:rPr>
                <w:rStyle w:val="FootnoteReference"/>
                <w:rFonts w:cs="Times New Roman"/>
                <w:noProof/>
                <w:color w:val="000000"/>
                <w:sz w:val="22"/>
              </w:rPr>
              <w:footnoteReference w:id="17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2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COM(2015) 625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Proposal for a Directive on combating terrorism and replacing Council Framework Decision 2002/475/JHA on combating terrorism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9</w:t>
            </w:r>
            <w:r>
              <w:rPr>
                <w:rStyle w:val="FootnoteReference"/>
                <w:rFonts w:cs="Times New Roman"/>
                <w:noProof/>
                <w:color w:val="000000"/>
                <w:sz w:val="22"/>
              </w:rPr>
              <w:footnoteReference w:id="18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0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COM(2015) 596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Proposal for a Directive amending Directive 94/62/EC on packaging and packaging waste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8</w:t>
            </w:r>
            <w:r>
              <w:rPr>
                <w:rStyle w:val="FootnoteReference"/>
                <w:rFonts w:cs="Times New Roman"/>
                <w:noProof/>
                <w:color w:val="000000"/>
                <w:sz w:val="22"/>
              </w:rPr>
              <w:footnoteReference w:id="19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1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COM(2016) 271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Proposal for a Regulation on the European Union Agency for Asylum and repealing Regulation (EU) No 439/2010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8</w:t>
            </w:r>
            <w:r>
              <w:rPr>
                <w:rStyle w:val="FootnoteReference"/>
                <w:rFonts w:cs="Times New Roman"/>
                <w:noProof/>
                <w:color w:val="000000"/>
                <w:sz w:val="22"/>
              </w:rPr>
              <w:footnoteReference w:id="20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0</w:t>
            </w:r>
          </w:p>
        </w:tc>
      </w:tr>
    </w:tbl>
    <w:p>
      <w:pPr>
        <w:spacing w:after="0" w:line="240" w:lineRule="auto"/>
        <w:rPr>
          <w:noProof/>
        </w:rPr>
      </w:pPr>
    </w:p>
    <w:p>
      <w:pPr>
        <w:rPr>
          <w:b/>
          <w:noProof/>
          <w:u w:val="single"/>
        </w:rPr>
      </w:pPr>
    </w:p>
    <w:p>
      <w:pPr>
        <w:rPr>
          <w:b/>
          <w:noProof/>
          <w:u w:val="single"/>
        </w:rPr>
      </w:pPr>
      <w:r>
        <w:rPr>
          <w:b/>
          <w:noProof/>
          <w:u w:val="single"/>
        </w:rPr>
        <w:br w:type="page"/>
      </w:r>
    </w:p>
    <w:p>
      <w:pPr>
        <w:spacing w:line="240" w:lineRule="auto"/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Annex 3</w:t>
      </w:r>
    </w:p>
    <w:p>
      <w:pPr>
        <w:spacing w:line="240" w:lineRule="auto"/>
        <w:jc w:val="center"/>
        <w:rPr>
          <w:b/>
          <w:noProof/>
        </w:rPr>
      </w:pPr>
      <w:r>
        <w:rPr>
          <w:b/>
          <w:noProof/>
        </w:rPr>
        <w:t>Number of opinions received by the Commission in 2016 per lead Commission service (political dialogue and subsidiarity control mechanism)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0"/>
        <w:gridCol w:w="2302"/>
      </w:tblGrid>
      <w:tr>
        <w:trPr>
          <w:trHeight w:val="340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  <w:noProof/>
              </w:rPr>
              <w:t>Lead Commission Service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  <w:noProof/>
              </w:rPr>
              <w:t>Total number of opinions</w:t>
            </w:r>
            <w:r>
              <w:rPr>
                <w:rStyle w:val="FootnoteReference"/>
                <w:rFonts w:cs="Times New Roman"/>
                <w:noProof/>
              </w:rPr>
              <w:footnoteReference w:id="21"/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Migration and Home Affairs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113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Secretariat-General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59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Communications Networks, Content and Technology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58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Justice and Consumers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49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Taxation and Customs Union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46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Employment, Social Affairs and Inclusion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45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Internal Market, Industry, Entrepreneurship and SMEs</w:t>
            </w:r>
          </w:p>
        </w:tc>
        <w:tc>
          <w:tcPr>
            <w:tcW w:w="2302" w:type="dxa"/>
            <w:noWrap/>
            <w:vAlign w:val="center"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41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Financial Stability, Financial Services and Capital Markets Union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34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Energy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32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Mobility and Transport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25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Environment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21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European External Action Service</w:t>
            </w:r>
            <w:r>
              <w:rPr>
                <w:rStyle w:val="FootnoteReference"/>
                <w:rFonts w:cs="Times New Roman"/>
                <w:noProof/>
                <w:color w:val="000000"/>
                <w:lang w:eastAsia="en-GB"/>
              </w:rPr>
              <w:footnoteReference w:id="22"/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14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Economic and Financial Affairs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13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Climate Action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12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Agriculture and Rural Development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8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Trade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7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jc w:val="both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Eurostat – European Statistics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6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Education, Youth, Sport and Culture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6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European Neighbourhood Policy and Enlargement Negotiations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4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Budget</w:t>
            </w:r>
          </w:p>
        </w:tc>
        <w:tc>
          <w:tcPr>
            <w:tcW w:w="2302" w:type="dxa"/>
            <w:noWrap/>
            <w:vAlign w:val="center"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3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Health and Food Safety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3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Maritime Affairs and Fisheries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3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 xml:space="preserve">DG Research and Innovation </w:t>
            </w:r>
          </w:p>
        </w:tc>
        <w:tc>
          <w:tcPr>
            <w:tcW w:w="2302" w:type="dxa"/>
            <w:noWrap/>
            <w:vAlign w:val="center"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3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Service for Foreign Policy Instruments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3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 xml:space="preserve">DG Competition 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1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European Civil Protection and Humanitarian Aid Operations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1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International Cooperation and Development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1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DG Regional and Urban Policy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  <w:lang w:eastAsia="en-GB"/>
              </w:rPr>
            </w:pPr>
            <w:r>
              <w:rPr>
                <w:rFonts w:cs="Times New Roman"/>
                <w:noProof/>
                <w:color w:val="000000"/>
                <w:lang w:eastAsia="en-GB"/>
              </w:rPr>
              <w:t>1</w:t>
            </w:r>
          </w:p>
        </w:tc>
      </w:tr>
      <w:tr>
        <w:trPr>
          <w:trHeight w:val="340"/>
        </w:trPr>
        <w:tc>
          <w:tcPr>
            <w:tcW w:w="0" w:type="auto"/>
            <w:vAlign w:val="center"/>
          </w:tcPr>
          <w:p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TOTAL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  <w:noProof/>
              </w:rPr>
              <w:t>612</w:t>
            </w:r>
            <w:r>
              <w:rPr>
                <w:rStyle w:val="FootnoteReference"/>
                <w:rFonts w:cs="Times New Roman"/>
                <w:noProof/>
              </w:rPr>
              <w:footnoteReference w:id="23"/>
            </w:r>
          </w:p>
        </w:tc>
      </w:tr>
    </w:tbl>
    <w:p>
      <w:pPr>
        <w:rPr>
          <w:noProof/>
          <w:lang w:val="fr-BE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/>
      <w:pgMar w:top="1440" w:right="1440" w:bottom="1276" w:left="1440" w:header="426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3814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Including both opinions and reasoned opinions received from national Parliaments.</w:t>
      </w:r>
    </w:p>
  </w:footnote>
  <w:footnote w:id="2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To qualify as a reasoned opinion according to the definition in Protocol No 2, an opinion must clearly state a breach of subsidiarity and be sent to the Commission within eight weeks of the transmission of the legislative proposal to national Parliaments.</w:t>
      </w:r>
    </w:p>
  </w:footnote>
  <w:footnote w:id="3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The FR </w:t>
      </w:r>
      <w:r>
        <w:rPr>
          <w:i/>
        </w:rPr>
        <w:t>Assemblée nationale</w:t>
      </w:r>
      <w:r>
        <w:t xml:space="preserve"> submitted an opinion stating a breach of subsidiarity. This opinion was sent, however, more than eight weeks after the transmission of the legislative proposal to national Parliaments by the Commission.</w:t>
      </w:r>
    </w:p>
  </w:footnote>
  <w:footnote w:id="4">
    <w:p>
      <w:pPr>
        <w:pStyle w:val="FootnoteText"/>
        <w:tabs>
          <w:tab w:val="left" w:pos="284"/>
        </w:tabs>
        <w:ind w:left="284" w:hanging="284"/>
        <w:jc w:val="both"/>
        <w:rPr>
          <w:highlight w:val="yellow"/>
        </w:rPr>
      </w:pPr>
      <w:r>
        <w:rPr>
          <w:rStyle w:val="FootnoteReference"/>
        </w:rPr>
        <w:footnoteRef/>
      </w:r>
      <w:r>
        <w:t xml:space="preserve"> </w:t>
      </w:r>
      <w:r>
        <w:tab/>
        <w:t xml:space="preserve">Counted as thirteen opinions from two chambers. </w:t>
      </w:r>
    </w:p>
  </w:footnote>
  <w:footnote w:id="5">
    <w:p>
      <w:pPr>
        <w:pStyle w:val="FootnoteText"/>
        <w:tabs>
          <w:tab w:val="left" w:pos="284"/>
        </w:tabs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The table ranks all Commission documents for which at least eight opinions were received.</w:t>
      </w:r>
    </w:p>
  </w:footnote>
  <w:footnote w:id="6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Including both opinions and reasoned opinions received from national Parliaments.</w:t>
      </w:r>
    </w:p>
  </w:footnote>
  <w:footnote w:id="7">
    <w:p>
      <w:pPr>
        <w:pStyle w:val="FootnoteText"/>
        <w:tabs>
          <w:tab w:val="left" w:pos="284"/>
        </w:tabs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To qualify as a reasoned opinion according to the definition in Protocol No 2, an opinion must clearly state a breach of subsidiarity and be sent to the Commission within eight weeks of the transmission of the legislative proposal to national Parliaments.</w:t>
      </w:r>
    </w:p>
  </w:footnote>
  <w:footnote w:id="8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One of the opinions concerning this Commission document, from the CZ </w:t>
      </w:r>
      <w:r>
        <w:rPr>
          <w:i/>
        </w:rPr>
        <w:t>Poslanecká sněmovna</w:t>
      </w:r>
      <w:r>
        <w:t xml:space="preserve">, jointly concerned COM(2016) 270, COM(2016) 271 and COM(2016) 272. One opinion, from the PT </w:t>
      </w:r>
      <w:r>
        <w:rPr>
          <w:i/>
        </w:rPr>
        <w:t>Assembleia da República</w:t>
      </w:r>
      <w:r>
        <w:t>, jointly concerned COM(2016) 197, COM(2016) 270, COM(2016) 271 and COM(2016) 272.</w:t>
      </w:r>
    </w:p>
  </w:footnote>
  <w:footnote w:id="9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Six opinions, from the CZ </w:t>
      </w:r>
      <w:r>
        <w:rPr>
          <w:i/>
        </w:rPr>
        <w:t>Senát</w:t>
      </w:r>
      <w:r>
        <w:t xml:space="preserve">, the FR </w:t>
      </w:r>
      <w:r>
        <w:rPr>
          <w:i/>
        </w:rPr>
        <w:t>Sénat</w:t>
      </w:r>
      <w:r>
        <w:t xml:space="preserve">, the LU </w:t>
      </w:r>
      <w:r>
        <w:rPr>
          <w:i/>
        </w:rPr>
        <w:t xml:space="preserve">Chambre des Députés, </w:t>
      </w:r>
      <w:r>
        <w:t xml:space="preserve">the AT </w:t>
      </w:r>
      <w:r>
        <w:rPr>
          <w:i/>
        </w:rPr>
        <w:t>Bundesrat</w:t>
      </w:r>
      <w:r>
        <w:t xml:space="preserve">, the PT </w:t>
      </w:r>
      <w:r>
        <w:rPr>
          <w:i/>
        </w:rPr>
        <w:t>Assembleia da República</w:t>
      </w:r>
      <w:r>
        <w:t xml:space="preserve"> and the RO </w:t>
      </w:r>
      <w:r>
        <w:rPr>
          <w:i/>
        </w:rPr>
        <w:t>Senat</w:t>
      </w:r>
      <w:r>
        <w:t xml:space="preserve"> jointly concerned COM(2015) 634 and COM(2015) 635. The NL </w:t>
      </w:r>
      <w:r>
        <w:rPr>
          <w:i/>
        </w:rPr>
        <w:t>Eerste Kamer</w:t>
      </w:r>
      <w:r>
        <w:t xml:space="preserve"> sent two opinions which both jointly concerned COM(2015) 633, COM(2015) 634 and COM(2015) 635.</w:t>
      </w:r>
    </w:p>
  </w:footnote>
  <w:footnote w:id="10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Eight opinions, from the DK</w:t>
      </w:r>
      <w:r>
        <w:rPr>
          <w:i/>
        </w:rPr>
        <w:t xml:space="preserve"> Folketing</w:t>
      </w:r>
      <w:r>
        <w:t xml:space="preserve">, IE </w:t>
      </w:r>
      <w:r>
        <w:rPr>
          <w:i/>
        </w:rPr>
        <w:t>Dáil Éireann</w:t>
      </w:r>
      <w:r>
        <w:t>, the</w:t>
      </w:r>
      <w:r>
        <w:rPr>
          <w:i/>
        </w:rPr>
        <w:t xml:space="preserve"> </w:t>
      </w:r>
      <w:r>
        <w:t xml:space="preserve">IE </w:t>
      </w:r>
      <w:r>
        <w:rPr>
          <w:i/>
        </w:rPr>
        <w:t>Seanad Éireann</w:t>
      </w:r>
      <w:r>
        <w:t xml:space="preserve">, the ES </w:t>
      </w:r>
      <w:r>
        <w:rPr>
          <w:i/>
        </w:rPr>
        <w:t>Cortes Generales</w:t>
      </w:r>
      <w:r>
        <w:t xml:space="preserve">, the LU </w:t>
      </w:r>
      <w:r>
        <w:rPr>
          <w:i/>
        </w:rPr>
        <w:t>Chambre des Députés</w:t>
      </w:r>
      <w:r>
        <w:t xml:space="preserve">, the MT </w:t>
      </w:r>
      <w:r>
        <w:rPr>
          <w:i/>
        </w:rPr>
        <w:t>Kamra tad-Deputati</w:t>
      </w:r>
      <w:r>
        <w:t xml:space="preserve">, the NL </w:t>
      </w:r>
      <w:r>
        <w:rPr>
          <w:i/>
        </w:rPr>
        <w:t>Tweede Kamer</w:t>
      </w:r>
      <w:r>
        <w:t xml:space="preserve"> and</w:t>
      </w:r>
      <w:r>
        <w:rPr>
          <w:i/>
        </w:rPr>
        <w:t xml:space="preserve"> </w:t>
      </w:r>
      <w:r>
        <w:t xml:space="preserve">the PT </w:t>
      </w:r>
      <w:r>
        <w:rPr>
          <w:i/>
        </w:rPr>
        <w:t>Assembleia da República</w:t>
      </w:r>
      <w:r>
        <w:t xml:space="preserve"> jointly concerned COM(2016) 683 and COM(2016) 685. One opinion, from the NL </w:t>
      </w:r>
      <w:r>
        <w:rPr>
          <w:i/>
        </w:rPr>
        <w:t>Eerste Kamer</w:t>
      </w:r>
      <w:r>
        <w:t>, jointly concerned COM(2016) 683, COM(2016) 685 and COM(2016) 687.</w:t>
      </w:r>
    </w:p>
  </w:footnote>
  <w:footnote w:id="11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Eight opinions, from the DK</w:t>
      </w:r>
      <w:r>
        <w:rPr>
          <w:i/>
        </w:rPr>
        <w:t xml:space="preserve"> Folketing</w:t>
      </w:r>
      <w:r>
        <w:t xml:space="preserve">, the IE </w:t>
      </w:r>
      <w:r>
        <w:rPr>
          <w:i/>
        </w:rPr>
        <w:t>Dáil Éireann</w:t>
      </w:r>
      <w:r>
        <w:t>, the</w:t>
      </w:r>
      <w:r>
        <w:rPr>
          <w:i/>
        </w:rPr>
        <w:t xml:space="preserve"> </w:t>
      </w:r>
      <w:r>
        <w:t xml:space="preserve">IE </w:t>
      </w:r>
      <w:r>
        <w:rPr>
          <w:i/>
        </w:rPr>
        <w:t>Seanad Éireann</w:t>
      </w:r>
      <w:r>
        <w:t xml:space="preserve">, the ES </w:t>
      </w:r>
      <w:r>
        <w:rPr>
          <w:i/>
        </w:rPr>
        <w:t xml:space="preserve">Cortes Generales, </w:t>
      </w:r>
      <w:r>
        <w:t xml:space="preserve">the LU </w:t>
      </w:r>
      <w:r>
        <w:rPr>
          <w:i/>
        </w:rPr>
        <w:t>Chambre des Députés</w:t>
      </w:r>
      <w:r>
        <w:t xml:space="preserve">, the MT </w:t>
      </w:r>
      <w:r>
        <w:rPr>
          <w:i/>
        </w:rPr>
        <w:t>Kamra tad-Deputati</w:t>
      </w:r>
      <w:r>
        <w:t xml:space="preserve">, the NL </w:t>
      </w:r>
      <w:r>
        <w:rPr>
          <w:i/>
        </w:rPr>
        <w:t>Tweede Kamer</w:t>
      </w:r>
      <w:r>
        <w:t xml:space="preserve"> and the PT </w:t>
      </w:r>
      <w:r>
        <w:rPr>
          <w:i/>
        </w:rPr>
        <w:t>Assembleia da República</w:t>
      </w:r>
      <w:r>
        <w:t xml:space="preserve"> jointly concerned COM(2016) 683 and COM(2016) 685. One opinion, from the NL </w:t>
      </w:r>
      <w:r>
        <w:rPr>
          <w:i/>
        </w:rPr>
        <w:t>Eerste Kamer</w:t>
      </w:r>
      <w:r>
        <w:t>, jointly concerned COM(2016) 683, COM(2016) 685 and COM(2016) 687.</w:t>
      </w:r>
    </w:p>
  </w:footnote>
  <w:footnote w:id="12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One opinion, from the IT </w:t>
      </w:r>
      <w:r>
        <w:rPr>
          <w:i/>
        </w:rPr>
        <w:t>Camera dei Deputati</w:t>
      </w:r>
      <w:r>
        <w:t xml:space="preserve">, jointly concerned COM(2015) 633 and COM(2015) 634. Six opinions, from the CZ </w:t>
      </w:r>
      <w:r>
        <w:rPr>
          <w:i/>
        </w:rPr>
        <w:t>Senát</w:t>
      </w:r>
      <w:r>
        <w:t xml:space="preserve">, the FR </w:t>
      </w:r>
      <w:r>
        <w:rPr>
          <w:i/>
        </w:rPr>
        <w:t>Sénat</w:t>
      </w:r>
      <w:r>
        <w:t xml:space="preserve">, the LU </w:t>
      </w:r>
      <w:r>
        <w:rPr>
          <w:i/>
        </w:rPr>
        <w:t>Chambre des Députés,</w:t>
      </w:r>
      <w:r>
        <w:t xml:space="preserve"> the AT </w:t>
      </w:r>
      <w:r>
        <w:rPr>
          <w:i/>
        </w:rPr>
        <w:t>Bundesrat</w:t>
      </w:r>
      <w:r>
        <w:t xml:space="preserve">, the PT </w:t>
      </w:r>
      <w:r>
        <w:rPr>
          <w:i/>
        </w:rPr>
        <w:t>Assembleia da República</w:t>
      </w:r>
      <w:r>
        <w:t xml:space="preserve"> and the RO </w:t>
      </w:r>
      <w:r>
        <w:rPr>
          <w:i/>
        </w:rPr>
        <w:t>Senat</w:t>
      </w:r>
      <w:r>
        <w:t xml:space="preserve"> jointly concerned COM(2015) 634 and COM(2015) 635. The NL </w:t>
      </w:r>
      <w:r>
        <w:rPr>
          <w:i/>
        </w:rPr>
        <w:t>Eerste Kamer</w:t>
      </w:r>
      <w:r>
        <w:t xml:space="preserve"> sent two opinions which both jointly concerned COM(2015) 633, COM(2015) 634 and COM(2015) 635.</w:t>
      </w:r>
    </w:p>
  </w:footnote>
  <w:footnote w:id="13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Two opinions, from the AT </w:t>
      </w:r>
      <w:r>
        <w:rPr>
          <w:i/>
        </w:rPr>
        <w:t>Bundesrat</w:t>
      </w:r>
      <w:r>
        <w:t xml:space="preserve"> and the FR </w:t>
      </w:r>
      <w:r>
        <w:rPr>
          <w:i/>
        </w:rPr>
        <w:t xml:space="preserve">Assemblée nationale, </w:t>
      </w:r>
      <w:r>
        <w:t xml:space="preserve">jointly concerned COM(2016) 52 and COM(2016) 53. Two opinions, from the CZ </w:t>
      </w:r>
      <w:r>
        <w:rPr>
          <w:i/>
        </w:rPr>
        <w:t>Senát</w:t>
      </w:r>
      <w:r>
        <w:t xml:space="preserve"> and the CZ </w:t>
      </w:r>
      <w:r>
        <w:rPr>
          <w:i/>
        </w:rPr>
        <w:t>Poslanecká sněmovna,</w:t>
      </w:r>
      <w:r>
        <w:t xml:space="preserve"> jointly concerned COM(2016) 49, COM(2016) 51, COM(2016) 52 and COM(2016) 53. </w:t>
      </w:r>
    </w:p>
  </w:footnote>
  <w:footnote w:id="14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Two opinions, from the FR </w:t>
      </w:r>
      <w:r>
        <w:rPr>
          <w:i/>
        </w:rPr>
        <w:t xml:space="preserve">Assemblée nationale </w:t>
      </w:r>
      <w:r>
        <w:t xml:space="preserve">and the AT </w:t>
      </w:r>
      <w:r>
        <w:rPr>
          <w:i/>
        </w:rPr>
        <w:t xml:space="preserve">Bundesrat, </w:t>
      </w:r>
      <w:r>
        <w:t xml:space="preserve">jointly concerned COM(2016) 52 and COM(2016) 53. Two opinions, from the CZ </w:t>
      </w:r>
      <w:r>
        <w:rPr>
          <w:i/>
        </w:rPr>
        <w:t>Senát</w:t>
      </w:r>
      <w:r>
        <w:t xml:space="preserve"> and the CZ </w:t>
      </w:r>
      <w:r>
        <w:rPr>
          <w:i/>
        </w:rPr>
        <w:t>Poslanecká sněmovna,</w:t>
      </w:r>
      <w:r>
        <w:t xml:space="preserve"> jointly concerned COM(2016) 49, COM(2016) 51, COM(2016) 52 and COM(2016) 53.</w:t>
      </w:r>
    </w:p>
  </w:footnote>
  <w:footnote w:id="15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One opinion, from the CZ </w:t>
      </w:r>
      <w:r>
        <w:rPr>
          <w:i/>
        </w:rPr>
        <w:t>Senát</w:t>
      </w:r>
      <w:r>
        <w:t xml:space="preserve">, jointly concerned COM(2015) 750 and COM(2015) 624. </w:t>
      </w:r>
    </w:p>
  </w:footnote>
  <w:footnote w:id="16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One opinion, from the RO </w:t>
      </w:r>
      <w:r>
        <w:rPr>
          <w:i/>
        </w:rPr>
        <w:t>Camera Deputaților</w:t>
      </w:r>
      <w:r>
        <w:t>,  jointly concerned COM(2015) 671 and COM(2015) 673.</w:t>
      </w:r>
    </w:p>
  </w:footnote>
  <w:footnote w:id="17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One opinion, from the FR </w:t>
      </w:r>
      <w:r>
        <w:rPr>
          <w:i/>
        </w:rPr>
        <w:t>Assemblée nationale</w:t>
      </w:r>
      <w:r>
        <w:t xml:space="preserve">, jointly concerned COM(2015) 593, COM(2015) 594, COM(2015) 595 and COM(2015) 596. Three opinions, from the CZ </w:t>
      </w:r>
      <w:r>
        <w:rPr>
          <w:i/>
        </w:rPr>
        <w:t>Senát</w:t>
      </w:r>
      <w:r>
        <w:t xml:space="preserve">, the IT </w:t>
      </w:r>
      <w:r>
        <w:rPr>
          <w:i/>
        </w:rPr>
        <w:t>Senato della Repubblica</w:t>
      </w:r>
      <w:r>
        <w:t xml:space="preserve">, and the RO </w:t>
      </w:r>
      <w:r>
        <w:rPr>
          <w:i/>
        </w:rPr>
        <w:t>Senat</w:t>
      </w:r>
      <w:r>
        <w:t xml:space="preserve"> jointly concerned COM(2015) 593, COM(2015) 594, COM(2015) 595, COM(2015) 596 and COM(2015) 614. Two opinions, from the FR </w:t>
      </w:r>
      <w:r>
        <w:rPr>
          <w:i/>
        </w:rPr>
        <w:t>Sénat</w:t>
      </w:r>
      <w:r>
        <w:t xml:space="preserve"> and the PL </w:t>
      </w:r>
      <w:r>
        <w:rPr>
          <w:i/>
        </w:rPr>
        <w:t>Senat</w:t>
      </w:r>
      <w:r>
        <w:t xml:space="preserve">, jointly concerned COM(2015) 594, COM(2015) 595 and COM(2015) 596. One opinion, from the DK </w:t>
      </w:r>
      <w:r>
        <w:rPr>
          <w:i/>
        </w:rPr>
        <w:t>Folketing</w:t>
      </w:r>
      <w:r>
        <w:t>, jointly concerned COM(2015) 595 and COM(2015) 596.</w:t>
      </w:r>
    </w:p>
  </w:footnote>
  <w:footnote w:id="18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One opinion, from the FR </w:t>
      </w:r>
      <w:r>
        <w:rPr>
          <w:i/>
        </w:rPr>
        <w:t>Assemblée nationale</w:t>
      </w:r>
      <w:r>
        <w:t>, jointly concerned COM(2013) 534, COM(2015) 185, COM(2015) 624 and COM(2015) 625.</w:t>
      </w:r>
    </w:p>
  </w:footnote>
  <w:footnote w:id="19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One opinion, from the FR </w:t>
      </w:r>
      <w:r>
        <w:rPr>
          <w:i/>
        </w:rPr>
        <w:t>Assemblée nationale</w:t>
      </w:r>
      <w:r>
        <w:t>, jointly concerned COM(2015) 593, COM(2015) 594, COM(2015) 595 and COM(2015) 596. Three opinions, from the</w:t>
      </w:r>
      <w:r>
        <w:rPr>
          <w:i/>
        </w:rPr>
        <w:t xml:space="preserve"> </w:t>
      </w:r>
      <w:r>
        <w:t xml:space="preserve">CZ </w:t>
      </w:r>
      <w:r>
        <w:rPr>
          <w:i/>
        </w:rPr>
        <w:t xml:space="preserve">Senát, </w:t>
      </w:r>
      <w:r>
        <w:t xml:space="preserve">the IT </w:t>
      </w:r>
      <w:r>
        <w:rPr>
          <w:i/>
        </w:rPr>
        <w:t>Senato della Repubblica</w:t>
      </w:r>
      <w:r>
        <w:t xml:space="preserve"> and the RO </w:t>
      </w:r>
      <w:r>
        <w:rPr>
          <w:i/>
        </w:rPr>
        <w:t>Senat</w:t>
      </w:r>
      <w:r>
        <w:t xml:space="preserve"> jointly concerned COM(2015) 593, COM(2015) 594, COM(2015) 595, COM(2015) 596 and COM(2015) 614. Two opinions, from the FR </w:t>
      </w:r>
      <w:r>
        <w:rPr>
          <w:i/>
        </w:rPr>
        <w:t>Sénat</w:t>
      </w:r>
      <w:r>
        <w:t xml:space="preserve"> and the PL </w:t>
      </w:r>
      <w:r>
        <w:rPr>
          <w:i/>
        </w:rPr>
        <w:t>Senat</w:t>
      </w:r>
      <w:r>
        <w:t xml:space="preserve"> jointly concerned COM(2015) 594, COM(2015) 595 and COM(2015) 596. One opinion, from the DK </w:t>
      </w:r>
      <w:r>
        <w:rPr>
          <w:i/>
        </w:rPr>
        <w:t>Folketing</w:t>
      </w:r>
      <w:r>
        <w:t>, jointly concerned COM(2015) 595 and COM(2015) 596.</w:t>
      </w:r>
    </w:p>
  </w:footnote>
  <w:footnote w:id="20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One opinion, from the PT </w:t>
      </w:r>
      <w:r>
        <w:rPr>
          <w:i/>
        </w:rPr>
        <w:t>Assembleia da República</w:t>
      </w:r>
      <w:r>
        <w:t xml:space="preserve">, jointly concerned COM(2016) 197, COM(2016) 270 COM(2016) 271 and COM(2016) 272. One opinion, from the CZ </w:t>
      </w:r>
      <w:r>
        <w:rPr>
          <w:i/>
          <w:iCs/>
        </w:rPr>
        <w:t>Poslanecká sněmovna</w:t>
      </w:r>
      <w:r>
        <w:rPr>
          <w:iCs/>
        </w:rPr>
        <w:t xml:space="preserve">, jointly concerned COM(2016) 270, </w:t>
      </w:r>
      <w:r>
        <w:t xml:space="preserve">COM(2016) 271 and COM(2016) 272. </w:t>
      </w:r>
    </w:p>
  </w:footnote>
  <w:footnote w:id="21">
    <w:p>
      <w:pPr>
        <w:pStyle w:val="FootnoteText"/>
        <w:tabs>
          <w:tab w:val="left" w:pos="284"/>
        </w:tabs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Including both opinions and reasoned opinions received from national Parliaments.</w:t>
      </w:r>
    </w:p>
  </w:footnote>
  <w:footnote w:id="22">
    <w:p>
      <w:pPr>
        <w:pStyle w:val="FootnoteText"/>
        <w:tabs>
          <w:tab w:val="left" w:pos="284"/>
        </w:tabs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The EEAS is not a Commission service but an independent body.</w:t>
      </w:r>
    </w:p>
  </w:footnote>
  <w:footnote w:id="23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One own initiative opinion from the FR </w:t>
      </w:r>
      <w:r>
        <w:rPr>
          <w:i/>
        </w:rPr>
        <w:t>Assemblée nationale</w:t>
      </w:r>
      <w:r>
        <w:t xml:space="preserve"> and seven own initiative opinions from the UK House of Lords were sent for information only and not assigned to a Commission service.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revisionView w:markup="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F5AD424DE6AD4BD2AAAEA6BD58127669"/>
    <w:docVar w:name="LW_CROSSREFERENCE" w:val="&lt;UNUSED&gt;"/>
    <w:docVar w:name="LW_DocType" w:val="NORMAL"/>
    <w:docVar w:name="LW_EMISSION" w:val="30.6.2017"/>
    <w:docVar w:name="LW_EMISSION_ISODATE" w:val="2017-06-30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Annual Report 2016_x000b_on relations between the European Commission and national Parliaments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601"/>
    <w:docVar w:name="LW_REF.INTERNE" w:val="&lt;UNUSED&gt;"/>
    <w:docVar w:name="LW_SUPERTITRE" w:val="&lt;UNUSED&gt;"/>
    <w:docVar w:name="LW_TITRE.OBJ.CP" w:val="&lt;UNUSED&gt;"/>
    <w:docVar w:name="LW_TYPE.DOC.CP" w:val="ANNEXES_x000b_"/>
    <w:docVar w:name="LW_TYPEACTEPRINCIPAL.CP" w:val="REPORT FROM THE COMMIS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noProof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noProof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noProof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noProof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noProof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noProof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AF2B-0F30-4C78-8021-E909BE99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893</Words>
  <Characters>4648</Characters>
  <Application>Microsoft Office Word</Application>
  <DocSecurity>0</DocSecurity>
  <Lines>464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 Aive (SG)</dc:creator>
  <cp:lastModifiedBy>DIGIT/A3</cp:lastModifiedBy>
  <cp:revision>7</cp:revision>
  <cp:lastPrinted>2017-06-02T13:09:00Z</cp:lastPrinted>
  <dcterms:created xsi:type="dcterms:W3CDTF">2017-06-29T12:12:00Z</dcterms:created>
  <dcterms:modified xsi:type="dcterms:W3CDTF">2017-06-30T07:28:00Z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3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