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B5F477E1B78424AB8DDA3B5F9E3130B" style="width:450.75pt;height:293.25pt">
            <v:imagedata r:id="rId9" o:title=""/>
          </v:shape>
        </w:pict>
      </w:r>
    </w:p>
    <w:bookmarkEnd w:id="0"/>
    <w:p>
      <w:pPr>
        <w:spacing w:line="36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360" w:lineRule="auto"/>
        <w:jc w:val="center"/>
        <w:rPr>
          <w:rFonts w:ascii="Times New Roman" w:hAnsi="Times New Roman"/>
          <w:b/>
          <w:noProof/>
          <w:sz w:val="28"/>
          <w:szCs w:val="28"/>
        </w:rPr>
      </w:pPr>
      <w:bookmarkStart w:id="1" w:name="_GoBack"/>
      <w:bookmarkEnd w:id="1"/>
      <w:r>
        <w:rPr>
          <w:rFonts w:ascii="Times New Roman" w:hAnsi="Times New Roman"/>
          <w:b/>
          <w:noProof/>
          <w:sz w:val="28"/>
        </w:rPr>
        <w:lastRenderedPageBreak/>
        <w:t>ЕЛЕМЕНТИ ЗА СТРАТЕГИЯ НА ЕС ОТНОСНО АФГАНИСТАН</w:t>
      </w:r>
    </w:p>
    <w:p>
      <w:pPr>
        <w:spacing w:line="360" w:lineRule="auto"/>
        <w:jc w:val="both"/>
        <w:rPr>
          <w:rFonts w:ascii="Times New Roman" w:hAnsi="Times New Roman"/>
          <w:b/>
          <w:noProof/>
          <w:sz w:val="24"/>
          <w:szCs w:val="24"/>
        </w:rPr>
      </w:pPr>
      <w:r>
        <w:rPr>
          <w:rFonts w:ascii="Times New Roman" w:hAnsi="Times New Roman"/>
          <w:b/>
          <w:noProof/>
          <w:sz w:val="24"/>
        </w:rPr>
        <w:t>Цел</w:t>
      </w:r>
    </w:p>
    <w:p>
      <w:pPr>
        <w:spacing w:line="360" w:lineRule="auto"/>
        <w:jc w:val="both"/>
        <w:rPr>
          <w:rFonts w:ascii="Times New Roman" w:hAnsi="Times New Roman"/>
          <w:noProof/>
          <w:sz w:val="24"/>
          <w:szCs w:val="24"/>
        </w:rPr>
      </w:pPr>
      <w:r>
        <w:rPr>
          <w:rFonts w:ascii="Times New Roman" w:hAnsi="Times New Roman"/>
          <w:noProof/>
          <w:sz w:val="24"/>
        </w:rPr>
        <w:t xml:space="preserve">От 2001 г. насам Европейският съюз (ЕС) и неговите държави членки си партнират с Афганистан и с международната общност в по-широк план, търсейки общ стратегически интерес в борбата срещу екстремизма и тероризма, като същевременно работят за мира и развитието в страната. </w:t>
      </w:r>
    </w:p>
    <w:p>
      <w:pPr>
        <w:spacing w:line="360" w:lineRule="auto"/>
        <w:jc w:val="both"/>
        <w:rPr>
          <w:rFonts w:ascii="Times New Roman" w:hAnsi="Times New Roman"/>
          <w:noProof/>
          <w:sz w:val="24"/>
          <w:szCs w:val="24"/>
        </w:rPr>
      </w:pPr>
      <w:r>
        <w:rPr>
          <w:rFonts w:ascii="Times New Roman" w:hAnsi="Times New Roman"/>
          <w:noProof/>
          <w:sz w:val="24"/>
        </w:rPr>
        <w:t xml:space="preserve">Въпреки това през последните години Афганистан е изправен пред все по-нестабилна обстановка по отношение на сигурността и все по-голям натиск от страна на бунтовници и терористи. Въпреки някои подобрения все още има слаби места във връзка с демократичните институции и правната рамка за изборите. Положението с правата на човека е нестабилно, по-специално по отношение на жените и децата. Афганистан е постигнал напредък в икономическото и социалното си развитие, но нестабилната икономическа рамка, липсата на инфраструктура и големият брой афганистанци, които се завръщат от съседните държави, представляват заплаха за този напредък. Освен това нарастващата несигурност в съчетание с липсата на икономическа перспектива е предизвикала заминаването на много афганистанци от страната, което е довело до увеличаване на незаконните миграционни потоци, по-специално към Европа. </w:t>
      </w:r>
    </w:p>
    <w:p>
      <w:pPr>
        <w:spacing w:line="360" w:lineRule="auto"/>
        <w:jc w:val="both"/>
        <w:rPr>
          <w:rFonts w:ascii="Times New Roman" w:hAnsi="Times New Roman"/>
          <w:noProof/>
          <w:sz w:val="24"/>
          <w:szCs w:val="24"/>
        </w:rPr>
      </w:pPr>
      <w:r>
        <w:rPr>
          <w:rFonts w:ascii="Times New Roman" w:hAnsi="Times New Roman"/>
          <w:noProof/>
          <w:sz w:val="24"/>
        </w:rPr>
        <w:t>В отговор на настоящите предизвикателства, пред които е изправен Афганистан, и в съответствие със заключенията на Съвета по външни работи от 18 юли 2016 г.</w:t>
      </w:r>
      <w:r>
        <w:rPr>
          <w:rStyle w:val="FootnoteReference"/>
          <w:rFonts w:ascii="Times New Roman" w:hAnsi="Times New Roman"/>
          <w:noProof/>
          <w:sz w:val="24"/>
        </w:rPr>
        <w:footnoteReference w:id="1"/>
      </w:r>
      <w:r>
        <w:rPr>
          <w:rFonts w:ascii="Times New Roman" w:hAnsi="Times New Roman"/>
          <w:noProof/>
          <w:sz w:val="24"/>
        </w:rPr>
        <w:t xml:space="preserve"> ЕС и неговите държави членки ще трябва да предвидят една действително обхватна стратегия, за да подкрепят развитието на страната като самостоятелна и устойчива държава. </w:t>
      </w:r>
    </w:p>
    <w:p>
      <w:pPr>
        <w:spacing w:line="360" w:lineRule="auto"/>
        <w:jc w:val="both"/>
        <w:rPr>
          <w:rFonts w:ascii="Times New Roman" w:hAnsi="Times New Roman"/>
          <w:noProof/>
          <w:sz w:val="24"/>
          <w:szCs w:val="24"/>
        </w:rPr>
      </w:pPr>
      <w:r>
        <w:rPr>
          <w:rFonts w:ascii="Times New Roman" w:hAnsi="Times New Roman"/>
          <w:noProof/>
          <w:sz w:val="24"/>
        </w:rPr>
        <w:t xml:space="preserve">Този акцент в новата стратегия е съсредоточен върху подготвянето на необходимите условия за политически процес, който да е в състояние да проправи пътя към намиране на политическо решение на конфликта, като развива допълнително институциите и икономиката на страната с цел по-голяма устойчивост и преодоляване на нестабилността и едновременно с това разглежда въпроси, свързани с миграцията. </w:t>
      </w:r>
    </w:p>
    <w:p>
      <w:pPr>
        <w:spacing w:line="360" w:lineRule="auto"/>
        <w:jc w:val="both"/>
        <w:rPr>
          <w:rFonts w:ascii="Times New Roman" w:hAnsi="Times New Roman"/>
          <w:noProof/>
          <w:sz w:val="24"/>
          <w:szCs w:val="24"/>
        </w:rPr>
      </w:pPr>
    </w:p>
    <w:p>
      <w:pPr>
        <w:keepNext/>
        <w:keepLines/>
        <w:spacing w:line="360" w:lineRule="auto"/>
        <w:jc w:val="both"/>
        <w:rPr>
          <w:rFonts w:ascii="Times New Roman" w:hAnsi="Times New Roman"/>
          <w:b/>
          <w:noProof/>
          <w:sz w:val="24"/>
          <w:szCs w:val="24"/>
        </w:rPr>
      </w:pPr>
      <w:r>
        <w:rPr>
          <w:rFonts w:ascii="Times New Roman" w:hAnsi="Times New Roman"/>
          <w:b/>
          <w:noProof/>
          <w:sz w:val="24"/>
        </w:rPr>
        <w:lastRenderedPageBreak/>
        <w:t>1.</w:t>
      </w:r>
      <w:r>
        <w:rPr>
          <w:noProof/>
        </w:rPr>
        <w:tab/>
      </w:r>
      <w:r>
        <w:rPr>
          <w:rFonts w:ascii="Times New Roman" w:hAnsi="Times New Roman"/>
          <w:b/>
          <w:noProof/>
          <w:sz w:val="24"/>
        </w:rPr>
        <w:t>Политически контекст</w:t>
      </w:r>
    </w:p>
    <w:p>
      <w:pPr>
        <w:spacing w:line="360" w:lineRule="auto"/>
        <w:jc w:val="both"/>
        <w:rPr>
          <w:rFonts w:ascii="Times New Roman" w:hAnsi="Times New Roman"/>
          <w:noProof/>
          <w:sz w:val="24"/>
          <w:szCs w:val="24"/>
        </w:rPr>
      </w:pPr>
      <w:r>
        <w:rPr>
          <w:rFonts w:ascii="Times New Roman" w:hAnsi="Times New Roman"/>
          <w:noProof/>
          <w:sz w:val="24"/>
        </w:rPr>
        <w:t xml:space="preserve">През последните петнайсет години Афганистан е постигнал напредък по отношение на икономическото и социалното развитие, отбелязвайки съществени резултати в областта на достъпа до базово здравеопазване и образование, както и на овластяването и представителството на жените. БВП на глава от населението се е увеличил пет пъти, а очакваната продължителност на живота се е увеличила с почти 15 години. </w:t>
      </w:r>
    </w:p>
    <w:p>
      <w:pPr>
        <w:spacing w:line="360" w:lineRule="auto"/>
        <w:jc w:val="both"/>
        <w:rPr>
          <w:rFonts w:ascii="Times New Roman" w:hAnsi="Times New Roman"/>
          <w:noProof/>
          <w:sz w:val="24"/>
          <w:szCs w:val="24"/>
        </w:rPr>
      </w:pPr>
      <w:r>
        <w:rPr>
          <w:rFonts w:ascii="Times New Roman" w:hAnsi="Times New Roman"/>
          <w:noProof/>
          <w:sz w:val="24"/>
        </w:rPr>
        <w:t>Въпреки това опасността този напредък да бъде подкопан е очевидна. Тройният преход в Афганистан през 2015 г.</w:t>
      </w:r>
      <w:r>
        <w:rPr>
          <w:rStyle w:val="FootnoteReference"/>
          <w:rFonts w:ascii="Times New Roman" w:hAnsi="Times New Roman"/>
          <w:noProof/>
          <w:sz w:val="24"/>
        </w:rPr>
        <w:footnoteReference w:id="2"/>
      </w:r>
      <w:r>
        <w:rPr>
          <w:rFonts w:ascii="Times New Roman" w:hAnsi="Times New Roman"/>
          <w:noProof/>
          <w:sz w:val="24"/>
        </w:rPr>
        <w:t xml:space="preserve"> — в политически и икономически аспект и по отношение на сигурността — увеличи допълнително натиска върху държавата, като забави прехода към мира и застраши постигнатото до момента развитие. Афганистан е изправен пред все по-нестабилна обстановка по отношение на сигурността</w:t>
      </w:r>
      <w:r>
        <w:rPr>
          <w:rStyle w:val="FootnoteReference"/>
          <w:rFonts w:ascii="Times New Roman" w:hAnsi="Times New Roman"/>
          <w:noProof/>
          <w:sz w:val="24"/>
        </w:rPr>
        <w:footnoteReference w:id="3"/>
      </w:r>
      <w:r>
        <w:rPr>
          <w:rFonts w:ascii="Times New Roman" w:hAnsi="Times New Roman"/>
          <w:noProof/>
          <w:sz w:val="24"/>
        </w:rPr>
        <w:t xml:space="preserve">, като същевременно се бори с крехка икономика и слабо управление. В този контекст регионалната динамика играе важна роля, по-специално по отношение на сигурността, но и в икономически план. </w:t>
      </w:r>
    </w:p>
    <w:p>
      <w:pPr>
        <w:spacing w:line="360" w:lineRule="auto"/>
        <w:jc w:val="both"/>
        <w:rPr>
          <w:rFonts w:ascii="Times New Roman" w:hAnsi="Times New Roman"/>
          <w:noProof/>
          <w:sz w:val="24"/>
          <w:szCs w:val="24"/>
        </w:rPr>
      </w:pPr>
      <w:r>
        <w:rPr>
          <w:rFonts w:ascii="Times New Roman" w:hAnsi="Times New Roman"/>
          <w:noProof/>
          <w:sz w:val="24"/>
        </w:rPr>
        <w:t>Същевременно Афганистан е изправен пред безпрецедентно нарастване на броя на връщанията на афганистански граждани със и без документи, главно от Пакистан и Иран, а това упражнява сериозен натиск върху обществото. Освен това влошаването на обстановката по отношение на сигурността, политическата нестабилност и икономическата криза са довели до увеличаване на миграцията към Европа.</w:t>
      </w:r>
    </w:p>
    <w:p>
      <w:pPr>
        <w:spacing w:line="360" w:lineRule="auto"/>
        <w:jc w:val="both"/>
        <w:rPr>
          <w:rFonts w:ascii="Times New Roman" w:hAnsi="Times New Roman"/>
          <w:noProof/>
          <w:sz w:val="24"/>
          <w:szCs w:val="24"/>
        </w:rPr>
      </w:pPr>
      <w:r>
        <w:rPr>
          <w:rFonts w:ascii="Times New Roman" w:hAnsi="Times New Roman"/>
          <w:noProof/>
          <w:sz w:val="24"/>
        </w:rPr>
        <w:t xml:space="preserve">За да се справи с тези предизвикателства, през 2016 г. международната общност потвърди своята трайна подкрепа за Афганистан. На срещата на високо равнище на НАТО, която се състоя през юли 2016 г. във Варшава, беше потвърдена международната подкрепа за мира и стабилността чрез финансови ангажименти в сектора на сигурността до 2020 г. На проведената през октомври 2016 г. Конференция за Афганистан в Брюксел международната общност гарантира трайна политическа </w:t>
      </w:r>
      <w:r>
        <w:rPr>
          <w:rFonts w:ascii="Times New Roman" w:hAnsi="Times New Roman"/>
          <w:noProof/>
          <w:sz w:val="24"/>
        </w:rPr>
        <w:lastRenderedPageBreak/>
        <w:t>подкрепа и пое ангажимент за финансова подкрепа в размер на 13,6 милиарда евро по отношение на програмата за развитие на Афганистан в рамките на същите срокове. Общият ангажимент на ЕС, който беше потвърден на конференцията в Брюксел, възлиза на 5 милиарда евро, което превръща ЕС като цяло в най-крупния партньор на Афганистан за сътрудничество за развитие. Регионалните заинтересовани страни и международната общност потвърдиха отново ангажимента си за политически процес, насочен към постигане на помирение и траен мир.</w:t>
      </w:r>
    </w:p>
    <w:p>
      <w:pPr>
        <w:spacing w:line="360" w:lineRule="auto"/>
        <w:jc w:val="both"/>
        <w:rPr>
          <w:rFonts w:ascii="Times New Roman" w:hAnsi="Times New Roman"/>
          <w:noProof/>
          <w:sz w:val="24"/>
          <w:szCs w:val="24"/>
        </w:rPr>
      </w:pPr>
      <w:r>
        <w:rPr>
          <w:rFonts w:ascii="Times New Roman" w:hAnsi="Times New Roman"/>
          <w:noProof/>
          <w:sz w:val="24"/>
        </w:rPr>
        <w:t>Освен това в Споразумението за сътрудничество за партньорство и развитие между ЕС и Афганистан, подписано на 18 февруари 2017 г., се потвърждава поетият от ЕС ангажимент за развитието на Афганистан през „десетилетието на трансформация“ на страната (2015—2024 г.)</w:t>
      </w:r>
      <w:r>
        <w:rPr>
          <w:rStyle w:val="FootnoteReference"/>
          <w:rFonts w:ascii="Times New Roman" w:hAnsi="Times New Roman"/>
          <w:noProof/>
          <w:sz w:val="24"/>
        </w:rPr>
        <w:footnoteReference w:id="4"/>
      </w:r>
      <w:r>
        <w:rPr>
          <w:rFonts w:ascii="Times New Roman" w:hAnsi="Times New Roman"/>
          <w:noProof/>
          <w:sz w:val="24"/>
        </w:rPr>
        <w:t>. Споразумението осигурява рамка за подкрепата на ЕС и позволява да се установи официален диалог в редица области</w:t>
      </w:r>
      <w:r>
        <w:rPr>
          <w:rStyle w:val="FootnoteReference"/>
          <w:rFonts w:ascii="Times New Roman" w:hAnsi="Times New Roman"/>
          <w:noProof/>
          <w:sz w:val="24"/>
        </w:rPr>
        <w:footnoteReference w:id="5"/>
      </w:r>
      <w:r>
        <w:rPr>
          <w:rFonts w:ascii="Times New Roman" w:hAnsi="Times New Roman"/>
          <w:noProof/>
          <w:sz w:val="24"/>
        </w:rPr>
        <w:t xml:space="preserve">. </w:t>
      </w:r>
    </w:p>
    <w:p>
      <w:pPr>
        <w:spacing w:line="360" w:lineRule="auto"/>
        <w:jc w:val="both"/>
        <w:rPr>
          <w:rFonts w:ascii="Times New Roman" w:hAnsi="Times New Roman"/>
          <w:noProof/>
          <w:sz w:val="24"/>
          <w:szCs w:val="24"/>
        </w:rPr>
      </w:pPr>
      <w:r>
        <w:rPr>
          <w:rFonts w:ascii="Times New Roman" w:hAnsi="Times New Roman"/>
          <w:noProof/>
          <w:sz w:val="24"/>
        </w:rPr>
        <w:t>Със своите 17 цели за устойчиво развитие Програмата до 2030 г. за устойчиво развитие („Програмата до 2030 г.“) осигурява нова референтна рамка от споделени цели между развиващите се и развитите страни, а това дава отражение както върху пътя за развитие на Афганистан, така и върху европейската подкрепа за това. Също така новият Европейски консенсус за развитие се основава на приоритетите от Програмата до 2030 г. и дава на ЕС и неговите държави членки нова обща визия за политиката за развитие, която е от значение за Афганистан.</w:t>
      </w:r>
    </w:p>
    <w:p>
      <w:pPr>
        <w:spacing w:line="360" w:lineRule="auto"/>
        <w:jc w:val="both"/>
        <w:rPr>
          <w:rFonts w:ascii="Times New Roman" w:hAnsi="Times New Roman"/>
          <w:noProof/>
          <w:sz w:val="24"/>
          <w:szCs w:val="24"/>
        </w:rPr>
      </w:pPr>
      <w:r>
        <w:rPr>
          <w:rFonts w:ascii="Times New Roman" w:hAnsi="Times New Roman"/>
          <w:noProof/>
          <w:sz w:val="24"/>
        </w:rPr>
        <w:t xml:space="preserve">ЕС ще продължи да подкрепя Афганистан в политически и финансов аспект, както и по отношение на сигурността. Мирът, сигурността и развитието продължават да бъдат основни и взаимосвързани предизвикателства, които ще послужат за основа на новата стратегия. </w:t>
      </w:r>
    </w:p>
    <w:p>
      <w:pPr>
        <w:spacing w:line="360" w:lineRule="auto"/>
        <w:jc w:val="both"/>
        <w:rPr>
          <w:rFonts w:ascii="Times New Roman" w:hAnsi="Times New Roman"/>
          <w:noProof/>
          <w:sz w:val="24"/>
          <w:szCs w:val="24"/>
        </w:rPr>
      </w:pPr>
    </w:p>
    <w:p>
      <w:pPr>
        <w:keepNext/>
        <w:keepLines/>
        <w:spacing w:line="360" w:lineRule="auto"/>
        <w:rPr>
          <w:rFonts w:ascii="Times New Roman" w:hAnsi="Times New Roman"/>
          <w:noProof/>
          <w:sz w:val="24"/>
          <w:szCs w:val="24"/>
        </w:rPr>
      </w:pPr>
      <w:r>
        <w:rPr>
          <w:rFonts w:ascii="Times New Roman" w:hAnsi="Times New Roman"/>
          <w:b/>
          <w:noProof/>
          <w:sz w:val="24"/>
        </w:rPr>
        <w:lastRenderedPageBreak/>
        <w:t>2. Цели</w:t>
      </w:r>
    </w:p>
    <w:p>
      <w:pPr>
        <w:spacing w:line="360" w:lineRule="auto"/>
        <w:jc w:val="both"/>
        <w:rPr>
          <w:rFonts w:ascii="Times New Roman" w:hAnsi="Times New Roman"/>
          <w:noProof/>
          <w:color w:val="000000"/>
          <w:sz w:val="24"/>
          <w:szCs w:val="24"/>
        </w:rPr>
      </w:pPr>
      <w:r>
        <w:rPr>
          <w:rFonts w:ascii="Times New Roman" w:hAnsi="Times New Roman"/>
          <w:noProof/>
          <w:color w:val="000000"/>
          <w:sz w:val="24"/>
        </w:rPr>
        <w:t>Предвид посочените по-горе предизвикателства и постигнатите до момента резултати, включително предходната стратегия на ЕС, Съюзът следва да се съсредоточи върху взаимно подсилващи се цели в областите, в които може да придаде най-голяма добавена стойност, а именно:</w:t>
      </w:r>
    </w:p>
    <w:p>
      <w:pPr>
        <w:numPr>
          <w:ilvl w:val="0"/>
          <w:numId w:val="34"/>
        </w:numPr>
        <w:spacing w:line="360" w:lineRule="auto"/>
        <w:rPr>
          <w:rFonts w:ascii="Times New Roman" w:hAnsi="Times New Roman"/>
          <w:noProof/>
          <w:color w:val="000000"/>
          <w:sz w:val="24"/>
          <w:szCs w:val="24"/>
        </w:rPr>
      </w:pPr>
      <w:r>
        <w:rPr>
          <w:rFonts w:ascii="Times New Roman" w:hAnsi="Times New Roman"/>
          <w:noProof/>
          <w:color w:val="000000"/>
          <w:sz w:val="24"/>
        </w:rPr>
        <w:t>Утвърждаване на мира, стабилността и регионалната сигурност;</w:t>
      </w:r>
    </w:p>
    <w:p>
      <w:pPr>
        <w:numPr>
          <w:ilvl w:val="0"/>
          <w:numId w:val="34"/>
        </w:numPr>
        <w:spacing w:line="360" w:lineRule="auto"/>
        <w:rPr>
          <w:rFonts w:ascii="Times New Roman" w:hAnsi="Times New Roman"/>
          <w:noProof/>
          <w:color w:val="000000"/>
          <w:sz w:val="24"/>
          <w:szCs w:val="24"/>
        </w:rPr>
      </w:pPr>
      <w:r>
        <w:rPr>
          <w:rFonts w:ascii="Times New Roman" w:hAnsi="Times New Roman"/>
          <w:noProof/>
          <w:color w:val="000000"/>
          <w:sz w:val="24"/>
        </w:rPr>
        <w:t>Укрепване на демокрацията, принципите на правовата държава и правата на човека и насърчаване на доброто управление и овластяването на жените;</w:t>
      </w:r>
    </w:p>
    <w:p>
      <w:pPr>
        <w:numPr>
          <w:ilvl w:val="0"/>
          <w:numId w:val="34"/>
        </w:numPr>
        <w:spacing w:line="360" w:lineRule="auto"/>
        <w:rPr>
          <w:rFonts w:ascii="Times New Roman" w:hAnsi="Times New Roman"/>
          <w:noProof/>
          <w:sz w:val="24"/>
          <w:szCs w:val="24"/>
        </w:rPr>
      </w:pPr>
      <w:r>
        <w:rPr>
          <w:rFonts w:ascii="Times New Roman" w:hAnsi="Times New Roman"/>
          <w:noProof/>
          <w:color w:val="000000"/>
          <w:sz w:val="24"/>
        </w:rPr>
        <w:t>Подкрепа за икономическото и човешкото развитие; и</w:t>
      </w:r>
    </w:p>
    <w:p>
      <w:pPr>
        <w:numPr>
          <w:ilvl w:val="0"/>
          <w:numId w:val="34"/>
        </w:numPr>
        <w:spacing w:line="360" w:lineRule="auto"/>
        <w:rPr>
          <w:rFonts w:ascii="Times New Roman" w:hAnsi="Times New Roman"/>
          <w:noProof/>
          <w:sz w:val="24"/>
          <w:szCs w:val="24"/>
        </w:rPr>
      </w:pPr>
      <w:r>
        <w:rPr>
          <w:rFonts w:ascii="Times New Roman" w:hAnsi="Times New Roman"/>
          <w:noProof/>
          <w:color w:val="000000"/>
          <w:sz w:val="24"/>
        </w:rPr>
        <w:t>Справяне с предизвикателствата, свързани с миграцията.</w:t>
      </w:r>
    </w:p>
    <w:p>
      <w:pPr>
        <w:keepNext/>
        <w:keepLines/>
        <w:spacing w:line="360" w:lineRule="auto"/>
        <w:rPr>
          <w:rFonts w:ascii="Times New Roman" w:hAnsi="Times New Roman"/>
          <w:b/>
          <w:noProof/>
          <w:color w:val="000000"/>
          <w:sz w:val="24"/>
          <w:szCs w:val="24"/>
        </w:rPr>
      </w:pPr>
      <w:r>
        <w:rPr>
          <w:rFonts w:ascii="Times New Roman" w:hAnsi="Times New Roman"/>
          <w:b/>
          <w:noProof/>
          <w:color w:val="000000"/>
          <w:sz w:val="24"/>
        </w:rPr>
        <w:t>2.1. Утвърждаване на мира, стабилността и регионалната сигурност</w:t>
      </w:r>
    </w:p>
    <w:p>
      <w:pPr>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Times New Roman" w:hAnsi="Times New Roman"/>
          <w:noProof/>
          <w:sz w:val="24"/>
          <w:szCs w:val="24"/>
        </w:rPr>
      </w:pPr>
      <w:r>
        <w:rPr>
          <w:rFonts w:ascii="Times New Roman" w:hAnsi="Times New Roman"/>
          <w:noProof/>
          <w:sz w:val="24"/>
        </w:rPr>
        <w:t>Застъпване за приобщаващ политически процес, който да доведе до договаряне на мирно решение; борба със заплахите, свързани с производството на наркотици, незаконната експлоатация на мини и други незаконни икономически дейности; подкрепа за борбата срещу корупцията; създаване на регионална среда, която да способства подемането и провеждането на мирен процес под ръководството на Афганистан, като насърчава постигането на консенсус между ключовите държавни регионални участници и подпомага правителството и гражданското общество.</w:t>
      </w:r>
    </w:p>
    <w:p>
      <w:pPr>
        <w:spacing w:line="360" w:lineRule="auto"/>
        <w:jc w:val="both"/>
        <w:rPr>
          <w:rFonts w:ascii="Times New Roman" w:hAnsi="Times New Roman"/>
          <w:noProof/>
          <w:sz w:val="24"/>
          <w:szCs w:val="24"/>
        </w:rPr>
      </w:pPr>
      <w:r>
        <w:rPr>
          <w:rFonts w:ascii="Times New Roman" w:hAnsi="Times New Roman"/>
          <w:noProof/>
          <w:sz w:val="24"/>
        </w:rPr>
        <w:t>Мирът в Афганистан продължава да е трудноосезаем. В продължение на десетилетия страната е изправена пред сериозен конфликт. Съчетанието на външна намеса и вътрешни конфликти доведе до сложна конфликтна ситуация и единственият начин този проблем да бъде решен е с политически средства. Мирът е предварително условие за икономически растеж: без мир не може да има устойчиво развитие.</w:t>
      </w:r>
    </w:p>
    <w:p>
      <w:pPr>
        <w:spacing w:line="360" w:lineRule="auto"/>
        <w:jc w:val="both"/>
        <w:rPr>
          <w:rFonts w:ascii="Times New Roman" w:hAnsi="Times New Roman"/>
          <w:noProof/>
          <w:sz w:val="24"/>
          <w:szCs w:val="24"/>
        </w:rPr>
      </w:pPr>
      <w:r>
        <w:rPr>
          <w:rFonts w:ascii="Times New Roman" w:hAnsi="Times New Roman"/>
          <w:noProof/>
          <w:sz w:val="24"/>
        </w:rPr>
        <w:t xml:space="preserve">Ето защо през последните години бяха подети редица регионални и международни инициативи за мир. Сред тях е процесът от Кабул за установяване на мир и сътрудничество в областта на сигурността, който беше иницииран от правителството на Афганистан през юни 2017 г. Този процес обединява редица регионални и </w:t>
      </w:r>
      <w:r>
        <w:rPr>
          <w:rFonts w:ascii="Times New Roman" w:hAnsi="Times New Roman"/>
          <w:noProof/>
          <w:sz w:val="24"/>
        </w:rPr>
        <w:lastRenderedPageBreak/>
        <w:t>международни заинтересовани страни и може да даде нов тласък на усилията, насочени към мирното уреждане на конфликта.</w:t>
      </w:r>
    </w:p>
    <w:p>
      <w:pPr>
        <w:spacing w:line="360" w:lineRule="auto"/>
        <w:jc w:val="both"/>
        <w:rPr>
          <w:rFonts w:ascii="Times New Roman" w:hAnsi="Times New Roman"/>
          <w:noProof/>
          <w:sz w:val="24"/>
          <w:szCs w:val="24"/>
        </w:rPr>
      </w:pPr>
      <w:r>
        <w:rPr>
          <w:rFonts w:ascii="Times New Roman" w:hAnsi="Times New Roman"/>
          <w:noProof/>
          <w:sz w:val="24"/>
        </w:rPr>
        <w:t xml:space="preserve">За да бъде успешен, всеки мирен процес трябва да бъде приобщаващ, както и да бъде подет и ръководен от Афганистан. Той следва да представлява всички граждани и техните законни интереси за запазване на единството, суверенитета, териториалната цялост и принципа на равни права за всички граждани в съответствие с Конституцията. Този процес трябва да доведе до отхвърляне на насилието и прекратяване на всякакви връзки с международния тероризъм, както и до зачитане на Конституцията, включително нейните разпоредби относно правата на човека, в частност правата на жените и децата. </w:t>
      </w:r>
    </w:p>
    <w:p>
      <w:pPr>
        <w:spacing w:line="360" w:lineRule="auto"/>
        <w:jc w:val="both"/>
        <w:rPr>
          <w:rFonts w:ascii="Times New Roman" w:hAnsi="Times New Roman"/>
          <w:noProof/>
          <w:sz w:val="24"/>
          <w:szCs w:val="24"/>
        </w:rPr>
      </w:pPr>
      <w:r>
        <w:rPr>
          <w:rFonts w:ascii="Times New Roman" w:hAnsi="Times New Roman"/>
          <w:noProof/>
          <w:sz w:val="24"/>
        </w:rPr>
        <w:t>Корупцията и незаконната икономика, основно наркотиците и незаконната експлоатация на мини, също продължават да се нареждат сред основните предизвикателства за дългосрочната стабилност и устойчивост на държавата, като едновременно с това осигуряват значителни средства за антиправителствените сили и престъпните мрежи.</w:t>
      </w:r>
    </w:p>
    <w:p>
      <w:pPr>
        <w:spacing w:line="360" w:lineRule="auto"/>
        <w:jc w:val="both"/>
        <w:rPr>
          <w:rFonts w:ascii="Times New Roman" w:hAnsi="Times New Roman"/>
          <w:noProof/>
          <w:sz w:val="24"/>
          <w:szCs w:val="24"/>
        </w:rPr>
      </w:pPr>
      <w:r>
        <w:rPr>
          <w:rFonts w:ascii="Times New Roman" w:hAnsi="Times New Roman"/>
          <w:noProof/>
          <w:sz w:val="24"/>
        </w:rPr>
        <w:t>ЕС и неговите държави членки са готови да подкрепят категорично мира в Афганистан</w:t>
      </w:r>
      <w:r>
        <w:rPr>
          <w:rStyle w:val="FootnoteReference"/>
          <w:rFonts w:ascii="Times New Roman" w:hAnsi="Times New Roman"/>
          <w:noProof/>
          <w:sz w:val="24"/>
        </w:rPr>
        <w:footnoteReference w:id="6"/>
      </w:r>
      <w:r>
        <w:rPr>
          <w:rFonts w:ascii="Times New Roman" w:hAnsi="Times New Roman"/>
          <w:noProof/>
          <w:sz w:val="24"/>
        </w:rPr>
        <w:t xml:space="preserve">. За тази цел те ще се стремят към непрекъснато тясно партньорство със съответните заинтересовани страни от международната общност, по-специално ООН и НАТО. </w:t>
      </w:r>
    </w:p>
    <w:p>
      <w:pPr>
        <w:spacing w:line="360" w:lineRule="auto"/>
        <w:jc w:val="both"/>
        <w:rPr>
          <w:rFonts w:ascii="Times New Roman" w:hAnsi="Times New Roman"/>
          <w:i/>
          <w:noProof/>
          <w:sz w:val="24"/>
          <w:szCs w:val="24"/>
        </w:rPr>
      </w:pPr>
      <w:r>
        <w:rPr>
          <w:rFonts w:ascii="Times New Roman" w:hAnsi="Times New Roman"/>
          <w:noProof/>
          <w:sz w:val="24"/>
        </w:rPr>
        <w:t>Поради това инициативите на ЕС в тази област следва да включват:</w:t>
      </w:r>
    </w:p>
    <w:p>
      <w:pPr>
        <w:numPr>
          <w:ilvl w:val="0"/>
          <w:numId w:val="29"/>
        </w:numPr>
        <w:spacing w:line="360" w:lineRule="auto"/>
        <w:jc w:val="both"/>
        <w:rPr>
          <w:rFonts w:ascii="Times New Roman" w:hAnsi="Times New Roman"/>
          <w:noProof/>
          <w:sz w:val="24"/>
          <w:szCs w:val="24"/>
        </w:rPr>
      </w:pPr>
      <w:r>
        <w:rPr>
          <w:rFonts w:ascii="Times New Roman" w:hAnsi="Times New Roman"/>
          <w:noProof/>
          <w:sz w:val="24"/>
        </w:rPr>
        <w:t>Подкрепа за подет и ръководен от Афганистан мирен процес и процес на помирение, който води до политическо решение, при което се избягва насилието, отхвърля се всякаква връзка с тероризма и се зачитат правата на човека, по-специално правата на жертвите на конфликта, в частност на жените и децата.</w:t>
      </w:r>
    </w:p>
    <w:p>
      <w:pPr>
        <w:numPr>
          <w:ilvl w:val="0"/>
          <w:numId w:val="29"/>
        </w:numPr>
        <w:spacing w:line="360" w:lineRule="auto"/>
        <w:jc w:val="both"/>
        <w:rPr>
          <w:rFonts w:ascii="Times New Roman" w:hAnsi="Times New Roman"/>
          <w:noProof/>
          <w:sz w:val="24"/>
          <w:szCs w:val="24"/>
        </w:rPr>
      </w:pPr>
      <w:r>
        <w:rPr>
          <w:rFonts w:ascii="Times New Roman" w:hAnsi="Times New Roman"/>
          <w:noProof/>
          <w:sz w:val="24"/>
        </w:rPr>
        <w:lastRenderedPageBreak/>
        <w:t xml:space="preserve">Насърчаване на постигането на международен и регионален консенсус във връзка с този подет и ръководен от Афганистан мирен процес. </w:t>
      </w:r>
    </w:p>
    <w:p>
      <w:pPr>
        <w:numPr>
          <w:ilvl w:val="0"/>
          <w:numId w:val="29"/>
        </w:numPr>
        <w:spacing w:line="360" w:lineRule="auto"/>
        <w:jc w:val="both"/>
        <w:rPr>
          <w:rFonts w:ascii="Times New Roman" w:hAnsi="Times New Roman"/>
          <w:noProof/>
          <w:sz w:val="24"/>
          <w:szCs w:val="24"/>
        </w:rPr>
      </w:pPr>
      <w:r>
        <w:rPr>
          <w:rFonts w:ascii="Times New Roman" w:hAnsi="Times New Roman"/>
          <w:noProof/>
          <w:sz w:val="24"/>
        </w:rPr>
        <w:t xml:space="preserve">Гарантиране на ангажираност на ЕС на високо равнище по отношение на свързани с Афганистан регионални/международни мироопазващи инициативи, включително в рамките на процеса от Кабул за установяване на мир и сътрудничество в областта на сигурността. </w:t>
      </w:r>
    </w:p>
    <w:p>
      <w:pPr>
        <w:numPr>
          <w:ilvl w:val="0"/>
          <w:numId w:val="29"/>
        </w:numPr>
        <w:spacing w:line="360" w:lineRule="auto"/>
        <w:jc w:val="both"/>
        <w:rPr>
          <w:rFonts w:ascii="Times New Roman" w:hAnsi="Times New Roman"/>
          <w:noProof/>
          <w:sz w:val="24"/>
          <w:szCs w:val="24"/>
        </w:rPr>
      </w:pPr>
      <w:r>
        <w:rPr>
          <w:rFonts w:ascii="Times New Roman" w:hAnsi="Times New Roman"/>
          <w:noProof/>
          <w:sz w:val="24"/>
        </w:rPr>
        <w:t xml:space="preserve">Изграждане на капацитета на правителството на Афганистан за достигане до всички участници в добросъвестни преговори за мир и помирение, включително подпомагане на Висшия съвет за мир и подкрепа за изпълнението на мирното споразумение между правителството на Афганистан и групировката Hezb-e-Islami. </w:t>
      </w:r>
    </w:p>
    <w:p>
      <w:pPr>
        <w:numPr>
          <w:ilvl w:val="0"/>
          <w:numId w:val="29"/>
        </w:numPr>
        <w:spacing w:line="360" w:lineRule="auto"/>
        <w:jc w:val="both"/>
        <w:rPr>
          <w:rFonts w:ascii="Times New Roman" w:hAnsi="Times New Roman"/>
          <w:noProof/>
          <w:sz w:val="24"/>
          <w:szCs w:val="24"/>
        </w:rPr>
      </w:pPr>
      <w:r>
        <w:rPr>
          <w:rFonts w:ascii="Times New Roman" w:hAnsi="Times New Roman"/>
          <w:noProof/>
          <w:sz w:val="24"/>
        </w:rPr>
        <w:t>Укрепване на регионалното (икономическо) сътрудничество между Афганистан и неговите съседи.</w:t>
      </w:r>
    </w:p>
    <w:p>
      <w:pPr>
        <w:numPr>
          <w:ilvl w:val="0"/>
          <w:numId w:val="29"/>
        </w:numPr>
        <w:spacing w:line="360" w:lineRule="auto"/>
        <w:jc w:val="both"/>
        <w:rPr>
          <w:rFonts w:ascii="Times New Roman" w:hAnsi="Times New Roman"/>
          <w:noProof/>
          <w:sz w:val="24"/>
          <w:szCs w:val="24"/>
        </w:rPr>
      </w:pPr>
      <w:r>
        <w:rPr>
          <w:rFonts w:ascii="Times New Roman" w:hAnsi="Times New Roman"/>
          <w:noProof/>
          <w:sz w:val="24"/>
        </w:rPr>
        <w:t>Увеличаване на усилията от страна на Афганистан и на регионално равнище за намаляване на организираната престъпност и в подкрепа на изпълнението на националния план за действие на Афганистан по отношение на наркотиците.</w:t>
      </w:r>
    </w:p>
    <w:p>
      <w:pPr>
        <w:numPr>
          <w:ilvl w:val="0"/>
          <w:numId w:val="16"/>
        </w:numPr>
        <w:spacing w:line="360" w:lineRule="auto"/>
        <w:jc w:val="both"/>
        <w:rPr>
          <w:rFonts w:ascii="Times New Roman" w:hAnsi="Times New Roman"/>
          <w:noProof/>
          <w:sz w:val="24"/>
          <w:szCs w:val="24"/>
        </w:rPr>
      </w:pPr>
      <w:r>
        <w:rPr>
          <w:rFonts w:ascii="Times New Roman" w:hAnsi="Times New Roman"/>
          <w:noProof/>
          <w:sz w:val="24"/>
        </w:rPr>
        <w:t>Увеличаване на усилията на Афганистан за борба срещу изпирането на пари и финансирането на тероризма в съответствие с международните стандарти, в частност Специалната група за действие в сферата на финансите (FATF), занимаваща се с изпирането на пари.</w:t>
      </w:r>
    </w:p>
    <w:p>
      <w:pPr>
        <w:numPr>
          <w:ilvl w:val="0"/>
          <w:numId w:val="16"/>
        </w:numPr>
        <w:spacing w:line="360" w:lineRule="auto"/>
        <w:jc w:val="both"/>
        <w:rPr>
          <w:rFonts w:ascii="Times New Roman" w:hAnsi="Times New Roman"/>
          <w:noProof/>
          <w:sz w:val="24"/>
          <w:szCs w:val="24"/>
        </w:rPr>
      </w:pPr>
      <w:r>
        <w:rPr>
          <w:rFonts w:ascii="Times New Roman" w:hAnsi="Times New Roman"/>
          <w:noProof/>
          <w:sz w:val="24"/>
        </w:rPr>
        <w:t xml:space="preserve">Подкрепа за усилията за съществено намаляване на дейностите по незаконна експлоатация на мини. </w:t>
      </w:r>
    </w:p>
    <w:p>
      <w:pPr>
        <w:numPr>
          <w:ilvl w:val="0"/>
          <w:numId w:val="16"/>
        </w:numPr>
        <w:spacing w:line="360" w:lineRule="auto"/>
        <w:jc w:val="both"/>
        <w:rPr>
          <w:rFonts w:ascii="Times New Roman" w:hAnsi="Times New Roman"/>
          <w:noProof/>
          <w:sz w:val="24"/>
          <w:szCs w:val="24"/>
        </w:rPr>
      </w:pPr>
      <w:r>
        <w:rPr>
          <w:rFonts w:ascii="Times New Roman" w:hAnsi="Times New Roman"/>
          <w:noProof/>
          <w:sz w:val="24"/>
        </w:rPr>
        <w:t>Подкрепа за гражданските аспекти на реформата в сектора на сигурността в съответствие с пътната карта на правителството, включително професионализиране на полицията и увеличаване на усилията за борба с корупцията, в т.ч. с корупцията в тази област.</w:t>
      </w:r>
    </w:p>
    <w:p>
      <w:pPr>
        <w:keepNext/>
        <w:keepLines/>
        <w:spacing w:line="360" w:lineRule="auto"/>
        <w:rPr>
          <w:rFonts w:ascii="Times New Roman" w:hAnsi="Times New Roman"/>
          <w:b/>
          <w:noProof/>
          <w:color w:val="000000"/>
          <w:sz w:val="24"/>
          <w:szCs w:val="24"/>
        </w:rPr>
      </w:pPr>
      <w:r>
        <w:rPr>
          <w:rFonts w:ascii="Times New Roman" w:hAnsi="Times New Roman"/>
          <w:b/>
          <w:noProof/>
          <w:sz w:val="24"/>
        </w:rPr>
        <w:lastRenderedPageBreak/>
        <w:t xml:space="preserve">2.2. </w:t>
      </w:r>
      <w:r>
        <w:rPr>
          <w:rFonts w:ascii="Times New Roman" w:hAnsi="Times New Roman"/>
          <w:b/>
          <w:noProof/>
          <w:color w:val="000000"/>
          <w:sz w:val="24"/>
        </w:rPr>
        <w:t>Укрепване на демокрацията, принципите на правовата държава и правата на човека и насърчаване на доброто управление и овластяването на жените</w:t>
      </w:r>
    </w:p>
    <w:p>
      <w:pPr>
        <w:pBdr>
          <w:top w:val="single" w:sz="4" w:space="1" w:color="auto"/>
          <w:left w:val="single" w:sz="4" w:space="4" w:color="auto"/>
          <w:bottom w:val="single" w:sz="4" w:space="1" w:color="auto"/>
          <w:right w:val="single" w:sz="4" w:space="4" w:color="auto"/>
        </w:pBdr>
        <w:shd w:val="clear" w:color="auto" w:fill="D9D9D9"/>
        <w:tabs>
          <w:tab w:val="num" w:pos="567"/>
        </w:tabs>
        <w:spacing w:line="360" w:lineRule="auto"/>
        <w:jc w:val="both"/>
        <w:rPr>
          <w:rFonts w:ascii="Times New Roman" w:hAnsi="Times New Roman"/>
          <w:bCs/>
          <w:noProof/>
          <w:sz w:val="24"/>
          <w:szCs w:val="24"/>
        </w:rPr>
      </w:pPr>
      <w:r>
        <w:rPr>
          <w:rFonts w:ascii="Times New Roman" w:hAnsi="Times New Roman"/>
          <w:noProof/>
          <w:sz w:val="24"/>
        </w:rPr>
        <w:t>Укрепване на демократичния контрол на национално, провинциално и районно равнище; подкрепа за провеждането на надеждни, приобщаващи и прозрачни избори; подобряване на изграждането на капацитет в ключови институции и системи на управление; укрепване на принципите на правовата държава и съдебната система; и защита и утвърждаване на правата на човека и в частност правата на жените и децата, включително в контекста на мирния процес.</w:t>
      </w:r>
    </w:p>
    <w:p>
      <w:pPr>
        <w:spacing w:line="360" w:lineRule="auto"/>
        <w:jc w:val="both"/>
        <w:rPr>
          <w:rFonts w:ascii="Times New Roman" w:hAnsi="Times New Roman"/>
          <w:noProof/>
          <w:sz w:val="24"/>
          <w:szCs w:val="24"/>
        </w:rPr>
      </w:pPr>
      <w:r>
        <w:rPr>
          <w:rFonts w:ascii="Times New Roman" w:hAnsi="Times New Roman"/>
          <w:noProof/>
          <w:sz w:val="24"/>
        </w:rPr>
        <w:t xml:space="preserve">Въпреки положителните стъпки и ангажимента на властите да постигнат напредък в утвърждаването на правата на човека, положението във връзка с тях остава нестабилно, по-специално по отношение на жените и децата и на хората, които защитават правата на човека. Освен това принципите на демокрацията и демократичният контрол продължават да представляват предизвикателство. Демократичните институции често са слаби и се сблъскат с корупция и непрозрачен процес на вземане на решения. </w:t>
      </w:r>
    </w:p>
    <w:p>
      <w:pPr>
        <w:spacing w:line="360" w:lineRule="auto"/>
        <w:jc w:val="both"/>
        <w:rPr>
          <w:rFonts w:ascii="Times New Roman" w:hAnsi="Times New Roman"/>
          <w:noProof/>
          <w:sz w:val="24"/>
          <w:szCs w:val="24"/>
        </w:rPr>
      </w:pPr>
      <w:r>
        <w:rPr>
          <w:rFonts w:ascii="Times New Roman" w:hAnsi="Times New Roman"/>
          <w:noProof/>
          <w:sz w:val="24"/>
        </w:rPr>
        <w:t>Гарантирането на прилагането на демократичните принципи, укрепването на принципите на правовата държава и напредъкът във връзка със защитата на правата на човека са ключови елементи за справяне с тези дефицити.</w:t>
      </w:r>
    </w:p>
    <w:p>
      <w:pPr>
        <w:spacing w:line="360" w:lineRule="auto"/>
        <w:jc w:val="both"/>
        <w:rPr>
          <w:rFonts w:ascii="Times New Roman" w:hAnsi="Times New Roman"/>
          <w:noProof/>
          <w:sz w:val="24"/>
          <w:szCs w:val="24"/>
        </w:rPr>
      </w:pPr>
      <w:r>
        <w:rPr>
          <w:rFonts w:ascii="Times New Roman" w:hAnsi="Times New Roman"/>
          <w:noProof/>
          <w:sz w:val="24"/>
        </w:rPr>
        <w:t xml:space="preserve">Афганистан трябва да укрепи демократичните си институции и демократичния си контрол и да подобри качеството на своите обществени услуги. Държавните институции следва да се допълват и да се отчитат пред разнородни и независими медии и пред плуралистично и дейно гражданско общество. По-голямото участие и представителство на жените във всички видове публични служби е от решаващо значение. Следва да продължи работата по зачитането на принципите на правовата държава, в т.ч. добре функционираща официална съдебна система, по-малко корупция и по-голяма отчетност. Трябва да се проведат надеждни, приобщаващи и прозрачни избори, чиито резултати да се приемат широко от всички афганистанци, за да се укрепят демократичните практики и ценности. Избирателната реформа, включително прилагането на механизми за намаляване на измамите, ще възвърне доверието в по-широкия демократичен процес. </w:t>
      </w:r>
    </w:p>
    <w:p>
      <w:pPr>
        <w:spacing w:line="360" w:lineRule="auto"/>
        <w:jc w:val="both"/>
        <w:rPr>
          <w:rFonts w:ascii="Times New Roman" w:hAnsi="Times New Roman"/>
          <w:noProof/>
          <w:sz w:val="24"/>
          <w:szCs w:val="24"/>
        </w:rPr>
      </w:pPr>
      <w:r>
        <w:rPr>
          <w:rFonts w:ascii="Times New Roman" w:hAnsi="Times New Roman"/>
          <w:noProof/>
          <w:sz w:val="24"/>
        </w:rPr>
        <w:t xml:space="preserve">Други области, които заслужават подкрепа, са запазването на правото на свобода на събиране, укрепването на свободата на изразяване и подкрепата за свободата на </w:t>
      </w:r>
      <w:r>
        <w:rPr>
          <w:rFonts w:ascii="Times New Roman" w:hAnsi="Times New Roman"/>
          <w:noProof/>
          <w:sz w:val="24"/>
        </w:rPr>
        <w:lastRenderedPageBreak/>
        <w:t xml:space="preserve">медиите. Освен това в контекста на мирните процеси е от основно значение да се сложи край на безнаказаността за тежки военни престъпления и нарушения на правата на човека. Тези стъпки ще помогнат да се гарантира, че демократичните институции на Афганистан са укрепени и че услугите, които държавата предоставя на своя народ, са по-обхватни и по-качествени. </w:t>
      </w:r>
    </w:p>
    <w:p>
      <w:pPr>
        <w:spacing w:line="360" w:lineRule="auto"/>
        <w:jc w:val="both"/>
        <w:rPr>
          <w:rFonts w:ascii="Times New Roman" w:hAnsi="Times New Roman"/>
          <w:noProof/>
          <w:sz w:val="24"/>
          <w:szCs w:val="24"/>
        </w:rPr>
      </w:pPr>
      <w:r>
        <w:rPr>
          <w:rFonts w:ascii="Times New Roman" w:hAnsi="Times New Roman"/>
          <w:noProof/>
          <w:sz w:val="24"/>
        </w:rPr>
        <w:t xml:space="preserve">С действията на ЕС в Афганистан се акцентира особено върху развитието на принципите на правовата държава, правата на човека, укрепването на демокрацията и насърчаването на доброто управление. ЕС следи отблизо съответното развитие в тези области и осигурява подкрепа и съдействие. В тези области се провеждат задълбочени дискусии в рамките на провежданите на местно равнище годишни диалози във връзка с правата на човека. Дискусиите ще бъдат надградени до структуриран диалог в рамките на Споразумението за сътрудничество за партньорство и развитие (CAPD). Тези приоритетни области са включени в помощта на ЕС за развитие. </w:t>
      </w:r>
    </w:p>
    <w:p>
      <w:pPr>
        <w:spacing w:line="360" w:lineRule="auto"/>
        <w:jc w:val="both"/>
        <w:rPr>
          <w:rFonts w:ascii="Times New Roman" w:hAnsi="Times New Roman"/>
          <w:noProof/>
          <w:sz w:val="24"/>
          <w:szCs w:val="24"/>
        </w:rPr>
      </w:pPr>
      <w:r>
        <w:rPr>
          <w:rFonts w:ascii="Times New Roman" w:hAnsi="Times New Roman"/>
          <w:noProof/>
          <w:sz w:val="24"/>
        </w:rPr>
        <w:t>Инициативите на ЕС в тази област следва да включват:</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Подкрепа за прилагането в цялата страна на националния план за действие във връзка с Резолюция 1325 на Съвета за сигурност на ООН относно жените, мира и сигурността, на Програмата за икономическо овластяване на жените и на Хартата на гражданите.</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Подкрепа за включването на Закона за премахване на насилието срещу жените в наказателното законодателство, за създаването на специално съдебно подразделение, действащо в сферата на насилието срещу жените, и за въвеждането на мерки, насочени към борбата срещу сексуалния тормоз.</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Подкрепа за подобряване на закрилата на децата, включително чрез изготвяне и приемане на всеобхватен акт относно децата и на национален план за действие относно закрилата на децата.</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Подкрепа за борбата срещу корупцията като цяло и за националната стратегия за борба с корупцията.</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 xml:space="preserve">Засилване на сътрудничеството в борбата срещу измамите, засягащи финансовите средства от ЕС, предоставени на Афганистан. </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lastRenderedPageBreak/>
        <w:t>Повишаване на обществената информираност относно значението на изборите и други инициативи, свързани с гражданското образоване във връзка с изборите.</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Повишаване на участието на гласоподавателите, в частност на жените и уязвимите групи.</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Подкрепа за основните изборни органи (независима избирателна комисия, комисия за разглеждане на жалби във връзка с изборите) и за изготвянето на изборните законови и подзаконови актове; гарантиране на намаляването на измамите и засилване на целостта на изборния процес, независимо наблюдение на изборите от вътрешни и международни наблюдатели; укрепване на избирателната система за уреждане на спорове.</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Осигуряване на постоянна подкрепа за ефективна система за правосъдие, законност и ред. Това включва подкрепа на реформите в съдебната система, основани на принципите на правовата държава, и изграждане на национална преходна правосъдна процедура, която да включва борба срещу безнаказаността с особен акцент върху правата на жертвите.</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Осигуряване на постоянна подкрепа за по-ефективна, способна да реагира и прозрачна гражданска полиция, включително чрез подкрепа за институционалните реформи и изграждането на капацитет, като се черпи опит от мисията EUPOL, която приключи през 2016 г.</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 xml:space="preserve">Развиване на диалога за правата на човека между ЕС и Афганистан на местно равнище в допълнение към структурирания диалог в рамките на Споразумението за сътрудничество за партньорство и развитие. </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 xml:space="preserve">Подкрепа за Афганистанската независима комисия по човешките права. </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Оказване на съдействие за изготвянето на съответното законодателство в областта на правата на човека.</w:t>
      </w:r>
      <w:r>
        <w:rPr>
          <w:noProof/>
        </w:rPr>
        <w:t xml:space="preserve"> </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Повишаване на осведомеността на афганистанските институции относно значението на свободата на събиране и свободата на изразяване.</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 xml:space="preserve">Трайно застъпничество за мораториум върху смъртното наказание и за ратификацията на съответните международни конвенции. </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lastRenderedPageBreak/>
        <w:t>Продължаване на подкрепата за борбата срещу изтезанията и малтретирането и силно застъпничество за ратификацията на Факултативния протокол към Конвенцията против изтезанията.</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Подобряване на диалога и сътрудничеството</w:t>
      </w:r>
      <w:r>
        <w:rPr>
          <w:noProof/>
        </w:rPr>
        <w:t xml:space="preserve"> </w:t>
      </w:r>
      <w:r>
        <w:rPr>
          <w:rFonts w:ascii="Times New Roman" w:hAnsi="Times New Roman"/>
          <w:noProof/>
          <w:sz w:val="24"/>
        </w:rPr>
        <w:t>с Международния наказателен съд и насърчаване на ефективното му функциониране в съответствие със съвместния ангажимент ЕС—Афганистан, посочен в Споразумението за сътрудничество за партньорство и развитие (член 8).</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Продължаване на подкрепата за изграждането на капацитет за афганистанското гражданско общество.</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Засилване на борбата срещу корупцията и измамите, включително подпомагане на институциите за борба с корупцията и с измамите.</w:t>
      </w:r>
    </w:p>
    <w:p>
      <w:pPr>
        <w:spacing w:line="360" w:lineRule="auto"/>
        <w:ind w:left="360"/>
        <w:jc w:val="both"/>
        <w:rPr>
          <w:rFonts w:ascii="Times New Roman" w:hAnsi="Times New Roman"/>
          <w:noProof/>
          <w:sz w:val="24"/>
          <w:szCs w:val="24"/>
        </w:rPr>
      </w:pPr>
    </w:p>
    <w:p>
      <w:pPr>
        <w:spacing w:line="360" w:lineRule="auto"/>
        <w:rPr>
          <w:rFonts w:ascii="Times New Roman" w:hAnsi="Times New Roman"/>
          <w:b/>
          <w:noProof/>
          <w:color w:val="000000"/>
          <w:sz w:val="24"/>
          <w:szCs w:val="24"/>
        </w:rPr>
      </w:pPr>
      <w:r>
        <w:rPr>
          <w:rFonts w:ascii="Times New Roman" w:hAnsi="Times New Roman"/>
          <w:b/>
          <w:noProof/>
          <w:color w:val="000000"/>
          <w:sz w:val="24"/>
        </w:rPr>
        <w:t>2.3. Подкрепа за икономическото и човешкото развитие</w:t>
      </w:r>
    </w:p>
    <w:p>
      <w:pPr>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Times New Roman" w:hAnsi="Times New Roman"/>
          <w:bCs/>
          <w:noProof/>
          <w:sz w:val="24"/>
          <w:szCs w:val="24"/>
        </w:rPr>
      </w:pPr>
      <w:r>
        <w:rPr>
          <w:rFonts w:ascii="Times New Roman" w:hAnsi="Times New Roman"/>
          <w:noProof/>
          <w:sz w:val="24"/>
        </w:rPr>
        <w:t>Включване на създаването на прозрачна икономическа рамка, с която да се насърчават инвестициите, да се събират приходи и да се разпределят средствата, да се повиши устойчивостта и да се подобри достъпът до здравеопазване, образование и устойчиви енергийни услуги на достъпни цени, включително за най-уязвимите слоеве от населението, и да се подобри регионалната свързаност.</w:t>
      </w:r>
    </w:p>
    <w:p>
      <w:pPr>
        <w:spacing w:line="360" w:lineRule="auto"/>
        <w:jc w:val="both"/>
        <w:rPr>
          <w:rFonts w:ascii="Times New Roman" w:hAnsi="Times New Roman"/>
          <w:bCs/>
          <w:noProof/>
          <w:sz w:val="24"/>
          <w:szCs w:val="24"/>
        </w:rPr>
      </w:pPr>
      <w:r>
        <w:rPr>
          <w:rFonts w:ascii="Times New Roman" w:hAnsi="Times New Roman"/>
          <w:noProof/>
          <w:sz w:val="24"/>
        </w:rPr>
        <w:t>Афганистан продължава да се характеризира с едни от най-ниските показатели за човешкото развитие в световен мащаб: 36 % от афганистанците живеят в бедност. Почти две трети от гражданите на Афганистан са неграмотни и приблизително 40 % от афганистанците са безработни. Положението е такова въпреки отбелязания неотдавна напредък по отношение на икономическите реформи, който доведе до увеличаване на държавните приходи, и въпреки подобряването на икономическата рамка благодарение на присъединяването на Афганистан към Световната търговска организация през 2016 г. Рисковете от изпадане в бедност са се увеличили заради големия брой граждани, завръщащи се от съседни държави, предизвиканото от конфликтите разселване и въздействието на изменението на климата и природните бедствия.</w:t>
      </w:r>
    </w:p>
    <w:p>
      <w:pPr>
        <w:spacing w:line="360" w:lineRule="auto"/>
        <w:jc w:val="both"/>
        <w:rPr>
          <w:rFonts w:ascii="Times New Roman" w:hAnsi="Times New Roman"/>
          <w:noProof/>
          <w:sz w:val="24"/>
          <w:szCs w:val="24"/>
        </w:rPr>
      </w:pPr>
      <w:r>
        <w:rPr>
          <w:rFonts w:ascii="Times New Roman" w:hAnsi="Times New Roman"/>
          <w:noProof/>
          <w:sz w:val="24"/>
        </w:rPr>
        <w:lastRenderedPageBreak/>
        <w:t>За да се справи с тези проблеми, на Конференцията за Афганистан в Брюксел афганистанското правителство се ангажира с цялостна програма за реформи. Централна част в партньорството заема Националната рамка на Афганистан за мир и развитие (ANPDF), която допълва самостоятелността чрез рамка за взаимна отчетност (SMAF). Посредством новосъздадените програми за национални приоритети</w:t>
      </w:r>
      <w:r>
        <w:rPr>
          <w:rStyle w:val="FootnoteReference"/>
          <w:rFonts w:ascii="Times New Roman" w:hAnsi="Times New Roman"/>
          <w:noProof/>
          <w:sz w:val="24"/>
        </w:rPr>
        <w:footnoteReference w:id="7"/>
      </w:r>
      <w:r>
        <w:rPr>
          <w:rFonts w:ascii="Times New Roman" w:hAnsi="Times New Roman"/>
          <w:noProof/>
          <w:sz w:val="24"/>
        </w:rPr>
        <w:t xml:space="preserve"> тази рамка намира конкретен израз в секторни цели и политики, насочени към ключови въпроси, като например обслужването чрез гражданската харта, икономическото овластяване на жените, селското стопанство, развитието на градските райони и националната инфраструктура</w:t>
      </w:r>
      <w:r>
        <w:rPr>
          <w:rStyle w:val="FootnoteReference"/>
          <w:rFonts w:ascii="Times New Roman" w:hAnsi="Times New Roman"/>
          <w:noProof/>
          <w:sz w:val="24"/>
        </w:rPr>
        <w:footnoteReference w:id="8"/>
      </w:r>
      <w:r>
        <w:rPr>
          <w:rFonts w:ascii="Times New Roman" w:hAnsi="Times New Roman"/>
          <w:noProof/>
          <w:sz w:val="24"/>
        </w:rPr>
        <w:t>.</w:t>
      </w:r>
    </w:p>
    <w:p>
      <w:pPr>
        <w:spacing w:line="360" w:lineRule="auto"/>
        <w:jc w:val="both"/>
        <w:rPr>
          <w:rFonts w:ascii="Times New Roman" w:hAnsi="Times New Roman"/>
          <w:noProof/>
          <w:sz w:val="24"/>
          <w:szCs w:val="24"/>
        </w:rPr>
      </w:pPr>
      <w:r>
        <w:rPr>
          <w:rFonts w:ascii="Times New Roman" w:hAnsi="Times New Roman"/>
          <w:noProof/>
          <w:sz w:val="24"/>
        </w:rPr>
        <w:t>Укрепването на частния сектор е от ключово значение за развитието на икономиката на Афганистан. Важно е да се осигури благоприятна нормативна рамка, посредством която да се насърчи по-големият растеж в частния сектор и да се повиши доверието на инвеститорите. Секторът на селското стопанство играе централна роля за икономическото развитие. Повишаването на устойчивостта, включително към въздействията от изменението на климата върху икономиката в селските райони, ще бъде от ключово значение за постигането на нивата на растеж, които са необходими за създаването на достатъчно работни места и за увеличаването на националните приходи. Напредъкът в тези области би спомогнал да се намали бедността, да се подобрят условията на живот, да се засили предоставянето на основни услуги, особено в областта на здравеопазването и образованието, и да се ускорят социалното и човешкото развитие, които продължават да са доста под регионалното равнище. Преодоляването на неравнопоставеността между половете и укрепването на правата на жените трябва да останат в основата на всички усилия за стимулиране на устойчивото развитие.</w:t>
      </w:r>
    </w:p>
    <w:p>
      <w:pPr>
        <w:spacing w:line="360" w:lineRule="auto"/>
        <w:jc w:val="both"/>
        <w:rPr>
          <w:rFonts w:ascii="Times New Roman" w:hAnsi="Times New Roman"/>
          <w:bCs/>
          <w:noProof/>
          <w:sz w:val="24"/>
          <w:szCs w:val="24"/>
        </w:rPr>
      </w:pPr>
      <w:r>
        <w:rPr>
          <w:rFonts w:ascii="Times New Roman" w:hAnsi="Times New Roman"/>
          <w:noProof/>
          <w:sz w:val="24"/>
        </w:rPr>
        <w:t xml:space="preserve">Отвъд икономиката в селските райони Афганистан има огромен потенциал за развитие на добивната промишленост. Тези природни ресурси следва също да допринесе за изграждането на приобщаваща икономика и да бъдат от полза за националното развитие по справедлив начин. Поради това подобряването на управлението на минното дело и осигуряването на пълна прозрачност при управлението на добивната </w:t>
      </w:r>
      <w:r>
        <w:rPr>
          <w:rFonts w:ascii="Times New Roman" w:hAnsi="Times New Roman"/>
          <w:noProof/>
          <w:sz w:val="24"/>
        </w:rPr>
        <w:lastRenderedPageBreak/>
        <w:t>промишленост са от важно значение, за да се гарантира, че населението се възползва пълноценно от тези ресурси.</w:t>
      </w:r>
    </w:p>
    <w:p>
      <w:pPr>
        <w:spacing w:line="360" w:lineRule="auto"/>
        <w:jc w:val="both"/>
        <w:rPr>
          <w:rFonts w:ascii="Times New Roman" w:hAnsi="Times New Roman"/>
          <w:bCs/>
          <w:noProof/>
          <w:sz w:val="24"/>
          <w:szCs w:val="24"/>
        </w:rPr>
      </w:pPr>
      <w:r>
        <w:rPr>
          <w:rFonts w:ascii="Times New Roman" w:hAnsi="Times New Roman"/>
          <w:noProof/>
          <w:sz w:val="24"/>
        </w:rPr>
        <w:t>Засилването на регионалното и международното икономическо и търговско сътрудничество би могло също да изиграе важна роля за стимулирането на афганистанската икономика и за насърчаването на стабилността. Ето защо инициативите за подобряване на свързаността в регионален мащаб и за осигуряване на повече възможности за търговия в целия регион чрез насърчаване на транзитното преминаване и на транспортните и енергийните коридори са от огромно значение.</w:t>
      </w:r>
    </w:p>
    <w:p>
      <w:pPr>
        <w:spacing w:line="360" w:lineRule="auto"/>
        <w:jc w:val="both"/>
        <w:rPr>
          <w:rFonts w:ascii="Times New Roman" w:hAnsi="Times New Roman"/>
          <w:noProof/>
          <w:sz w:val="24"/>
          <w:szCs w:val="24"/>
        </w:rPr>
      </w:pPr>
      <w:r>
        <w:rPr>
          <w:rFonts w:ascii="Times New Roman" w:hAnsi="Times New Roman"/>
          <w:noProof/>
          <w:sz w:val="24"/>
        </w:rPr>
        <w:t>ЕС следва да подкрепя:</w:t>
      </w:r>
    </w:p>
    <w:p>
      <w:pPr>
        <w:numPr>
          <w:ilvl w:val="0"/>
          <w:numId w:val="18"/>
        </w:numPr>
        <w:spacing w:line="360" w:lineRule="auto"/>
        <w:jc w:val="both"/>
        <w:rPr>
          <w:rFonts w:ascii="Times New Roman" w:hAnsi="Times New Roman"/>
          <w:noProof/>
          <w:sz w:val="24"/>
          <w:szCs w:val="24"/>
        </w:rPr>
      </w:pPr>
      <w:r>
        <w:rPr>
          <w:rFonts w:ascii="Times New Roman" w:hAnsi="Times New Roman"/>
          <w:noProof/>
          <w:sz w:val="24"/>
        </w:rPr>
        <w:t>Прилагането на Националната рамка на Афганистан за мир и развитие, в която се определят стратегическите приоритети на политиката на правителството, и други свързани с това резултати от Конференцията за Афганистан в Брюксел, включително укрепването на мира.</w:t>
      </w:r>
    </w:p>
    <w:p>
      <w:pPr>
        <w:numPr>
          <w:ilvl w:val="0"/>
          <w:numId w:val="18"/>
        </w:numPr>
        <w:spacing w:line="360" w:lineRule="auto"/>
        <w:jc w:val="both"/>
        <w:rPr>
          <w:rFonts w:ascii="Times New Roman" w:hAnsi="Times New Roman"/>
          <w:noProof/>
          <w:sz w:val="24"/>
          <w:szCs w:val="24"/>
        </w:rPr>
      </w:pPr>
      <w:r>
        <w:rPr>
          <w:rFonts w:ascii="Times New Roman" w:hAnsi="Times New Roman"/>
          <w:noProof/>
          <w:sz w:val="24"/>
        </w:rPr>
        <w:t>Укрепването на основните социални услуги, включително за най-уязвимите слоеве от населението, по-специално в областта на образованието и здравеопазването.</w:t>
      </w:r>
    </w:p>
    <w:p>
      <w:pPr>
        <w:numPr>
          <w:ilvl w:val="0"/>
          <w:numId w:val="18"/>
        </w:numPr>
        <w:spacing w:line="360" w:lineRule="auto"/>
        <w:jc w:val="both"/>
        <w:rPr>
          <w:rFonts w:ascii="Times New Roman" w:hAnsi="Times New Roman"/>
          <w:noProof/>
          <w:sz w:val="24"/>
          <w:szCs w:val="24"/>
        </w:rPr>
      </w:pPr>
      <w:r>
        <w:rPr>
          <w:rFonts w:ascii="Times New Roman" w:hAnsi="Times New Roman"/>
          <w:noProof/>
          <w:sz w:val="24"/>
        </w:rPr>
        <w:t xml:space="preserve">Засилването на ролята на икономиката в селските райони и на селското стопанство като текущ основен източник за създаване на заетост, включително вериги за създаване на стойност. </w:t>
      </w:r>
    </w:p>
    <w:p>
      <w:pPr>
        <w:numPr>
          <w:ilvl w:val="0"/>
          <w:numId w:val="18"/>
        </w:numPr>
        <w:spacing w:line="360" w:lineRule="auto"/>
        <w:jc w:val="both"/>
        <w:rPr>
          <w:rFonts w:ascii="Times New Roman" w:hAnsi="Times New Roman"/>
          <w:noProof/>
          <w:sz w:val="24"/>
          <w:szCs w:val="24"/>
        </w:rPr>
      </w:pPr>
      <w:r>
        <w:rPr>
          <w:rFonts w:ascii="Times New Roman" w:hAnsi="Times New Roman"/>
          <w:noProof/>
          <w:sz w:val="24"/>
        </w:rPr>
        <w:t xml:space="preserve">Прилагането на политики за сигурност в областта на продоволствието и изхранването с цел укрепване на устойчивостта на общностите в селските райони и предотвратяване на хранителни кризи. </w:t>
      </w:r>
    </w:p>
    <w:p>
      <w:pPr>
        <w:numPr>
          <w:ilvl w:val="0"/>
          <w:numId w:val="18"/>
        </w:numPr>
        <w:spacing w:line="360" w:lineRule="auto"/>
        <w:jc w:val="both"/>
        <w:rPr>
          <w:rFonts w:ascii="Times New Roman" w:hAnsi="Times New Roman"/>
          <w:noProof/>
          <w:sz w:val="24"/>
          <w:szCs w:val="24"/>
        </w:rPr>
      </w:pPr>
      <w:r>
        <w:rPr>
          <w:rFonts w:ascii="Times New Roman" w:hAnsi="Times New Roman"/>
          <w:noProof/>
          <w:sz w:val="24"/>
        </w:rPr>
        <w:t>Укрепването на връзките между усилията в хуманитарната област и в областта на развитието.</w:t>
      </w:r>
    </w:p>
    <w:p>
      <w:pPr>
        <w:numPr>
          <w:ilvl w:val="0"/>
          <w:numId w:val="18"/>
        </w:numPr>
        <w:spacing w:line="360" w:lineRule="auto"/>
        <w:jc w:val="both"/>
        <w:rPr>
          <w:rFonts w:ascii="Times New Roman" w:hAnsi="Times New Roman"/>
          <w:noProof/>
          <w:sz w:val="24"/>
          <w:szCs w:val="24"/>
        </w:rPr>
      </w:pPr>
      <w:r>
        <w:rPr>
          <w:rFonts w:ascii="Times New Roman" w:hAnsi="Times New Roman"/>
          <w:noProof/>
          <w:sz w:val="24"/>
        </w:rPr>
        <w:t>Стимулирането на трайните и устойчиви на изменението на климата практики и насърчаването на устойчивото земеползване и управление на водите.</w:t>
      </w:r>
    </w:p>
    <w:p>
      <w:pPr>
        <w:numPr>
          <w:ilvl w:val="0"/>
          <w:numId w:val="18"/>
        </w:numPr>
        <w:spacing w:line="360" w:lineRule="auto"/>
        <w:jc w:val="both"/>
        <w:rPr>
          <w:rFonts w:ascii="Times New Roman" w:hAnsi="Times New Roman"/>
          <w:noProof/>
          <w:sz w:val="24"/>
          <w:szCs w:val="24"/>
        </w:rPr>
      </w:pPr>
      <w:r>
        <w:rPr>
          <w:rFonts w:ascii="Times New Roman" w:hAnsi="Times New Roman"/>
          <w:noProof/>
          <w:sz w:val="24"/>
        </w:rPr>
        <w:t>Усилията на Афганистан за оползотворяване на потенциала на устойчивото управление на природните ресурси.</w:t>
      </w:r>
    </w:p>
    <w:p>
      <w:pPr>
        <w:numPr>
          <w:ilvl w:val="0"/>
          <w:numId w:val="18"/>
        </w:numPr>
        <w:spacing w:line="360" w:lineRule="auto"/>
        <w:jc w:val="both"/>
        <w:rPr>
          <w:rFonts w:ascii="Times New Roman" w:hAnsi="Times New Roman"/>
          <w:noProof/>
          <w:sz w:val="24"/>
          <w:szCs w:val="24"/>
        </w:rPr>
      </w:pPr>
      <w:r>
        <w:rPr>
          <w:rFonts w:ascii="Times New Roman" w:hAnsi="Times New Roman"/>
          <w:noProof/>
          <w:sz w:val="24"/>
        </w:rPr>
        <w:lastRenderedPageBreak/>
        <w:t>Увеличаването на регионалната свързаност, по-специално в рамките на Конференцията за Афганистан относно регионалното икономическо сътрудничество и мерките за изграждане на доверие по процеса „Сърцето на Азия“ за по-нататъшно подобряване на транзитното преминаване и на транспортните и енергийните коридори и за осигуряване на повече възможности за търговия в целия регион.</w:t>
      </w:r>
    </w:p>
    <w:p>
      <w:pPr>
        <w:numPr>
          <w:ilvl w:val="0"/>
          <w:numId w:val="31"/>
        </w:numPr>
        <w:autoSpaceDE w:val="0"/>
        <w:autoSpaceDN w:val="0"/>
        <w:adjustRightInd w:val="0"/>
        <w:spacing w:line="360" w:lineRule="auto"/>
        <w:jc w:val="both"/>
        <w:rPr>
          <w:rFonts w:ascii="Times New Roman" w:hAnsi="Times New Roman"/>
          <w:noProof/>
          <w:sz w:val="24"/>
          <w:szCs w:val="24"/>
        </w:rPr>
      </w:pPr>
      <w:r>
        <w:rPr>
          <w:rFonts w:ascii="Times New Roman" w:hAnsi="Times New Roman"/>
          <w:noProof/>
          <w:sz w:val="24"/>
        </w:rPr>
        <w:t>Засилването на ефективността на помощта и възстановяването на фискалната устойчивост чрез напредък в управлението на публичните финанси и по-голяма мобилизация на националните приходи в съответствие с политиките на правителството. Също така продължаването на проучването на възможностите за предоставяне на бюджетна помощ, която съответства на програмите за национални приоритети, насочени към резултатите. Осигуряването на взаимна отчетност, включително чрез мониторинг на прилагането на самостоятелността чрез рамка за взаимна отчетност и включени в нея показатели.</w:t>
      </w:r>
    </w:p>
    <w:p>
      <w:pPr>
        <w:numPr>
          <w:ilvl w:val="0"/>
          <w:numId w:val="18"/>
        </w:numPr>
        <w:spacing w:line="360" w:lineRule="auto"/>
        <w:jc w:val="both"/>
        <w:rPr>
          <w:rFonts w:ascii="Times New Roman" w:hAnsi="Times New Roman"/>
          <w:noProof/>
          <w:sz w:val="24"/>
          <w:szCs w:val="24"/>
        </w:rPr>
      </w:pPr>
      <w:r>
        <w:rPr>
          <w:rFonts w:ascii="Times New Roman" w:hAnsi="Times New Roman"/>
          <w:noProof/>
          <w:sz w:val="24"/>
        </w:rPr>
        <w:t>Засилването на присъствието и участието на международни финансови институции, като Световната банка, Азиатската банка за развитие, както и Европейската инвестиционна банка и институциите на държавите членки за финансиране на развитието, за да се насърчат развитието на инфраструктурата и МСП, и по-специално реформирането на миннодобивната промишленост, включително чрез привличането на чуждестранни инвестиции.</w:t>
      </w:r>
    </w:p>
    <w:p>
      <w:pPr>
        <w:spacing w:line="360" w:lineRule="auto"/>
        <w:jc w:val="both"/>
        <w:rPr>
          <w:rFonts w:ascii="Times New Roman" w:hAnsi="Times New Roman"/>
          <w:noProof/>
          <w:sz w:val="24"/>
          <w:szCs w:val="24"/>
        </w:rPr>
      </w:pPr>
    </w:p>
    <w:p>
      <w:pPr>
        <w:keepNext/>
        <w:keepLines/>
        <w:spacing w:line="360" w:lineRule="auto"/>
        <w:rPr>
          <w:rFonts w:ascii="Times New Roman" w:hAnsi="Times New Roman"/>
          <w:b/>
          <w:noProof/>
          <w:sz w:val="24"/>
          <w:szCs w:val="24"/>
        </w:rPr>
      </w:pPr>
      <w:r>
        <w:rPr>
          <w:rFonts w:ascii="Times New Roman" w:hAnsi="Times New Roman"/>
          <w:b/>
          <w:noProof/>
          <w:color w:val="000000"/>
          <w:sz w:val="24"/>
        </w:rPr>
        <w:t>2.4. Справяне с предизвикателствата, свързани с миграцията</w:t>
      </w:r>
    </w:p>
    <w:p>
      <w:pPr>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Times New Roman" w:hAnsi="Times New Roman"/>
          <w:b/>
          <w:noProof/>
          <w:sz w:val="24"/>
          <w:szCs w:val="24"/>
          <w:u w:val="single"/>
        </w:rPr>
      </w:pPr>
      <w:r>
        <w:rPr>
          <w:rFonts w:ascii="Times New Roman" w:hAnsi="Times New Roman"/>
          <w:noProof/>
          <w:sz w:val="24"/>
        </w:rPr>
        <w:t>Подготвяне на общи ответни действия, основани на солидарност и споделена отговорност, и едновременно с това продължаване и засилване на сътрудничеството в рамките на подходящи международни рамки и регионални структури; осъществяване на съвместните бъдещи действия на ЕС и Афганистан по миграционните въпроси; подкрепа за намиране на трайно решение относно регионалното измерение на проблема с насилствено разселените афганистански граждани, като се гарантира постепенно, организирано, безопасно и достойно завръщане, както и процес на трайна реинтеграция от съседните страни в Афганистан.</w:t>
      </w:r>
    </w:p>
    <w:p>
      <w:pPr>
        <w:spacing w:line="360" w:lineRule="auto"/>
        <w:jc w:val="both"/>
        <w:rPr>
          <w:rFonts w:ascii="Times New Roman" w:hAnsi="Times New Roman"/>
          <w:noProof/>
          <w:sz w:val="24"/>
          <w:szCs w:val="24"/>
        </w:rPr>
      </w:pPr>
      <w:r>
        <w:rPr>
          <w:rFonts w:ascii="Times New Roman" w:hAnsi="Times New Roman"/>
          <w:noProof/>
          <w:sz w:val="24"/>
        </w:rPr>
        <w:lastRenderedPageBreak/>
        <w:t>Влошаването на обстановката по отношение на сигурността, политическата нестабилност и икономическата криза подкопаха общественото доверие в Афганистан. Това накара повече хора да напуснат страната и се отрази веднага върху ситуацията в Европа, тъй като се засили дейността на мрежите за контрабанда на мигранти. През 2015 г. и 2016 г. гражданите на Афганистан бяха втората по големина група от незаконни мигранти, пристигащи в ЕС. Успоредно с това на регионално равнище положението с разселените афганистанци в съседните страни излезе на преден план през 2016 г. — годината, която беляза безпрецедентно увеличение на връщащи се в Афганистан афганистанци, основно от Пакистан и Иран. Това оказа сериозен натиск върху Афганистан, тъй като страната трябваше да поеме завръщащите се лица и да осигури тяхното трайно реинтегриране. Тази ситуация доведе също така до възобновяване на дискусията относно необходимостта да се намери най-подходящият подход за справяне с този дълготраен проблем на международно равнище. Освен това голям брой афганистански граждани биват разселвани в рамките на страната — до голяма степен поради конфликтната обстановка, но и във връзка с природните бедствия и изменението на климата.</w:t>
      </w:r>
    </w:p>
    <w:p>
      <w:pPr>
        <w:spacing w:line="360" w:lineRule="auto"/>
        <w:jc w:val="both"/>
        <w:rPr>
          <w:rFonts w:ascii="Times New Roman" w:hAnsi="Times New Roman"/>
          <w:noProof/>
          <w:sz w:val="24"/>
          <w:szCs w:val="24"/>
        </w:rPr>
      </w:pPr>
      <w:r>
        <w:rPr>
          <w:rFonts w:ascii="Times New Roman" w:hAnsi="Times New Roman"/>
          <w:noProof/>
          <w:sz w:val="24"/>
        </w:rPr>
        <w:t xml:space="preserve">ЕС реагира на тези събития, като подкрепи цялостен подход по отношение на миграцията, насочен както към краткосрочните нужди, така и към дългосрочната перспектива. ЕС се ангажира да продължи да подкрепя Афганистан при изпълнението на добре управлявани миграционни политики, включително чрез справяне с първопричините за незаконната миграция и принудителното разселване чрез засилена подкрепа за икономическото развитие и като се гарантира трайната реинтеграция на завръщащите се афганистански граждани. Това включва защитата и трайната реинтеграция на афганистанските граждани, които биват разселвани вътрешно в техния регион, както и на афганистанските граждани, които се връщат от Европа и съседните държави, най-вече Пакистан и Иран. </w:t>
      </w:r>
    </w:p>
    <w:p>
      <w:pPr>
        <w:spacing w:line="360" w:lineRule="auto"/>
        <w:jc w:val="both"/>
        <w:rPr>
          <w:rFonts w:ascii="Times New Roman" w:hAnsi="Times New Roman"/>
          <w:noProof/>
          <w:sz w:val="24"/>
          <w:szCs w:val="24"/>
        </w:rPr>
      </w:pPr>
      <w:r>
        <w:rPr>
          <w:rFonts w:ascii="Times New Roman" w:hAnsi="Times New Roman"/>
          <w:noProof/>
          <w:sz w:val="24"/>
        </w:rPr>
        <w:t>С цел да се засили политическото сътрудничество по редица въпроси от взаимен интерес, през октомври 2016 г. ЕС и Афганистан постигнаха съгласие относно съвместни бъдещи действия по миграционните въпроси</w:t>
      </w:r>
      <w:r>
        <w:rPr>
          <w:rStyle w:val="FootnoteReference"/>
          <w:rFonts w:ascii="Times New Roman" w:hAnsi="Times New Roman"/>
          <w:noProof/>
          <w:sz w:val="24"/>
        </w:rPr>
        <w:footnoteReference w:id="9"/>
      </w:r>
      <w:r>
        <w:rPr>
          <w:rFonts w:ascii="Times New Roman" w:hAnsi="Times New Roman"/>
          <w:noProof/>
          <w:sz w:val="24"/>
        </w:rPr>
        <w:t xml:space="preserve">. Съвместните бъдещи </w:t>
      </w:r>
      <w:r>
        <w:rPr>
          <w:rFonts w:ascii="Times New Roman" w:hAnsi="Times New Roman"/>
          <w:noProof/>
          <w:sz w:val="24"/>
        </w:rPr>
        <w:lastRenderedPageBreak/>
        <w:t xml:space="preserve">действия обхващат връщането, обратното приемане и реинтеграцията на незаконните мигранти, предоставянето на информация и повишаването на осведомеността, както и борбата с контрабандата на мигранти и трафика на хора. Това се допълва от двустранни меморандуми за разбирателство, сключени едновременно от няколко държави — членки на ЕС. Съвместна работна група ЕС—Афганистан по изпълнението на съвместните бъдещи действия вече наблюдава тяхното осъществяване. </w:t>
      </w:r>
    </w:p>
    <w:p>
      <w:pPr>
        <w:spacing w:line="360" w:lineRule="auto"/>
        <w:jc w:val="both"/>
        <w:rPr>
          <w:rFonts w:ascii="Times New Roman" w:hAnsi="Times New Roman"/>
          <w:noProof/>
          <w:sz w:val="24"/>
          <w:szCs w:val="24"/>
        </w:rPr>
      </w:pPr>
      <w:r>
        <w:rPr>
          <w:rFonts w:ascii="Times New Roman" w:hAnsi="Times New Roman"/>
          <w:noProof/>
          <w:sz w:val="24"/>
        </w:rPr>
        <w:t xml:space="preserve">През декември 2016 г. Афганистан прие рамка за политиката относно завръщащите се и вътрешно разселените лица, определяща основните стъпки, които следва да бъдат предприети за устойчивата интеграция на завръщащите се и вътрешно разселените лица. </w:t>
      </w:r>
    </w:p>
    <w:p>
      <w:pPr>
        <w:spacing w:line="360" w:lineRule="auto"/>
        <w:jc w:val="both"/>
        <w:rPr>
          <w:rFonts w:ascii="Times New Roman" w:hAnsi="Times New Roman"/>
          <w:noProof/>
          <w:sz w:val="24"/>
          <w:szCs w:val="24"/>
        </w:rPr>
      </w:pPr>
      <w:r>
        <w:rPr>
          <w:rFonts w:ascii="Times New Roman" w:hAnsi="Times New Roman"/>
          <w:noProof/>
          <w:sz w:val="24"/>
        </w:rPr>
        <w:t>Надграждайки съществуващите действия и мерки, инициативите на ЕС във връзка с миграцията следва да включват:</w:t>
      </w:r>
    </w:p>
    <w:p>
      <w:pPr>
        <w:spacing w:line="360" w:lineRule="auto"/>
        <w:jc w:val="both"/>
        <w:rPr>
          <w:rFonts w:ascii="Times New Roman" w:hAnsi="Times New Roman"/>
          <w:noProof/>
          <w:sz w:val="24"/>
          <w:szCs w:val="24"/>
        </w:rPr>
      </w:pPr>
      <w:r>
        <w:rPr>
          <w:rFonts w:ascii="Times New Roman" w:hAnsi="Times New Roman"/>
          <w:noProof/>
          <w:sz w:val="24"/>
        </w:rPr>
        <w:t>На двустранно равнище:</w:t>
      </w:r>
    </w:p>
    <w:p>
      <w:pPr>
        <w:numPr>
          <w:ilvl w:val="0"/>
          <w:numId w:val="10"/>
        </w:numPr>
        <w:spacing w:line="360" w:lineRule="auto"/>
        <w:jc w:val="both"/>
        <w:rPr>
          <w:rFonts w:ascii="Times New Roman" w:hAnsi="Times New Roman"/>
          <w:noProof/>
          <w:sz w:val="24"/>
          <w:szCs w:val="24"/>
        </w:rPr>
      </w:pPr>
      <w:r>
        <w:rPr>
          <w:rFonts w:ascii="Times New Roman" w:hAnsi="Times New Roman"/>
          <w:noProof/>
          <w:sz w:val="24"/>
        </w:rPr>
        <w:t>Пълно осъществяване на съвместните бъдещи действия на ЕС и Афганистан по миграционните въпроси и на двустранните меморандуми за разбирателство, сключени между държавите — членки на ЕС, и Афганистан.</w:t>
      </w:r>
    </w:p>
    <w:p>
      <w:pPr>
        <w:numPr>
          <w:ilvl w:val="0"/>
          <w:numId w:val="10"/>
        </w:numPr>
        <w:spacing w:line="360" w:lineRule="auto"/>
        <w:jc w:val="both"/>
        <w:rPr>
          <w:rFonts w:ascii="Times New Roman" w:hAnsi="Times New Roman"/>
          <w:noProof/>
          <w:sz w:val="24"/>
          <w:szCs w:val="24"/>
        </w:rPr>
      </w:pPr>
      <w:r>
        <w:rPr>
          <w:rFonts w:ascii="Times New Roman" w:hAnsi="Times New Roman"/>
          <w:noProof/>
          <w:sz w:val="24"/>
        </w:rPr>
        <w:t>Въз основа на резултата от осъществяването на съвместните бъдещи действия и в съответствие с разпоредбите на Споразумението за сътрудничество за партньорство и развитие ЕС и Афганистан ще проучат възможността за договаряне на споразумение за обратно приемане.</w:t>
      </w:r>
    </w:p>
    <w:p>
      <w:pPr>
        <w:numPr>
          <w:ilvl w:val="0"/>
          <w:numId w:val="11"/>
        </w:numPr>
        <w:spacing w:line="360" w:lineRule="auto"/>
        <w:jc w:val="both"/>
        <w:rPr>
          <w:rFonts w:ascii="Times New Roman" w:hAnsi="Times New Roman"/>
          <w:noProof/>
          <w:sz w:val="24"/>
          <w:szCs w:val="24"/>
        </w:rPr>
      </w:pPr>
      <w:r>
        <w:rPr>
          <w:rFonts w:ascii="Times New Roman" w:hAnsi="Times New Roman"/>
          <w:noProof/>
          <w:sz w:val="24"/>
        </w:rPr>
        <w:t>Подкрепа за справяне с първопричините за незаконната миграция и принудителното разселване с цел да се създаде среда, осигуряваща на афганистанския народ алтернатива на незаконната миграция.</w:t>
      </w:r>
    </w:p>
    <w:p>
      <w:pPr>
        <w:numPr>
          <w:ilvl w:val="0"/>
          <w:numId w:val="11"/>
        </w:numPr>
        <w:spacing w:line="360" w:lineRule="auto"/>
        <w:jc w:val="both"/>
        <w:rPr>
          <w:rFonts w:ascii="Times New Roman" w:hAnsi="Times New Roman"/>
          <w:noProof/>
          <w:sz w:val="24"/>
          <w:szCs w:val="24"/>
        </w:rPr>
      </w:pPr>
      <w:r>
        <w:rPr>
          <w:rFonts w:ascii="Times New Roman" w:hAnsi="Times New Roman"/>
          <w:noProof/>
          <w:sz w:val="24"/>
        </w:rPr>
        <w:t xml:space="preserve">Подкрепа и осигуряване на трайната реинтеграция на лицата, завръщащи се от ЕС и от трети държави (напр. Пакистан и Иран), чрез общностен подход, който отчита социалното сближаване и потенциалните противоречия в приемащите общности, предвижда професионално обучение и мерки за създаване на заетост и достъп до пазара, включително в селското стопанство, занаятчийството и ръчното производство, и подпомага новосъздадените предприятия и използването на придобитите в чужбина умения и квалификации с цел </w:t>
      </w:r>
      <w:r>
        <w:rPr>
          <w:rFonts w:ascii="Times New Roman" w:hAnsi="Times New Roman"/>
          <w:noProof/>
          <w:sz w:val="24"/>
        </w:rPr>
        <w:lastRenderedPageBreak/>
        <w:t>интегриране на завръщащите се афганистански граждани в уязвима икономика с високи равнища на безработица.</w:t>
      </w:r>
    </w:p>
    <w:p>
      <w:pPr>
        <w:numPr>
          <w:ilvl w:val="0"/>
          <w:numId w:val="11"/>
        </w:numPr>
        <w:spacing w:line="360" w:lineRule="auto"/>
        <w:jc w:val="both"/>
        <w:rPr>
          <w:rFonts w:ascii="Times New Roman" w:hAnsi="Times New Roman"/>
          <w:noProof/>
          <w:sz w:val="24"/>
          <w:szCs w:val="24"/>
        </w:rPr>
      </w:pPr>
      <w:r>
        <w:rPr>
          <w:rFonts w:ascii="Times New Roman" w:hAnsi="Times New Roman"/>
          <w:noProof/>
          <w:sz w:val="24"/>
        </w:rPr>
        <w:t>Подкрепа за борбата срещу трафика на хора и контрабандата на мигранти, включително засилване на граничните проверки.</w:t>
      </w:r>
    </w:p>
    <w:p>
      <w:pPr>
        <w:keepNext/>
        <w:keepLines/>
        <w:spacing w:line="360" w:lineRule="auto"/>
        <w:jc w:val="both"/>
        <w:rPr>
          <w:rFonts w:ascii="Times New Roman" w:hAnsi="Times New Roman"/>
          <w:noProof/>
          <w:sz w:val="24"/>
          <w:szCs w:val="24"/>
        </w:rPr>
      </w:pPr>
      <w:r>
        <w:rPr>
          <w:rFonts w:ascii="Times New Roman" w:hAnsi="Times New Roman"/>
          <w:noProof/>
          <w:sz w:val="24"/>
        </w:rPr>
        <w:t>На регионално равнище:</w:t>
      </w:r>
    </w:p>
    <w:p>
      <w:pPr>
        <w:numPr>
          <w:ilvl w:val="0"/>
          <w:numId w:val="11"/>
        </w:numPr>
        <w:spacing w:line="360" w:lineRule="auto"/>
        <w:jc w:val="both"/>
        <w:rPr>
          <w:rFonts w:ascii="Times New Roman" w:hAnsi="Times New Roman"/>
          <w:noProof/>
          <w:sz w:val="24"/>
          <w:szCs w:val="24"/>
        </w:rPr>
      </w:pPr>
      <w:r>
        <w:rPr>
          <w:rFonts w:ascii="Times New Roman" w:hAnsi="Times New Roman"/>
          <w:noProof/>
          <w:sz w:val="24"/>
        </w:rPr>
        <w:t>Постоянен политически диалог както на двустранно, така и на регионално равнище като част от цялостен подход, който се основава на диалог и спазване на хуманитарното право и е насочен към организирано, безопасно и достойно завръщане и процес на трайна реинтеграция.</w:t>
      </w:r>
    </w:p>
    <w:p>
      <w:pPr>
        <w:numPr>
          <w:ilvl w:val="0"/>
          <w:numId w:val="11"/>
        </w:numPr>
        <w:spacing w:line="360" w:lineRule="auto"/>
        <w:jc w:val="both"/>
        <w:rPr>
          <w:rFonts w:ascii="Times New Roman" w:hAnsi="Times New Roman"/>
          <w:noProof/>
          <w:sz w:val="24"/>
          <w:szCs w:val="24"/>
        </w:rPr>
      </w:pPr>
      <w:r>
        <w:rPr>
          <w:rFonts w:ascii="Times New Roman" w:hAnsi="Times New Roman"/>
          <w:noProof/>
          <w:sz w:val="24"/>
        </w:rPr>
        <w:t>Подкрепа за постепенен, достоен и управляем процес на връщане на мигранти от съседните страни в Афганистан. Изпълнение на регионална рамка за разселените афганистанци в сътрудничество със съответните заинтересовани страни, в това число местни органи и международни организации, като Върховния комисар на ООН за бежанците и Международната организация по миграция, с цел да се осигури трайна реинтеграция на завръщащите се лица.</w:t>
      </w:r>
    </w:p>
    <w:p>
      <w:pPr>
        <w:spacing w:line="360" w:lineRule="auto"/>
        <w:jc w:val="both"/>
        <w:rPr>
          <w:rFonts w:ascii="Times New Roman" w:hAnsi="Times New Roman"/>
          <w:noProof/>
          <w:sz w:val="24"/>
          <w:szCs w:val="24"/>
        </w:rPr>
      </w:pPr>
      <w:r>
        <w:rPr>
          <w:rFonts w:ascii="Times New Roman" w:hAnsi="Times New Roman"/>
          <w:noProof/>
          <w:sz w:val="24"/>
        </w:rPr>
        <w:t>На многостранно равнище:</w:t>
      </w:r>
    </w:p>
    <w:p>
      <w:pPr>
        <w:numPr>
          <w:ilvl w:val="0"/>
          <w:numId w:val="12"/>
        </w:numPr>
        <w:spacing w:line="360" w:lineRule="auto"/>
        <w:jc w:val="both"/>
        <w:rPr>
          <w:rFonts w:ascii="Times New Roman" w:hAnsi="Times New Roman"/>
          <w:noProof/>
          <w:sz w:val="24"/>
          <w:szCs w:val="24"/>
        </w:rPr>
      </w:pPr>
      <w:r>
        <w:rPr>
          <w:rFonts w:ascii="Times New Roman" w:hAnsi="Times New Roman"/>
          <w:noProof/>
          <w:sz w:val="24"/>
        </w:rPr>
        <w:t>Координиране с оглед на предстоящото приемане на глобални пактове относно миграцията и бежанците и тяхното изпълнение; насърчаване на засилен/целенасочен диалог в рамките на процеса от Будапеща и установеното по него партньорство за миграция между държавите по пътя на коприната, както и по линия на процеса „Сърцето на Азия“ и на Асоциацията за регионално сътрудничество в Южна Азия (SAARC).</w:t>
      </w:r>
    </w:p>
    <w:p>
      <w:pPr>
        <w:spacing w:line="360" w:lineRule="auto"/>
        <w:jc w:val="both"/>
        <w:rPr>
          <w:rFonts w:ascii="Times New Roman" w:hAnsi="Times New Roman"/>
          <w:noProof/>
          <w:sz w:val="24"/>
          <w:szCs w:val="24"/>
        </w:rPr>
      </w:pPr>
    </w:p>
    <w:p>
      <w:pPr>
        <w:spacing w:line="360" w:lineRule="auto"/>
        <w:jc w:val="both"/>
        <w:rPr>
          <w:rFonts w:ascii="Times New Roman" w:hAnsi="Times New Roman"/>
          <w:b/>
          <w:noProof/>
          <w:sz w:val="24"/>
          <w:szCs w:val="24"/>
        </w:rPr>
      </w:pPr>
      <w:r>
        <w:rPr>
          <w:rFonts w:ascii="Times New Roman" w:hAnsi="Times New Roman"/>
          <w:b/>
          <w:noProof/>
          <w:sz w:val="24"/>
        </w:rPr>
        <w:t>3.</w:t>
      </w:r>
      <w:r>
        <w:rPr>
          <w:noProof/>
        </w:rPr>
        <w:tab/>
      </w:r>
      <w:r>
        <w:rPr>
          <w:rFonts w:ascii="Times New Roman" w:hAnsi="Times New Roman"/>
          <w:b/>
          <w:noProof/>
          <w:sz w:val="24"/>
        </w:rPr>
        <w:t>Заключение</w:t>
      </w:r>
    </w:p>
    <w:p>
      <w:pPr>
        <w:spacing w:line="360" w:lineRule="auto"/>
        <w:jc w:val="both"/>
        <w:rPr>
          <w:rFonts w:ascii="Times New Roman" w:hAnsi="Times New Roman"/>
          <w:noProof/>
          <w:sz w:val="24"/>
          <w:szCs w:val="24"/>
        </w:rPr>
      </w:pPr>
      <w:r>
        <w:rPr>
          <w:rFonts w:ascii="Times New Roman" w:hAnsi="Times New Roman"/>
          <w:noProof/>
          <w:sz w:val="24"/>
        </w:rPr>
        <w:t xml:space="preserve">Въпреки полаганите от дълго време съществени усилия на международно равнище Афганистан продължава да е изправен пред сериозни конфликти, което възпрепятства значително икономическото и социалното развитие на страната. </w:t>
      </w:r>
    </w:p>
    <w:p>
      <w:pPr>
        <w:spacing w:line="360" w:lineRule="auto"/>
        <w:jc w:val="both"/>
        <w:rPr>
          <w:rFonts w:ascii="Times New Roman" w:hAnsi="Times New Roman"/>
          <w:noProof/>
          <w:sz w:val="24"/>
          <w:szCs w:val="24"/>
        </w:rPr>
      </w:pPr>
      <w:r>
        <w:rPr>
          <w:rFonts w:ascii="Times New Roman" w:hAnsi="Times New Roman"/>
          <w:noProof/>
          <w:sz w:val="24"/>
        </w:rPr>
        <w:t xml:space="preserve">Поради това на Конференцията за Афганистан в Брюксел както ЕС, така и международната общност подчертаха своя колективен ангажимент за задълбочаване и </w:t>
      </w:r>
      <w:r>
        <w:rPr>
          <w:rFonts w:ascii="Times New Roman" w:hAnsi="Times New Roman"/>
          <w:noProof/>
          <w:sz w:val="24"/>
        </w:rPr>
        <w:lastRenderedPageBreak/>
        <w:t>засилване на сътрудничеството помежду им, което ще помогне на Афганистан да създаде политическа, социална и икономическа среда, позволяваща на страната да укрепи мира, сигурността, устойчивото развитие и просперитета. Целта е по време на десетилетието на трансформация (2015—2024 г.) да се установи самостоятелност на Афганистан.</w:t>
      </w:r>
    </w:p>
    <w:p>
      <w:pPr>
        <w:spacing w:line="360" w:lineRule="auto"/>
        <w:jc w:val="both"/>
        <w:rPr>
          <w:rFonts w:ascii="Times New Roman" w:hAnsi="Times New Roman"/>
          <w:noProof/>
          <w:color w:val="000000"/>
          <w:sz w:val="24"/>
          <w:szCs w:val="24"/>
        </w:rPr>
      </w:pPr>
      <w:r>
        <w:rPr>
          <w:rFonts w:ascii="Times New Roman" w:hAnsi="Times New Roman"/>
          <w:noProof/>
          <w:color w:val="000000"/>
          <w:sz w:val="24"/>
        </w:rPr>
        <w:t>Новата стратегия на ЕС ще допринесе за постигането на тази цел чрез насочване на вниманието върху следните цели:</w:t>
      </w:r>
    </w:p>
    <w:p>
      <w:pPr>
        <w:numPr>
          <w:ilvl w:val="0"/>
          <w:numId w:val="40"/>
        </w:numPr>
        <w:spacing w:line="360" w:lineRule="auto"/>
        <w:rPr>
          <w:rFonts w:ascii="Times New Roman" w:hAnsi="Times New Roman"/>
          <w:noProof/>
          <w:color w:val="000000"/>
          <w:sz w:val="24"/>
          <w:szCs w:val="24"/>
        </w:rPr>
      </w:pPr>
      <w:r>
        <w:rPr>
          <w:rFonts w:ascii="Times New Roman" w:hAnsi="Times New Roman"/>
          <w:noProof/>
          <w:color w:val="000000"/>
          <w:sz w:val="24"/>
        </w:rPr>
        <w:t>Утвърждаване на мира, стабилността и регионалната сигурност;</w:t>
      </w:r>
    </w:p>
    <w:p>
      <w:pPr>
        <w:numPr>
          <w:ilvl w:val="0"/>
          <w:numId w:val="40"/>
        </w:numPr>
        <w:spacing w:line="360" w:lineRule="auto"/>
        <w:rPr>
          <w:rFonts w:ascii="Times New Roman" w:hAnsi="Times New Roman"/>
          <w:noProof/>
          <w:color w:val="000000"/>
          <w:sz w:val="24"/>
          <w:szCs w:val="24"/>
        </w:rPr>
      </w:pPr>
      <w:r>
        <w:rPr>
          <w:rFonts w:ascii="Times New Roman" w:hAnsi="Times New Roman"/>
          <w:noProof/>
          <w:color w:val="000000"/>
          <w:sz w:val="24"/>
        </w:rPr>
        <w:t>Укрепване на демокрацията, принципите на правовата държава и правата на човека и насърчаване на доброто управление и овластяването на жените;</w:t>
      </w:r>
    </w:p>
    <w:p>
      <w:pPr>
        <w:numPr>
          <w:ilvl w:val="0"/>
          <w:numId w:val="40"/>
        </w:numPr>
        <w:spacing w:line="360" w:lineRule="auto"/>
        <w:rPr>
          <w:rFonts w:ascii="Times New Roman" w:hAnsi="Times New Roman"/>
          <w:noProof/>
          <w:sz w:val="24"/>
          <w:szCs w:val="24"/>
        </w:rPr>
      </w:pPr>
      <w:r>
        <w:rPr>
          <w:rFonts w:ascii="Times New Roman" w:hAnsi="Times New Roman"/>
          <w:noProof/>
          <w:color w:val="000000"/>
          <w:sz w:val="24"/>
        </w:rPr>
        <w:t>Подкрепа за икономическото и човешкото развитие и</w:t>
      </w:r>
    </w:p>
    <w:p>
      <w:pPr>
        <w:numPr>
          <w:ilvl w:val="0"/>
          <w:numId w:val="40"/>
        </w:numPr>
        <w:spacing w:line="360" w:lineRule="auto"/>
        <w:rPr>
          <w:rFonts w:ascii="Times New Roman" w:hAnsi="Times New Roman"/>
          <w:noProof/>
          <w:sz w:val="24"/>
          <w:szCs w:val="24"/>
        </w:rPr>
      </w:pPr>
      <w:r>
        <w:rPr>
          <w:rFonts w:ascii="Times New Roman" w:hAnsi="Times New Roman"/>
          <w:noProof/>
          <w:color w:val="000000"/>
          <w:sz w:val="24"/>
        </w:rPr>
        <w:t>Справяне с предизвикателствата, свързани с миграцията.</w:t>
      </w:r>
    </w:p>
    <w:p>
      <w:pPr>
        <w:spacing w:line="360" w:lineRule="auto"/>
        <w:jc w:val="both"/>
        <w:rPr>
          <w:rFonts w:ascii="Times New Roman" w:hAnsi="Times New Roman"/>
          <w:noProof/>
          <w:sz w:val="24"/>
          <w:szCs w:val="24"/>
        </w:rPr>
      </w:pPr>
      <w:r>
        <w:rPr>
          <w:rFonts w:ascii="Times New Roman" w:hAnsi="Times New Roman"/>
          <w:noProof/>
          <w:sz w:val="24"/>
        </w:rPr>
        <w:t xml:space="preserve">Освен това новата стратегия ще даде възможност на ЕС и на неговите държави членки да съгласуват по-добре действията си. В този контекст в заключенията на Съвета по външни работи от 12 май 2016 г. беше потвърдена ползата от съвместното планиране за по-добър стратегически анализ, по-добро координиране на средствата, договорени по време на конференцията в Брюксел, и по-голям потенциал за съвместно изпълнение. Едновременно с това новата стратегия е достатъчно гъвкава, както за да повлияе, така и за да отговори по подходящ начин на различните възможни сценарии в Афганистан. </w:t>
      </w:r>
    </w:p>
    <w:p>
      <w:pPr>
        <w:spacing w:line="360" w:lineRule="auto"/>
        <w:jc w:val="both"/>
        <w:rPr>
          <w:noProof/>
        </w:rPr>
      </w:pPr>
      <w:r>
        <w:rPr>
          <w:rFonts w:ascii="Times New Roman" w:hAnsi="Times New Roman"/>
          <w:noProof/>
          <w:sz w:val="24"/>
        </w:rPr>
        <w:t>През 2016 г. правителството на Афганистан пое сериозен ангажимент за самостоятелност, отговорност и ангажираност с политическия курс и политиката за развитие. Като част от международна общност в по-широк план, ЕС е твърдо решен да продължи да подкрепя правителството и народа на Афганистан в това начинание. От съществено значение за неговия успех са неотклонното участие и ангажираността на Афганистан.</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18</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Съвет по външни работи на 18 юли 2016 г.: заключения на Съвета относно Афганистан (реф. 11245/16).</w:t>
      </w:r>
    </w:p>
  </w:footnote>
  <w:footnote w:id="2">
    <w:p>
      <w:pPr>
        <w:pStyle w:val="FootnoteText"/>
        <w:jc w:val="both"/>
      </w:pPr>
      <w:r>
        <w:rPr>
          <w:rStyle w:val="FootnoteReference"/>
        </w:rPr>
        <w:footnoteRef/>
      </w:r>
      <w:r>
        <w:t xml:space="preserve"> </w:t>
      </w:r>
      <w:r>
        <w:rPr>
          <w:rFonts w:ascii="Times New Roman" w:hAnsi="Times New Roman"/>
        </w:rPr>
        <w:t>Афганистан носи отговорност за гарантирането на сигурността; финансовите ресурси намаляха заради съкращаване на международните разходи, свързано с намаляването на международните войски, и последиците от световната икономическа криза; след президентските избори през 2014 г. настъпи промяна в управлението на страната.</w:t>
      </w:r>
    </w:p>
  </w:footnote>
  <w:footnote w:id="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През 2016 г. Мисията на ООН за подпомагане на Афганистан (UNAMA) е регистрирала 11 418 цивилни жертви (3 498 убити и 7 920 ранени); + 2 % смъртни случаи сред цивилното население и + 6 % ранени цивилни граждани. + 3 % увеличение на общия брой на жертвите сред цивилното население в сравнение с 2015 г. От 2009 г. насам заради конфликта са убити 24 841 души, а ранените са 45 347.</w:t>
      </w:r>
    </w:p>
  </w:footnote>
  <w:footnote w:id="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Решение (ЕС) 2017/434 на Съвета от 13 февруари 2017 г. за подписване от името на Съюза и временно прилагане на Споразумението за сътрудничество за партньорство и развитие между Европейския съюз и неговите държави членки, от една страна, и Ислямска република Афганистан, от друга страна (ОВ L 67, 14.3.2017 г., стр. 1) и текст на Споразумението (стр. 3). До влизането си в сила Споразумението ще се прилага временно в съответствие с член 3 от Решението.</w:t>
      </w:r>
    </w:p>
  </w:footnote>
  <w:footnote w:id="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Права на човека, равенство между половете, добро управление, миграция и икономическо и социално развитие, включително аспекти на търговията и инвестициите, както и на регионалното сътрудничество.</w:t>
      </w:r>
    </w:p>
  </w:footnote>
  <w:footnote w:id="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В Глобалната стратегия на Европейския съюз за външната политика и политиката на сигурност от юни 2016 г. също се определя подходът на ЕС към съвременните предизвикателства пред сигурността и в политическо отношение; водещият принцип на действие е цялостният подход. В контекста на Афганистан това означава интегриран подход към конфликта, като се действа основно в областта на сигурността и развитието, доброто управление и правата на човека с цел укрепване на държавата и на устойчивостта на обществото.</w:t>
      </w:r>
    </w:p>
  </w:footnote>
  <w:footnote w:id="7">
    <w:p>
      <w:pPr>
        <w:pStyle w:val="NormalWeb"/>
        <w:spacing w:before="0" w:beforeAutospacing="0" w:after="120" w:afterAutospacing="0"/>
        <w:jc w:val="both"/>
      </w:pPr>
      <w:r>
        <w:rPr>
          <w:rStyle w:val="FootnoteReference"/>
          <w:sz w:val="20"/>
        </w:rPr>
        <w:footnoteRef/>
      </w:r>
      <w:r>
        <w:rPr>
          <w:sz w:val="20"/>
        </w:rPr>
        <w:t xml:space="preserve"> (1) Развитие на частния сектор, (2) Национална инфраструктура и свързаност, (3) Ефективно управление, (4) Реформа на правосъдието и правния сектор, (5) Гражданска харта, (6) Цялостно развитие на селското стопанство, (7) Развитие на градските райони, (8) Развитие на минералите и суровините на национално равнище, (9) Развитие на човешкия капитал, (10) Икономическо овластяване на жените.</w:t>
      </w:r>
    </w:p>
  </w:footnote>
  <w:footnote w:id="8">
    <w:p>
      <w:pPr>
        <w:pStyle w:val="FootnoteText"/>
        <w:spacing w:after="12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Информация относно резултатите от Конференцията за Афганистан в Брюксел като цяло и по-специално петте плана за национални приоритети: </w:t>
      </w:r>
      <w:hyperlink r:id="rId1">
        <w:r>
          <w:rPr>
            <w:rStyle w:val="Hyperlink"/>
            <w:rFonts w:ascii="Times New Roman" w:hAnsi="Times New Roman"/>
          </w:rPr>
          <w:t>http://policymof.gov.af/bca/npps</w:t>
        </w:r>
      </w:hyperlink>
    </w:p>
  </w:footnote>
  <w:footnote w:id="9">
    <w:p>
      <w:pPr>
        <w:pStyle w:val="FootnoteText"/>
        <w:spacing w:after="12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Документ за съвместни бъдещи действия на ЕС и Афганистан по миграционните въпроси, подписан на 4 октомври 2016 г.:</w:t>
      </w:r>
      <w:r>
        <w:rPr>
          <w:rFonts w:ascii="Times New Roman" w:hAnsi="Times New Roman"/>
          <w:lang w:val="en-GB"/>
        </w:rPr>
        <w:tab/>
      </w:r>
      <w:r>
        <w:rPr>
          <w:rFonts w:ascii="Times New Roman" w:hAnsi="Times New Roman"/>
        </w:rPr>
        <w:br/>
      </w:r>
      <w:hyperlink r:id="rId2">
        <w:r>
          <w:rPr>
            <w:rStyle w:val="Hyperlink"/>
            <w:rFonts w:ascii="Times New Roman" w:hAnsi="Times New Roman"/>
          </w:rPr>
          <w:t>https://eeas.europa.eu/sites/eeas/files/eu_afghanistan_joint_way_forward_on_migration_issues.pdf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540D"/>
    <w:multiLevelType w:val="hybridMultilevel"/>
    <w:tmpl w:val="DCD6B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A11B57"/>
    <w:multiLevelType w:val="hybridMultilevel"/>
    <w:tmpl w:val="0BBA3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ED030D"/>
    <w:multiLevelType w:val="hybridMultilevel"/>
    <w:tmpl w:val="121860A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9C4919"/>
    <w:multiLevelType w:val="hybridMultilevel"/>
    <w:tmpl w:val="F0907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03335CD"/>
    <w:multiLevelType w:val="hybridMultilevel"/>
    <w:tmpl w:val="199E3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207CC8"/>
    <w:multiLevelType w:val="hybridMultilevel"/>
    <w:tmpl w:val="006A5404"/>
    <w:lvl w:ilvl="0" w:tplc="5F92D76C">
      <w:start w:val="1"/>
      <w:numFmt w:val="lowerLetter"/>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38178B7"/>
    <w:multiLevelType w:val="hybridMultilevel"/>
    <w:tmpl w:val="AE36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DC3983"/>
    <w:multiLevelType w:val="hybridMultilevel"/>
    <w:tmpl w:val="270E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A30B82"/>
    <w:multiLevelType w:val="hybridMultilevel"/>
    <w:tmpl w:val="3AA07F6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BE433BA"/>
    <w:multiLevelType w:val="hybridMultilevel"/>
    <w:tmpl w:val="2BF8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C8696B"/>
    <w:multiLevelType w:val="hybridMultilevel"/>
    <w:tmpl w:val="5CE8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2D266F"/>
    <w:multiLevelType w:val="hybridMultilevel"/>
    <w:tmpl w:val="6B9EE54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223287"/>
    <w:multiLevelType w:val="hybridMultilevel"/>
    <w:tmpl w:val="5CA24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44E7503"/>
    <w:multiLevelType w:val="hybridMultilevel"/>
    <w:tmpl w:val="AF306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080DB9"/>
    <w:multiLevelType w:val="hybridMultilevel"/>
    <w:tmpl w:val="97F88D6A"/>
    <w:lvl w:ilvl="0" w:tplc="D05C196A">
      <w:start w:val="1"/>
      <w:numFmt w:val="decimal"/>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F9524B8"/>
    <w:multiLevelType w:val="hybridMultilevel"/>
    <w:tmpl w:val="E210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77183A"/>
    <w:multiLevelType w:val="hybridMultilevel"/>
    <w:tmpl w:val="62CA5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61B606D"/>
    <w:multiLevelType w:val="hybridMultilevel"/>
    <w:tmpl w:val="BBB0C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6AE7E47"/>
    <w:multiLevelType w:val="hybridMultilevel"/>
    <w:tmpl w:val="D530177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D24CD6"/>
    <w:multiLevelType w:val="hybridMultilevel"/>
    <w:tmpl w:val="E3F245B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1">
    <w:nsid w:val="3B601289"/>
    <w:multiLevelType w:val="hybridMultilevel"/>
    <w:tmpl w:val="9B3E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BF19DF"/>
    <w:multiLevelType w:val="hybridMultilevel"/>
    <w:tmpl w:val="4B52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F0018A6"/>
    <w:multiLevelType w:val="hybridMultilevel"/>
    <w:tmpl w:val="8EE0B9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F346815"/>
    <w:multiLevelType w:val="hybridMultilevel"/>
    <w:tmpl w:val="56C2E01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0BA615B"/>
    <w:multiLevelType w:val="hybridMultilevel"/>
    <w:tmpl w:val="0A68A886"/>
    <w:lvl w:ilvl="0" w:tplc="C4E4EB2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337CDE"/>
    <w:multiLevelType w:val="hybridMultilevel"/>
    <w:tmpl w:val="56243E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AC86B2A"/>
    <w:multiLevelType w:val="hybridMultilevel"/>
    <w:tmpl w:val="E578AF6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E081A0D"/>
    <w:multiLevelType w:val="hybridMultilevel"/>
    <w:tmpl w:val="BE50B6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3A04E41"/>
    <w:multiLevelType w:val="hybridMultilevel"/>
    <w:tmpl w:val="9116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4B2BD3"/>
    <w:multiLevelType w:val="hybridMultilevel"/>
    <w:tmpl w:val="F696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76256F4"/>
    <w:multiLevelType w:val="hybridMultilevel"/>
    <w:tmpl w:val="44C21F4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nsid w:val="67783BC7"/>
    <w:multiLevelType w:val="hybridMultilevel"/>
    <w:tmpl w:val="4926C648"/>
    <w:lvl w:ilvl="0" w:tplc="D05C196A">
      <w:start w:val="1"/>
      <w:numFmt w:val="decimal"/>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DA36048"/>
    <w:multiLevelType w:val="hybridMultilevel"/>
    <w:tmpl w:val="C49651B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6F8048DE"/>
    <w:multiLevelType w:val="hybridMultilevel"/>
    <w:tmpl w:val="4BFA1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FCC4249"/>
    <w:multiLevelType w:val="hybridMultilevel"/>
    <w:tmpl w:val="77602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20D2939"/>
    <w:multiLevelType w:val="hybridMultilevel"/>
    <w:tmpl w:val="4AF28CC4"/>
    <w:lvl w:ilvl="0" w:tplc="D05C19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6C24ACA"/>
    <w:multiLevelType w:val="hybridMultilevel"/>
    <w:tmpl w:val="554A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83B4A8C"/>
    <w:multiLevelType w:val="hybridMultilevel"/>
    <w:tmpl w:val="2FDC8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906D12"/>
    <w:multiLevelType w:val="hybridMultilevel"/>
    <w:tmpl w:val="40CAE9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18"/>
  </w:num>
  <w:num w:numId="4">
    <w:abstractNumId w:val="11"/>
  </w:num>
  <w:num w:numId="5">
    <w:abstractNumId w:val="19"/>
  </w:num>
  <w:num w:numId="6">
    <w:abstractNumId w:val="23"/>
  </w:num>
  <w:num w:numId="7">
    <w:abstractNumId w:val="20"/>
  </w:num>
  <w:num w:numId="8">
    <w:abstractNumId w:val="39"/>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0"/>
  </w:num>
  <w:num w:numId="13">
    <w:abstractNumId w:val="26"/>
  </w:num>
  <w:num w:numId="14">
    <w:abstractNumId w:val="17"/>
  </w:num>
  <w:num w:numId="15">
    <w:abstractNumId w:val="5"/>
  </w:num>
  <w:num w:numId="16">
    <w:abstractNumId w:val="15"/>
  </w:num>
  <w:num w:numId="17">
    <w:abstractNumId w:val="30"/>
  </w:num>
  <w:num w:numId="18">
    <w:abstractNumId w:val="37"/>
  </w:num>
  <w:num w:numId="19">
    <w:abstractNumId w:val="7"/>
  </w:num>
  <w:num w:numId="20">
    <w:abstractNumId w:val="38"/>
  </w:num>
  <w:num w:numId="21">
    <w:abstractNumId w:val="1"/>
  </w:num>
  <w:num w:numId="22">
    <w:abstractNumId w:val="13"/>
  </w:num>
  <w:num w:numId="23">
    <w:abstractNumId w:val="35"/>
  </w:num>
  <w:num w:numId="24">
    <w:abstractNumId w:val="27"/>
  </w:num>
  <w:num w:numId="25">
    <w:abstractNumId w:val="16"/>
  </w:num>
  <w:num w:numId="26">
    <w:abstractNumId w:val="28"/>
  </w:num>
  <w:num w:numId="27">
    <w:abstractNumId w:val="8"/>
  </w:num>
  <w:num w:numId="28">
    <w:abstractNumId w:val="12"/>
  </w:num>
  <w:num w:numId="29">
    <w:abstractNumId w:val="21"/>
  </w:num>
  <w:num w:numId="30">
    <w:abstractNumId w:val="34"/>
  </w:num>
  <w:num w:numId="31">
    <w:abstractNumId w:val="29"/>
  </w:num>
  <w:num w:numId="32">
    <w:abstractNumId w:val="9"/>
  </w:num>
  <w:num w:numId="33">
    <w:abstractNumId w:val="36"/>
  </w:num>
  <w:num w:numId="34">
    <w:abstractNumId w:val="14"/>
  </w:num>
  <w:num w:numId="35">
    <w:abstractNumId w:val="3"/>
  </w:num>
  <w:num w:numId="36">
    <w:abstractNumId w:val="22"/>
  </w:num>
  <w:num w:numId="37">
    <w:abstractNumId w:val="6"/>
  </w:num>
  <w:num w:numId="38">
    <w:abstractNumId w:val="25"/>
  </w:num>
  <w:num w:numId="39">
    <w:abstractNumId w:val="3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7B5F477E1B78424AB8DDA3B5F9E3130B"/>
    <w:docVar w:name="LW_CROSSREFERENCE" w:val="&lt;UNUSED&gt;"/>
    <w:docVar w:name="LW_DocType" w:val="NORMAL"/>
    <w:docVar w:name="LW_EMISSION" w:val="24.7.2017"/>
    <w:docVar w:name="LW_EMISSION_ISODATE" w:val="2017-07-24"/>
    <w:docVar w:name="LW_EMISSION_LOCATION" w:val="BRX"/>
    <w:docVar w:name="LW_EMISSION_PREFIX" w:val="Брюксел, "/>
    <w:docVar w:name="LW_EMISSION_SUFFIX" w:val=" \u1075?."/>
    <w:docVar w:name="LW_ID_DOCTYPE_NONLW" w:val="CP-015"/>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17) 31"/>
    <w:docVar w:name="LW_REF.INTERNE" w:val="&lt;UNUSED&gt;"/>
    <w:docVar w:name="LW_SOUS.TITRE.OBJ.CP" w:val="&lt;UNUSED&gt;"/>
    <w:docVar w:name="LW_SUPERTITRE" w:val="&lt;UNUSED&gt;"/>
    <w:docVar w:name="LW_TITRE.OBJ.CP" w:val="\u1045?\u1051?\u1045?\u1052?\u1045?\u1053?\u1058?\u1048? \u1047?\u1040? \u1057?\u1058?\u1056?\u1040?\u1058?\u1045?\u1043?\u1048?\u1071? \u1053?\u1040? \u1045?\u1057? \u1054?\u1058?\u1053?\u1054?\u1057?\u1053?\u1054? \u1040?\u1060?\u1043?\u1040?\u1053?\u1048?\u1057?\u1058?\u1040?\u1053?"/>
    <w:docVar w:name="LW_TYPE.DOC.CP" w:val="\u1057?\u1066?\u1042?\u1052?\u1045?\u1057?\u1058?\u1053?\u1054? \u1057?\u1066?\u1054?\u1041?\u1065?\u1045?\u1053?\u1048?\u1045?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rPr>
  </w:style>
  <w:style w:type="character" w:customStyle="1" w:styleId="HeaderCoverPageChar">
    <w:name w:val="Header Cover Page Char"/>
    <w:link w:val="HeaderCoverPage"/>
    <w:rPr>
      <w:rFonts w:ascii="Times New Roman" w:hAnsi="Times New Roman"/>
      <w:sz w:val="24"/>
    </w:rPr>
  </w:style>
  <w:style w:type="character" w:customStyle="1" w:styleId="Heading3Char">
    <w:name w:val="Heading 3 Char"/>
    <w:link w:val="Heading3"/>
    <w:uiPriority w:val="9"/>
    <w:rPr>
      <w:rFonts w:ascii="Cambria" w:eastAsia="Times New Roman" w:hAnsi="Cambria" w:cs="Times New Roman"/>
      <w:b/>
      <w:bCs/>
      <w:sz w:val="26"/>
      <w:szCs w:val="26"/>
    </w:rPr>
  </w:style>
  <w:style w:type="paragraph" w:customStyle="1" w:styleId="Pointabc">
    <w:name w:val="Point abc"/>
    <w:basedOn w:val="Normal"/>
    <w:pPr>
      <w:numPr>
        <w:ilvl w:val="1"/>
        <w:numId w:val="7"/>
      </w:numPr>
      <w:spacing w:before="120" w:after="120" w:line="360" w:lineRule="auto"/>
    </w:pPr>
    <w:rPr>
      <w:rFonts w:ascii="Times New Roman" w:eastAsia="Times New Roman" w:hAnsi="Times New Roman"/>
      <w:sz w:val="24"/>
      <w:szCs w:val="24"/>
    </w:rPr>
  </w:style>
  <w:style w:type="paragraph" w:customStyle="1" w:styleId="Pointabc1">
    <w:name w:val="Point abc (1)"/>
    <w:basedOn w:val="Normal"/>
    <w:pPr>
      <w:numPr>
        <w:ilvl w:val="3"/>
        <w:numId w:val="7"/>
      </w:numPr>
      <w:spacing w:before="120" w:after="120" w:line="360" w:lineRule="auto"/>
      <w:outlineLvl w:val="0"/>
    </w:pPr>
    <w:rPr>
      <w:rFonts w:ascii="Times New Roman" w:eastAsia="Times New Roman" w:hAnsi="Times New Roman"/>
      <w:sz w:val="24"/>
      <w:szCs w:val="24"/>
    </w:rPr>
  </w:style>
  <w:style w:type="paragraph" w:customStyle="1" w:styleId="Pointabc2">
    <w:name w:val="Point abc (2)"/>
    <w:basedOn w:val="Normal"/>
    <w:pPr>
      <w:numPr>
        <w:ilvl w:val="5"/>
        <w:numId w:val="7"/>
      </w:numPr>
      <w:spacing w:before="120" w:after="120" w:line="360" w:lineRule="auto"/>
      <w:outlineLvl w:val="1"/>
    </w:pPr>
    <w:rPr>
      <w:rFonts w:ascii="Times New Roman" w:eastAsia="Times New Roman" w:hAnsi="Times New Roman"/>
      <w:sz w:val="24"/>
      <w:szCs w:val="24"/>
    </w:rPr>
  </w:style>
  <w:style w:type="paragraph" w:customStyle="1" w:styleId="Pointabc3">
    <w:name w:val="Point abc (3)"/>
    <w:basedOn w:val="Normal"/>
    <w:pPr>
      <w:numPr>
        <w:ilvl w:val="7"/>
        <w:numId w:val="7"/>
      </w:numPr>
      <w:spacing w:before="120" w:after="120" w:line="360" w:lineRule="auto"/>
      <w:outlineLvl w:val="2"/>
    </w:pPr>
    <w:rPr>
      <w:rFonts w:ascii="Times New Roman" w:eastAsia="Times New Roman" w:hAnsi="Times New Roman"/>
      <w:sz w:val="24"/>
      <w:szCs w:val="24"/>
    </w:rPr>
  </w:style>
  <w:style w:type="paragraph" w:customStyle="1" w:styleId="Pointabc4">
    <w:name w:val="Point abc (4)"/>
    <w:basedOn w:val="Normal"/>
    <w:pPr>
      <w:numPr>
        <w:ilvl w:val="8"/>
        <w:numId w:val="7"/>
      </w:numPr>
      <w:spacing w:before="120" w:after="120" w:line="360" w:lineRule="auto"/>
      <w:outlineLvl w:val="3"/>
    </w:pPr>
    <w:rPr>
      <w:rFonts w:ascii="Times New Roman" w:eastAsia="Times New Roman" w:hAnsi="Times New Roman"/>
      <w:sz w:val="24"/>
      <w:szCs w:val="24"/>
    </w:rPr>
  </w:style>
  <w:style w:type="paragraph" w:customStyle="1" w:styleId="Point123">
    <w:name w:val="Point 123"/>
    <w:basedOn w:val="Normal"/>
    <w:pPr>
      <w:numPr>
        <w:numId w:val="7"/>
      </w:numPr>
      <w:spacing w:before="120" w:after="120" w:line="360" w:lineRule="auto"/>
    </w:pPr>
    <w:rPr>
      <w:rFonts w:ascii="Times New Roman" w:eastAsia="Times New Roman" w:hAnsi="Times New Roman"/>
      <w:sz w:val="24"/>
      <w:szCs w:val="24"/>
    </w:rPr>
  </w:style>
  <w:style w:type="paragraph" w:customStyle="1" w:styleId="Point1231">
    <w:name w:val="Point 123 (1)"/>
    <w:basedOn w:val="Normal"/>
    <w:pPr>
      <w:numPr>
        <w:ilvl w:val="2"/>
        <w:numId w:val="7"/>
      </w:numPr>
      <w:spacing w:before="120" w:after="120" w:line="360" w:lineRule="auto"/>
      <w:outlineLvl w:val="0"/>
    </w:pPr>
    <w:rPr>
      <w:rFonts w:ascii="Times New Roman" w:eastAsia="Times New Roman" w:hAnsi="Times New Roman"/>
      <w:sz w:val="24"/>
      <w:szCs w:val="24"/>
    </w:rPr>
  </w:style>
  <w:style w:type="paragraph" w:customStyle="1" w:styleId="Point1232">
    <w:name w:val="Point 123 (2)"/>
    <w:basedOn w:val="Normal"/>
    <w:pPr>
      <w:numPr>
        <w:ilvl w:val="4"/>
        <w:numId w:val="7"/>
      </w:numPr>
      <w:spacing w:before="120" w:after="120" w:line="360" w:lineRule="auto"/>
      <w:outlineLvl w:val="1"/>
    </w:pPr>
    <w:rPr>
      <w:rFonts w:ascii="Times New Roman" w:eastAsia="Times New Roman" w:hAnsi="Times New Roman"/>
      <w:sz w:val="24"/>
      <w:szCs w:val="24"/>
    </w:rPr>
  </w:style>
  <w:style w:type="paragraph" w:customStyle="1" w:styleId="Point1233">
    <w:name w:val="Point 123 (3)"/>
    <w:basedOn w:val="Normal"/>
    <w:pPr>
      <w:numPr>
        <w:ilvl w:val="6"/>
        <w:numId w:val="7"/>
      </w:numPr>
      <w:spacing w:before="120" w:after="120" w:line="360" w:lineRule="auto"/>
      <w:outlineLvl w:val="2"/>
    </w:pPr>
    <w:rPr>
      <w:rFonts w:ascii="Times New Roman" w:eastAsia="Times New Roman" w:hAnsi="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rFonts w:ascii="Calibri" w:eastAsia="Calibri" w:hAnsi="Calibri" w:cs="Times New Roman"/>
      <w:sz w:val="20"/>
      <w:szCs w:val="20"/>
    </w:rPr>
  </w:style>
  <w:style w:type="character" w:styleId="FootnoteReference">
    <w:name w:val="footnote reference"/>
    <w:uiPriority w:val="99"/>
    <w:unhideWhenUsed/>
    <w:rPr>
      <w:vertAlign w:val="superscript"/>
    </w:r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style>
  <w:style w:type="paragraph" w:styleId="Revision">
    <w:name w:val="Revision"/>
    <w:hidden/>
    <w:uiPriority w:val="99"/>
    <w:semiHidden/>
    <w:rPr>
      <w:sz w:val="22"/>
      <w:szCs w:val="22"/>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eas.europa.eu/sites/eeas/files/eu_afghanistan_joint_way_forward_on_migration_issues.pdf" TargetMode="External"/><Relationship Id="rId1" Type="http://schemas.openxmlformats.org/officeDocument/2006/relationships/hyperlink" Target="http://policymof.gov.af/bca/n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249F5-8F97-4125-ACC2-12F0E392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4479</Words>
  <Characters>27503</Characters>
  <Application>Microsoft Office Word</Application>
  <DocSecurity>0</DocSecurity>
  <Lines>482</Lines>
  <Paragraphs>127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31855</CharactersWithSpaces>
  <SharedDoc>false</SharedDoc>
  <HLinks>
    <vt:vector size="12" baseType="variant">
      <vt:variant>
        <vt:i4>4325474</vt:i4>
      </vt:variant>
      <vt:variant>
        <vt:i4>3</vt:i4>
      </vt:variant>
      <vt:variant>
        <vt:i4>0</vt:i4>
      </vt:variant>
      <vt:variant>
        <vt:i4>5</vt:i4>
      </vt:variant>
      <vt:variant>
        <vt:lpwstr>https://eeas.europa.eu/sites/eeas/files/eu_afghanistan_joint_way_forward_on_migration_issues.pdf</vt:lpwstr>
      </vt:variant>
      <vt:variant>
        <vt:lpwstr/>
      </vt:variant>
      <vt:variant>
        <vt:i4>5177357</vt:i4>
      </vt:variant>
      <vt:variant>
        <vt:i4>0</vt:i4>
      </vt:variant>
      <vt:variant>
        <vt:i4>0</vt:i4>
      </vt:variant>
      <vt:variant>
        <vt:i4>5</vt:i4>
      </vt:variant>
      <vt:variant>
        <vt:lpwstr>http://policymof.gov.af/bca/npps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cp:lastPrinted>2017-06-27T08:39:00Z</cp:lastPrinted>
  <dcterms:created xsi:type="dcterms:W3CDTF">2017-06-28T09:22:00Z</dcterms:created>
  <dcterms:modified xsi:type="dcterms:W3CDTF">2017-07-19T07:41:00Z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