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06DECD3E61143A5A09F7340E963CD54" style="width:449.8pt;height:393.05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 за установяване на позиция, която да се заеме от името на Съюза в рамките на Съвместния съвет КАРИФОРУМ—ЕС, създаден със Споразумението за икономическо партньорство между държавите от КАРИФОРУМ, от една страна, и Европейската общност и нейните държави членки, от друга страна, във връзка с предвиденото приемане на решение относно съставянето на списък с арбитри.</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Споразумението за икономическо партньорство между държавите от КАРИФОРУМ, от една страна, и Европейската общност и нейните държави членки, от друга страна</w:t>
      </w:r>
    </w:p>
    <w:p>
      <w:pPr>
        <w:rPr>
          <w:rFonts w:eastAsia="Arial Unicode MS"/>
          <w:noProof/>
        </w:rPr>
      </w:pPr>
      <w:r>
        <w:rPr>
          <w:noProof/>
        </w:rPr>
        <w:t>Споразумението за икономическо партньорство между държавите от КАРИФОРУМ, от една страна, и Европейската общност и нейните държави членки, от друга страна („споразумението“), цели да допринесе за намаляването и постепенното премахване на бедността посредством установяването на търговско партньорство, съобразено с целта за устойчиво развитие, с Целите на хилядолетието за развитие и със Споразумението от Котону.</w:t>
      </w:r>
    </w:p>
    <w:p>
      <w:pPr>
        <w:rPr>
          <w:rFonts w:eastAsia="Arial Unicode MS"/>
          <w:noProof/>
        </w:rPr>
      </w:pPr>
      <w:r>
        <w:rPr>
          <w:noProof/>
        </w:rPr>
        <w:t>Споразумението бе подписано на 15 октомври 2008 г. и се прилага временно от 29 декември 2008 г.</w:t>
      </w:r>
    </w:p>
    <w:p>
      <w:pPr>
        <w:pStyle w:val="ManualHeading2"/>
        <w:rPr>
          <w:rStyle w:val="CommentReference"/>
          <w:rFonts w:eastAsia="Arial Unicode MS"/>
          <w:noProof/>
          <w:sz w:val="24"/>
          <w:szCs w:val="26"/>
        </w:rPr>
      </w:pPr>
      <w:r>
        <w:rPr>
          <w:rStyle w:val="CommentReference"/>
        </w:rPr>
        <w:t>2.2.</w:t>
      </w:r>
      <w:r>
        <w:rPr>
          <w:rStyle w:val="CommentReference"/>
        </w:rPr>
        <w:tab/>
      </w:r>
      <w:r>
        <w:rPr>
          <w:noProof/>
        </w:rPr>
        <w:t>Съвместният съвет КАРИФОРУМ—ЕС</w:t>
      </w:r>
    </w:p>
    <w:p>
      <w:pPr>
        <w:rPr>
          <w:rFonts w:eastAsia="Arial Unicode MS"/>
          <w:noProof/>
        </w:rPr>
      </w:pPr>
      <w:r>
        <w:rPr>
          <w:noProof/>
        </w:rPr>
        <w:t>Съвместният съвет КАРИФОРУМ—ЕС като цяло отговаря за функционирането и изпълнението на посоченото споразумение и наблюдава постигането на неговите цели. Той провежда заседания на министерско равнище редовно, най-малко веднъж на две години. С оглед постигане на целите на посоченото споразумение Съвместният съвет разполага с правомощието да взема решения по всички въпроси, попадащи в обхвата на споразумението. Тези решения са задължителни за страните и държавите от КАРИФОРУМ, подписали посоченото споразумение, които предприемат всички необходими мерки за изпълнението им в съответствие с вътрешните правила на всяка страна и държава от КАРИФОРУМ, подписала посоченото споразумение.</w:t>
      </w:r>
    </w:p>
    <w:p>
      <w:pPr>
        <w:pStyle w:val="ManualHeading2"/>
        <w:rPr>
          <w:noProof/>
          <w:color w:val="000000"/>
        </w:rPr>
      </w:pPr>
      <w:r>
        <w:t>2.3.</w:t>
      </w:r>
      <w:r>
        <w:tab/>
      </w:r>
      <w:r>
        <w:rPr>
          <w:noProof/>
          <w:color w:val="000000"/>
        </w:rPr>
        <w:t>Предвиденият акт на</w:t>
      </w:r>
      <w:r>
        <w:rPr>
          <w:noProof/>
        </w:rPr>
        <w:t xml:space="preserve"> Съвместния съвет КАРИФОРУМ—ЕС </w:t>
      </w:r>
    </w:p>
    <w:p>
      <w:pPr>
        <w:rPr>
          <w:rFonts w:eastAsia="Arial Unicode MS"/>
          <w:noProof/>
          <w:color w:val="000000"/>
        </w:rPr>
      </w:pPr>
      <w:r>
        <w:rPr>
          <w:noProof/>
          <w:color w:val="000000"/>
        </w:rPr>
        <w:t>На 17 ноември 2017 г.</w:t>
      </w:r>
      <w:r>
        <w:rPr>
          <w:noProof/>
        </w:rPr>
        <w:t xml:space="preserve"> </w:t>
      </w:r>
      <w:r>
        <w:rPr>
          <w:noProof/>
          <w:color w:val="000000"/>
        </w:rPr>
        <w:t>по време на четвъртото си заседание</w:t>
      </w:r>
      <w:r>
        <w:rPr>
          <w:noProof/>
        </w:rPr>
        <w:t xml:space="preserve"> Съвместният съвет КАРИФОРУМ—ЕС </w:t>
      </w:r>
      <w:r>
        <w:rPr>
          <w:noProof/>
          <w:color w:val="000000"/>
        </w:rPr>
        <w:t>трябва да приеме решение</w:t>
      </w:r>
      <w:r>
        <w:rPr>
          <w:noProof/>
        </w:rPr>
        <w:t xml:space="preserve"> </w:t>
      </w:r>
      <w:r>
        <w:rPr>
          <w:noProof/>
          <w:color w:val="000000"/>
        </w:rPr>
        <w:t>относно съставянето на списъка с арбитри, предвиден в член 221, параграф 1 от споразумението</w:t>
      </w:r>
      <w:r>
        <w:rPr>
          <w:noProof/>
        </w:rPr>
        <w:t xml:space="preserve"> </w:t>
      </w:r>
      <w:r>
        <w:rPr>
          <w:noProof/>
          <w:color w:val="000000"/>
        </w:rPr>
        <w:t>(„предвидения акт“).</w:t>
      </w:r>
    </w:p>
    <w:p>
      <w:pPr>
        <w:rPr>
          <w:rFonts w:eastAsia="Arial Unicode MS"/>
          <w:noProof/>
          <w:color w:val="000000"/>
        </w:rPr>
      </w:pPr>
      <w:r>
        <w:rPr>
          <w:noProof/>
          <w:color w:val="000000"/>
        </w:rPr>
        <w:t>Целта на предвидения акт е да се състави списък с петнадесет лица със специализирани познания или опит в областта на правото и международната търговия, които желаят да изпълняват функцията на арбитри, както е предвидено в член 221, параграф 1 от споразумението. Тази стъпка е необходима, за да бъдат приложени предвидените в споразумението разпоредби за уреждане на спорове.</w:t>
      </w:r>
    </w:p>
    <w:p>
      <w:pPr>
        <w:rPr>
          <w:rFonts w:eastAsia="Arial Unicode MS"/>
          <w:noProof/>
          <w:color w:val="000000"/>
        </w:rPr>
      </w:pPr>
      <w:r>
        <w:rPr>
          <w:noProof/>
          <w:color w:val="000000"/>
        </w:rPr>
        <w:t xml:space="preserve">Предвиденият акт е задължителен за страните по споразумението в съответствие с член </w:t>
      </w:r>
      <w:r>
        <w:rPr>
          <w:noProof/>
        </w:rPr>
        <w:t xml:space="preserve">221 </w:t>
      </w:r>
      <w:r>
        <w:rPr>
          <w:noProof/>
          <w:color w:val="000000"/>
        </w:rPr>
        <w:t>от споразумението, в който се предвижда следното:</w:t>
      </w:r>
      <w:r>
        <w:rPr>
          <w:noProof/>
        </w:rPr>
        <w:t xml:space="preserve"> </w:t>
      </w:r>
      <w:r>
        <w:rPr>
          <w:noProof/>
          <w:color w:val="000000"/>
        </w:rPr>
        <w:t>„</w:t>
      </w:r>
      <w:r>
        <w:rPr>
          <w:noProof/>
        </w:rPr>
        <w:t>До три месеца след временното прилагане на настоящото споразумение Комитетът по търговия и развитие КАРИФОРУМ—ЕС съставя списък с петнадесет (15) лица, които желаят и са способни да изпълняват функцията на арбитри. Всяка страна избира пет лица, които да изпълняват функцията на арбитри. Двете страни се споразумяват също така за пет лица, които не са граждани на никоя от страните и които да изпълняват функцията на председатели на арбитражния комитет. Комитетът по търговия и развитие КАРИФОРУМ—ЕС следи за това списъкът да се поддържа винаги на това равнище</w:t>
      </w:r>
      <w:r>
        <w:rPr>
          <w:noProof/>
          <w:color w:val="000000"/>
        </w:rPr>
        <w:t>“</w:t>
      </w:r>
      <w:r>
        <w:rPr>
          <w:noProof/>
        </w:rPr>
        <w:t>.</w:t>
      </w:r>
    </w:p>
    <w:p>
      <w:pPr>
        <w:pStyle w:val="ManualHeading1"/>
        <w:rPr>
          <w:rFonts w:eastAsia="Arial Unicode MS"/>
          <w:noProof/>
        </w:rPr>
      </w:pPr>
      <w:r>
        <w:t>3.</w:t>
      </w:r>
      <w:r>
        <w:tab/>
      </w:r>
      <w:r>
        <w:rPr>
          <w:noProof/>
        </w:rPr>
        <w:t>Позиция, която да се заеме от името на Съюза</w:t>
      </w:r>
    </w:p>
    <w:p>
      <w:pPr>
        <w:rPr>
          <w:rFonts w:eastAsia="Arial Unicode MS"/>
          <w:noProof/>
          <w:color w:val="000000"/>
        </w:rPr>
      </w:pPr>
      <w:r>
        <w:rPr>
          <w:noProof/>
          <w:color w:val="000000"/>
        </w:rPr>
        <w:t>В член 221, параграф 1 от споразумението се предвижда съставянето на списък с петнадесет лица със специализирани познания или опит в областта на правото и международната търговия, които желаят да изпълняват функцията на арбитри. Всяка от страните избира пет лица, като страните също така се споразумяват за пет лица, които не са граждани на никоя от тях и които трябва да изпълняват функцията на председател на арбитражния комитет.</w:t>
      </w:r>
    </w:p>
    <w:p>
      <w:pPr>
        <w:rPr>
          <w:rFonts w:eastAsia="Arial Unicode MS"/>
          <w:noProof/>
          <w:color w:val="000000"/>
        </w:rPr>
      </w:pPr>
      <w:r>
        <w:rPr>
          <w:noProof/>
          <w:color w:val="000000"/>
        </w:rPr>
        <w:t>За приложението към приложения проект за решение на Съвета и списъка с арбитри бе постигнато споразумение с държавите от КАРИФОРУМ по време на шестото заседание на Комитета по търговия и развитие, състояло се на 25 ноември 2016 г. в Ямайка.</w:t>
      </w:r>
    </w:p>
    <w:p>
      <w:pPr>
        <w:rPr>
          <w:rFonts w:eastAsia="Arial Unicode MS"/>
          <w:noProof/>
          <w:color w:val="000000"/>
        </w:rPr>
      </w:pPr>
      <w:r>
        <w:rPr>
          <w:noProof/>
          <w:color w:val="000000"/>
        </w:rPr>
        <w:t>Предложената позиция, която да се заеме от името на Съюза, има за цел предвиденият акт да придобие задължителен характер.</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color w:val="000000"/>
        </w:rPr>
      </w:pPr>
      <w:r>
        <w:rPr>
          <w:noProof/>
          <w:color w:val="000000"/>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pStyle w:val="ManualHeading3"/>
        <w:rPr>
          <w:noProof/>
        </w:rPr>
      </w:pPr>
      <w:r>
        <w:t>4.1.2.</w:t>
      </w:r>
      <w:r>
        <w:tab/>
      </w:r>
      <w:r>
        <w:rPr>
          <w:noProof/>
        </w:rPr>
        <w:t>Приложение в конкретния случай</w:t>
      </w:r>
    </w:p>
    <w:p>
      <w:pPr>
        <w:rPr>
          <w:noProof/>
          <w:color w:val="000000"/>
        </w:rPr>
      </w:pPr>
      <w:r>
        <w:rPr>
          <w:noProof/>
          <w:color w:val="000000"/>
        </w:rPr>
        <w:t>Съвместният съвет КАРИФОРУМ—ЕС е орган, създаден със споразумението</w:t>
      </w:r>
      <w:r>
        <w:rPr>
          <w:noProof/>
        </w:rPr>
        <w:t>.</w:t>
      </w:r>
    </w:p>
    <w:p>
      <w:pPr>
        <w:rPr>
          <w:noProof/>
          <w:color w:val="000000"/>
        </w:rPr>
      </w:pPr>
      <w:r>
        <w:rPr>
          <w:noProof/>
          <w:color w:val="000000"/>
        </w:rPr>
        <w:t>Актът, който Съвместният съвет КАРИФОРУМ—ЕС има за задача да приеме, представлява акт с правно действие. Предвиденият акт ще бъде задължителен съгласно международното право в съответствие с член 221 от споразумението.</w:t>
      </w:r>
    </w:p>
    <w:p>
      <w:pPr>
        <w:rPr>
          <w:noProof/>
          <w:color w:val="000000"/>
        </w:rPr>
      </w:pPr>
      <w:r>
        <w:rPr>
          <w:noProof/>
          <w:color w:val="000000"/>
        </w:rPr>
        <w:t>Предвиденият акт не допълва, нито изменя институционалната рамка на споразумението.</w:t>
      </w:r>
    </w:p>
    <w:p>
      <w:pPr>
        <w:rPr>
          <w:noProof/>
          <w:color w:val="000000"/>
        </w:rPr>
      </w:pPr>
      <w:r>
        <w:rPr>
          <w:noProof/>
          <w:color w:val="000000"/>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color w:val="000000"/>
        </w:rPr>
      </w:pPr>
      <w:r>
        <w:rPr>
          <w:noProof/>
          <w:color w:val="000000"/>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въз основа на който се заема позиция от името на Съюза. </w:t>
      </w:r>
    </w:p>
    <w:p>
      <w:pPr>
        <w:pStyle w:val="ManualHeading3"/>
        <w:rPr>
          <w:noProof/>
        </w:rPr>
      </w:pPr>
      <w:r>
        <w:t>4.2.2.</w:t>
      </w:r>
      <w:r>
        <w:tab/>
      </w:r>
      <w:r>
        <w:rPr>
          <w:noProof/>
        </w:rPr>
        <w:t>Приложение в конкретния случай</w:t>
      </w:r>
    </w:p>
    <w:p>
      <w:pPr>
        <w:rPr>
          <w:noProof/>
        </w:rPr>
      </w:pPr>
      <w:r>
        <w:rPr>
          <w:noProof/>
          <w:color w:val="000000"/>
        </w:rPr>
        <w:t xml:space="preserve">Основната цел и съдържание на предвидения акт са свързани с </w:t>
      </w:r>
      <w:r>
        <w:rPr>
          <w:noProof/>
        </w:rPr>
        <w:t>общата търговска политика.</w:t>
      </w:r>
    </w:p>
    <w:p>
      <w:pPr>
        <w:rPr>
          <w:noProof/>
          <w:color w:val="000000"/>
        </w:rPr>
      </w:pPr>
      <w:r>
        <w:rPr>
          <w:noProof/>
          <w:color w:val="000000"/>
        </w:rPr>
        <w:t>Поради това материалноправното основание за предложеното решение е член 207 от ДФЕС.</w:t>
      </w:r>
    </w:p>
    <w:p>
      <w:pPr>
        <w:pStyle w:val="ManualHeading2"/>
        <w:rPr>
          <w:noProof/>
        </w:rPr>
      </w:pPr>
      <w:r>
        <w:t>4.3.</w:t>
      </w:r>
      <w:r>
        <w:tab/>
      </w:r>
      <w:r>
        <w:rPr>
          <w:noProof/>
        </w:rPr>
        <w:t>Заключение</w:t>
      </w:r>
    </w:p>
    <w:p>
      <w:pPr>
        <w:rPr>
          <w:noProof/>
          <w:color w:val="000000"/>
        </w:rPr>
      </w:pPr>
      <w:r>
        <w:rPr>
          <w:noProof/>
          <w:color w:val="000000"/>
        </w:rPr>
        <w:t xml:space="preserve">Правното основание за предложеното решение следва да бъде </w:t>
      </w:r>
      <w:r>
        <w:rPr>
          <w:noProof/>
        </w:rPr>
        <w:t>член 207</w:t>
      </w:r>
      <w:r>
        <w:rPr>
          <w:noProof/>
          <w:color w:val="000000"/>
        </w:rPr>
        <w:t xml:space="preserve"> във връзка с член 218, параграф 9 от ДФЕС.</w:t>
      </w:r>
    </w:p>
    <w:p>
      <w:pPr>
        <w:rPr>
          <w:noProof/>
          <w:color w:val="000000"/>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t>2017/0177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да се заеме от името на Европейския съюз в рамките на Съвместния съвет КАРИФОРУМ—ЕС, създаден със Споразумението за икономическо партньорство между държавите от КАРИФОРУМ, от една страна, и Европейската общност и нейните държави членки, от друга страна, във връзка със съставянето на списък с арбитри </w:t>
      </w:r>
    </w:p>
    <w:p>
      <w:pPr>
        <w:pStyle w:val="Institutionquiagit"/>
        <w:rPr>
          <w:noProof/>
          <w:color w:val="000000"/>
        </w:rPr>
      </w:pPr>
      <w:r>
        <w:rPr>
          <w:noProof/>
          <w:color w:val="000000"/>
        </w:rPr>
        <w:t>СЪВЕТЪТ НА ЕВРОПЕЙСКИЯ СЪЮЗ,</w:t>
      </w:r>
    </w:p>
    <w:p>
      <w:pPr>
        <w:rPr>
          <w:noProof/>
          <w:color w:val="000000"/>
        </w:rPr>
      </w:pPr>
      <w:r>
        <w:rPr>
          <w:noProof/>
          <w:color w:val="000000"/>
        </w:rPr>
        <w:t>като взе предвид Договора за функционирането на Европейския съюз, и по-специално член 207</w:t>
      </w:r>
      <w:r>
        <w:rPr>
          <w:noProof/>
        </w:rPr>
        <w:t xml:space="preserve"> </w:t>
      </w:r>
      <w:r>
        <w:rPr>
          <w:noProof/>
          <w:color w:val="000000"/>
        </w:rPr>
        <w:t>във връзка с член 218, параграф 9 от него,</w:t>
      </w:r>
    </w:p>
    <w:p>
      <w:pPr>
        <w:rPr>
          <w:noProof/>
          <w:color w:val="000000"/>
        </w:rPr>
      </w:pPr>
      <w:r>
        <w:rPr>
          <w:noProof/>
          <w:color w:val="000000"/>
        </w:rPr>
        <w:t>като взе предвид предложението на Европейската комисия,</w:t>
      </w:r>
    </w:p>
    <w:p>
      <w:pPr>
        <w:rPr>
          <w:noProof/>
          <w:color w:val="000000"/>
        </w:rPr>
      </w:pPr>
      <w:r>
        <w:rPr>
          <w:noProof/>
          <w:color w:val="000000"/>
        </w:rPr>
        <w:t>като има предвид, че:</w:t>
      </w:r>
    </w:p>
    <w:p>
      <w:pPr>
        <w:pStyle w:val="ManualConsidrant"/>
        <w:rPr>
          <w:noProof/>
        </w:rPr>
      </w:pPr>
      <w:r>
        <w:t>(1)</w:t>
      </w:r>
      <w:r>
        <w:tab/>
      </w:r>
      <w:r>
        <w:rPr>
          <w:noProof/>
        </w:rPr>
        <w:t>Споразумението за икономическо партньорство между държавите от КАРИФОРУМ, от една страна, и Европейската общност и нейните държави членки, от друга страна</w:t>
      </w:r>
      <w:r>
        <w:rPr>
          <w:rStyle w:val="FootnoteReference"/>
          <w:noProof/>
        </w:rPr>
        <w:footnoteReference w:id="1"/>
      </w:r>
      <w:r>
        <w:rPr>
          <w:noProof/>
        </w:rPr>
        <w:t xml:space="preserve"> („споразумението“), бе подписано на 15 октомври 2008 г. и се прилага временно от 29 декември 2008 г.</w:t>
      </w:r>
    </w:p>
    <w:p>
      <w:pPr>
        <w:pStyle w:val="ManualConsidrant"/>
        <w:rPr>
          <w:noProof/>
        </w:rPr>
      </w:pPr>
      <w:r>
        <w:t>(2)</w:t>
      </w:r>
      <w:r>
        <w:tab/>
      </w:r>
      <w:r>
        <w:rPr>
          <w:noProof/>
        </w:rPr>
        <w:t>На 17 ноември 2017 г. по време на четвъртото си заседание Съвместният съвет КАРИФОРУМ—ЕС трябва да приеме решение за съставяне на списък с арбитри.</w:t>
      </w:r>
    </w:p>
    <w:p>
      <w:pPr>
        <w:pStyle w:val="ManualConsidrant"/>
        <w:rPr>
          <w:noProof/>
        </w:rPr>
      </w:pPr>
      <w:r>
        <w:t>(3)</w:t>
      </w:r>
      <w:r>
        <w:tab/>
      </w:r>
      <w:r>
        <w:rPr>
          <w:noProof/>
        </w:rPr>
        <w:t>Целесъобразно е да се определи позицията, която да се заеме от името на Съюза в рамките на Съвместния съвет КАРИФОРУМ—ЕС, тъй като решението ще бъде задължително за Съюза.</w:t>
      </w:r>
    </w:p>
    <w:p>
      <w:pPr>
        <w:pStyle w:val="ManualConsidrant"/>
        <w:rPr>
          <w:noProof/>
        </w:rPr>
      </w:pPr>
      <w:r>
        <w:t>(4)</w:t>
      </w:r>
      <w:r>
        <w:tab/>
      </w:r>
      <w:r>
        <w:rPr>
          <w:noProof/>
        </w:rPr>
        <w:t>Приложеното предложение за решение на Съвета представлява правният инструмент за съставянето на списък с петнадесет лица със специализирани познания или опит в областта на правото и международната търговия, които желаят да изпълняват функцията на арбитри, както е предвидено в член 221, параграф 1 от споразумението. Необходимо е да бъдат приложени предвидените в споразумението разпоредби за уреждане на спорове.</w:t>
      </w:r>
    </w:p>
    <w:p>
      <w:pPr>
        <w:pStyle w:val="ManualConsidrant"/>
        <w:rPr>
          <w:noProof/>
        </w:rPr>
      </w:pPr>
      <w:r>
        <w:t>(5)</w:t>
      </w:r>
      <w:r>
        <w:tab/>
      </w:r>
      <w:r>
        <w:rPr>
          <w:noProof/>
        </w:rPr>
        <w:t>В рамките на Съвместния съвет КАРИФОРУМ—ЕС Съюзът се представлява от Комисията в съответствие с член 17, параграф 1 от ДЕС. Държавите членки трябва да подкрепят позицията на Съюза в съответствие с член 4, параграф 3 от ДЕС,</w:t>
      </w:r>
    </w:p>
    <w:p>
      <w:pPr>
        <w:pStyle w:val="Formuledadoption"/>
        <w:rPr>
          <w:noProof/>
          <w:color w:val="000000"/>
        </w:rPr>
      </w:pPr>
      <w:r>
        <w:rPr>
          <w:noProof/>
          <w:color w:val="000000"/>
        </w:rPr>
        <w:t>ПРИЕ НАСТОЯЩОТО РЕШЕНИЕ:</w:t>
      </w:r>
    </w:p>
    <w:p>
      <w:pPr>
        <w:pStyle w:val="Titrearticle"/>
        <w:rPr>
          <w:noProof/>
          <w:color w:val="000000"/>
        </w:rPr>
      </w:pPr>
      <w:r>
        <w:rPr>
          <w:noProof/>
          <w:color w:val="000000"/>
        </w:rPr>
        <w:t>Член 1</w:t>
      </w:r>
    </w:p>
    <w:p>
      <w:pPr>
        <w:rPr>
          <w:i/>
          <w:noProof/>
          <w:color w:val="000000"/>
        </w:rPr>
      </w:pPr>
      <w:r>
        <w:rPr>
          <w:noProof/>
          <w:color w:val="000000"/>
        </w:rPr>
        <w:t>Позицията, която да се заеме от името на Съюза на четвъртото заседание на Съвместния съвет КАРИФОРУМ—ЕС</w:t>
      </w:r>
      <w:r>
        <w:rPr>
          <w:noProof/>
        </w:rPr>
        <w:t xml:space="preserve"> </w:t>
      </w:r>
      <w:r>
        <w:rPr>
          <w:noProof/>
          <w:color w:val="000000"/>
        </w:rPr>
        <w:t>на 17 ноември 2017 г., се определя в проекта на решение на Съвместния съвет КАРИФОРУМ—ЕС,</w:t>
      </w:r>
      <w:r>
        <w:rPr>
          <w:noProof/>
        </w:rPr>
        <w:t xml:space="preserve"> </w:t>
      </w:r>
      <w:r>
        <w:rPr>
          <w:noProof/>
          <w:color w:val="000000"/>
        </w:rPr>
        <w:t>приложен към настоящото решение.</w:t>
      </w:r>
    </w:p>
    <w:p>
      <w:pPr>
        <w:pStyle w:val="Titrearticle"/>
        <w:rPr>
          <w:noProof/>
          <w:color w:val="000000"/>
        </w:rPr>
      </w:pPr>
      <w:r>
        <w:rPr>
          <w:noProof/>
          <w:color w:val="000000"/>
        </w:rPr>
        <w:t>Член 2</w:t>
      </w:r>
    </w:p>
    <w:p>
      <w:pPr>
        <w:rPr>
          <w:noProof/>
        </w:rPr>
      </w:pPr>
      <w:r>
        <w:rPr>
          <w:noProof/>
        </w:rPr>
        <w:t>Адресати на настоящото решение са Комисията и държавите членки.</w:t>
      </w:r>
    </w:p>
    <w:p>
      <w:pPr>
        <w:pStyle w:val="Fait"/>
        <w:rPr>
          <w:noProof/>
        </w:rPr>
      </w:pPr>
      <w:r>
        <w:rPr>
          <w:noProof/>
        </w:rPr>
        <w:t>Съставено в Брюксел на  година.</w:t>
      </w:r>
    </w:p>
    <w:p>
      <w:pPr>
        <w:pStyle w:val="Institutionquisigne"/>
        <w:rPr>
          <w:noProof/>
          <w:color w:val="000000"/>
        </w:rPr>
      </w:pPr>
      <w:r>
        <w:rPr>
          <w:noProof/>
        </w:rPr>
        <w:tab/>
      </w:r>
      <w:r>
        <w:rPr>
          <w:noProof/>
          <w:color w:val="000000"/>
        </w:rPr>
        <w:t>За Съвета</w:t>
      </w:r>
    </w:p>
    <w:p>
      <w:pPr>
        <w:pStyle w:val="Personnequisigne"/>
        <w:rPr>
          <w:noProof/>
          <w:color w:val="000000"/>
        </w:rPr>
      </w:pPr>
      <w:r>
        <w:rPr>
          <w:noProof/>
        </w:rPr>
        <w:tab/>
      </w:r>
      <w:r>
        <w:rPr>
          <w:noProof/>
          <w:color w:val="000000"/>
        </w:rPr>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fr-BE"/>
        </w:rPr>
      </w:pPr>
      <w:r>
        <w:rPr>
          <w:rStyle w:val="FootnoteReference"/>
        </w:rPr>
        <w:footnoteRef/>
      </w:r>
      <w:r>
        <w:tab/>
        <w:t>ОВ L 289, 30.10.2008 г., стр.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7-19 10:37: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06DECD3E61143A5A09F7340E963CD54"/>
    <w:docVar w:name="LW_CROSSREFERENCE" w:val="&lt;UNUSED&gt;"/>
    <w:docVar w:name="LW_DocType" w:val="COM"/>
    <w:docVar w:name="LW_EMISSION" w:val="27.7.2017"/>
    <w:docVar w:name="LW_EMISSION_ISODATE" w:val="2017-07-2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77"/>
    <w:docVar w:name="LW_REF.II.NEW.CP_YEAR" w:val="2017"/>
    <w:docVar w:name="LW_REF.INST.NEW" w:val="COM"/>
    <w:docVar w:name="LW_REF.INST.NEW_ADOPTED" w:val="final"/>
    <w:docVar w:name="LW_REF.INST.NEW_TEXT" w:val="(2017) 399"/>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9?\u1098?\u1074?\u1077?\u1090? \u1050?\u1040?\u1056?\u1048?\u1060?\u1054?\u1056?\u1059?\u1052?\u8212?\u1045?\u1057?, \u1089?\u1098?\u1079?\u1076?\u1072?\u1076?\u1077?\u1085? \u1089?\u1098?\u1089? \u1057?\u1087?\u1086?\u1088?\u1072?\u1079?\u1091?\u1084?\u1077?\u1085?\u1080?\u1077?\u1090?\u1086? \u1079?\u1072? \u1080?\u1082?\u1086?\u1085?\u1086?\u1084?\u1080?\u1095?\u1077?\u1089?\u1082?\u1086? \u1087?\u1072?\u1088?\u1090?\u1085?\u1100?\u1086?\u1088?\u1089?\u1090?\u1074?\u1086? \u1084?\u1077?\u1078?\u1076?\u1091? \u1076?\u1098?\u1088?\u1078?\u1072?\u1074?\u1080?\u1090?\u1077? \u1086?\u1090? \u1050?\u1040?\u1056?\u1048?\u1060?\u1054?\u1056?\u1059?\u1052?, \u1086?\u1090? \u1077?\u1076?\u1085?\u1072? \u1089?\u1090?\u1088?\u1072?\u1085?\u1072?, \u1080? \u1045?\u1074?\u1088?\u1086?\u1087?\u1077?\u1081?\u1089?\u1082?\u1072?\u1090?\u1072? \u1086?\u1073?\u1097?\u1085?\u1086?\u1089?\u1090? \u1080? \u1085?\u1077?\u1081?\u1085?\u1080?\u1090?\u1077? \u1076?\u1098?\u1088?\u1078?\u1072?\u1074?\u1080? \u1095?\u1083?\u1077?\u1085?\u1082?\u1080?, \u1086?\u1090? \u1076?\u1088?\u1091?\u1075?\u1072? \u1089?\u1090?\u1088?\u1072?\u1085?\u1072?, \u1074?\u1098?\u1074? \u1074?\u1088?\u1098?\u1079?\u1082?\u1072? \u1089?\u1098?\u1089? \u1089?\u1098?\u1089?\u1090?\u1072?\u1074?\u1103?\u1085?\u1077?\u1090?\u1086? \u1085?\u1072? \u1089?\u1087?\u1080?\u1089?\u1098?\u1082? \u1089? \u1072?\u1088?\u1073?\u1080?\u1090?\u1088?\u1080?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4CFEF182-EB41-4C68-BDFD-D09A1FE5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1182</Words>
  <Characters>6714</Characters>
  <Application>Microsoft Office Word</Application>
  <DocSecurity>0</DocSecurity>
  <Lines>137</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2017-07-07T10:49:00Z</dcterms:created>
  <dcterms:modified xsi:type="dcterms:W3CDTF">2017-07-19T08:37:00Z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SJ-019</vt:lpwstr>
  </property>
  <property fmtid="{D5CDD505-2E9C-101B-9397-08002B2CF9AE}" pid="8" name="DQCStatus">
    <vt:lpwstr>Green (DQC version 03)</vt:lpwstr>
  </property>
</Properties>
</file>