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4733A34E1894F7DA024607EECC5C38B"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signature de l'accord entre l'Union européenne et la République de Maurice portant modification de l'accord entre la Communauté européenne et la République de Maurice relatif à l’exemption de visa pour les séjours de courte durée</w:t>
      </w:r>
    </w:p>
    <w:p>
      <w:pPr>
        <w:rPr>
          <w:noProof/>
        </w:rPr>
      </w:pPr>
      <w:r>
        <w:rPr>
          <w:noProof/>
        </w:rPr>
        <w:br w:type="page"/>
      </w:r>
    </w:p>
    <w:p>
      <w:pPr>
        <w:jc w:val="center"/>
        <w:rPr>
          <w:b/>
          <w:noProof/>
          <w:szCs w:val="24"/>
        </w:rPr>
      </w:pPr>
      <w:r>
        <w:rPr>
          <w:b/>
          <w:noProof/>
        </w:rPr>
        <w:lastRenderedPageBreak/>
        <w:t>ACCORD</w:t>
      </w:r>
    </w:p>
    <w:p>
      <w:pPr>
        <w:jc w:val="center"/>
        <w:rPr>
          <w:b/>
          <w:noProof/>
          <w:szCs w:val="24"/>
        </w:rPr>
      </w:pPr>
      <w:r>
        <w:rPr>
          <w:b/>
          <w:noProof/>
        </w:rPr>
        <w:t>entre l'Union européenne et la République de</w:t>
      </w:r>
      <w:r>
        <w:rPr>
          <w:rStyle w:val="Strong"/>
          <w:noProof/>
        </w:rPr>
        <w:t xml:space="preserve"> Maurice</w:t>
      </w:r>
      <w:r>
        <w:rPr>
          <w:b/>
          <w:noProof/>
        </w:rPr>
        <w:t xml:space="preserve"> portant modification de l'accord entre la Communauté européenne et la République de</w:t>
      </w:r>
      <w:r>
        <w:rPr>
          <w:rStyle w:val="Strong"/>
          <w:noProof/>
        </w:rPr>
        <w:t xml:space="preserve"> Maurice</w:t>
      </w:r>
      <w:r>
        <w:rPr>
          <w:b/>
          <w:noProof/>
        </w:rPr>
        <w:t xml:space="preserve"> relatif à l’exemption de visa pour les séjours de courte durée</w:t>
      </w:r>
    </w:p>
    <w:p>
      <w:pPr>
        <w:rPr>
          <w:noProof/>
          <w:szCs w:val="24"/>
        </w:rPr>
      </w:pPr>
      <w:r>
        <w:rPr>
          <w:noProof/>
        </w:rPr>
        <w:t>L'UNION EUROPÉENNE,</w:t>
      </w:r>
    </w:p>
    <w:p>
      <w:pPr>
        <w:rPr>
          <w:noProof/>
          <w:szCs w:val="24"/>
        </w:rPr>
      </w:pPr>
      <w:r>
        <w:rPr>
          <w:noProof/>
        </w:rPr>
        <w:t>d'une part, et</w:t>
      </w:r>
    </w:p>
    <w:p>
      <w:pPr>
        <w:rPr>
          <w:noProof/>
          <w:szCs w:val="24"/>
        </w:rPr>
      </w:pPr>
      <w:r>
        <w:rPr>
          <w:noProof/>
        </w:rPr>
        <w:t>LA RÉPUBLIQUE DE MAURICE</w:t>
      </w:r>
      <w:r>
        <w:rPr>
          <w:rStyle w:val="Strong"/>
          <w:noProof/>
        </w:rPr>
        <w:t xml:space="preserve"> </w:t>
      </w:r>
      <w:r>
        <w:rPr>
          <w:noProof/>
        </w:rPr>
        <w:t>(ci-après dénommée «Maurice»),</w:t>
      </w:r>
    </w:p>
    <w:p>
      <w:pPr>
        <w:rPr>
          <w:noProof/>
          <w:szCs w:val="24"/>
        </w:rPr>
      </w:pPr>
      <w:r>
        <w:rPr>
          <w:noProof/>
        </w:rPr>
        <w:t>d'autre part,</w:t>
      </w:r>
    </w:p>
    <w:p>
      <w:pPr>
        <w:rPr>
          <w:noProof/>
          <w:szCs w:val="24"/>
        </w:rPr>
      </w:pPr>
      <w:r>
        <w:rPr>
          <w:noProof/>
        </w:rPr>
        <w:t>ci-après conjointement dénommées les «parties contractantes»,</w:t>
      </w:r>
    </w:p>
    <w:p>
      <w:pPr>
        <w:rPr>
          <w:noProof/>
          <w:szCs w:val="24"/>
        </w:rPr>
      </w:pPr>
      <w:r>
        <w:rPr>
          <w:noProof/>
        </w:rPr>
        <w:t>VU l’accord entre la Communauté européenne et la République de Maurice relatif à l’exemption de visa pour les séjours de courte durée (ci-après dénommé l’«accord»), qui est entré en vigueur le 1</w:t>
      </w:r>
      <w:r>
        <w:rPr>
          <w:noProof/>
          <w:vertAlign w:val="superscript"/>
        </w:rPr>
        <w:t>er</w:t>
      </w:r>
      <w:r>
        <w:rPr>
          <w:noProof/>
        </w:rPr>
        <w:t> mars 2010,</w:t>
      </w:r>
    </w:p>
    <w:p>
      <w:pPr>
        <w:rPr>
          <w:noProof/>
          <w:szCs w:val="24"/>
        </w:rPr>
      </w:pPr>
      <w:r>
        <w:rPr>
          <w:noProof/>
        </w:rPr>
        <w:t>RÉAFFIRMANT qu'il importe de faciliter les contacts entre les personnes,</w:t>
      </w:r>
    </w:p>
    <w:p>
      <w:pPr>
        <w:rPr>
          <w:noProof/>
          <w:szCs w:val="24"/>
        </w:rPr>
      </w:pPr>
      <w:r>
        <w:rPr>
          <w:noProof/>
        </w:rPr>
        <w:t>PRENANT NOTE du fait que l’accord vise la satisfaction des citoyens des parties contractantes,</w:t>
      </w:r>
    </w:p>
    <w:p>
      <w:pPr>
        <w:rPr>
          <w:noProof/>
          <w:szCs w:val="24"/>
        </w:rPr>
      </w:pPr>
      <w:r>
        <w:rPr>
          <w:noProof/>
        </w:rPr>
        <w:t>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w:t>
      </w:r>
    </w:p>
    <w:p>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w:t>
      </w:r>
    </w:p>
    <w:p>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RÉAFFIRMANT que l’accord concerne les citoyens de tous les États membres de l’Union européenne à l’exception du Royaume-Uni et de l’Irlande,</w:t>
      </w:r>
    </w:p>
    <w:p>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szCs w:val="24"/>
        </w:rPr>
      </w:pPr>
      <w:r>
        <w:rPr>
          <w:noProof/>
        </w:rPr>
        <w:t>SONT CONVENUES DES DISPOSITIONS SUIVANTES:</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 le terme «communautaire» est remplacé par les termes «de l’Union»;</w:t>
      </w:r>
    </w:p>
    <w:p>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7"/>
        </w:numPr>
        <w:rPr>
          <w:noProof/>
        </w:rPr>
      </w:pPr>
      <w:r>
        <w:rPr>
          <w:noProof/>
        </w:rPr>
        <w:t>à l’article 4, le paragraphe 1 est remplacé par le texte suivant:</w:t>
      </w:r>
    </w:p>
    <w:p>
      <w:pPr>
        <w:ind w:left="850"/>
        <w:rPr>
          <w:noProof/>
          <w:szCs w:val="24"/>
        </w:rPr>
      </w:pPr>
      <w:r>
        <w:rPr>
          <w:noProof/>
        </w:rPr>
        <w:t>«Les citoyens de l'Union européenne peuvent séjourner sur le territoire de Maurice pendant une durée maximale de 90 jours sur toute période de 180 jours.»;</w:t>
      </w:r>
    </w:p>
    <w:p>
      <w:pPr>
        <w:pStyle w:val="Point0number"/>
        <w:rPr>
          <w:noProof/>
        </w:rPr>
      </w:pPr>
      <w:r>
        <w:rPr>
          <w:noProof/>
        </w:rPr>
        <w:t>à l’article 4, le paragraphe 2 est remplacé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 Maurice</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w:t>
      </w:r>
    </w:p>
    <w:p>
      <w:pPr>
        <w:ind w:left="850"/>
        <w:rPr>
          <w:noProof/>
          <w:szCs w:val="24"/>
        </w:rPr>
      </w:pPr>
      <w:r>
        <w:rPr>
          <w:noProof/>
        </w:rPr>
        <w:t>Les citoyens de Maurice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pPr>
        <w:pStyle w:val="Point0number"/>
        <w:rPr>
          <w:noProof/>
        </w:rPr>
      </w:pPr>
      <w:r>
        <w:rPr>
          <w:noProof/>
        </w:rPr>
        <w:t>à l’article 4, paragraphe 3, les termes «trois mois» sont remplacés par les termes «90 jours» et le terme «communautaire» est remplacé par les termes «de l’Union»;</w:t>
      </w:r>
    </w:p>
    <w:p>
      <w:pPr>
        <w:pStyle w:val="Point0numbe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rPr>
      </w:pPr>
      <w:r>
        <w:rPr>
          <w:noProof/>
        </w:rPr>
        <w:t>Pour la République de Maurice</w:t>
      </w:r>
      <w:r>
        <w:rPr>
          <w:noProof/>
        </w:rPr>
        <w:br w:type="page"/>
      </w:r>
    </w:p>
    <w:p>
      <w:pPr>
        <w:rPr>
          <w:b/>
          <w:noProof/>
          <w:szCs w:val="24"/>
        </w:rPr>
      </w:pPr>
      <w:r>
        <w:rPr>
          <w:b/>
          <w:noProof/>
        </w:rPr>
        <w:lastRenderedPageBreak/>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de Maurice, d'autre part, modifient sans tarder les accords bilatéraux en vigueur relatifs à l'exemption de visa pour les séjours de courte durée conformément aux dispositions du présent accord.</w:t>
      </w:r>
    </w:p>
    <w:p>
      <w:pPr>
        <w:rPr>
          <w:b/>
          <w:caps/>
          <w:noProof/>
          <w:szCs w:val="24"/>
        </w:rPr>
      </w:pPr>
      <w:r>
        <w:rPr>
          <w:b/>
          <w:caps/>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6: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14733A34E1894F7DA024607EECC5C38B"/>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de l'accord entre l'Union européenne et la République de Maurice portant modification de l'accord entre la Communauté européenne et la République de Maurice relatif à l\u8217?exemption de visa pour les séjours de courte durée"/>
    <w:docVar w:name="LW_PART_NBR" w:val="1"/>
    <w:docVar w:name="LW_PART_NBR_TOTAL" w:val="1"/>
    <w:docVar w:name="LW_REF.INST.NEW" w:val="COM"/>
    <w:docVar w:name="LW_REF.INST.NEW_ADOPTED" w:val="final"/>
    <w:docVar w:name="LW_REF.INST.NEW_TEXT" w:val="(2017) 389"/>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BBA5-62F2-40D4-9B77-22CD7EE9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1025</Words>
  <Characters>5516</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2017-07-06T07:44:00Z</dcterms:created>
  <dcterms:modified xsi:type="dcterms:W3CDTF">2017-07-19T07:56:00Z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