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7AFED357AEE42288CC7799426832933" style="width:450.35pt;height:39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of the Agreement between the European Union and the Commonwealth of the Bahamas amending the Agreement between the European Community and the Commonwealth of the Bahamas on the short-stay visa waiver</w:t>
      </w:r>
    </w:p>
    <w:p>
      <w:pPr>
        <w:rPr>
          <w:noProof/>
        </w:rPr>
      </w:pPr>
      <w:r>
        <w:rPr>
          <w:noProof/>
        </w:rPr>
        <w:br w:type="page"/>
      </w:r>
    </w:p>
    <w:p>
      <w:pPr>
        <w:jc w:val="center"/>
        <w:rPr>
          <w:b/>
          <w:noProof/>
          <w:szCs w:val="24"/>
        </w:rPr>
      </w:pPr>
      <w:r>
        <w:rPr>
          <w:b/>
          <w:noProof/>
          <w:szCs w:val="24"/>
        </w:rPr>
        <w:lastRenderedPageBreak/>
        <w:t>AGREEMENT</w:t>
      </w:r>
    </w:p>
    <w:p>
      <w:pPr>
        <w:jc w:val="center"/>
        <w:rPr>
          <w:b/>
          <w:noProof/>
          <w:szCs w:val="24"/>
        </w:rPr>
      </w:pPr>
      <w:r>
        <w:rPr>
          <w:b/>
          <w:noProof/>
          <w:szCs w:val="24"/>
        </w:rPr>
        <w:t>between the European Union and the Commonwealth of the Bahamas</w:t>
      </w:r>
      <w:r>
        <w:rPr>
          <w:rStyle w:val="Strong"/>
          <w:noProof/>
          <w:szCs w:val="24"/>
        </w:rPr>
        <w:t xml:space="preserve"> </w:t>
      </w:r>
      <w:r>
        <w:rPr>
          <w:b/>
          <w:noProof/>
          <w:szCs w:val="24"/>
        </w:rPr>
        <w:t>amending the Agreement between the European Community and the Commonwealth of the Bahamas</w:t>
      </w:r>
      <w:r>
        <w:rPr>
          <w:rStyle w:val="Strong"/>
          <w:noProof/>
          <w:szCs w:val="24"/>
        </w:rPr>
        <w:t xml:space="preserve"> </w:t>
      </w:r>
      <w:r>
        <w:rPr>
          <w:b/>
          <w:noProof/>
          <w:szCs w:val="24"/>
        </w:rPr>
        <w:t>on the short-stay visa waiver</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COMMONWEALTH OF THE BAHAMAS</w:t>
      </w:r>
      <w:r>
        <w:rPr>
          <w:rStyle w:val="Strong"/>
          <w:noProof/>
          <w:szCs w:val="24"/>
        </w:rPr>
        <w:t xml:space="preserve"> </w:t>
      </w:r>
      <w:r>
        <w:rPr>
          <w:noProof/>
          <w:szCs w:val="24"/>
        </w:rPr>
        <w:t>(hereinafter referred to as 'the Bahamas'),</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Community and</w:t>
      </w:r>
      <w:r>
        <w:rPr>
          <w:b/>
          <w:noProof/>
          <w:szCs w:val="24"/>
        </w:rPr>
        <w:t xml:space="preserve"> </w:t>
      </w:r>
      <w:r>
        <w:rPr>
          <w:noProof/>
          <w:szCs w:val="24"/>
        </w:rPr>
        <w:t>the Commonwealth of the Bahamas</w:t>
      </w:r>
      <w:r>
        <w:rPr>
          <w:b/>
          <w:noProof/>
          <w:szCs w:val="24"/>
        </w:rPr>
        <w:t xml:space="preserve"> </w:t>
      </w:r>
      <w:r>
        <w:rPr>
          <w:noProof/>
          <w:szCs w:val="24"/>
        </w:rPr>
        <w:t>on the short-stay visa waiver (hereinafter referred to as 'the Agreement') which entered into force on 1 April 2010,</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REAFFIRMING that the Agreement covers citizens of all Member States of the European Union with the exception of the United Kingdom and Ireland,</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8"/>
        </w:numPr>
        <w:spacing w:after="240"/>
        <w:ind w:left="851" w:hanging="851"/>
        <w:rPr>
          <w:noProof/>
        </w:rPr>
      </w:pPr>
      <w:r>
        <w:rPr>
          <w:noProof/>
        </w:rPr>
        <w:t>In the title and in Articles 3(5), 6(1) and 8(7) the word "Community" shall be replaced by the word "Union".</w:t>
      </w:r>
    </w:p>
    <w:p>
      <w:pPr>
        <w:pStyle w:val="Point0number"/>
        <w:numPr>
          <w:ilvl w:val="0"/>
          <w:numId w:val="7"/>
        </w:numPr>
        <w:spacing w:after="240"/>
        <w:ind w:left="851" w:hanging="851"/>
        <w:rPr>
          <w:noProof/>
        </w:rPr>
      </w:pPr>
      <w:r>
        <w:rPr>
          <w:noProof/>
        </w:rPr>
        <w:lastRenderedPageBreak/>
        <w:t>In Article 1 the words "three months during a six months period" shall be replaced by the words "90 days in any 180-day period".</w:t>
      </w:r>
    </w:p>
    <w:p>
      <w:pPr>
        <w:pStyle w:val="Point0number"/>
        <w:numPr>
          <w:ilvl w:val="0"/>
          <w:numId w:val="7"/>
        </w:numPr>
        <w:rPr>
          <w:noProof/>
        </w:rPr>
      </w:pPr>
      <w:r>
        <w:rPr>
          <w:noProof/>
        </w:rPr>
        <w:t>Article 4(1) shall be replaced by the following:</w:t>
      </w:r>
    </w:p>
    <w:p>
      <w:pPr>
        <w:ind w:left="850"/>
        <w:rPr>
          <w:noProof/>
          <w:szCs w:val="24"/>
        </w:rPr>
      </w:pPr>
      <w:r>
        <w:rPr>
          <w:noProof/>
          <w:szCs w:val="24"/>
        </w:rPr>
        <w:t>"The citizens of the European Union may stay in the territory of the Bahamas for a maximum period of 90 days in any 180-day period."</w:t>
      </w:r>
    </w:p>
    <w:p>
      <w:pPr>
        <w:pStyle w:val="Point0number"/>
        <w:rPr>
          <w:noProof/>
        </w:rPr>
      </w:pPr>
      <w:r>
        <w:rPr>
          <w:noProof/>
        </w:rPr>
        <w:t>Article 4(2)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the Bahamas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pPr>
        <w:ind w:left="850"/>
        <w:rPr>
          <w:noProof/>
          <w:szCs w:val="24"/>
          <w:lang w:val="en"/>
        </w:rPr>
      </w:pPr>
      <w:r>
        <w:rPr>
          <w:noProof/>
          <w:szCs w:val="24"/>
          <w:lang w:val="en"/>
        </w:rPr>
        <w:t>The citizens of the Bahamas</w:t>
      </w:r>
      <w:r>
        <w:rPr>
          <w:noProof/>
          <w:szCs w:val="24"/>
        </w:rPr>
        <w:t xml:space="preserve"> </w:t>
      </w:r>
      <w:r>
        <w:rPr>
          <w:noProof/>
          <w:szCs w:val="24"/>
          <w:lang w:val="en"/>
        </w:rPr>
        <w:t xml:space="preserve">may stay for a maximum period of 90 days in any 180-day period in the territory of each of the Member States that does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4(3) the words "three months" shall be replaced by the words "90 days" and the word "Community" shall be replaced by the word "Union".</w:t>
      </w:r>
    </w:p>
    <w:p>
      <w:pPr>
        <w:pStyle w:val="Point0numbe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rPr>
      </w:pPr>
      <w:r>
        <w:rPr>
          <w:noProof/>
          <w:szCs w:val="24"/>
        </w:rPr>
        <w:t>For the Commonwealth of the Bahamas</w:t>
      </w:r>
      <w:r>
        <w:rPr>
          <w:noProof/>
        </w:rPr>
        <w:br w:type="page"/>
      </w:r>
    </w:p>
    <w:p>
      <w:pPr>
        <w:rPr>
          <w:b/>
          <w:noProof/>
          <w:szCs w:val="24"/>
        </w:rPr>
      </w:pPr>
      <w:r>
        <w:rPr>
          <w:b/>
          <w:noProof/>
          <w:szCs w:val="24"/>
        </w:rPr>
        <w:lastRenderedPageBreak/>
        <w:t>JOINT DECLARATION CONCERNING ICELAND, NORWAY, SWITZERLAND AND LIECHTENSTEIN</w:t>
      </w:r>
    </w:p>
    <w:p>
      <w:pPr>
        <w:rPr>
          <w:noProof/>
          <w:color w:val="000000"/>
          <w:szCs w:val="24"/>
        </w:rPr>
      </w:pPr>
      <w:r>
        <w:rPr>
          <w:noProof/>
          <w:color w:val="000000"/>
          <w:szCs w:val="24"/>
        </w:rPr>
        <w:t>It is desirable that the authorities of Norway, Iceland, Switzerland, Liechtenstein, on the one hand, and the Bahamas</w:t>
      </w:r>
      <w:r>
        <w:rPr>
          <w:noProof/>
          <w:szCs w:val="24"/>
        </w:rPr>
        <w:t xml:space="preserve"> </w:t>
      </w:r>
      <w:r>
        <w:rPr>
          <w:noProof/>
          <w:color w:val="000000"/>
          <w:szCs w:val="24"/>
        </w:rPr>
        <w:t>on the other hand, modify, without delay, the existing bilateral agreements on the short-stay visa waiver in accordance with the terms of this Agreement.</w:t>
      </w:r>
    </w:p>
    <w:p>
      <w:pPr>
        <w:rPr>
          <w:b/>
          <w:caps/>
          <w:noProof/>
          <w:szCs w:val="24"/>
        </w:rPr>
      </w:pPr>
      <w:r>
        <w:rPr>
          <w:b/>
          <w:caps/>
          <w:noProof/>
          <w:szCs w:val="24"/>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67AFED357AEE42288CC7799426832933"/>
    <w:docVar w:name="LW_CROSSREFERENCE" w:val="&lt;UNUSED&gt;"/>
    <w:docVar w:name="LW_DocType" w:val="ANNEX"/>
    <w:docVar w:name="LW_EMISSION" w:val="28.7.2017"/>
    <w:docVar w:name="LW_EMISSION_ISODATE" w:val="2017-07-2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f the Agreement between the European Union and the Commonwealth of the Bahamas amending the Agreement between the European Community and the Commonwealth of the Bahamas on the short-stay visa waiver"/>
    <w:docVar w:name="LW_PART_NBR" w:val="1"/>
    <w:docVar w:name="LW_PART_NBR_TOTAL" w:val="1"/>
    <w:docVar w:name="LW_REF.INST.NEW" w:val="COM"/>
    <w:docVar w:name="LW_REF.INST.NEW_ADOPTED" w:val="final"/>
    <w:docVar w:name="LW_REF.INST.NEW_TEXT" w:val="(2017) 395"/>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968</Words>
  <Characters>4900</Characters>
  <Application>Microsoft Office Word</Application>
  <DocSecurity>0</DocSecurity>
  <Lines>102</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2017-06-29T09:52:00Z</dcterms:created>
  <dcterms:modified xsi:type="dcterms:W3CDTF">2017-07-28T07:25:00Z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