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A41" w:rsidRDefault="00394F73" w:rsidP="00394F73">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23A4E2EB55F4FF6B37E16F3CC331E94" style="width:450.25pt;height:406.2pt">
            <v:imagedata r:id="rId8" o:title=""/>
          </v:shape>
        </w:pict>
      </w:r>
      <w:bookmarkEnd w:id="1"/>
    </w:p>
    <w:bookmarkEnd w:id="0"/>
    <w:p w:rsidR="009C6A41" w:rsidRDefault="009C6A41">
      <w:pPr>
        <w:rPr>
          <w:noProof/>
        </w:rPr>
        <w:sectPr w:rsidR="009C6A41" w:rsidSect="00394F73">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9C6A41" w:rsidRDefault="00394F73">
      <w:pPr>
        <w:rPr>
          <w:rFonts w:ascii="Times New Roman" w:hAnsi="Times New Roman" w:cs="Times New Roman"/>
          <w:b/>
          <w:noProof/>
        </w:rPr>
      </w:pPr>
      <w:r>
        <w:rPr>
          <w:rFonts w:ascii="Times New Roman" w:hAnsi="Times New Roman" w:cs="Times New Roman"/>
          <w:b/>
          <w:noProof/>
        </w:rPr>
        <w:lastRenderedPageBreak/>
        <w:t xml:space="preserve">Facility for Refugees in Turkey: projects committed/decided, contracted and disbursed – Status on </w:t>
      </w:r>
      <w:r>
        <w:rPr>
          <w:rFonts w:ascii="Times New Roman" w:hAnsi="Times New Roman" w:cs="Times New Roman"/>
          <w:b/>
          <w:noProof/>
        </w:rPr>
        <w:t>09/06/2017</w:t>
      </w:r>
    </w:p>
    <w:p w:rsidR="009C6A41" w:rsidRDefault="00394F73">
      <w:pPr>
        <w:spacing w:before="120" w:after="0" w:line="240" w:lineRule="auto"/>
        <w:jc w:val="both"/>
        <w:rPr>
          <w:rFonts w:ascii="Times New Roman" w:hAnsi="Times New Roman" w:cs="Times New Roman"/>
          <w:i/>
          <w:noProof/>
        </w:rPr>
      </w:pPr>
      <w:r>
        <w:rPr>
          <w:rFonts w:ascii="Times New Roman" w:hAnsi="Times New Roman" w:cs="Times New Roman"/>
          <w:i/>
          <w:noProof/>
        </w:rPr>
        <w:t xml:space="preserve">More than EUR 1.6 billion has been contracted, out of which some EUR 838 million has been disbursed. The total allocated for implementation under the Facility for Refugees in Turkey on humanitarian and non-humanitarian actions stands at EUR 2.9 </w:t>
      </w:r>
      <w:r>
        <w:rPr>
          <w:rFonts w:ascii="Times New Roman" w:hAnsi="Times New Roman" w:cs="Times New Roman"/>
          <w:i/>
          <w:noProof/>
        </w:rPr>
        <w:t>billion.</w:t>
      </w:r>
    </w:p>
    <w:tbl>
      <w:tblPr>
        <w:tblStyle w:val="MediumGrid3-Accent6"/>
        <w:tblpPr w:leftFromText="180" w:rightFromText="180" w:vertAnchor="text" w:horzAnchor="margin" w:tblpXSpec="center" w:tblpY="241"/>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26"/>
        <w:gridCol w:w="1984"/>
        <w:gridCol w:w="2835"/>
        <w:gridCol w:w="4395"/>
        <w:gridCol w:w="1842"/>
        <w:gridCol w:w="1843"/>
        <w:gridCol w:w="1701"/>
      </w:tblGrid>
      <w:tr w:rsidR="009C6A41" w:rsidTr="009C6A41">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rPr>
                <w:rFonts w:ascii="Times New Roman" w:hAnsi="Times New Roman" w:cs="Times New Roman"/>
                <w:noProof/>
                <w:color w:val="auto"/>
                <w:sz w:val="18"/>
                <w:szCs w:val="18"/>
              </w:rPr>
            </w:pPr>
            <w:r>
              <w:rPr>
                <w:rFonts w:ascii="Times New Roman" w:hAnsi="Times New Roman" w:cs="Times New Roman"/>
                <w:noProof/>
                <w:color w:val="auto"/>
                <w:sz w:val="18"/>
                <w:szCs w:val="18"/>
              </w:rPr>
              <w:t>Funding instrument</w:t>
            </w:r>
          </w:p>
        </w:tc>
        <w:tc>
          <w:tcPr>
            <w:tcW w:w="198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noProof/>
                <w:color w:val="auto"/>
                <w:sz w:val="18"/>
                <w:szCs w:val="18"/>
              </w:rPr>
            </w:pPr>
            <w:r>
              <w:rPr>
                <w:rFonts w:ascii="Times New Roman" w:hAnsi="Times New Roman" w:cs="Times New Roman"/>
                <w:noProof/>
                <w:color w:val="auto"/>
                <w:sz w:val="18"/>
                <w:szCs w:val="18"/>
              </w:rPr>
              <w:t>Applicant Name</w:t>
            </w:r>
          </w:p>
        </w:tc>
        <w:tc>
          <w:tcPr>
            <w:tcW w:w="28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color w:val="auto"/>
                <w:sz w:val="18"/>
                <w:szCs w:val="18"/>
              </w:rPr>
            </w:pPr>
            <w:r>
              <w:rPr>
                <w:rFonts w:ascii="Times New Roman" w:hAnsi="Times New Roman" w:cs="Times New Roman"/>
                <w:noProof/>
                <w:color w:val="auto"/>
                <w:sz w:val="18"/>
                <w:szCs w:val="18"/>
              </w:rPr>
              <w:t>Priority area</w:t>
            </w:r>
          </w:p>
        </w:tc>
        <w:tc>
          <w:tcPr>
            <w:tcW w:w="439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color w:val="auto"/>
                <w:sz w:val="18"/>
                <w:szCs w:val="18"/>
              </w:rPr>
            </w:pPr>
            <w:r>
              <w:rPr>
                <w:rFonts w:ascii="Times New Roman" w:hAnsi="Times New Roman" w:cs="Times New Roman"/>
                <w:noProof/>
                <w:color w:val="auto"/>
                <w:sz w:val="18"/>
                <w:szCs w:val="18"/>
              </w:rPr>
              <w:t>Description</w:t>
            </w:r>
          </w:p>
        </w:tc>
        <w:tc>
          <w:tcPr>
            <w:tcW w:w="1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tcPr>
          <w:p w:rsidR="009C6A41" w:rsidRDefault="00394F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18"/>
                <w:szCs w:val="18"/>
              </w:rPr>
            </w:pPr>
            <w:r>
              <w:rPr>
                <w:rFonts w:ascii="Times New Roman" w:hAnsi="Times New Roman" w:cs="Times New Roman"/>
                <w:noProof/>
                <w:color w:val="auto"/>
                <w:sz w:val="18"/>
                <w:szCs w:val="18"/>
              </w:rPr>
              <w:t>Amount committed/</w:t>
            </w:r>
          </w:p>
          <w:p w:rsidR="009C6A41" w:rsidRDefault="00394F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18"/>
                <w:szCs w:val="18"/>
              </w:rPr>
            </w:pPr>
            <w:r>
              <w:rPr>
                <w:rFonts w:ascii="Times New Roman" w:hAnsi="Times New Roman" w:cs="Times New Roman"/>
                <w:noProof/>
                <w:color w:val="auto"/>
                <w:sz w:val="18"/>
                <w:szCs w:val="18"/>
              </w:rPr>
              <w:t>decided in EUR</w:t>
            </w:r>
          </w:p>
        </w:tc>
        <w:tc>
          <w:tcPr>
            <w:tcW w:w="184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18"/>
                <w:szCs w:val="18"/>
              </w:rPr>
            </w:pPr>
            <w:r>
              <w:rPr>
                <w:rFonts w:ascii="Times New Roman" w:hAnsi="Times New Roman" w:cs="Times New Roman"/>
                <w:noProof/>
                <w:color w:val="auto"/>
                <w:sz w:val="18"/>
                <w:szCs w:val="18"/>
              </w:rPr>
              <w:t>Amount contracted</w:t>
            </w:r>
          </w:p>
          <w:p w:rsidR="009C6A41" w:rsidRDefault="00394F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18"/>
                <w:szCs w:val="18"/>
              </w:rPr>
            </w:pPr>
            <w:r>
              <w:rPr>
                <w:rFonts w:ascii="Times New Roman" w:hAnsi="Times New Roman" w:cs="Times New Roman"/>
                <w:noProof/>
                <w:color w:val="auto"/>
                <w:sz w:val="18"/>
                <w:szCs w:val="18"/>
              </w:rPr>
              <w:t>in EUR</w:t>
            </w:r>
          </w:p>
        </w:tc>
        <w:tc>
          <w:tcPr>
            <w:tcW w:w="17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18"/>
                <w:szCs w:val="18"/>
              </w:rPr>
            </w:pPr>
            <w:r>
              <w:rPr>
                <w:rFonts w:ascii="Times New Roman" w:hAnsi="Times New Roman" w:cs="Times New Roman"/>
                <w:noProof/>
                <w:color w:val="auto"/>
                <w:sz w:val="18"/>
                <w:szCs w:val="18"/>
              </w:rPr>
              <w:t>Amount disbursed</w:t>
            </w:r>
          </w:p>
          <w:p w:rsidR="009C6A41" w:rsidRDefault="00394F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18"/>
                <w:szCs w:val="18"/>
              </w:rPr>
            </w:pPr>
            <w:r>
              <w:rPr>
                <w:rFonts w:ascii="Times New Roman" w:hAnsi="Times New Roman" w:cs="Times New Roman"/>
                <w:noProof/>
                <w:color w:val="auto"/>
                <w:sz w:val="18"/>
                <w:szCs w:val="18"/>
              </w:rPr>
              <w:t>in EUR</w:t>
            </w:r>
          </w:p>
        </w:tc>
      </w:tr>
      <w:tr w:rsidR="009C6A41" w:rsidTr="009C6A41">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Humanitarian Implementation Plan (HIP) Turkey 2017</w:t>
            </w:r>
            <w:r>
              <w:rPr>
                <w:rStyle w:val="FootnoteReference"/>
                <w:rFonts w:ascii="Times New Roman" w:hAnsi="Times New Roman" w:cs="Times New Roman"/>
                <w:noProof/>
                <w:color w:val="auto"/>
                <w:sz w:val="18"/>
                <w:szCs w:val="18"/>
                <w:lang w:eastAsia="en-GB"/>
              </w:rPr>
              <w:footnoteReference w:id="1"/>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i/>
                <w:noProof/>
                <w:sz w:val="18"/>
                <w:szCs w:val="18"/>
                <w:lang w:eastAsia="en-GB"/>
              </w:rPr>
              <w:t xml:space="preserve">Subject to proposals to be received by </w:t>
            </w:r>
            <w:r>
              <w:rPr>
                <w:rFonts w:ascii="Times New Roman" w:hAnsi="Times New Roman" w:cs="Times New Roman"/>
                <w:i/>
                <w:noProof/>
                <w:sz w:val="18"/>
                <w:szCs w:val="18"/>
                <w:lang w:eastAsia="en-GB"/>
              </w:rPr>
              <w:t>humanitarian partner</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Remaining to be contracted under Humanitarian Implementation Plan (HIP) for Turkey 2017</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714</w:t>
            </w:r>
            <w:r>
              <w:rPr>
                <w:rFonts w:ascii="Times New Roman" w:hAnsi="Times New Roman" w:cs="Times New Roman"/>
                <w:noProof/>
                <w:sz w:val="18"/>
                <w:szCs w:val="18"/>
                <w:lang w:val="en-US" w:eastAsia="en-GB"/>
              </w:rPr>
              <w:t>,</w:t>
            </w:r>
            <w:r>
              <w:rPr>
                <w:rFonts w:ascii="Times New Roman" w:hAnsi="Times New Roman" w:cs="Times New Roman"/>
                <w:noProof/>
                <w:sz w:val="18"/>
                <w:szCs w:val="18"/>
                <w:lang w:eastAsia="en-GB"/>
              </w:rPr>
              <w:t>038,000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lang w:eastAsia="en-GB"/>
              </w:rPr>
              <w:t>0</w:t>
            </w:r>
          </w:p>
        </w:tc>
      </w:tr>
      <w:tr w:rsidR="009C6A41" w:rsidTr="009C6A41">
        <w:trPr>
          <w:trHeight w:val="707"/>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HIP Turkey 2016</w:t>
            </w:r>
            <w:r>
              <w:rPr>
                <w:rStyle w:val="FootnoteReference"/>
                <w:rFonts w:ascii="Times New Roman" w:hAnsi="Times New Roman" w:cs="Times New Roman"/>
                <w:noProof/>
                <w:color w:val="auto"/>
                <w:sz w:val="18"/>
                <w:szCs w:val="18"/>
                <w:lang w:eastAsia="en-GB"/>
              </w:rPr>
              <w:footnoteReference w:id="2"/>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Danish Refugee Council</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Protection</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 xml:space="preserve">Reducing protection </w:t>
            </w:r>
            <w:r>
              <w:rPr>
                <w:rFonts w:ascii="Times New Roman" w:hAnsi="Times New Roman" w:cs="Times New Roman"/>
                <w:noProof/>
                <w:sz w:val="18"/>
                <w:szCs w:val="18"/>
                <w:lang w:eastAsia="en-GB"/>
              </w:rPr>
              <w:t>vulnerabilities of displaced populations through an integrated community-based protection response</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8,000,000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8,000,000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4,000,000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CARE</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Protection</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Mitigating risks of key protection concerns of refugee population</w:t>
            </w:r>
            <w:r>
              <w:rPr>
                <w:rFonts w:ascii="Times New Roman" w:hAnsi="Times New Roman" w:cs="Times New Roman"/>
                <w:noProof/>
                <w:sz w:val="18"/>
                <w:szCs w:val="18"/>
                <w:lang w:eastAsia="en-GB"/>
              </w:rPr>
              <w:t xml:space="preserve"> through targeted awareness raising, strengthening of referral systems and provision of specialised protection assistance</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4,650,000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4,650,000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3,720,000</w:t>
            </w:r>
          </w:p>
        </w:tc>
      </w:tr>
      <w:tr w:rsidR="009C6A41" w:rsidTr="009C6A41">
        <w:trPr>
          <w:trHeight w:val="381"/>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World Vision</w:t>
            </w:r>
          </w:p>
          <w:p w:rsidR="009C6A41" w:rsidRDefault="009C6A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Protection</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 xml:space="preserve">Providing information and </w:t>
            </w:r>
            <w:r>
              <w:rPr>
                <w:rFonts w:ascii="Times New Roman" w:hAnsi="Times New Roman" w:cs="Times New Roman"/>
                <w:noProof/>
                <w:sz w:val="18"/>
                <w:szCs w:val="18"/>
                <w:lang w:eastAsia="en-GB"/>
              </w:rPr>
              <w:t>protection assistance to vulnerable refugees, and linking them to</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protection services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4,000,000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4,000,000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1,200,000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International Medical Corps (IMC)</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Health, Protection</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 xml:space="preserve">Provision of life-saving primary health </w:t>
            </w:r>
            <w:r>
              <w:rPr>
                <w:rFonts w:ascii="Times New Roman" w:hAnsi="Times New Roman" w:cs="Times New Roman"/>
                <w:noProof/>
                <w:sz w:val="18"/>
                <w:szCs w:val="18"/>
                <w:lang w:eastAsia="en-GB"/>
              </w:rPr>
              <w:t>care to the most vulnerable populations and strengthening of their resilience through mental health and psychological support, rehabilitation activities, and protection support to gender based violence survivors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8,000,000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8,000,000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2,400,000</w:t>
            </w:r>
          </w:p>
        </w:tc>
      </w:tr>
      <w:tr w:rsidR="009C6A41" w:rsidTr="009C6A41">
        <w:trPr>
          <w:trHeight w:val="235"/>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 xml:space="preserve">HIP </w:t>
            </w:r>
            <w:r>
              <w:rPr>
                <w:rFonts w:ascii="Times New Roman" w:hAnsi="Times New Roman" w:cs="Times New Roman"/>
                <w:noProof/>
                <w:color w:val="auto"/>
                <w:sz w:val="18"/>
                <w:szCs w:val="18"/>
                <w:lang w:eastAsia="en-GB"/>
              </w:rPr>
              <w:t>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Médecins du monde (MDM)</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Health</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Facilitation of access to health and psycho-social services for refugees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2,400,000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World Health Organisation</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Health</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Supporting adapted and culturally sensitive healthcare services to Syrian refugees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10,000,000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10,000,000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8,000,000</w:t>
            </w:r>
          </w:p>
        </w:tc>
      </w:tr>
      <w:tr w:rsidR="009C6A41" w:rsidTr="009C6A41">
        <w:trPr>
          <w:trHeight w:val="428"/>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Relief International</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Health</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 xml:space="preserve">Strengthening Access to Specialised Health Services for refugee </w:t>
            </w:r>
            <w:r>
              <w:rPr>
                <w:rFonts w:ascii="Times New Roman" w:hAnsi="Times New Roman" w:cs="Times New Roman"/>
                <w:noProof/>
                <w:sz w:val="18"/>
                <w:szCs w:val="18"/>
                <w:lang w:eastAsia="en-GB"/>
              </w:rPr>
              <w:t>populations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4,000,000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4,000,000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3,200,000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United Nations International Children's Emergency Fund (UNICEF)</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Education in Emergencies</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tabs>
                <w:tab w:val="left" w:pos="110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 xml:space="preserve">Providing Conditional Cash Transfer for Education with the aim to  increase </w:t>
            </w:r>
            <w:r>
              <w:rPr>
                <w:rFonts w:ascii="Times New Roman" w:hAnsi="Times New Roman" w:cs="Times New Roman"/>
                <w:noProof/>
                <w:sz w:val="18"/>
                <w:szCs w:val="18"/>
                <w:lang w:eastAsia="en-GB"/>
              </w:rPr>
              <w:t>enrolment and improve attendance for refugee children</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34,000,000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34,000,000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rPr>
              <w:t>27,200,000</w:t>
            </w:r>
          </w:p>
        </w:tc>
      </w:tr>
      <w:tr w:rsidR="009C6A41" w:rsidTr="009C6A41">
        <w:trPr>
          <w:trHeight w:val="559"/>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rPr>
              <w:t>Funding instrument</w:t>
            </w:r>
          </w:p>
        </w:tc>
        <w:tc>
          <w:tcPr>
            <w:tcW w:w="198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rPr>
              <w:t>Applicant Name</w:t>
            </w:r>
          </w:p>
        </w:tc>
        <w:tc>
          <w:tcPr>
            <w:tcW w:w="28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rPr>
              <w:t>Priority area</w:t>
            </w:r>
          </w:p>
        </w:tc>
        <w:tc>
          <w:tcPr>
            <w:tcW w:w="439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rPr>
              <w:t>Description</w:t>
            </w:r>
          </w:p>
        </w:tc>
        <w:tc>
          <w:tcPr>
            <w:tcW w:w="1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Amount committed/</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rPr>
              <w:t>decided in EUR</w:t>
            </w:r>
          </w:p>
        </w:tc>
        <w:tc>
          <w:tcPr>
            <w:tcW w:w="184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Amount contracted</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rPr>
              <w:t>in EUR</w:t>
            </w:r>
          </w:p>
        </w:tc>
        <w:tc>
          <w:tcPr>
            <w:tcW w:w="17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Amount disbursed</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in EUR</w:t>
            </w:r>
          </w:p>
        </w:tc>
      </w:tr>
      <w:tr w:rsidR="009C6A41" w:rsidTr="009C6A41">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Mercy Corps</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 Protection</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Providing protection assistance to refugees and asylum seekers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5,000,000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5,000,000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4,000,000</w:t>
            </w:r>
          </w:p>
        </w:tc>
      </w:tr>
      <w:tr w:rsidR="009C6A41" w:rsidTr="009C6A41">
        <w:trPr>
          <w:trHeight w:val="179"/>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World Food Programme</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Basic Needs</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 xml:space="preserve">The Emergency Social Safety Net </w:t>
            </w:r>
            <w:r>
              <w:rPr>
                <w:rFonts w:ascii="Times New Roman" w:hAnsi="Times New Roman" w:cs="Times New Roman"/>
                <w:noProof/>
                <w:sz w:val="18"/>
                <w:szCs w:val="18"/>
              </w:rPr>
              <w:t>(ESSN) is a multi-purpose cash transfer system to address the everyday needs of refugees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348,000,000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348,000,000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278,400,000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Danish Refugee Council</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Protection, Health</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 xml:space="preserve">Proactive Actions to Prevent Sexual and </w:t>
            </w:r>
            <w:r>
              <w:rPr>
                <w:rFonts w:ascii="Times New Roman" w:hAnsi="Times New Roman" w:cs="Times New Roman"/>
                <w:noProof/>
                <w:sz w:val="18"/>
                <w:szCs w:val="18"/>
              </w:rPr>
              <w:t>Gender Based Violence in South East Turkey</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1,000,000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1,000,000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800,000</w:t>
            </w:r>
          </w:p>
        </w:tc>
      </w:tr>
      <w:tr w:rsidR="009C6A41" w:rsidTr="009C6A41">
        <w:trPr>
          <w:trHeight w:val="451"/>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Diakonie</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Protection and Winterisation</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Enhancing access to effective services and protection for people of concern</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4,000,000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4,000,000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3,200,000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International Medical Corps</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Health</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Provision of lifesaving health care and protection environment of vulnerable refugees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3,500,000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3,500,000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1,750,000</w:t>
            </w:r>
          </w:p>
        </w:tc>
      </w:tr>
      <w:tr w:rsidR="009C6A41" w:rsidTr="009C6A41">
        <w:trPr>
          <w:trHeight w:val="352"/>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 xml:space="preserve">United Nations </w:t>
            </w:r>
            <w:r>
              <w:rPr>
                <w:rFonts w:ascii="Times New Roman" w:hAnsi="Times New Roman" w:cs="Times New Roman"/>
                <w:noProof/>
                <w:sz w:val="18"/>
                <w:szCs w:val="18"/>
                <w:lang w:eastAsia="en-GB"/>
              </w:rPr>
              <w:t>International Children's Emergency Fund (UNICEF)</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Child Protection, Winterisation, Basic Needs</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Increased access to protection and basic needs support for vulnerable refugee children and families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8,000,000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8,000,000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6,400,000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Federation Handicap</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Health, Protection</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Improved access to inclusive and quality services for the most vulnerable refugees including people with disabilities (Izmir and Istanbul city)</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2,500,000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2,500,000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2,000,000</w:t>
            </w:r>
          </w:p>
        </w:tc>
      </w:tr>
      <w:tr w:rsidR="009C6A41" w:rsidTr="009C6A41">
        <w:trPr>
          <w:trHeight w:val="352"/>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Concern Worldwide</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Education in Emergencies, Protection</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Emergency Humanitarian Response for Syrian refugees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2,400,000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 xml:space="preserve">United Nations High Commissioner for Refugees </w:t>
            </w:r>
            <w:r>
              <w:rPr>
                <w:rFonts w:ascii="Times New Roman" w:hAnsi="Times New Roman" w:cs="Times New Roman"/>
                <w:noProof/>
                <w:sz w:val="18"/>
                <w:szCs w:val="18"/>
                <w:lang w:eastAsia="en-GB"/>
              </w:rPr>
              <w:t>(UNHCR)</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tabs>
                <w:tab w:val="left" w:pos="71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Protection</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lang w:eastAsia="en-GB"/>
              </w:rPr>
              <w:t>Providing protection and durable solutions to refugees and asylum seekers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35,000,000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35,000,000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28,000,000</w:t>
            </w:r>
          </w:p>
        </w:tc>
      </w:tr>
      <w:tr w:rsidR="009C6A41" w:rsidTr="009C6A41">
        <w:trPr>
          <w:trHeight w:val="541"/>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United Nations Population Fund (UNFPA)</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Protection, Health</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Support to most vulnerable refugee women and girls to access Sexual Reproductive health (SRH) and Sexual and Gender Based Violence (SGBV) services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9,000,000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9,000,000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7,200,000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ECHO</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HIP Turkey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International Organisation for Migration (IOM)</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Winterisation, Special and Basic Needs, Protection, Education in Emergencies</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Enhancing protection through better addressing basic needs, supporting access to education and integrated service provision</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8,000,000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8,000,000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6,400,000</w:t>
            </w:r>
          </w:p>
        </w:tc>
      </w:tr>
      <w:tr w:rsidR="009C6A41" w:rsidTr="009C6A41">
        <w:trPr>
          <w:trHeight w:val="549"/>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ECHO</w:t>
            </w:r>
          </w:p>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HIP Regional Syria Crisis</w:t>
            </w:r>
            <w:r>
              <w:rPr>
                <w:rStyle w:val="FootnoteReference"/>
                <w:rFonts w:ascii="Times New Roman" w:hAnsi="Times New Roman" w:cs="Times New Roman"/>
                <w:noProof/>
                <w:color w:val="auto"/>
                <w:sz w:val="18"/>
                <w:szCs w:val="18"/>
                <w:lang w:val="es-ES" w:eastAsia="en-GB"/>
              </w:rPr>
              <w:footnoteReference w:id="3"/>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18"/>
                <w:szCs w:val="18"/>
              </w:rPr>
            </w:pPr>
            <w:r>
              <w:rPr>
                <w:rFonts w:ascii="Times New Roman" w:hAnsi="Times New Roman" w:cs="Times New Roman"/>
                <w:noProof/>
                <w:sz w:val="18"/>
                <w:szCs w:val="18"/>
                <w:lang w:eastAsia="en-GB"/>
              </w:rPr>
              <w:t>World Food Programme</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Security and Livelihoods</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Food assistance to vulnerable Syrians living in host communities and to beneficiaries currently living in camps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40,000,000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40,000,000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18"/>
                <w:szCs w:val="18"/>
                <w:lang w:eastAsia="en-GB"/>
              </w:rPr>
            </w:pPr>
            <w:r>
              <w:rPr>
                <w:rFonts w:ascii="Times New Roman" w:hAnsi="Times New Roman" w:cs="Times New Roman"/>
                <w:b/>
                <w:bCs/>
                <w:noProof/>
                <w:sz w:val="18"/>
                <w:szCs w:val="18"/>
                <w:lang w:eastAsia="en-GB"/>
              </w:rPr>
              <w:t>32,000,000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rPr>
              <w:t xml:space="preserve">Funding </w:t>
            </w:r>
            <w:r>
              <w:rPr>
                <w:rFonts w:ascii="Times New Roman" w:hAnsi="Times New Roman" w:cs="Times New Roman"/>
                <w:noProof/>
                <w:color w:val="auto"/>
                <w:sz w:val="18"/>
                <w:szCs w:val="18"/>
              </w:rPr>
              <w:t>instrument</w:t>
            </w:r>
          </w:p>
        </w:tc>
        <w:tc>
          <w:tcPr>
            <w:tcW w:w="198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b/>
                <w:noProof/>
                <w:sz w:val="18"/>
                <w:szCs w:val="18"/>
              </w:rPr>
              <w:t>Applicant Name</w:t>
            </w:r>
          </w:p>
        </w:tc>
        <w:tc>
          <w:tcPr>
            <w:tcW w:w="28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b/>
                <w:noProof/>
                <w:sz w:val="18"/>
                <w:szCs w:val="18"/>
              </w:rPr>
              <w:t>Priority area</w:t>
            </w:r>
          </w:p>
        </w:tc>
        <w:tc>
          <w:tcPr>
            <w:tcW w:w="439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b/>
                <w:noProof/>
                <w:sz w:val="18"/>
                <w:szCs w:val="18"/>
              </w:rPr>
              <w:t>Description</w:t>
            </w:r>
          </w:p>
        </w:tc>
        <w:tc>
          <w:tcPr>
            <w:tcW w:w="1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Amount committed/</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b/>
                <w:noProof/>
                <w:sz w:val="18"/>
                <w:szCs w:val="18"/>
              </w:rPr>
              <w:t>decided in EUR</w:t>
            </w:r>
          </w:p>
        </w:tc>
        <w:tc>
          <w:tcPr>
            <w:tcW w:w="184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Amount contracted</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b/>
                <w:noProof/>
                <w:sz w:val="18"/>
                <w:szCs w:val="18"/>
              </w:rPr>
              <w:t>in EUR</w:t>
            </w:r>
          </w:p>
        </w:tc>
        <w:tc>
          <w:tcPr>
            <w:tcW w:w="17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Amount disbursed</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rPr>
              <w:t>in EUR</w:t>
            </w:r>
          </w:p>
        </w:tc>
      </w:tr>
      <w:tr w:rsidR="009C6A41" w:rsidTr="009C6A41">
        <w:trPr>
          <w:trHeight w:val="473"/>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ECHO</w:t>
            </w:r>
          </w:p>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HIP Regional Syria Crisis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18"/>
                <w:szCs w:val="18"/>
              </w:rPr>
            </w:pPr>
            <w:r>
              <w:rPr>
                <w:rFonts w:ascii="Times New Roman" w:hAnsi="Times New Roman" w:cs="Times New Roman"/>
                <w:noProof/>
                <w:sz w:val="18"/>
                <w:szCs w:val="18"/>
                <w:lang w:eastAsia="en-GB"/>
              </w:rPr>
              <w:t>Diakonie</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Protection, Food Security\Livelihoods</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lang w:eastAsia="en-GB"/>
              </w:rPr>
              <w:t xml:space="preserve">Multi-purpose cash </w:t>
            </w:r>
            <w:r>
              <w:rPr>
                <w:rFonts w:ascii="Times New Roman" w:hAnsi="Times New Roman" w:cs="Times New Roman"/>
                <w:noProof/>
                <w:sz w:val="18"/>
                <w:szCs w:val="18"/>
                <w:lang w:eastAsia="en-GB"/>
              </w:rPr>
              <w:t>assistance and protection for out-of-camp refugees and newcomer refugees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5,500,000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5,500,000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4,400,000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ECHO</w:t>
            </w:r>
          </w:p>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HIP Regional Syria Crisis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18"/>
                <w:szCs w:val="18"/>
              </w:rPr>
            </w:pPr>
            <w:r>
              <w:rPr>
                <w:rFonts w:ascii="Times New Roman" w:hAnsi="Times New Roman" w:cs="Times New Roman"/>
                <w:noProof/>
                <w:sz w:val="18"/>
                <w:szCs w:val="18"/>
                <w:lang w:eastAsia="en-GB"/>
              </w:rPr>
              <w:t>GOAL</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Health, Protection</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Preventing the deterioration of health and wellbeing of vulnerable Syrian</w:t>
            </w:r>
            <w:r>
              <w:rPr>
                <w:rFonts w:ascii="Times New Roman" w:hAnsi="Times New Roman" w:cs="Times New Roman"/>
                <w:noProof/>
                <w:sz w:val="18"/>
                <w:szCs w:val="18"/>
              </w:rPr>
              <w:t xml:space="preserve"> refugees and marginalised migrants and to increase their protection</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1,500,000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1,500,000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1,200,000</w:t>
            </w:r>
          </w:p>
        </w:tc>
      </w:tr>
      <w:tr w:rsidR="009C6A41" w:rsidTr="009C6A41">
        <w:trPr>
          <w:trHeight w:val="254"/>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val="es-ES"/>
              </w:rPr>
            </w:pPr>
            <w:r>
              <w:rPr>
                <w:rFonts w:ascii="Times New Roman" w:hAnsi="Times New Roman" w:cs="Times New Roman"/>
                <w:noProof/>
                <w:color w:val="auto"/>
                <w:sz w:val="18"/>
                <w:szCs w:val="18"/>
                <w:lang w:val="es-ES"/>
              </w:rPr>
              <w:t>ECHO</w:t>
            </w:r>
          </w:p>
          <w:p w:rsidR="009C6A41" w:rsidRDefault="00394F73">
            <w:pPr>
              <w:jc w:val="center"/>
              <w:rPr>
                <w:rFonts w:ascii="Times New Roman" w:hAnsi="Times New Roman" w:cs="Times New Roman"/>
                <w:noProof/>
                <w:color w:val="auto"/>
                <w:sz w:val="18"/>
                <w:szCs w:val="18"/>
                <w:lang w:val="es-ES"/>
              </w:rPr>
            </w:pPr>
            <w:r>
              <w:rPr>
                <w:rFonts w:ascii="Times New Roman" w:hAnsi="Times New Roman" w:cs="Times New Roman"/>
                <w:noProof/>
                <w:color w:val="auto"/>
                <w:sz w:val="18"/>
                <w:szCs w:val="18"/>
                <w:lang w:val="es-ES" w:eastAsia="en-GB"/>
              </w:rPr>
              <w:t>HIP Regional Syria Crisis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18"/>
                <w:szCs w:val="18"/>
              </w:rPr>
            </w:pPr>
            <w:r>
              <w:rPr>
                <w:rFonts w:ascii="Times New Roman" w:hAnsi="Times New Roman" w:cs="Times New Roman"/>
                <w:noProof/>
                <w:sz w:val="18"/>
                <w:szCs w:val="18"/>
              </w:rPr>
              <w:t>Danish Refugee Council</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Protection</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Protection of Syrian refugees and marginalised migrants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4,500,000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4,500,000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3,600,000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ECHO</w:t>
            </w:r>
          </w:p>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HIP Regional Syria Crisis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18"/>
                <w:szCs w:val="18"/>
              </w:rPr>
            </w:pPr>
            <w:r>
              <w:rPr>
                <w:rFonts w:ascii="Times New Roman" w:hAnsi="Times New Roman" w:cs="Times New Roman"/>
                <w:noProof/>
                <w:sz w:val="18"/>
                <w:szCs w:val="18"/>
                <w:lang w:eastAsia="en-GB"/>
              </w:rPr>
              <w:t>World Vision</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Protection</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lang w:eastAsia="en-GB"/>
              </w:rPr>
              <w:t>Providing life-saving food, non-food and protection support to vulnerable refugees and host families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2,000,000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2,000,000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1,600,000</w:t>
            </w:r>
          </w:p>
        </w:tc>
      </w:tr>
      <w:tr w:rsidR="009C6A41" w:rsidTr="009C6A41">
        <w:trPr>
          <w:trHeight w:val="736"/>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ECHO</w:t>
            </w:r>
          </w:p>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 xml:space="preserve">HIP Regional Syria </w:t>
            </w:r>
            <w:r>
              <w:rPr>
                <w:rFonts w:ascii="Times New Roman" w:hAnsi="Times New Roman" w:cs="Times New Roman"/>
                <w:noProof/>
                <w:color w:val="auto"/>
                <w:sz w:val="18"/>
                <w:szCs w:val="18"/>
                <w:lang w:val="es-ES" w:eastAsia="en-GB"/>
              </w:rPr>
              <w:t>Crisis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noProof/>
                <w:sz w:val="18"/>
                <w:szCs w:val="18"/>
                <w:lang w:eastAsia="en-GB"/>
              </w:rPr>
              <w:t>World Health Organisation</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Health/Training</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lang w:eastAsia="en-GB"/>
              </w:rPr>
              <w:t>Supporting adapted and culturally sensitive healthcare services for Syrian refugees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2,000,000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2,000,000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1,600,000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ECHO</w:t>
            </w:r>
          </w:p>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HIP Regional Syria Crisis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noProof/>
                <w:sz w:val="18"/>
                <w:szCs w:val="18"/>
                <w:lang w:eastAsia="en-GB"/>
              </w:rPr>
              <w:t>International Medical Corps</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Health/Mental Health and Psychological Support/Disabilities</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lang w:eastAsia="en-GB"/>
              </w:rPr>
              <w:t>Supporting Syrian refugees and vulnerable populations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1,500,000</w:t>
            </w:r>
          </w:p>
        </w:tc>
      </w:tr>
      <w:tr w:rsidR="009C6A41" w:rsidTr="009C6A41">
        <w:trPr>
          <w:trHeight w:val="513"/>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ECHO</w:t>
            </w:r>
          </w:p>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HIP Regional Syria Crisis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noProof/>
                <w:sz w:val="18"/>
                <w:szCs w:val="18"/>
                <w:lang w:eastAsia="en-GB"/>
              </w:rPr>
              <w:t>CARE</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 xml:space="preserve">Protection, Food Security, </w:t>
            </w:r>
            <w:r>
              <w:rPr>
                <w:rFonts w:ascii="Times New Roman" w:hAnsi="Times New Roman" w:cs="Times New Roman"/>
                <w:noProof/>
                <w:sz w:val="18"/>
                <w:szCs w:val="18"/>
              </w:rPr>
              <w:t>Information Management</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Providing urgently needed basic humanitarian assistance for Syrian refugees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4,600,000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4,600,000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3,680,000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ECHO</w:t>
            </w:r>
          </w:p>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HIP Regional Syria Crisis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noProof/>
                <w:sz w:val="18"/>
                <w:szCs w:val="18"/>
                <w:lang w:eastAsia="en-GB"/>
              </w:rPr>
              <w:t>International Federation of the Red Cross Societies</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 xml:space="preserve">Protection, Education, </w:t>
            </w:r>
            <w:r>
              <w:rPr>
                <w:rFonts w:ascii="Times New Roman" w:hAnsi="Times New Roman" w:cs="Times New Roman"/>
                <w:noProof/>
                <w:sz w:val="18"/>
                <w:szCs w:val="18"/>
                <w:lang w:eastAsia="en-GB"/>
              </w:rPr>
              <w:t>Food Security and Basic Needs</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lang w:eastAsia="en-GB"/>
              </w:rPr>
              <w:t>Providing food assistance and assistance with basic needs and services, as well as education support for Syrian refugees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8,000,000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8,000,000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6,400,000</w:t>
            </w:r>
          </w:p>
        </w:tc>
      </w:tr>
      <w:tr w:rsidR="009C6A41" w:rsidTr="009C6A41">
        <w:trPr>
          <w:trHeight w:val="280"/>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ECHO</w:t>
            </w:r>
          </w:p>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HIP Regional Syria Crisis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18"/>
                <w:szCs w:val="18"/>
              </w:rPr>
            </w:pPr>
            <w:r>
              <w:rPr>
                <w:rFonts w:ascii="Times New Roman" w:hAnsi="Times New Roman" w:cs="Times New Roman"/>
                <w:noProof/>
                <w:sz w:val="18"/>
                <w:szCs w:val="18"/>
                <w:lang w:eastAsia="en-GB"/>
              </w:rPr>
              <w:t>Relief International</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Health/Mental Health and Psychological Support/Disabilities</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lang w:eastAsia="en-GB"/>
              </w:rPr>
              <w:t>Comprehensive health provision for Syrian refugees in Gaziantep and Sanliurfa</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2,000,000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2,000,000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1,000,000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ECHO</w:t>
            </w:r>
          </w:p>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HIP Regional Syria Crisis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noProof/>
                <w:sz w:val="18"/>
                <w:szCs w:val="18"/>
                <w:lang w:eastAsia="en-GB"/>
              </w:rPr>
              <w:t>Federation Handicap</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Health/ Mental Health and Psychological Support/ Disabilities</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lang w:eastAsia="en-GB"/>
              </w:rPr>
              <w:t>Emergency intervention for the most vulnerable Syrian refugees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2,400,000</w:t>
            </w:r>
          </w:p>
        </w:tc>
      </w:tr>
      <w:tr w:rsidR="009C6A41" w:rsidTr="009C6A41">
        <w:trPr>
          <w:trHeight w:val="509"/>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ECHO</w:t>
            </w:r>
          </w:p>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HIP Regional Syria Crisis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noProof/>
                <w:sz w:val="18"/>
                <w:szCs w:val="18"/>
                <w:lang w:eastAsia="en-GB"/>
              </w:rPr>
              <w:t>Deutsche Welthungerhilfe</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 xml:space="preserve">Humanitarian </w:t>
            </w:r>
            <w:r>
              <w:rPr>
                <w:rFonts w:ascii="Times New Roman" w:hAnsi="Times New Roman" w:cs="Times New Roman"/>
                <w:noProof/>
                <w:sz w:val="18"/>
                <w:szCs w:val="18"/>
                <w:lang w:eastAsia="en-GB"/>
              </w:rPr>
              <w:t>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Protection, Food Security/Livelihoods</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lang w:eastAsia="en-GB"/>
              </w:rPr>
              <w:t>Improving the livelihood and protection of Syrian refugees through multipurpose cash card assistance and case management</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2,600,000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2,600,000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2,080,000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ECHO</w:t>
            </w:r>
          </w:p>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HIP Regional Syria Crisis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noProof/>
                <w:sz w:val="18"/>
                <w:szCs w:val="18"/>
                <w:lang w:eastAsia="en-GB"/>
              </w:rPr>
              <w:t>Mercy Corps</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 xml:space="preserve">Humanitarian Assistance, </w:t>
            </w:r>
            <w:r>
              <w:rPr>
                <w:rFonts w:ascii="Times New Roman" w:hAnsi="Times New Roman" w:cs="Times New Roman"/>
                <w:noProof/>
                <w:sz w:val="18"/>
                <w:szCs w:val="18"/>
              </w:rPr>
              <w:t>Protection, Food Security, Water Sanitation and Hygiene, Shelter</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Improving the protective environment with tailored assistance of the refugees who are settled, roaming, transiting, or victims of failed sea crossings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2,400,000</w:t>
            </w:r>
          </w:p>
        </w:tc>
      </w:tr>
      <w:tr w:rsidR="009C6A41" w:rsidTr="009C6A41">
        <w:trPr>
          <w:trHeight w:val="259"/>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ECHO</w:t>
            </w:r>
          </w:p>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HIP Regional Syria Crisis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noProof/>
                <w:sz w:val="18"/>
                <w:szCs w:val="18"/>
                <w:lang w:eastAsia="en-GB"/>
              </w:rPr>
              <w:t>International Organisation for Migration (IOM)</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val="fr-BE" w:eastAsia="en-GB"/>
              </w:rPr>
            </w:pPr>
            <w:r>
              <w:rPr>
                <w:rFonts w:ascii="Times New Roman" w:hAnsi="Times New Roman" w:cs="Times New Roman"/>
                <w:noProof/>
                <w:sz w:val="18"/>
                <w:szCs w:val="18"/>
                <w:lang w:val="fr-BE"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val="fr-BE"/>
              </w:rPr>
            </w:pPr>
            <w:r>
              <w:rPr>
                <w:rFonts w:ascii="Times New Roman" w:hAnsi="Times New Roman" w:cs="Times New Roman"/>
                <w:noProof/>
                <w:sz w:val="18"/>
                <w:szCs w:val="18"/>
                <w:lang w:val="fr-BE"/>
              </w:rPr>
              <w:t>Protection, Info Management</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lang w:eastAsia="en-GB"/>
              </w:rPr>
              <w:t>Humanitarian assistance to vulnerable Syrians and other refugees as well as migrants rescued at sea</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1,900,000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1,900,000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1,520,000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ECHO</w:t>
            </w:r>
          </w:p>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HIP Regional Syria Crisis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val="fr-BE" w:eastAsia="en-GB"/>
              </w:rPr>
            </w:pPr>
            <w:r>
              <w:rPr>
                <w:rFonts w:ascii="Times New Roman" w:hAnsi="Times New Roman" w:cs="Times New Roman"/>
                <w:noProof/>
                <w:sz w:val="18"/>
                <w:szCs w:val="18"/>
                <w:lang w:val="fr-BE" w:eastAsia="en-GB"/>
              </w:rPr>
              <w:t>Médecins du monde (MDM)</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Health/ Mental Health and Psychological Support</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lang w:eastAsia="en-GB"/>
              </w:rPr>
              <w:t>Providing health care services to refugees and migrants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2,400,000</w:t>
            </w:r>
          </w:p>
        </w:tc>
      </w:tr>
      <w:tr w:rsidR="009C6A41" w:rsidTr="009C6A41">
        <w:trPr>
          <w:trHeight w:val="503"/>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ECHO</w:t>
            </w:r>
          </w:p>
          <w:p w:rsidR="009C6A41" w:rsidRDefault="00394F73">
            <w:pPr>
              <w:jc w:val="center"/>
              <w:rPr>
                <w:rFonts w:ascii="Times New Roman" w:hAnsi="Times New Roman" w:cs="Times New Roman"/>
                <w:noProof/>
                <w:color w:val="auto"/>
                <w:sz w:val="18"/>
                <w:szCs w:val="18"/>
                <w:lang w:val="es-ES" w:eastAsia="en-GB"/>
              </w:rPr>
            </w:pPr>
            <w:r>
              <w:rPr>
                <w:rFonts w:ascii="Times New Roman" w:hAnsi="Times New Roman" w:cs="Times New Roman"/>
                <w:noProof/>
                <w:color w:val="auto"/>
                <w:sz w:val="18"/>
                <w:szCs w:val="18"/>
                <w:lang w:val="es-ES" w:eastAsia="en-GB"/>
              </w:rPr>
              <w:t xml:space="preserve">HIP </w:t>
            </w:r>
            <w:r>
              <w:rPr>
                <w:rFonts w:ascii="Times New Roman" w:hAnsi="Times New Roman" w:cs="Times New Roman"/>
                <w:noProof/>
                <w:color w:val="auto"/>
                <w:sz w:val="18"/>
                <w:szCs w:val="18"/>
                <w:lang w:val="es-ES" w:eastAsia="en-GB"/>
              </w:rPr>
              <w:t>Regional Syria Crisis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noProof/>
                <w:sz w:val="18"/>
                <w:szCs w:val="18"/>
                <w:lang w:eastAsia="en-GB"/>
              </w:rPr>
              <w:t>Concern Worldwide</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Humanitarian Assistance</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Food Security and Livelihoods</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Emergency Humanitarian Response for Syrian Refugees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3,400,000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3,400,000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2,720,000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0740"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9C6A41" w:rsidRDefault="00394F73">
            <w:pPr>
              <w:jc w:val="center"/>
              <w:rPr>
                <w:rFonts w:ascii="Times New Roman" w:hAnsi="Times New Roman" w:cs="Times New Roman"/>
                <w:noProof/>
                <w:color w:val="auto"/>
                <w:sz w:val="18"/>
                <w:szCs w:val="18"/>
              </w:rPr>
            </w:pPr>
            <w:r>
              <w:rPr>
                <w:rFonts w:ascii="Times New Roman" w:hAnsi="Times New Roman" w:cs="Times New Roman"/>
                <w:noProof/>
                <w:color w:val="auto"/>
                <w:sz w:val="18"/>
                <w:szCs w:val="18"/>
              </w:rPr>
              <w:t>Sub-total humanitarian assistance</w:t>
            </w:r>
          </w:p>
        </w:tc>
        <w:tc>
          <w:tcPr>
            <w:tcW w:w="1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1,306,688,000</w:t>
            </w:r>
          </w:p>
        </w:tc>
        <w:tc>
          <w:tcPr>
            <w:tcW w:w="184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592,650,000</w:t>
            </w:r>
          </w:p>
        </w:tc>
        <w:tc>
          <w:tcPr>
            <w:tcW w:w="170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463,170,000</w:t>
            </w:r>
          </w:p>
        </w:tc>
      </w:tr>
      <w:tr w:rsidR="009C6A41" w:rsidTr="009C6A41">
        <w:trPr>
          <w:trHeight w:val="517"/>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rPr>
            </w:pPr>
            <w:r>
              <w:rPr>
                <w:rFonts w:ascii="Times New Roman" w:hAnsi="Times New Roman" w:cs="Times New Roman"/>
                <w:noProof/>
                <w:color w:val="auto"/>
                <w:sz w:val="18"/>
                <w:szCs w:val="18"/>
              </w:rPr>
              <w:t xml:space="preserve">EU Regional Trust Fund in Response to the Syrian crisis </w:t>
            </w:r>
            <w:r>
              <w:rPr>
                <w:rFonts w:ascii="Times New Roman" w:hAnsi="Times New Roman" w:cs="Times New Roman"/>
                <w:b w:val="0"/>
                <w:noProof/>
                <w:color w:val="auto"/>
                <w:sz w:val="18"/>
                <w:szCs w:val="18"/>
              </w:rPr>
              <w:t>(EUTF)</w:t>
            </w:r>
            <w:r>
              <w:rPr>
                <w:rStyle w:val="FootnoteReference"/>
                <w:rFonts w:ascii="Times New Roman" w:hAnsi="Times New Roman" w:cs="Times New Roman"/>
                <w:b w:val="0"/>
                <w:noProof/>
                <w:color w:val="auto"/>
                <w:sz w:val="18"/>
                <w:szCs w:val="18"/>
                <w:lang w:val="de-DE"/>
              </w:rPr>
              <w:footnoteReference w:id="4"/>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Various</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Education, health, Socio-economic Support</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Contributions from IPA Special Measure</w:t>
            </w:r>
            <w:r>
              <w:rPr>
                <w:rStyle w:val="FootnoteReference"/>
                <w:rFonts w:ascii="Times New Roman" w:hAnsi="Times New Roman" w:cs="Times New Roman"/>
                <w:noProof/>
                <w:sz w:val="18"/>
                <w:szCs w:val="18"/>
              </w:rPr>
              <w:footnoteReference w:id="5"/>
            </w:r>
            <w:r>
              <w:rPr>
                <w:rFonts w:ascii="Times New Roman" w:hAnsi="Times New Roman" w:cs="Times New Roman"/>
                <w:noProof/>
                <w:sz w:val="18"/>
                <w:szCs w:val="18"/>
              </w:rPr>
              <w:t xml:space="preserve"> March 2016 (EUR 55 million), IPA</w:t>
            </w:r>
            <w:r>
              <w:rPr>
                <w:rFonts w:ascii="Times New Roman" w:hAnsi="Times New Roman" w:cs="Times New Roman"/>
                <w:b/>
                <w:bCs/>
                <w:noProof/>
                <w:sz w:val="18"/>
                <w:szCs w:val="18"/>
              </w:rPr>
              <w:t xml:space="preserve"> </w:t>
            </w:r>
            <w:r>
              <w:rPr>
                <w:rFonts w:ascii="Times New Roman" w:hAnsi="Times New Roman" w:cs="Times New Roman"/>
                <w:noProof/>
                <w:sz w:val="18"/>
                <w:szCs w:val="18"/>
              </w:rPr>
              <w:t xml:space="preserve">Special Measure July 2016 (EUR 225 million), Development Cooperation </w:t>
            </w:r>
            <w:r>
              <w:rPr>
                <w:rFonts w:ascii="Times New Roman" w:hAnsi="Times New Roman" w:cs="Times New Roman"/>
                <w:noProof/>
                <w:sz w:val="18"/>
                <w:szCs w:val="18"/>
              </w:rPr>
              <w:t>Instrument (EUR 10 million) and ECHO (EUR 3 million)</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18"/>
                <w:szCs w:val="18"/>
              </w:rPr>
            </w:pPr>
            <w:r>
              <w:rPr>
                <w:rFonts w:ascii="Times New Roman" w:hAnsi="Times New Roman" w:cs="Times New Roman"/>
                <w:bCs/>
                <w:noProof/>
                <w:sz w:val="18"/>
                <w:szCs w:val="18"/>
              </w:rPr>
              <w:t>293,000,000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96,796,675</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50,996,218</w:t>
            </w:r>
          </w:p>
        </w:tc>
      </w:tr>
      <w:tr w:rsidR="009C6A41" w:rsidTr="009C6A41">
        <w:trPr>
          <w:cnfStyle w:val="000000100000" w:firstRow="0" w:lastRow="0" w:firstColumn="0" w:lastColumn="0" w:oddVBand="0" w:evenVBand="0" w:oddHBand="1"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b w:val="0"/>
                <w:noProof/>
                <w:color w:val="auto"/>
                <w:sz w:val="18"/>
                <w:szCs w:val="18"/>
                <w:lang w:eastAsia="en-GB"/>
              </w:rPr>
            </w:pPr>
            <w:r>
              <w:rPr>
                <w:rFonts w:ascii="Times New Roman" w:hAnsi="Times New Roman" w:cs="Times New Roman"/>
                <w:noProof/>
                <w:color w:val="auto"/>
                <w:sz w:val="18"/>
                <w:szCs w:val="18"/>
                <w:lang w:eastAsia="en-GB"/>
              </w:rPr>
              <w:t xml:space="preserve">Instrument for Pre-Accession </w:t>
            </w:r>
            <w:r>
              <w:rPr>
                <w:rFonts w:ascii="Times New Roman" w:hAnsi="Times New Roman" w:cs="Times New Roman"/>
                <w:b w:val="0"/>
                <w:noProof/>
                <w:color w:val="auto"/>
                <w:sz w:val="18"/>
                <w:szCs w:val="18"/>
                <w:lang w:eastAsia="en-GB"/>
              </w:rPr>
              <w:t>(IPA)</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Special Measure April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Turkish Directorate- General for Migration Management (DGMM)</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 xml:space="preserve">Migration Management Accommodation, </w:t>
            </w:r>
            <w:r>
              <w:rPr>
                <w:rFonts w:ascii="Times New Roman" w:hAnsi="Times New Roman" w:cs="Times New Roman"/>
                <w:noProof/>
                <w:sz w:val="18"/>
                <w:szCs w:val="18"/>
              </w:rPr>
              <w:t>Transfers, Health</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Supporting migrants upon their return to Turkey, covering food, health care, transport and accommodation expenses of returned migrants since 4 April 2016</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18"/>
                <w:szCs w:val="18"/>
              </w:rPr>
            </w:pPr>
            <w:r>
              <w:rPr>
                <w:rFonts w:ascii="Times New Roman" w:hAnsi="Times New Roman" w:cs="Times New Roman"/>
                <w:noProof/>
                <w:sz w:val="18"/>
                <w:szCs w:val="18"/>
                <w:lang w:eastAsia="en-GB"/>
              </w:rPr>
              <w:t>60,000,000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60,000,000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12,000,000</w:t>
            </w:r>
          </w:p>
        </w:tc>
      </w:tr>
      <w:tr w:rsidR="009C6A41" w:rsidTr="009C6A41">
        <w:trPr>
          <w:trHeight w:val="278"/>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rPr>
            </w:pPr>
            <w:r>
              <w:rPr>
                <w:rFonts w:ascii="Times New Roman" w:hAnsi="Times New Roman" w:cs="Times New Roman"/>
                <w:noProof/>
                <w:color w:val="auto"/>
                <w:sz w:val="18"/>
                <w:szCs w:val="18"/>
                <w:lang w:eastAsia="en-GB"/>
              </w:rPr>
              <w:t>IPA</w:t>
            </w:r>
          </w:p>
          <w:p w:rsidR="009C6A41" w:rsidRDefault="00394F73">
            <w:pPr>
              <w:jc w:val="center"/>
              <w:rPr>
                <w:rFonts w:ascii="Times New Roman" w:hAnsi="Times New Roman" w:cs="Times New Roman"/>
                <w:noProof/>
                <w:color w:val="auto"/>
                <w:sz w:val="18"/>
                <w:szCs w:val="18"/>
              </w:rPr>
            </w:pPr>
            <w:r>
              <w:rPr>
                <w:rFonts w:ascii="Times New Roman" w:hAnsi="Times New Roman" w:cs="Times New Roman"/>
                <w:noProof/>
                <w:color w:val="auto"/>
                <w:sz w:val="18"/>
                <w:szCs w:val="18"/>
                <w:lang w:eastAsia="en-GB"/>
              </w:rPr>
              <w:t>Special Measure July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 xml:space="preserve">Turkish Ministry of </w:t>
            </w:r>
            <w:r>
              <w:rPr>
                <w:rFonts w:ascii="Times New Roman" w:hAnsi="Times New Roman" w:cs="Times New Roman"/>
                <w:noProof/>
                <w:sz w:val="18"/>
                <w:szCs w:val="18"/>
              </w:rPr>
              <w:t>National Education</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Education</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Providing almost half a million Syrian children with access to education</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300,000,000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300,000,000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90,000,000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rPr>
            </w:pPr>
            <w:r>
              <w:rPr>
                <w:rFonts w:ascii="Times New Roman" w:hAnsi="Times New Roman" w:cs="Times New Roman"/>
                <w:noProof/>
                <w:color w:val="auto"/>
                <w:sz w:val="18"/>
                <w:szCs w:val="18"/>
                <w:lang w:eastAsia="en-GB"/>
              </w:rPr>
              <w:t>IPA</w:t>
            </w:r>
          </w:p>
          <w:p w:rsidR="009C6A41" w:rsidRDefault="00394F73">
            <w:pPr>
              <w:jc w:val="center"/>
              <w:rPr>
                <w:rFonts w:ascii="Times New Roman" w:hAnsi="Times New Roman" w:cs="Times New Roman"/>
                <w:noProof/>
                <w:color w:val="auto"/>
                <w:sz w:val="18"/>
                <w:szCs w:val="18"/>
              </w:rPr>
            </w:pPr>
            <w:r>
              <w:rPr>
                <w:rFonts w:ascii="Times New Roman" w:hAnsi="Times New Roman" w:cs="Times New Roman"/>
                <w:noProof/>
                <w:color w:val="auto"/>
                <w:sz w:val="18"/>
                <w:szCs w:val="18"/>
                <w:lang w:eastAsia="en-GB"/>
              </w:rPr>
              <w:t>Special Measure July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Turkish Ministry of Health</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Health</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Giving two million people access to primary healthcare</w:t>
            </w:r>
            <w:r>
              <w:rPr>
                <w:rFonts w:ascii="Times New Roman" w:hAnsi="Times New Roman" w:cs="Times New Roman"/>
                <w:noProof/>
                <w:sz w:val="18"/>
                <w:szCs w:val="18"/>
              </w:rPr>
              <w:t xml:space="preserve"> services and rehabilitative mental health services for up to one million people</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300,000,000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300,000,000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120,000,000</w:t>
            </w:r>
          </w:p>
        </w:tc>
      </w:tr>
      <w:tr w:rsidR="009C6A41" w:rsidTr="009C6A41">
        <w:trPr>
          <w:trHeight w:val="766"/>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IPA</w:t>
            </w:r>
          </w:p>
          <w:p w:rsidR="009C6A41" w:rsidRDefault="00394F73">
            <w:pPr>
              <w:jc w:val="center"/>
              <w:rPr>
                <w:rFonts w:ascii="Times New Roman" w:hAnsi="Times New Roman" w:cs="Times New Roman"/>
                <w:noProof/>
                <w:color w:val="auto"/>
                <w:sz w:val="18"/>
                <w:szCs w:val="18"/>
              </w:rPr>
            </w:pPr>
            <w:r>
              <w:rPr>
                <w:rFonts w:ascii="Times New Roman" w:hAnsi="Times New Roman" w:cs="Times New Roman"/>
                <w:noProof/>
                <w:color w:val="auto"/>
                <w:sz w:val="18"/>
                <w:szCs w:val="18"/>
                <w:lang w:eastAsia="en-GB"/>
              </w:rPr>
              <w:t>Special Measure July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val="de-DE"/>
              </w:rPr>
            </w:pPr>
            <w:r>
              <w:rPr>
                <w:rFonts w:ascii="Times New Roman" w:hAnsi="Times New Roman" w:cs="Times New Roman"/>
                <w:noProof/>
                <w:sz w:val="18"/>
                <w:szCs w:val="18"/>
                <w:lang w:val="de-DE"/>
              </w:rPr>
              <w:t>World Bank (WB), Kreditanstalt für Wiederaufbau (KfW)</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Socio-economic Support</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Special Measure July 2016</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25,000,000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lang w:eastAsia="en-GB"/>
              </w:rPr>
              <w:t>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0</w:t>
            </w:r>
          </w:p>
        </w:tc>
      </w:tr>
      <w:tr w:rsidR="009C6A41" w:rsidTr="009C6A41">
        <w:trPr>
          <w:cnfStyle w:val="000000100000" w:firstRow="0" w:lastRow="0" w:firstColumn="0" w:lastColumn="0" w:oddVBand="0" w:evenVBand="0" w:oddHBand="1" w:evenHBand="0" w:firstRowFirstColumn="0" w:firstRowLastColumn="0" w:lastRowFirstColumn="0" w:lastRowLastColumn="0"/>
          <w:trHeight w:val="766"/>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IPA</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Special Measure July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val="de-DE"/>
              </w:rPr>
            </w:pPr>
            <w:r>
              <w:rPr>
                <w:rFonts w:ascii="Times New Roman" w:hAnsi="Times New Roman" w:cs="Times New Roman"/>
                <w:noProof/>
                <w:sz w:val="18"/>
                <w:szCs w:val="18"/>
                <w:lang w:val="de-DE"/>
              </w:rPr>
              <w:t>World Bank</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Socio-economic Support</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 xml:space="preserve">Improving employability of Syrian refugees and host communities through </w:t>
            </w:r>
            <w:r>
              <w:rPr>
                <w:rFonts w:ascii="Times New Roman" w:hAnsi="Times New Roman" w:cs="Times New Roman"/>
                <w:i/>
                <w:noProof/>
                <w:sz w:val="18"/>
                <w:szCs w:val="18"/>
              </w:rPr>
              <w:t>inter alia</w:t>
            </w:r>
            <w:r>
              <w:rPr>
                <w:rFonts w:ascii="Times New Roman" w:hAnsi="Times New Roman" w:cs="Times New Roman"/>
                <w:noProof/>
                <w:sz w:val="18"/>
                <w:szCs w:val="18"/>
              </w:rPr>
              <w:t xml:space="preserve"> language training, skills training, on-the-job training, cash for work</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50,000,000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50,000,000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15,000,000</w:t>
            </w:r>
          </w:p>
        </w:tc>
      </w:tr>
      <w:tr w:rsidR="009C6A41" w:rsidTr="009C6A41">
        <w:trPr>
          <w:trHeight w:val="541"/>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IPA</w:t>
            </w:r>
          </w:p>
          <w:p w:rsidR="009C6A41" w:rsidRDefault="00394F73">
            <w:pPr>
              <w:jc w:val="center"/>
              <w:rPr>
                <w:rFonts w:ascii="Times New Roman" w:hAnsi="Times New Roman" w:cs="Times New Roman"/>
                <w:noProof/>
                <w:color w:val="auto"/>
                <w:sz w:val="18"/>
                <w:szCs w:val="18"/>
              </w:rPr>
            </w:pPr>
            <w:r>
              <w:rPr>
                <w:rFonts w:ascii="Times New Roman" w:hAnsi="Times New Roman" w:cs="Times New Roman"/>
                <w:noProof/>
                <w:color w:val="auto"/>
                <w:sz w:val="18"/>
                <w:szCs w:val="18"/>
                <w:lang w:eastAsia="en-GB"/>
              </w:rPr>
              <w:t>Special Measure July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val="de-DE"/>
              </w:rPr>
            </w:pPr>
            <w:r>
              <w:rPr>
                <w:rFonts w:ascii="Times New Roman" w:hAnsi="Times New Roman" w:cs="Times New Roman"/>
                <w:noProof/>
                <w:sz w:val="18"/>
                <w:szCs w:val="18"/>
                <w:lang w:val="de-DE"/>
              </w:rPr>
              <w:t>European Investment Bank (EIB), Kreditanstalt  für Wiederaufbau (KfW)</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Municipal Infrastructure</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Special Measure July 2016</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200,000,000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lang w:eastAsia="en-GB"/>
              </w:rPr>
              <w:t>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0</w:t>
            </w:r>
          </w:p>
        </w:tc>
      </w:tr>
      <w:tr w:rsidR="009C6A41" w:rsidTr="009C6A41">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IPA</w:t>
            </w:r>
          </w:p>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Special Measure July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val="en-US"/>
              </w:rPr>
            </w:pPr>
            <w:r>
              <w:rPr>
                <w:rFonts w:ascii="Times New Roman" w:hAnsi="Times New Roman" w:cs="Times New Roman"/>
                <w:noProof/>
                <w:sz w:val="18"/>
                <w:szCs w:val="18"/>
              </w:rPr>
              <w:t>Kredit</w:t>
            </w:r>
            <w:r>
              <w:rPr>
                <w:rFonts w:ascii="Times New Roman" w:hAnsi="Times New Roman" w:cs="Times New Roman"/>
                <w:noProof/>
                <w:sz w:val="18"/>
                <w:szCs w:val="18"/>
                <w:lang w:val="en-US"/>
              </w:rPr>
              <w:t xml:space="preserve">anstalt </w:t>
            </w:r>
            <w:r>
              <w:rPr>
                <w:rFonts w:ascii="Times New Roman" w:hAnsi="Times New Roman" w:cs="Times New Roman"/>
                <w:noProof/>
                <w:sz w:val="18"/>
                <w:szCs w:val="18"/>
              </w:rPr>
              <w:t xml:space="preserve"> </w:t>
            </w:r>
            <w:r>
              <w:rPr>
                <w:rFonts w:ascii="Times New Roman" w:hAnsi="Times New Roman" w:cs="Times New Roman"/>
                <w:noProof/>
                <w:sz w:val="18"/>
                <w:szCs w:val="18"/>
                <w:lang w:val="en-US"/>
              </w:rPr>
              <w:t>für Wiederaufbau (KfW)</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Education</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Infrastructure</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Building and equipping new schools in provinces with a high concentration of Syrian refugees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95,000,000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95,000,000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15,000,000</w:t>
            </w:r>
          </w:p>
        </w:tc>
      </w:tr>
      <w:tr w:rsidR="009C6A41" w:rsidTr="009C6A41">
        <w:trPr>
          <w:trHeight w:val="303"/>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IPA</w:t>
            </w:r>
          </w:p>
          <w:p w:rsidR="009C6A41" w:rsidRDefault="00394F73">
            <w:pPr>
              <w:jc w:val="center"/>
              <w:rPr>
                <w:rFonts w:ascii="Times New Roman" w:hAnsi="Times New Roman" w:cs="Times New Roman"/>
                <w:noProof/>
                <w:color w:val="auto"/>
                <w:sz w:val="18"/>
                <w:szCs w:val="18"/>
              </w:rPr>
            </w:pPr>
            <w:r>
              <w:rPr>
                <w:rFonts w:ascii="Times New Roman" w:hAnsi="Times New Roman" w:cs="Times New Roman"/>
                <w:noProof/>
                <w:color w:val="auto"/>
                <w:sz w:val="18"/>
                <w:szCs w:val="18"/>
                <w:lang w:eastAsia="en-GB"/>
              </w:rPr>
              <w:t>Special Measure July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World Bank</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Education</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Infrastructure</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 xml:space="preserve">Building and equipping new schools in </w:t>
            </w:r>
            <w:r>
              <w:rPr>
                <w:rFonts w:ascii="Times New Roman" w:hAnsi="Times New Roman" w:cs="Times New Roman"/>
                <w:noProof/>
                <w:sz w:val="18"/>
                <w:szCs w:val="18"/>
              </w:rPr>
              <w:t>provinces with a high concentration of Syrian refugees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150,000,000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lang w:eastAsia="en-GB"/>
              </w:rPr>
              <w:t>150,000,000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53,000,000</w:t>
            </w:r>
          </w:p>
        </w:tc>
      </w:tr>
      <w:tr w:rsidR="009C6A41" w:rsidTr="009C6A41">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rPr>
              <w:t>Funding instrument</w:t>
            </w:r>
          </w:p>
        </w:tc>
        <w:tc>
          <w:tcPr>
            <w:tcW w:w="198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b/>
                <w:noProof/>
                <w:sz w:val="18"/>
                <w:szCs w:val="18"/>
              </w:rPr>
              <w:t>Applicant Name</w:t>
            </w:r>
          </w:p>
        </w:tc>
        <w:tc>
          <w:tcPr>
            <w:tcW w:w="28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b/>
                <w:noProof/>
                <w:sz w:val="18"/>
                <w:szCs w:val="18"/>
              </w:rPr>
              <w:t>Priority area</w:t>
            </w:r>
          </w:p>
        </w:tc>
        <w:tc>
          <w:tcPr>
            <w:tcW w:w="439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b/>
                <w:noProof/>
                <w:sz w:val="18"/>
                <w:szCs w:val="18"/>
              </w:rPr>
              <w:t>Description</w:t>
            </w:r>
          </w:p>
        </w:tc>
        <w:tc>
          <w:tcPr>
            <w:tcW w:w="1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Amount committed/</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b/>
                <w:noProof/>
                <w:sz w:val="18"/>
                <w:szCs w:val="18"/>
              </w:rPr>
              <w:t>decided in EUR</w:t>
            </w:r>
          </w:p>
        </w:tc>
        <w:tc>
          <w:tcPr>
            <w:tcW w:w="184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Amount contracted</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b/>
                <w:noProof/>
                <w:sz w:val="18"/>
                <w:szCs w:val="18"/>
              </w:rPr>
              <w:t>in EUR</w:t>
            </w:r>
          </w:p>
        </w:tc>
        <w:tc>
          <w:tcPr>
            <w:tcW w:w="17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Amount disbursed</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in EUR</w:t>
            </w:r>
          </w:p>
        </w:tc>
      </w:tr>
      <w:tr w:rsidR="009C6A41" w:rsidTr="009C6A41">
        <w:trPr>
          <w:trHeight w:val="127"/>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IPA</w:t>
            </w:r>
          </w:p>
          <w:p w:rsidR="009C6A41" w:rsidRDefault="00394F73">
            <w:pPr>
              <w:jc w:val="center"/>
              <w:rPr>
                <w:rFonts w:ascii="Times New Roman" w:hAnsi="Times New Roman" w:cs="Times New Roman"/>
                <w:noProof/>
                <w:color w:val="auto"/>
                <w:sz w:val="18"/>
                <w:szCs w:val="18"/>
              </w:rPr>
            </w:pPr>
            <w:r>
              <w:rPr>
                <w:rFonts w:ascii="Times New Roman" w:hAnsi="Times New Roman" w:cs="Times New Roman"/>
                <w:noProof/>
                <w:color w:val="auto"/>
                <w:sz w:val="18"/>
                <w:szCs w:val="18"/>
                <w:lang w:eastAsia="en-GB"/>
              </w:rPr>
              <w:t xml:space="preserve">Special Measure </w:t>
            </w:r>
            <w:r>
              <w:rPr>
                <w:rFonts w:ascii="Times New Roman" w:hAnsi="Times New Roman" w:cs="Times New Roman"/>
                <w:noProof/>
                <w:color w:val="auto"/>
                <w:sz w:val="18"/>
                <w:szCs w:val="18"/>
                <w:lang w:eastAsia="en-GB"/>
              </w:rPr>
              <w:t>July 2016</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val="fr-BE"/>
              </w:rPr>
            </w:pPr>
            <w:r>
              <w:rPr>
                <w:rFonts w:ascii="Times New Roman" w:hAnsi="Times New Roman" w:cs="Times New Roman"/>
                <w:noProof/>
                <w:sz w:val="18"/>
                <w:szCs w:val="18"/>
                <w:lang w:val="fr-BE"/>
              </w:rPr>
              <w:t>Council of Europe Development Bank,  Agence française de développement</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Health</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Infrastructure</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Special Measure July 2016</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80,000,000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lang w:eastAsia="en-GB"/>
              </w:rPr>
              <w:t>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0</w:t>
            </w:r>
          </w:p>
        </w:tc>
      </w:tr>
      <w:tr w:rsidR="009C6A41" w:rsidTr="009C6A41">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IPA Support Measure Facility</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Various services for Monitoring and Evaluation, Audit and Communication</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 xml:space="preserve">Support </w:t>
            </w:r>
            <w:r>
              <w:rPr>
                <w:rFonts w:ascii="Times New Roman" w:hAnsi="Times New Roman" w:cs="Times New Roman"/>
                <w:noProof/>
                <w:sz w:val="18"/>
                <w:szCs w:val="18"/>
              </w:rPr>
              <w:t>Measure</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Support Measure</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14,300,000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0</w:t>
            </w:r>
          </w:p>
        </w:tc>
      </w:tr>
      <w:tr w:rsidR="009C6A41" w:rsidTr="009C6A41">
        <w:trPr>
          <w:trHeight w:val="697"/>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rPr>
                <w:rFonts w:ascii="Times New Roman" w:hAnsi="Times New Roman" w:cs="Times New Roman"/>
                <w:noProof/>
                <w:color w:val="auto"/>
                <w:sz w:val="18"/>
                <w:szCs w:val="18"/>
                <w:lang w:eastAsia="en-GB"/>
              </w:rPr>
            </w:pPr>
            <w:r>
              <w:rPr>
                <w:rFonts w:ascii="Times New Roman" w:hAnsi="Times New Roman" w:cs="Times New Roman"/>
                <w:noProof/>
                <w:color w:val="auto"/>
                <w:sz w:val="18"/>
                <w:szCs w:val="18"/>
                <w:lang w:eastAsia="en-GB"/>
              </w:rPr>
              <w:t>Instrument contributing to Stability and Peace</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International Organisation for Migration (IOM)</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Migration Management</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Enhancing the capacity of the Turkish Coast Guard to carry out search and rescue operations</w:t>
            </w:r>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20,000,000</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noProof/>
                <w:sz w:val="18"/>
                <w:szCs w:val="18"/>
                <w:lang w:eastAsia="en-GB"/>
              </w:rPr>
              <w:t>20,000,000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19,000,000</w:t>
            </w:r>
          </w:p>
          <w:p w:rsidR="009C6A41" w:rsidRDefault="009C6A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p>
        </w:tc>
      </w:tr>
      <w:tr w:rsidR="009C6A41" w:rsidTr="009C6A41">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0740"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9C6A41" w:rsidRDefault="00394F73">
            <w:pPr>
              <w:jc w:val="center"/>
              <w:rPr>
                <w:rFonts w:ascii="Times New Roman" w:hAnsi="Times New Roman" w:cs="Times New Roman"/>
                <w:noProof/>
                <w:color w:val="auto"/>
                <w:sz w:val="18"/>
                <w:szCs w:val="18"/>
                <w:lang w:val="fr-BE"/>
              </w:rPr>
            </w:pPr>
            <w:r>
              <w:rPr>
                <w:rFonts w:ascii="Times New Roman" w:hAnsi="Times New Roman" w:cs="Times New Roman"/>
                <w:noProof/>
                <w:color w:val="auto"/>
                <w:sz w:val="18"/>
                <w:szCs w:val="18"/>
                <w:lang w:val="fr-BE"/>
              </w:rPr>
              <w:t>Sub-total non-humanitarian assistance</w:t>
            </w:r>
          </w:p>
        </w:tc>
        <w:tc>
          <w:tcPr>
            <w:tcW w:w="1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val="fr-BE"/>
              </w:rPr>
            </w:pPr>
            <w:r>
              <w:rPr>
                <w:rFonts w:ascii="Times New Roman" w:hAnsi="Times New Roman" w:cs="Times New Roman"/>
                <w:b/>
                <w:noProof/>
                <w:sz w:val="18"/>
                <w:szCs w:val="18"/>
                <w:lang w:val="fr-BE"/>
              </w:rPr>
              <w:t>1,587,300,000</w:t>
            </w:r>
          </w:p>
        </w:tc>
        <w:tc>
          <w:tcPr>
            <w:tcW w:w="184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val="fr-BE"/>
              </w:rPr>
            </w:pPr>
            <w:r>
              <w:rPr>
                <w:rFonts w:ascii="Times New Roman" w:hAnsi="Times New Roman" w:cs="Times New Roman"/>
                <w:b/>
                <w:noProof/>
                <w:sz w:val="18"/>
                <w:szCs w:val="18"/>
                <w:lang w:val="fr-BE"/>
              </w:rPr>
              <w:t>1,071,796,675</w:t>
            </w:r>
          </w:p>
        </w:tc>
        <w:tc>
          <w:tcPr>
            <w:tcW w:w="170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val="fr-BE"/>
              </w:rPr>
            </w:pPr>
            <w:r>
              <w:rPr>
                <w:rFonts w:ascii="Times New Roman" w:hAnsi="Times New Roman" w:cs="Times New Roman"/>
                <w:b/>
                <w:noProof/>
                <w:sz w:val="18"/>
                <w:szCs w:val="18"/>
                <w:lang w:val="fr-BE"/>
              </w:rPr>
              <w:t>374,996,218</w:t>
            </w:r>
          </w:p>
        </w:tc>
      </w:tr>
      <w:tr w:rsidR="009C6A41" w:rsidTr="009C6A41">
        <w:trPr>
          <w:trHeight w:val="416"/>
        </w:trPr>
        <w:tc>
          <w:tcPr>
            <w:cnfStyle w:val="001000000000" w:firstRow="0" w:lastRow="0" w:firstColumn="1" w:lastColumn="0" w:oddVBand="0" w:evenVBand="0" w:oddHBand="0" w:evenHBand="0" w:firstRowFirstColumn="0" w:firstRowLastColumn="0" w:lastRowFirstColumn="0" w:lastRowLastColumn="0"/>
            <w:tcW w:w="10740"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9C6A41" w:rsidRDefault="00394F73">
            <w:pPr>
              <w:jc w:val="center"/>
              <w:rPr>
                <w:rFonts w:ascii="Times New Roman" w:hAnsi="Times New Roman" w:cs="Times New Roman"/>
                <w:bCs w:val="0"/>
                <w:noProof/>
                <w:color w:val="auto"/>
                <w:sz w:val="18"/>
                <w:szCs w:val="18"/>
              </w:rPr>
            </w:pPr>
            <w:r>
              <w:rPr>
                <w:rFonts w:ascii="Times New Roman" w:hAnsi="Times New Roman" w:cs="Times New Roman"/>
                <w:noProof/>
                <w:color w:val="auto"/>
                <w:sz w:val="18"/>
                <w:szCs w:val="18"/>
              </w:rPr>
              <w:t>TOTAL</w:t>
            </w:r>
          </w:p>
        </w:tc>
        <w:tc>
          <w:tcPr>
            <w:tcW w:w="1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9C6A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2,893,988,000</w:t>
            </w:r>
            <w:r>
              <w:rPr>
                <w:rStyle w:val="FootnoteReference"/>
                <w:rFonts w:ascii="Times New Roman" w:hAnsi="Times New Roman" w:cs="Times New Roman"/>
                <w:b/>
                <w:noProof/>
                <w:sz w:val="18"/>
                <w:szCs w:val="18"/>
                <w:lang w:eastAsia="en-GB"/>
              </w:rPr>
              <w:footnoteReference w:id="6"/>
            </w:r>
          </w:p>
        </w:tc>
        <w:tc>
          <w:tcPr>
            <w:tcW w:w="184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9C6A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1,664,446,675</w:t>
            </w:r>
            <w:r>
              <w:rPr>
                <w:rStyle w:val="FootnoteReference"/>
                <w:rFonts w:ascii="Times New Roman" w:hAnsi="Times New Roman" w:cs="Times New Roman"/>
                <w:b/>
                <w:noProof/>
                <w:sz w:val="18"/>
                <w:szCs w:val="18"/>
                <w:lang w:eastAsia="en-GB"/>
              </w:rPr>
              <w:footnoteReference w:id="7"/>
            </w:r>
          </w:p>
        </w:tc>
        <w:tc>
          <w:tcPr>
            <w:tcW w:w="17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A41" w:rsidRDefault="009C6A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r>
              <w:rPr>
                <w:rFonts w:ascii="Times New Roman" w:hAnsi="Times New Roman" w:cs="Times New Roman"/>
                <w:b/>
                <w:noProof/>
                <w:sz w:val="18"/>
                <w:szCs w:val="18"/>
                <w:lang w:eastAsia="en-GB"/>
              </w:rPr>
              <w:t>838,166,4218</w:t>
            </w:r>
            <w:r>
              <w:rPr>
                <w:rStyle w:val="FootnoteReference"/>
                <w:rFonts w:ascii="Times New Roman" w:hAnsi="Times New Roman" w:cs="Times New Roman"/>
                <w:b/>
                <w:noProof/>
                <w:sz w:val="18"/>
                <w:szCs w:val="18"/>
                <w:lang w:eastAsia="en-GB"/>
              </w:rPr>
              <w:footnoteReference w:id="8"/>
            </w:r>
          </w:p>
          <w:p w:rsidR="009C6A41" w:rsidRDefault="009C6A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GB"/>
              </w:rPr>
            </w:pPr>
          </w:p>
        </w:tc>
      </w:tr>
    </w:tbl>
    <w:p w:rsidR="009C6A41" w:rsidRDefault="009C6A41">
      <w:pPr>
        <w:spacing w:before="240" w:after="120" w:line="240" w:lineRule="auto"/>
        <w:rPr>
          <w:rFonts w:ascii="Times New Roman" w:hAnsi="Times New Roman" w:cs="Times New Roman"/>
          <w:b/>
          <w:bCs/>
          <w:noProof/>
        </w:rPr>
        <w:sectPr w:rsidR="009C6A41">
          <w:headerReference w:type="even" r:id="rId15"/>
          <w:headerReference w:type="default" r:id="rId16"/>
          <w:footerReference w:type="even" r:id="rId17"/>
          <w:footerReference w:type="default" r:id="rId18"/>
          <w:headerReference w:type="first" r:id="rId19"/>
          <w:footerReference w:type="first" r:id="rId20"/>
          <w:pgSz w:w="16838" w:h="11906" w:orient="landscape"/>
          <w:pgMar w:top="720" w:right="720" w:bottom="720" w:left="720" w:header="708" w:footer="708" w:gutter="0"/>
          <w:pgNumType w:start="2"/>
          <w:cols w:space="720"/>
          <w:docGrid w:linePitch="360"/>
        </w:sectPr>
      </w:pPr>
    </w:p>
    <w:p w:rsidR="009C6A41" w:rsidRDefault="00394F73">
      <w:pPr>
        <w:spacing w:before="240" w:after="120" w:line="240" w:lineRule="auto"/>
        <w:rPr>
          <w:noProof/>
          <w:lang w:eastAsia="en-GB"/>
        </w:rPr>
      </w:pPr>
      <w:r>
        <w:rPr>
          <w:rFonts w:ascii="Times New Roman" w:hAnsi="Times New Roman" w:cs="Times New Roman"/>
          <w:b/>
          <w:bCs/>
          <w:noProof/>
        </w:rPr>
        <w:t xml:space="preserve">Amounts </w:t>
      </w:r>
      <w:r>
        <w:rPr>
          <w:rFonts w:ascii="Times New Roman" w:hAnsi="Times New Roman" w:cs="Times New Roman"/>
          <w:b/>
          <w:bCs/>
          <w:noProof/>
        </w:rPr>
        <w:t>committed/decided, contracted and disbursed per priority area:</w:t>
      </w:r>
      <w:r>
        <w:rPr>
          <w:noProof/>
          <w:lang w:eastAsia="en-GB"/>
        </w:rPr>
        <w:t xml:space="preserve"> </w:t>
      </w:r>
    </w:p>
    <w:p w:rsidR="009C6A41" w:rsidRDefault="00394F73">
      <w:pPr>
        <w:rPr>
          <w:rFonts w:ascii="Arial" w:hAnsi="Arial" w:cs="Arial"/>
          <w:b/>
          <w:bCs/>
          <w:noProof/>
          <w:u w:val="single"/>
        </w:rPr>
      </w:pPr>
      <w:r>
        <w:rPr>
          <w:noProof/>
          <w:lang w:eastAsia="en-GB"/>
        </w:rPr>
        <w:drawing>
          <wp:inline distT="0" distB="0" distL="0" distR="0" wp14:anchorId="3F34D652" wp14:editId="690ECC6C">
            <wp:extent cx="8384875" cy="4114800"/>
            <wp:effectExtent l="0" t="0" r="1651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ascii="Arial" w:hAnsi="Arial" w:cs="Arial"/>
          <w:b/>
          <w:bCs/>
          <w:noProof/>
          <w:u w:val="single"/>
        </w:rPr>
        <w:br w:type="page"/>
      </w:r>
    </w:p>
    <w:tbl>
      <w:tblPr>
        <w:tblStyle w:val="MediumGrid1-Accent2"/>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951"/>
        <w:gridCol w:w="2268"/>
        <w:gridCol w:w="2693"/>
        <w:gridCol w:w="1843"/>
        <w:gridCol w:w="2268"/>
        <w:gridCol w:w="1985"/>
      </w:tblGrid>
      <w:tr w:rsidR="009C6A41" w:rsidTr="009C6A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8" w:type="dxa"/>
            <w:gridSpan w:val="6"/>
            <w:tcBorders>
              <w:bottom w:val="single" w:sz="4" w:space="0" w:color="auto"/>
            </w:tcBorders>
            <w:shd w:val="clear" w:color="auto" w:fill="F2F2F2" w:themeFill="background1" w:themeFillShade="F2"/>
          </w:tcPr>
          <w:p w:rsidR="009C6A41" w:rsidRDefault="00394F73">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EU Regional Trust Fund in Response to the Syrian Crisis (EUTF)</w:t>
            </w:r>
            <w:r>
              <w:rPr>
                <w:rStyle w:val="FootnoteReference"/>
                <w:noProof/>
                <w:sz w:val="18"/>
                <w:szCs w:val="18"/>
              </w:rPr>
              <w:footnoteReference w:id="9"/>
            </w:r>
            <w:r>
              <w:rPr>
                <w:rFonts w:ascii="Times New Roman" w:hAnsi="Times New Roman" w:cs="Times New Roman"/>
                <w:noProof/>
                <w:sz w:val="18"/>
                <w:szCs w:val="18"/>
              </w:rPr>
              <w:t xml:space="preserve"> under the Facility for Refugees in Turkey</w:t>
            </w:r>
          </w:p>
          <w:p w:rsidR="009C6A41" w:rsidRDefault="00394F73">
            <w:pPr>
              <w:spacing w:line="276" w:lineRule="auto"/>
              <w:jc w:val="center"/>
              <w:rPr>
                <w:rFonts w:ascii="Times New Roman" w:hAnsi="Times New Roman" w:cs="Times New Roman"/>
                <w:noProof/>
                <w:color w:val="FFFFFF" w:themeColor="background1"/>
                <w:sz w:val="18"/>
                <w:szCs w:val="18"/>
              </w:rPr>
            </w:pPr>
            <w:r>
              <w:rPr>
                <w:rFonts w:ascii="Times New Roman" w:hAnsi="Times New Roman" w:cs="Times New Roman"/>
                <w:noProof/>
                <w:sz w:val="18"/>
                <w:szCs w:val="18"/>
              </w:rPr>
              <w:t>Contracted projects</w:t>
            </w:r>
          </w:p>
        </w:tc>
      </w:tr>
      <w:tr w:rsidR="009C6A41" w:rsidTr="009C6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F2F2F2" w:themeFill="background1" w:themeFillShade="F2"/>
          </w:tcPr>
          <w:p w:rsidR="009C6A41" w:rsidRDefault="00394F73">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Applicant Name</w:t>
            </w:r>
          </w:p>
        </w:tc>
        <w:tc>
          <w:tcPr>
            <w:tcW w:w="2268" w:type="dxa"/>
            <w:shd w:val="clear" w:color="auto" w:fill="F2F2F2" w:themeFill="background1" w:themeFillShade="F2"/>
          </w:tcPr>
          <w:p w:rsidR="009C6A41" w:rsidRDefault="00394F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Priority Area</w:t>
            </w:r>
          </w:p>
        </w:tc>
        <w:tc>
          <w:tcPr>
            <w:tcW w:w="4536" w:type="dxa"/>
            <w:gridSpan w:val="2"/>
            <w:shd w:val="clear" w:color="auto" w:fill="F2F2F2" w:themeFill="background1" w:themeFillShade="F2"/>
          </w:tcPr>
          <w:p w:rsidR="009C6A41" w:rsidRDefault="00394F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Description</w:t>
            </w:r>
          </w:p>
        </w:tc>
        <w:tc>
          <w:tcPr>
            <w:tcW w:w="2268" w:type="dxa"/>
            <w:shd w:val="clear" w:color="auto" w:fill="F2F2F2" w:themeFill="background1" w:themeFillShade="F2"/>
          </w:tcPr>
          <w:p w:rsidR="009C6A41" w:rsidRDefault="00394F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Amount contracted</w:t>
            </w:r>
          </w:p>
          <w:p w:rsidR="009C6A41" w:rsidRDefault="00394F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 xml:space="preserve"> in</w:t>
            </w:r>
            <w:r>
              <w:rPr>
                <w:rFonts w:ascii="Times New Roman" w:hAnsi="Times New Roman" w:cs="Times New Roman"/>
                <w:b/>
                <w:noProof/>
                <w:sz w:val="18"/>
                <w:szCs w:val="18"/>
              </w:rPr>
              <w:t xml:space="preserve"> EUR</w:t>
            </w:r>
          </w:p>
        </w:tc>
        <w:tc>
          <w:tcPr>
            <w:tcW w:w="1985" w:type="dxa"/>
            <w:shd w:val="clear" w:color="auto" w:fill="F2F2F2" w:themeFill="background1" w:themeFillShade="F2"/>
          </w:tcPr>
          <w:p w:rsidR="009C6A41" w:rsidRDefault="00394F7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Amount disbursed in EUR</w:t>
            </w:r>
          </w:p>
        </w:tc>
      </w:tr>
      <w:tr w:rsidR="009C6A41" w:rsidTr="009C6A41">
        <w:trPr>
          <w:trHeight w:val="618"/>
        </w:trPr>
        <w:tc>
          <w:tcPr>
            <w:cnfStyle w:val="001000000000" w:firstRow="0" w:lastRow="0" w:firstColumn="1" w:lastColumn="0" w:oddVBand="0" w:evenVBand="0" w:oddHBand="0" w:evenHBand="0" w:firstRowFirstColumn="0" w:firstRowLastColumn="0" w:lastRowFirstColumn="0" w:lastRowLastColumn="0"/>
            <w:tcW w:w="1951" w:type="dxa"/>
            <w:shd w:val="clear" w:color="auto" w:fill="FFFFFF" w:themeFill="background1"/>
          </w:tcPr>
          <w:p w:rsidR="009C6A41" w:rsidRDefault="00394F73">
            <w:pPr>
              <w:jc w:val="center"/>
              <w:rPr>
                <w:rFonts w:ascii="Times New Roman" w:hAnsi="Times New Roman" w:cs="Times New Roman"/>
                <w:noProof/>
                <w:sz w:val="18"/>
                <w:szCs w:val="18"/>
              </w:rPr>
            </w:pPr>
            <w:r>
              <w:rPr>
                <w:rFonts w:ascii="Times New Roman" w:hAnsi="Times New Roman" w:cs="Times New Roman"/>
                <w:noProof/>
                <w:sz w:val="18"/>
                <w:szCs w:val="18"/>
              </w:rPr>
              <w:t>United Nations International Children's Emergency Fund (UNICEF)</w:t>
            </w:r>
          </w:p>
        </w:tc>
        <w:tc>
          <w:tcPr>
            <w:tcW w:w="2268" w:type="dxa"/>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Education</w:t>
            </w:r>
          </w:p>
        </w:tc>
        <w:tc>
          <w:tcPr>
            <w:tcW w:w="4536" w:type="dxa"/>
            <w:gridSpan w:val="2"/>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Supporting the education of Syrian refugee children</w:t>
            </w:r>
          </w:p>
        </w:tc>
        <w:tc>
          <w:tcPr>
            <w:tcW w:w="2268" w:type="dxa"/>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Cs/>
                <w:noProof/>
                <w:sz w:val="18"/>
                <w:szCs w:val="18"/>
              </w:rPr>
              <w:t>36,950,286</w:t>
            </w:r>
          </w:p>
        </w:tc>
        <w:tc>
          <w:tcPr>
            <w:tcW w:w="1985" w:type="dxa"/>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33,255,257</w:t>
            </w:r>
          </w:p>
        </w:tc>
      </w:tr>
      <w:tr w:rsidR="009C6A41" w:rsidTr="009C6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FFFFFF" w:themeFill="background1"/>
          </w:tcPr>
          <w:p w:rsidR="009C6A41" w:rsidRDefault="00394F73">
            <w:pPr>
              <w:jc w:val="center"/>
              <w:rPr>
                <w:rFonts w:ascii="Times New Roman" w:hAnsi="Times New Roman" w:cs="Times New Roman"/>
                <w:noProof/>
                <w:sz w:val="18"/>
                <w:szCs w:val="18"/>
              </w:rPr>
            </w:pPr>
            <w:r>
              <w:rPr>
                <w:rFonts w:ascii="Times New Roman" w:hAnsi="Times New Roman" w:cs="Times New Roman"/>
                <w:noProof/>
                <w:sz w:val="18"/>
                <w:szCs w:val="18"/>
              </w:rPr>
              <w:t>Deutscher Akademischer Austauschdienst</w:t>
            </w:r>
          </w:p>
          <w:p w:rsidR="009C6A41" w:rsidRDefault="00394F73">
            <w:pPr>
              <w:jc w:val="center"/>
              <w:rPr>
                <w:rFonts w:ascii="Times New Roman" w:hAnsi="Times New Roman" w:cs="Times New Roman"/>
                <w:noProof/>
                <w:sz w:val="18"/>
                <w:szCs w:val="18"/>
              </w:rPr>
            </w:pPr>
            <w:r>
              <w:rPr>
                <w:rFonts w:ascii="Times New Roman" w:hAnsi="Times New Roman" w:cs="Times New Roman"/>
                <w:noProof/>
                <w:sz w:val="18"/>
                <w:szCs w:val="18"/>
              </w:rPr>
              <w:t>(DAAD)</w:t>
            </w:r>
          </w:p>
        </w:tc>
        <w:tc>
          <w:tcPr>
            <w:tcW w:w="2268" w:type="dxa"/>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Education</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Higher Education</w:t>
            </w:r>
          </w:p>
        </w:tc>
        <w:tc>
          <w:tcPr>
            <w:tcW w:w="4536" w:type="dxa"/>
            <w:gridSpan w:val="2"/>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Providing opportunities and perspectives for Syrian refugees in higher and further education sector (scholarships, credit-based courses, personal and virtual education and language classes)</w:t>
            </w:r>
          </w:p>
        </w:tc>
        <w:tc>
          <w:tcPr>
            <w:tcW w:w="2268" w:type="dxa"/>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noProof/>
                <w:sz w:val="18"/>
                <w:szCs w:val="18"/>
              </w:rPr>
            </w:pPr>
            <w:r>
              <w:rPr>
                <w:rFonts w:ascii="Times New Roman" w:hAnsi="Times New Roman" w:cs="Times New Roman"/>
                <w:bCs/>
                <w:noProof/>
                <w:sz w:val="18"/>
                <w:szCs w:val="18"/>
              </w:rPr>
              <w:t>2,700,000</w:t>
            </w:r>
          </w:p>
        </w:tc>
        <w:tc>
          <w:tcPr>
            <w:tcW w:w="1985" w:type="dxa"/>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1,500,000</w:t>
            </w:r>
          </w:p>
        </w:tc>
      </w:tr>
      <w:tr w:rsidR="009C6A41" w:rsidTr="009C6A41">
        <w:tc>
          <w:tcPr>
            <w:cnfStyle w:val="001000000000" w:firstRow="0" w:lastRow="0" w:firstColumn="1" w:lastColumn="0" w:oddVBand="0" w:evenVBand="0" w:oddHBand="0" w:evenHBand="0" w:firstRowFirstColumn="0" w:firstRowLastColumn="0" w:lastRowFirstColumn="0" w:lastRowLastColumn="0"/>
            <w:tcW w:w="1951" w:type="dxa"/>
            <w:shd w:val="clear" w:color="auto" w:fill="FFFFFF" w:themeFill="background1"/>
          </w:tcPr>
          <w:p w:rsidR="009C6A41" w:rsidRDefault="00394F73">
            <w:pPr>
              <w:jc w:val="center"/>
              <w:rPr>
                <w:rFonts w:ascii="Times New Roman" w:hAnsi="Times New Roman" w:cs="Times New Roman"/>
                <w:noProof/>
                <w:sz w:val="18"/>
                <w:szCs w:val="18"/>
              </w:rPr>
            </w:pPr>
            <w:r>
              <w:rPr>
                <w:rFonts w:ascii="Times New Roman" w:hAnsi="Times New Roman" w:cs="Times New Roman"/>
                <w:noProof/>
                <w:sz w:val="18"/>
                <w:szCs w:val="18"/>
              </w:rPr>
              <w:t>Search for Common Ground</w:t>
            </w:r>
          </w:p>
        </w:tc>
        <w:tc>
          <w:tcPr>
            <w:tcW w:w="2268" w:type="dxa"/>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 xml:space="preserve">Socio-economic </w:t>
            </w:r>
            <w:r>
              <w:rPr>
                <w:rFonts w:ascii="Times New Roman" w:hAnsi="Times New Roman" w:cs="Times New Roman"/>
                <w:noProof/>
                <w:sz w:val="18"/>
                <w:szCs w:val="18"/>
              </w:rPr>
              <w:t>Support</w:t>
            </w:r>
          </w:p>
          <w:p w:rsidR="009C6A41" w:rsidRDefault="009C6A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p>
        </w:tc>
        <w:tc>
          <w:tcPr>
            <w:tcW w:w="4536" w:type="dxa"/>
            <w:gridSpan w:val="2"/>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Supporting the livelihood and foster social stability between the Syrian refugees and the host populations</w:t>
            </w:r>
          </w:p>
        </w:tc>
        <w:tc>
          <w:tcPr>
            <w:tcW w:w="2268" w:type="dxa"/>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bCs/>
                <w:noProof/>
                <w:sz w:val="18"/>
                <w:szCs w:val="18"/>
              </w:rPr>
              <w:t>569,566</w:t>
            </w:r>
          </w:p>
        </w:tc>
        <w:tc>
          <w:tcPr>
            <w:tcW w:w="1985" w:type="dxa"/>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250,000</w:t>
            </w:r>
          </w:p>
        </w:tc>
      </w:tr>
      <w:tr w:rsidR="009C6A41" w:rsidTr="009C6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FFFFFF" w:themeFill="background1"/>
          </w:tcPr>
          <w:p w:rsidR="009C6A41" w:rsidRDefault="00394F73">
            <w:pPr>
              <w:jc w:val="center"/>
              <w:rPr>
                <w:rFonts w:ascii="Times New Roman" w:hAnsi="Times New Roman" w:cs="Times New Roman"/>
                <w:noProof/>
                <w:sz w:val="18"/>
                <w:szCs w:val="18"/>
                <w:lang w:val="de-DE"/>
              </w:rPr>
            </w:pPr>
            <w:r>
              <w:rPr>
                <w:rFonts w:ascii="Times New Roman" w:hAnsi="Times New Roman" w:cs="Times New Roman"/>
                <w:noProof/>
                <w:sz w:val="18"/>
                <w:szCs w:val="18"/>
                <w:lang w:val="de-DE"/>
              </w:rPr>
              <w:t>Gesellschaft für Internationale Zusammenarbeit (GiZ)</w:t>
            </w:r>
          </w:p>
        </w:tc>
        <w:tc>
          <w:tcPr>
            <w:tcW w:w="2268" w:type="dxa"/>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Socio-economic Support,</w:t>
            </w:r>
          </w:p>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Education</w:t>
            </w:r>
          </w:p>
        </w:tc>
        <w:tc>
          <w:tcPr>
            <w:tcW w:w="4536" w:type="dxa"/>
            <w:gridSpan w:val="2"/>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 xml:space="preserve">Strengthening resilience and </w:t>
            </w:r>
            <w:r>
              <w:rPr>
                <w:rFonts w:ascii="Times New Roman" w:hAnsi="Times New Roman" w:cs="Times New Roman"/>
                <w:noProof/>
                <w:sz w:val="18"/>
                <w:szCs w:val="18"/>
              </w:rPr>
              <w:t>livelihoods of refugee hosting countries in the education and social sector, in particular through community centres</w:t>
            </w:r>
          </w:p>
        </w:tc>
        <w:tc>
          <w:tcPr>
            <w:tcW w:w="2268" w:type="dxa"/>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bCs/>
                <w:noProof/>
                <w:sz w:val="18"/>
                <w:szCs w:val="18"/>
              </w:rPr>
              <w:t>18,207,812</w:t>
            </w:r>
          </w:p>
        </w:tc>
        <w:tc>
          <w:tcPr>
            <w:tcW w:w="1985" w:type="dxa"/>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4,741,960</w:t>
            </w:r>
          </w:p>
        </w:tc>
      </w:tr>
      <w:tr w:rsidR="009C6A41" w:rsidTr="009C6A41">
        <w:tc>
          <w:tcPr>
            <w:cnfStyle w:val="001000000000" w:firstRow="0" w:lastRow="0" w:firstColumn="1" w:lastColumn="0" w:oddVBand="0" w:evenVBand="0" w:oddHBand="0" w:evenHBand="0" w:firstRowFirstColumn="0" w:firstRowLastColumn="0" w:lastRowFirstColumn="0" w:lastRowLastColumn="0"/>
            <w:tcW w:w="1951" w:type="dxa"/>
            <w:shd w:val="clear" w:color="auto" w:fill="FFFFFF" w:themeFill="background1"/>
          </w:tcPr>
          <w:p w:rsidR="009C6A41" w:rsidRDefault="00394F73">
            <w:pPr>
              <w:jc w:val="center"/>
              <w:rPr>
                <w:rFonts w:ascii="Times New Roman" w:hAnsi="Times New Roman" w:cs="Times New Roman"/>
                <w:noProof/>
                <w:sz w:val="18"/>
                <w:szCs w:val="18"/>
              </w:rPr>
            </w:pPr>
            <w:r>
              <w:rPr>
                <w:rFonts w:ascii="Times New Roman" w:hAnsi="Times New Roman" w:cs="Times New Roman"/>
                <w:noProof/>
                <w:sz w:val="18"/>
                <w:szCs w:val="18"/>
              </w:rPr>
              <w:t>Stichting SPARK</w:t>
            </w:r>
          </w:p>
        </w:tc>
        <w:tc>
          <w:tcPr>
            <w:tcW w:w="2268" w:type="dxa"/>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Education</w:t>
            </w:r>
          </w:p>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Higher Education</w:t>
            </w:r>
          </w:p>
        </w:tc>
        <w:tc>
          <w:tcPr>
            <w:tcW w:w="4536" w:type="dxa"/>
            <w:gridSpan w:val="2"/>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Providing access to higher, vocational and distance education</w:t>
            </w:r>
          </w:p>
        </w:tc>
        <w:tc>
          <w:tcPr>
            <w:tcW w:w="2268" w:type="dxa"/>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GB"/>
              </w:rPr>
            </w:pPr>
            <w:r>
              <w:rPr>
                <w:rFonts w:ascii="Times New Roman" w:hAnsi="Times New Roman" w:cs="Times New Roman"/>
                <w:bCs/>
                <w:noProof/>
                <w:sz w:val="18"/>
                <w:szCs w:val="18"/>
              </w:rPr>
              <w:t>5,969,655</w:t>
            </w:r>
          </w:p>
        </w:tc>
        <w:tc>
          <w:tcPr>
            <w:tcW w:w="1985" w:type="dxa"/>
            <w:shd w:val="clear" w:color="auto" w:fill="FFFFFF" w:themeFill="background1"/>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1,791,819</w:t>
            </w:r>
          </w:p>
        </w:tc>
      </w:tr>
      <w:tr w:rsidR="009C6A41" w:rsidTr="009C6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FFFFFF" w:themeFill="background1"/>
          </w:tcPr>
          <w:p w:rsidR="009C6A41" w:rsidRDefault="00394F73">
            <w:pPr>
              <w:jc w:val="center"/>
              <w:rPr>
                <w:rFonts w:ascii="Times New Roman" w:hAnsi="Times New Roman" w:cs="Times New Roman"/>
                <w:noProof/>
                <w:sz w:val="18"/>
                <w:szCs w:val="18"/>
              </w:rPr>
            </w:pPr>
            <w:r>
              <w:rPr>
                <w:rFonts w:ascii="Times New Roman" w:hAnsi="Times New Roman" w:cs="Times New Roman"/>
                <w:noProof/>
                <w:sz w:val="18"/>
                <w:szCs w:val="18"/>
              </w:rPr>
              <w:t>Danish Red Cross</w:t>
            </w:r>
          </w:p>
        </w:tc>
        <w:tc>
          <w:tcPr>
            <w:tcW w:w="2268" w:type="dxa"/>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Health &amp; Socio-economic Support</w:t>
            </w:r>
          </w:p>
        </w:tc>
        <w:tc>
          <w:tcPr>
            <w:tcW w:w="4536" w:type="dxa"/>
            <w:gridSpan w:val="2"/>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Improving wellbeing, resilience and peaceful co-existence among vulnerable refugee and host communities</w:t>
            </w:r>
          </w:p>
        </w:tc>
        <w:tc>
          <w:tcPr>
            <w:tcW w:w="2268" w:type="dxa"/>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bCs/>
                <w:noProof/>
                <w:sz w:val="18"/>
                <w:szCs w:val="18"/>
              </w:rPr>
              <w:t>32,399,356</w:t>
            </w:r>
          </w:p>
        </w:tc>
        <w:tc>
          <w:tcPr>
            <w:tcW w:w="1985" w:type="dxa"/>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9,457,182</w:t>
            </w:r>
          </w:p>
        </w:tc>
      </w:tr>
      <w:tr w:rsidR="009C6A41" w:rsidTr="009C6A41">
        <w:trPr>
          <w:trHeight w:val="322"/>
        </w:trPr>
        <w:tc>
          <w:tcPr>
            <w:cnfStyle w:val="001000000000" w:firstRow="0" w:lastRow="0" w:firstColumn="1" w:lastColumn="0" w:oddVBand="0" w:evenVBand="0" w:oddHBand="0" w:evenHBand="0" w:firstRowFirstColumn="0" w:firstRowLastColumn="0" w:lastRowFirstColumn="0" w:lastRowLastColumn="0"/>
            <w:tcW w:w="8755" w:type="dxa"/>
            <w:gridSpan w:val="4"/>
            <w:shd w:val="clear" w:color="auto" w:fill="F2F2F2" w:themeFill="background1" w:themeFillShade="F2"/>
          </w:tcPr>
          <w:p w:rsidR="009C6A41" w:rsidRDefault="00394F73">
            <w:pPr>
              <w:jc w:val="center"/>
              <w:rPr>
                <w:rFonts w:ascii="Times New Roman" w:hAnsi="Times New Roman" w:cs="Times New Roman"/>
                <w:b w:val="0"/>
                <w:noProof/>
                <w:sz w:val="18"/>
                <w:szCs w:val="18"/>
              </w:rPr>
            </w:pPr>
            <w:r>
              <w:rPr>
                <w:rFonts w:ascii="Times New Roman" w:hAnsi="Times New Roman" w:cs="Times New Roman"/>
                <w:b w:val="0"/>
                <w:noProof/>
                <w:sz w:val="18"/>
                <w:szCs w:val="18"/>
              </w:rPr>
              <w:t>Sub-totals</w:t>
            </w:r>
          </w:p>
        </w:tc>
        <w:tc>
          <w:tcPr>
            <w:tcW w:w="2268" w:type="dxa"/>
            <w:shd w:val="clear" w:color="auto" w:fill="F2F2F2" w:themeFill="background1" w:themeFillShade="F2"/>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96,796,675</w:t>
            </w:r>
          </w:p>
        </w:tc>
        <w:tc>
          <w:tcPr>
            <w:tcW w:w="1985" w:type="dxa"/>
            <w:shd w:val="clear" w:color="auto" w:fill="F2F2F2" w:themeFill="background1" w:themeFillShade="F2"/>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50,996,218</w:t>
            </w:r>
          </w:p>
        </w:tc>
      </w:tr>
      <w:tr w:rsidR="009C6A41" w:rsidTr="009C6A41">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6912" w:type="dxa"/>
            <w:gridSpan w:val="3"/>
            <w:tcBorders>
              <w:bottom w:val="single" w:sz="4" w:space="0" w:color="auto"/>
            </w:tcBorders>
            <w:shd w:val="clear" w:color="auto" w:fill="FFFFFF" w:themeFill="background1"/>
          </w:tcPr>
          <w:p w:rsidR="009C6A41" w:rsidRDefault="00394F73">
            <w:pPr>
              <w:jc w:val="center"/>
              <w:rPr>
                <w:rFonts w:ascii="Times New Roman" w:hAnsi="Times New Roman" w:cs="Times New Roman"/>
                <w:b w:val="0"/>
                <w:bCs w:val="0"/>
                <w:noProof/>
                <w:sz w:val="18"/>
                <w:szCs w:val="18"/>
              </w:rPr>
            </w:pPr>
            <w:r>
              <w:rPr>
                <w:rFonts w:ascii="Times New Roman" w:hAnsi="Times New Roman" w:cs="Times New Roman"/>
                <w:noProof/>
                <w:sz w:val="18"/>
                <w:szCs w:val="18"/>
              </w:rPr>
              <w:t xml:space="preserve">Remaining funds to be contracted </w:t>
            </w:r>
            <w:r>
              <w:rPr>
                <w:rFonts w:ascii="Times New Roman" w:hAnsi="Times New Roman" w:cs="Times New Roman"/>
                <w:noProof/>
                <w:sz w:val="18"/>
                <w:szCs w:val="18"/>
              </w:rPr>
              <w:t>after approval by Turkish authorities</w:t>
            </w:r>
          </w:p>
        </w:tc>
        <w:tc>
          <w:tcPr>
            <w:tcW w:w="1843" w:type="dxa"/>
            <w:tcBorders>
              <w:bottom w:val="single" w:sz="4" w:space="0" w:color="auto"/>
            </w:tcBorders>
            <w:shd w:val="clear" w:color="auto" w:fill="FFFFFF" w:themeFill="background1"/>
          </w:tcPr>
          <w:p w:rsidR="009C6A41" w:rsidRDefault="00394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196,203,325</w:t>
            </w:r>
          </w:p>
        </w:tc>
        <w:tc>
          <w:tcPr>
            <w:tcW w:w="2268" w:type="dxa"/>
            <w:tcBorders>
              <w:bottom w:val="single" w:sz="4" w:space="0" w:color="auto"/>
            </w:tcBorders>
            <w:shd w:val="clear" w:color="auto" w:fill="FFFFFF" w:themeFill="background1"/>
          </w:tcPr>
          <w:p w:rsidR="009C6A41" w:rsidRDefault="009C6A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p>
        </w:tc>
        <w:tc>
          <w:tcPr>
            <w:tcW w:w="1985" w:type="dxa"/>
            <w:tcBorders>
              <w:bottom w:val="single" w:sz="4" w:space="0" w:color="auto"/>
            </w:tcBorders>
            <w:shd w:val="clear" w:color="auto" w:fill="FFFFFF" w:themeFill="background1"/>
          </w:tcPr>
          <w:p w:rsidR="009C6A41" w:rsidRDefault="009C6A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rPr>
            </w:pPr>
          </w:p>
        </w:tc>
      </w:tr>
      <w:tr w:rsidR="009C6A41" w:rsidTr="009C6A41">
        <w:trPr>
          <w:trHeight w:val="322"/>
        </w:trPr>
        <w:tc>
          <w:tcPr>
            <w:cnfStyle w:val="001000000000" w:firstRow="0" w:lastRow="0" w:firstColumn="1" w:lastColumn="0" w:oddVBand="0" w:evenVBand="0" w:oddHBand="0" w:evenHBand="0" w:firstRowFirstColumn="0" w:firstRowLastColumn="0" w:lastRowFirstColumn="0" w:lastRowLastColumn="0"/>
            <w:tcW w:w="6912" w:type="dxa"/>
            <w:gridSpan w:val="3"/>
            <w:shd w:val="clear" w:color="auto" w:fill="F2F2F2" w:themeFill="background1" w:themeFillShade="F2"/>
          </w:tcPr>
          <w:p w:rsidR="009C6A41" w:rsidRDefault="00394F73">
            <w:pPr>
              <w:jc w:val="center"/>
              <w:rPr>
                <w:rFonts w:ascii="Times New Roman" w:hAnsi="Times New Roman" w:cs="Times New Roman"/>
                <w:b w:val="0"/>
                <w:bCs w:val="0"/>
                <w:noProof/>
                <w:sz w:val="18"/>
                <w:szCs w:val="18"/>
              </w:rPr>
            </w:pPr>
            <w:r>
              <w:rPr>
                <w:rFonts w:ascii="Times New Roman" w:hAnsi="Times New Roman" w:cs="Times New Roman"/>
                <w:noProof/>
                <w:sz w:val="18"/>
                <w:szCs w:val="18"/>
              </w:rPr>
              <w:t xml:space="preserve">TOTAL </w:t>
            </w:r>
            <w:r>
              <w:rPr>
                <w:rFonts w:ascii="Times New Roman" w:hAnsi="Times New Roman" w:cs="Times New Roman"/>
                <w:b w:val="0"/>
                <w:noProof/>
                <w:sz w:val="18"/>
                <w:szCs w:val="18"/>
              </w:rPr>
              <w:t>(</w:t>
            </w:r>
            <w:r>
              <w:rPr>
                <w:rFonts w:ascii="Times New Roman" w:hAnsi="Times New Roman" w:cs="Times New Roman"/>
                <w:b w:val="0"/>
                <w:i/>
                <w:noProof/>
                <w:sz w:val="18"/>
                <w:szCs w:val="18"/>
              </w:rPr>
              <w:t>part of the grand total above</w:t>
            </w:r>
            <w:r>
              <w:rPr>
                <w:rFonts w:ascii="Times New Roman" w:hAnsi="Times New Roman" w:cs="Times New Roman"/>
                <w:b w:val="0"/>
                <w:noProof/>
                <w:sz w:val="18"/>
                <w:szCs w:val="18"/>
              </w:rPr>
              <w:t>)</w:t>
            </w:r>
          </w:p>
        </w:tc>
        <w:tc>
          <w:tcPr>
            <w:tcW w:w="1843" w:type="dxa"/>
            <w:shd w:val="clear" w:color="auto" w:fill="F2F2F2" w:themeFill="background1" w:themeFillShade="F2"/>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293,000,000</w:t>
            </w:r>
          </w:p>
        </w:tc>
        <w:tc>
          <w:tcPr>
            <w:tcW w:w="2268" w:type="dxa"/>
            <w:shd w:val="clear" w:color="auto" w:fill="F2F2F2" w:themeFill="background1" w:themeFillShade="F2"/>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96,796,675</w:t>
            </w:r>
          </w:p>
        </w:tc>
        <w:tc>
          <w:tcPr>
            <w:tcW w:w="1985" w:type="dxa"/>
            <w:shd w:val="clear" w:color="auto" w:fill="F2F2F2" w:themeFill="background1" w:themeFillShade="F2"/>
          </w:tcPr>
          <w:p w:rsidR="009C6A41" w:rsidRDefault="00394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50,996,218</w:t>
            </w:r>
          </w:p>
        </w:tc>
      </w:tr>
    </w:tbl>
    <w:p w:rsidR="009C6A41" w:rsidRDefault="009C6A41">
      <w:pPr>
        <w:rPr>
          <w:noProof/>
        </w:rPr>
      </w:pPr>
    </w:p>
    <w:p w:rsidR="009C6A41" w:rsidRDefault="009C6A41">
      <w:pPr>
        <w:rPr>
          <w:noProof/>
        </w:rPr>
      </w:pPr>
    </w:p>
    <w:sectPr w:rsidR="009C6A41">
      <w:headerReference w:type="even" r:id="rId22"/>
      <w:headerReference w:type="default" r:id="rId23"/>
      <w:footerReference w:type="even" r:id="rId24"/>
      <w:footerReference w:type="default" r:id="rId25"/>
      <w:headerReference w:type="first" r:id="rId26"/>
      <w:footerReference w:type="first" r:id="rId27"/>
      <w:pgSz w:w="16838" w:h="11906" w:orient="landscape"/>
      <w:pgMar w:top="720" w:right="720" w:bottom="720" w:left="72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A41" w:rsidRDefault="00394F73">
      <w:pPr>
        <w:spacing w:after="0" w:line="240" w:lineRule="auto"/>
      </w:pPr>
      <w:r>
        <w:separator/>
      </w:r>
    </w:p>
  </w:endnote>
  <w:endnote w:type="continuationSeparator" w:id="0">
    <w:p w:rsidR="009C6A41" w:rsidRDefault="00394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73" w:rsidRPr="00394F73" w:rsidRDefault="00394F73" w:rsidP="00394F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73" w:rsidRPr="00394F73" w:rsidRDefault="00394F73" w:rsidP="00394F73">
    <w:pPr>
      <w:pStyle w:val="FooterCoverPage"/>
      <w:rPr>
        <w:rFonts w:ascii="Arial" w:hAnsi="Arial" w:cs="Arial"/>
        <w:b/>
        <w:sz w:val="48"/>
      </w:rPr>
    </w:pPr>
    <w:r w:rsidRPr="00394F73">
      <w:rPr>
        <w:rFonts w:ascii="Arial" w:hAnsi="Arial" w:cs="Arial"/>
        <w:b/>
        <w:sz w:val="48"/>
      </w:rPr>
      <w:t>EN</w:t>
    </w:r>
    <w:r w:rsidRPr="00394F73">
      <w:rPr>
        <w:rFonts w:ascii="Arial" w:hAnsi="Arial" w:cs="Arial"/>
        <w:b/>
        <w:sz w:val="48"/>
      </w:rPr>
      <w:tab/>
    </w:r>
    <w:r w:rsidRPr="00394F73">
      <w:rPr>
        <w:rFonts w:ascii="Arial" w:hAnsi="Arial" w:cs="Arial"/>
        <w:b/>
        <w:sz w:val="48"/>
      </w:rPr>
      <w:tab/>
    </w:r>
    <w:fldSimple w:instr=" DOCVARIABLE &quot;LW_Confidence&quot; \* MERGEFORMAT ">
      <w:r>
        <w:t xml:space="preserve"> </w:t>
      </w:r>
    </w:fldSimple>
    <w:r w:rsidRPr="00394F73">
      <w:tab/>
    </w:r>
    <w:proofErr w:type="spellStart"/>
    <w:r w:rsidRPr="00394F73">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73" w:rsidRPr="00394F73" w:rsidRDefault="00394F73" w:rsidP="00394F7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41" w:rsidRDefault="009C6A4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636372"/>
      <w:docPartObj>
        <w:docPartGallery w:val="Page Numbers (Bottom of Page)"/>
        <w:docPartUnique/>
      </w:docPartObj>
    </w:sdtPr>
    <w:sdtEndPr>
      <w:rPr>
        <w:noProof/>
      </w:rPr>
    </w:sdtEndPr>
    <w:sdtContent>
      <w:p w:rsidR="009C6A41" w:rsidRDefault="00394F73">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6</w:t>
        </w:r>
        <w:r>
          <w:rPr>
            <w:rFonts w:ascii="Times New Roman" w:hAnsi="Times New Roman" w:cs="Times New Roman"/>
            <w:noProof/>
          </w:rPr>
          <w:fldChar w:fldCharType="end"/>
        </w:r>
      </w:p>
    </w:sdtContent>
  </w:sdt>
  <w:p w:rsidR="009C6A41" w:rsidRDefault="009C6A4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41" w:rsidRDefault="009C6A4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41" w:rsidRDefault="009C6A4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161591"/>
      <w:docPartObj>
        <w:docPartGallery w:val="Page Numbers (Bottom of Page)"/>
        <w:docPartUnique/>
      </w:docPartObj>
    </w:sdtPr>
    <w:sdtEndPr>
      <w:rPr>
        <w:noProof/>
      </w:rPr>
    </w:sdtEndPr>
    <w:sdtContent>
      <w:p w:rsidR="009C6A41" w:rsidRDefault="00394F73">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3</w:t>
        </w:r>
        <w:r>
          <w:rPr>
            <w:rFonts w:ascii="Times New Roman" w:hAnsi="Times New Roman" w:cs="Times New Roman"/>
            <w:noProof/>
          </w:rPr>
          <w:fldChar w:fldCharType="end"/>
        </w:r>
      </w:p>
    </w:sdtContent>
  </w:sdt>
  <w:p w:rsidR="009C6A41" w:rsidRDefault="009C6A4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41" w:rsidRDefault="009C6A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A41" w:rsidRDefault="00394F73">
      <w:pPr>
        <w:spacing w:after="0" w:line="240" w:lineRule="auto"/>
      </w:pPr>
      <w:r>
        <w:separator/>
      </w:r>
    </w:p>
  </w:footnote>
  <w:footnote w:type="continuationSeparator" w:id="0">
    <w:p w:rsidR="009C6A41" w:rsidRDefault="00394F73">
      <w:pPr>
        <w:spacing w:after="0" w:line="240" w:lineRule="auto"/>
      </w:pPr>
      <w:r>
        <w:continuationSeparator/>
      </w:r>
    </w:p>
  </w:footnote>
  <w:footnote w:id="1">
    <w:p w:rsidR="009C6A41" w:rsidRDefault="00394F73">
      <w:pPr>
        <w:pStyle w:val="FootnoteText"/>
        <w:rPr>
          <w:lang w:val="fr-BE"/>
        </w:rPr>
      </w:pPr>
      <w:r>
        <w:rPr>
          <w:rStyle w:val="FootnoteReference"/>
        </w:rPr>
        <w:footnoteRef/>
      </w:r>
      <w:r>
        <w:t xml:space="preserve"> </w:t>
      </w:r>
      <w:hyperlink r:id="rId1" w:history="1">
        <w:r>
          <w:rPr>
            <w:rStyle w:val="Hyperlink"/>
            <w:rFonts w:ascii="Times New Roman" w:hAnsi="Times New Roman" w:cs="Times New Roman"/>
          </w:rPr>
          <w:t>http://ec.europa.eu/echo/sites/echo-site/files/turkey_hip_2017.pdf</w:t>
        </w:r>
      </w:hyperlink>
      <w:r>
        <w:rPr>
          <w:rStyle w:val="Hyperlink"/>
          <w:sz w:val="18"/>
        </w:rPr>
        <w:t xml:space="preserve"> </w:t>
      </w:r>
    </w:p>
  </w:footnote>
  <w:footnote w:id="2">
    <w:p w:rsidR="009C6A41" w:rsidRDefault="00394F73">
      <w:pPr>
        <w:pStyle w:val="FootnoteText"/>
        <w:ind w:left="284" w:hanging="284"/>
        <w:rPr>
          <w:rFonts w:ascii="Times New Roman" w:hAnsi="Times New Roman" w:cs="Times New Roman"/>
          <w:lang w:val="fr-BE"/>
        </w:rPr>
      </w:pPr>
      <w:r>
        <w:rPr>
          <w:rStyle w:val="FootnoteReference"/>
        </w:rPr>
        <w:footnoteRef/>
      </w:r>
      <w:r>
        <w:rPr>
          <w:rFonts w:ascii="Times New Roman" w:hAnsi="Times New Roman" w:cs="Times New Roman"/>
          <w:lang w:val="fr-BE"/>
        </w:rPr>
        <w:t xml:space="preserve"> </w:t>
      </w:r>
      <w:r>
        <w:fldChar w:fldCharType="begin"/>
      </w:r>
      <w:r w:rsidRPr="00394F73">
        <w:rPr>
          <w:lang w:val="fr-BE"/>
        </w:rPr>
        <w:instrText xml:space="preserve"> HYPERLINK "http://ec.europa.eu/echo/sites/echo-site/files/hip_turkey_2016.pdf" </w:instrText>
      </w:r>
      <w:r>
        <w:fldChar w:fldCharType="separate"/>
      </w:r>
      <w:r>
        <w:rPr>
          <w:rStyle w:val="Hyperlink"/>
          <w:rFonts w:ascii="Times New Roman" w:hAnsi="Times New Roman" w:cs="Times New Roman"/>
          <w:lang w:val="fr-BE"/>
        </w:rPr>
        <w:t>http://ec.europa.eu/echo/sites/echo-site/files/hip_turkey_2016.pdf</w:t>
      </w:r>
      <w:r>
        <w:rPr>
          <w:rStyle w:val="Hyperlink"/>
          <w:rFonts w:ascii="Times New Roman" w:hAnsi="Times New Roman" w:cs="Times New Roman"/>
          <w:lang w:val="fr-BE"/>
        </w:rPr>
        <w:fldChar w:fldCharType="end"/>
      </w:r>
      <w:r>
        <w:rPr>
          <w:rFonts w:ascii="Times New Roman" w:hAnsi="Times New Roman" w:cs="Times New Roman"/>
          <w:lang w:val="fr-BE"/>
        </w:rPr>
        <w:t xml:space="preserve">  </w:t>
      </w:r>
    </w:p>
  </w:footnote>
  <w:footnote w:id="3">
    <w:p w:rsidR="009C6A41" w:rsidRDefault="00394F73">
      <w:pPr>
        <w:pStyle w:val="FootnoteText"/>
        <w:ind w:left="284" w:hanging="284"/>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 xml:space="preserve">Humanitarian funding accounted for under the Facility for Refugees in Turkey was initially also made available both under HIP Syria Regional Crisis 2015 version 4 and HIP Syria Regional Crisis 2016 version 1 for implementation as of 1 January 2016:  </w:t>
      </w:r>
      <w:hyperlink r:id="rId2" w:history="1">
        <w:r>
          <w:rPr>
            <w:rStyle w:val="Hyperlink"/>
            <w:rFonts w:ascii="Times New Roman" w:hAnsi="Times New Roman" w:cs="Times New Roman"/>
          </w:rPr>
          <w:t>http://ec.europa.eu/echo/files/funding/decisions/2016/HIPs/HIP%20V2%20FINAL.pdf</w:t>
        </w:r>
      </w:hyperlink>
      <w:r>
        <w:rPr>
          <w:rFonts w:ascii="Times New Roman" w:hAnsi="Times New Roman" w:cs="Times New Roman"/>
        </w:rPr>
        <w:t xml:space="preserve"> </w:t>
      </w:r>
    </w:p>
  </w:footnote>
  <w:footnote w:id="4">
    <w:p w:rsidR="009C6A41" w:rsidRDefault="00394F73">
      <w:pPr>
        <w:pStyle w:val="FootnoteText"/>
        <w:ind w:left="284" w:hanging="284"/>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For a breakdown per project, see the separate table below.</w:t>
      </w:r>
    </w:p>
  </w:footnote>
  <w:footnote w:id="5">
    <w:p w:rsidR="009C6A41" w:rsidRDefault="00394F73">
      <w:pPr>
        <w:pStyle w:val="FootnoteText"/>
        <w:ind w:left="284" w:hanging="284"/>
        <w:jc w:val="both"/>
      </w:pPr>
      <w:r>
        <w:rPr>
          <w:rStyle w:val="FootnoteReference"/>
        </w:rPr>
        <w:footnoteRef/>
      </w:r>
      <w:r>
        <w:rPr>
          <w:rFonts w:ascii="Times New Roman" w:hAnsi="Times New Roman" w:cs="Times New Roman"/>
        </w:rPr>
        <w:t xml:space="preserve"> </w:t>
      </w:r>
      <w:r>
        <w:rPr>
          <w:rFonts w:ascii="Times New Roman" w:hAnsi="Times New Roman" w:cs="Times New Roman"/>
        </w:rPr>
        <w:tab/>
        <w:t>Regulation (EU) No 2</w:t>
      </w:r>
      <w:r>
        <w:rPr>
          <w:rFonts w:ascii="Times New Roman" w:hAnsi="Times New Roman" w:cs="Times New Roman"/>
        </w:rPr>
        <w:t>36/2014 lays down the rules and conditions for special measures under the Instrument for Pre-Accession Assistance (IPA II). These measures are designed to ensure that the use of the relevant funding is restricted to general and specific objectives stipulat</w:t>
      </w:r>
      <w:r>
        <w:rPr>
          <w:rFonts w:ascii="Times New Roman" w:hAnsi="Times New Roman" w:cs="Times New Roman"/>
        </w:rPr>
        <w:t>ed in the Commission Implementing Decisions.</w:t>
      </w:r>
      <w:r>
        <w:rPr>
          <w:sz w:val="18"/>
        </w:rPr>
        <w:t xml:space="preserve"> </w:t>
      </w:r>
    </w:p>
  </w:footnote>
  <w:footnote w:id="6">
    <w:p w:rsidR="009C6A41" w:rsidRDefault="00394F73">
      <w:pPr>
        <w:pStyle w:val="FootnoteText"/>
        <w:ind w:left="284" w:hanging="284"/>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Including amounts for which the Commission has adopted a financing decision, but for which a budgetary commitment has not yet been made.</w:t>
      </w:r>
    </w:p>
  </w:footnote>
  <w:footnote w:id="7">
    <w:p w:rsidR="009C6A41" w:rsidRDefault="00394F73">
      <w:pPr>
        <w:pStyle w:val="FootnoteText"/>
        <w:ind w:left="284" w:hanging="284"/>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Including funds implemented by the EU Regional Trust Fund in Respon</w:t>
      </w:r>
      <w:r>
        <w:rPr>
          <w:rFonts w:ascii="Times New Roman" w:hAnsi="Times New Roman" w:cs="Times New Roman"/>
        </w:rPr>
        <w:t>se to the Syrian Crisis (EUTF) in anticipation of transfers foreseen from the EU budget ('pre-contracting'). Funds transferred (committed) from the EU budget but not yet implemented by the EUTF are not included.</w:t>
      </w:r>
    </w:p>
  </w:footnote>
  <w:footnote w:id="8">
    <w:p w:rsidR="009C6A41" w:rsidRDefault="00394F73">
      <w:pPr>
        <w:pStyle w:val="FootnoteText"/>
        <w:ind w:left="284" w:hanging="284"/>
        <w:jc w:val="both"/>
      </w:pPr>
      <w:r>
        <w:rPr>
          <w:rStyle w:val="FootnoteReference"/>
        </w:rPr>
        <w:footnoteRef/>
      </w:r>
      <w:r>
        <w:rPr>
          <w:rFonts w:ascii="Times New Roman" w:hAnsi="Times New Roman" w:cs="Times New Roman"/>
        </w:rPr>
        <w:t xml:space="preserve"> </w:t>
      </w:r>
      <w:r>
        <w:rPr>
          <w:rFonts w:ascii="Times New Roman" w:hAnsi="Times New Roman" w:cs="Times New Roman"/>
        </w:rPr>
        <w:tab/>
        <w:t>Including disbursements under projects im</w:t>
      </w:r>
      <w:r>
        <w:rPr>
          <w:rFonts w:ascii="Times New Roman" w:hAnsi="Times New Roman" w:cs="Times New Roman"/>
        </w:rPr>
        <w:t>plemented by the EUTF, but not yet charged to the EU budget.</w:t>
      </w:r>
    </w:p>
  </w:footnote>
  <w:footnote w:id="9">
    <w:p w:rsidR="009C6A41" w:rsidRDefault="00394F73">
      <w:pPr>
        <w:pStyle w:val="FootnoteText"/>
        <w:ind w:left="284" w:hanging="284"/>
        <w:jc w:val="both"/>
        <w:rPr>
          <w:rFonts w:ascii="Times New Roman" w:hAnsi="Times New Roman" w:cs="Times New Roman"/>
        </w:rPr>
      </w:pPr>
      <w:r>
        <w:rPr>
          <w:rStyle w:val="FootnoteReference"/>
        </w:rPr>
        <w:footnoteRef/>
      </w:r>
      <w:r>
        <w:rPr>
          <w:rFonts w:ascii="Times New Roman" w:hAnsi="Times New Roman" w:cs="Times New Roman"/>
        </w:rPr>
        <w:t xml:space="preserve"> For more information on the EU Regional Trust Fund in Response to the Syrian Crisis: </w:t>
      </w:r>
      <w:hyperlink r:id="rId3" w:history="1">
        <w:r>
          <w:rPr>
            <w:rStyle w:val="Hyperlink"/>
            <w:rFonts w:ascii="Times New Roman" w:hAnsi="Times New Roman" w:cs="Times New Roman"/>
          </w:rPr>
          <w:t>http://ec.e</w:t>
        </w:r>
        <w:r>
          <w:rPr>
            <w:rStyle w:val="Hyperlink"/>
            <w:rFonts w:ascii="Times New Roman" w:hAnsi="Times New Roman" w:cs="Times New Roman"/>
          </w:rPr>
          <w:t>uropa.eu/enlargement/neighbourhood/countries/syria/madad/index_en.htm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73" w:rsidRPr="00394F73" w:rsidRDefault="00394F73" w:rsidP="00394F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73" w:rsidRPr="00394F73" w:rsidRDefault="00394F73" w:rsidP="00394F7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73" w:rsidRPr="00394F73" w:rsidRDefault="00394F73" w:rsidP="00394F7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41" w:rsidRDefault="009C6A4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41" w:rsidRDefault="009C6A4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41" w:rsidRDefault="009C6A4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41" w:rsidRDefault="009C6A4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41" w:rsidRDefault="009C6A4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41" w:rsidRDefault="009C6A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2"/>
    <w:docVar w:name="LW_ANNEX_NBR_LAST" w:val="2"/>
    <w:docVar w:name="LW_CONFIDENCE" w:val=" "/>
    <w:docVar w:name="LW_CONST_RESTREINT_UE" w:val="RESTREINT UE/EU RESTRICTED"/>
    <w:docVar w:name="LW_CORRIGENDUM" w:val="&lt;UNUSED&gt;"/>
    <w:docVar w:name="LW_COVERPAGE_GUID" w:val="423A4E2EB55F4FF6B37E16F3CC331E94"/>
    <w:docVar w:name="LW_CROSSREFERENCE" w:val="&lt;UNUSED&gt;"/>
    <w:docVar w:name="LW_DocType" w:val="NORMAL"/>
    <w:docVar w:name="LW_EMISSION" w:val="6.9.2017"/>
    <w:docVar w:name="LW_EMISSION_ISODATE" w:val="2017-09-06"/>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Seventh Report on the Progress made in the implementation of the EU-Turkey Statement_x000b_"/>
    <w:docVar w:name="LW_PART_NBR" w:val="1"/>
    <w:docVar w:name="LW_PART_NBR_TOTAL" w:val="1"/>
    <w:docVar w:name="LW_REF.INST.NEW" w:val="COM"/>
    <w:docVar w:name="LW_REF.INST.NEW_ADOPTED" w:val="final"/>
    <w:docVar w:name="LW_REF.INST.NEW_TEXT" w:val="(2017) 470"/>
    <w:docVar w:name="LW_REF.INTERNE" w:val="&lt;UNUSED&gt;"/>
    <w:docVar w:name="LW_SUPERTITRE" w:val="&lt;UNUSED&gt;"/>
    <w:docVar w:name="LW_TITRE.OBJ.CP" w:val="&lt;UNUSED&gt;"/>
    <w:docVar w:name="LW_TYPE.DOC.CP" w:val="ANNEX_x000b_"/>
    <w:docVar w:name="LW_TYPEACTEPRINCIPAL.CP" w:val="REPORT FROM THE COMMISSION TO THE EUROPEAN PARLIAMENT, THE EUROPEAN COUNCIL AND THE COUNCIL"/>
  </w:docVars>
  <w:rsids>
    <w:rsidRoot w:val="009C6A41"/>
    <w:rsid w:val="00394F73"/>
    <w:rsid w:val="009C6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Hyperlink">
    <w:name w:val="Hyperlink"/>
    <w:basedOn w:val="DefaultParagraphFont"/>
    <w:uiPriority w:val="99"/>
    <w:unhideWhenUsed/>
    <w:rPr>
      <w:color w:val="0000FF" w:themeColor="hyperlink"/>
      <w:u w:val="single"/>
    </w:r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Hyperlink">
    <w:name w:val="Hyperlink"/>
    <w:basedOn w:val="DefaultParagraphFont"/>
    <w:uiPriority w:val="99"/>
    <w:unhideWhenUsed/>
    <w:rPr>
      <w:color w:val="0000FF" w:themeColor="hyperlink"/>
      <w:u w:val="single"/>
    </w:r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largement/neighbourhood/countries/syria/madad/index_en.htm" TargetMode="External"/><Relationship Id="rId2" Type="http://schemas.openxmlformats.org/officeDocument/2006/relationships/hyperlink" Target="http://ec.europa.eu/echo/files/funding/decisions/2016/HIPs/HIP%20V2%20FINAL.pdf" TargetMode="External"/><Relationship Id="rId1" Type="http://schemas.openxmlformats.org/officeDocument/2006/relationships/hyperlink" Target="http://ec.europa.eu/echo/sites/echo-site/files/turkey_hip_2017.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net1.cec.eu.int\NEAR\A\5\2017\Facility\4.%20Budgetary%20Process\Commitments,%20contracts%20&amp;%20payments\FRIT%20commitments,%20contracts,%20payment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223818836115856"/>
          <c:y val="3.5421226090957131E-2"/>
          <c:w val="0.65576617856034281"/>
          <c:h val="0.5486788613326421"/>
        </c:manualLayout>
      </c:layout>
      <c:barChart>
        <c:barDir val="col"/>
        <c:grouping val="clustered"/>
        <c:varyColors val="0"/>
        <c:ser>
          <c:idx val="0"/>
          <c:order val="0"/>
          <c:tx>
            <c:strRef>
              <c:f>'Commitments, contracts &amp; paymen'!$G$69</c:f>
              <c:strCache>
                <c:ptCount val="1"/>
                <c:pt idx="0">
                  <c:v>Amount committed</c:v>
                </c:pt>
              </c:strCache>
            </c:strRef>
          </c:tx>
          <c:invertIfNegative val="0"/>
          <c:cat>
            <c:strRef>
              <c:f>'Commitments, contracts &amp; paymen'!$F$70:$F$77</c:f>
              <c:strCache>
                <c:ptCount val="8"/>
                <c:pt idx="0">
                  <c:v>Humanitarian Aid</c:v>
                </c:pt>
                <c:pt idx="1">
                  <c:v>Education</c:v>
                </c:pt>
                <c:pt idx="2">
                  <c:v>Health</c:v>
                </c:pt>
                <c:pt idx="3">
                  <c:v>Migration Management</c:v>
                </c:pt>
                <c:pt idx="4">
                  <c:v>Municipal Infrastructure</c:v>
                </c:pt>
                <c:pt idx="5">
                  <c:v>Socio-economic Support</c:v>
                </c:pt>
                <c:pt idx="6">
                  <c:v>Amount committed but not yet attributed</c:v>
                </c:pt>
                <c:pt idx="7">
                  <c:v>Others (monitoring and evaluation, audit,communication, administrative costs, etc.)</c:v>
                </c:pt>
              </c:strCache>
            </c:strRef>
          </c:cat>
          <c:val>
            <c:numRef>
              <c:f>'Commitments, contracts &amp; paymen'!$G$70:$G$77</c:f>
              <c:numCache>
                <c:formatCode>#,##0</c:formatCode>
                <c:ptCount val="8"/>
                <c:pt idx="0">
                  <c:v>1306688000</c:v>
                </c:pt>
                <c:pt idx="1">
                  <c:v>594522392</c:v>
                </c:pt>
                <c:pt idx="2">
                  <c:v>442399356</c:v>
                </c:pt>
                <c:pt idx="3">
                  <c:v>80000000</c:v>
                </c:pt>
                <c:pt idx="4">
                  <c:v>200000000</c:v>
                </c:pt>
                <c:pt idx="5">
                  <c:v>93777378</c:v>
                </c:pt>
                <c:pt idx="6">
                  <c:v>162300874</c:v>
                </c:pt>
                <c:pt idx="7">
                  <c:v>14300000</c:v>
                </c:pt>
              </c:numCache>
            </c:numRef>
          </c:val>
        </c:ser>
        <c:ser>
          <c:idx val="1"/>
          <c:order val="1"/>
          <c:tx>
            <c:strRef>
              <c:f>'Commitments, contracts &amp; paymen'!$H$69</c:f>
              <c:strCache>
                <c:ptCount val="1"/>
                <c:pt idx="0">
                  <c:v>Amount contracted</c:v>
                </c:pt>
              </c:strCache>
            </c:strRef>
          </c:tx>
          <c:invertIfNegative val="0"/>
          <c:cat>
            <c:strRef>
              <c:f>'Commitments, contracts &amp; paymen'!$F$70:$F$77</c:f>
              <c:strCache>
                <c:ptCount val="8"/>
                <c:pt idx="0">
                  <c:v>Humanitarian Aid</c:v>
                </c:pt>
                <c:pt idx="1">
                  <c:v>Education</c:v>
                </c:pt>
                <c:pt idx="2">
                  <c:v>Health</c:v>
                </c:pt>
                <c:pt idx="3">
                  <c:v>Migration Management</c:v>
                </c:pt>
                <c:pt idx="4">
                  <c:v>Municipal Infrastructure</c:v>
                </c:pt>
                <c:pt idx="5">
                  <c:v>Socio-economic Support</c:v>
                </c:pt>
                <c:pt idx="6">
                  <c:v>Amount committed but not yet attributed</c:v>
                </c:pt>
                <c:pt idx="7">
                  <c:v>Others (monitoring and evaluation, audit,communication, administrative costs, etc.)</c:v>
                </c:pt>
              </c:strCache>
            </c:strRef>
          </c:cat>
          <c:val>
            <c:numRef>
              <c:f>'Commitments, contracts &amp; paymen'!$H$70:$H$77</c:f>
              <c:numCache>
                <c:formatCode>#,##0</c:formatCode>
                <c:ptCount val="8"/>
                <c:pt idx="0">
                  <c:v>592650000</c:v>
                </c:pt>
                <c:pt idx="1">
                  <c:v>590619941</c:v>
                </c:pt>
                <c:pt idx="2">
                  <c:v>332399356</c:v>
                </c:pt>
                <c:pt idx="3">
                  <c:v>80000000</c:v>
                </c:pt>
                <c:pt idx="4">
                  <c:v>0</c:v>
                </c:pt>
                <c:pt idx="5">
                  <c:v>68777378</c:v>
                </c:pt>
                <c:pt idx="6">
                  <c:v>0</c:v>
                </c:pt>
                <c:pt idx="7">
                  <c:v>0</c:v>
                </c:pt>
              </c:numCache>
            </c:numRef>
          </c:val>
        </c:ser>
        <c:ser>
          <c:idx val="2"/>
          <c:order val="2"/>
          <c:tx>
            <c:strRef>
              <c:f>'Commitments, contracts &amp; paymen'!$I$69</c:f>
              <c:strCache>
                <c:ptCount val="1"/>
                <c:pt idx="0">
                  <c:v>Amount disbursed</c:v>
                </c:pt>
              </c:strCache>
            </c:strRef>
          </c:tx>
          <c:invertIfNegative val="0"/>
          <c:cat>
            <c:strRef>
              <c:f>'Commitments, contracts &amp; paymen'!$F$70:$F$77</c:f>
              <c:strCache>
                <c:ptCount val="8"/>
                <c:pt idx="0">
                  <c:v>Humanitarian Aid</c:v>
                </c:pt>
                <c:pt idx="1">
                  <c:v>Education</c:v>
                </c:pt>
                <c:pt idx="2">
                  <c:v>Health</c:v>
                </c:pt>
                <c:pt idx="3">
                  <c:v>Migration Management</c:v>
                </c:pt>
                <c:pt idx="4">
                  <c:v>Municipal Infrastructure</c:v>
                </c:pt>
                <c:pt idx="5">
                  <c:v>Socio-economic Support</c:v>
                </c:pt>
                <c:pt idx="6">
                  <c:v>Amount committed but not yet attributed</c:v>
                </c:pt>
                <c:pt idx="7">
                  <c:v>Others (monitoring and evaluation, audit,communication, administrative costs, etc.)</c:v>
                </c:pt>
              </c:strCache>
            </c:strRef>
          </c:cat>
          <c:val>
            <c:numRef>
              <c:f>'Commitments, contracts &amp; paymen'!$I$70:$I$77</c:f>
              <c:numCache>
                <c:formatCode>#,##0</c:formatCode>
                <c:ptCount val="8"/>
                <c:pt idx="0">
                  <c:v>463170000</c:v>
                </c:pt>
                <c:pt idx="1">
                  <c:v>194547076</c:v>
                </c:pt>
                <c:pt idx="2">
                  <c:v>129457182</c:v>
                </c:pt>
                <c:pt idx="3">
                  <c:v>31000000</c:v>
                </c:pt>
                <c:pt idx="4">
                  <c:v>0</c:v>
                </c:pt>
                <c:pt idx="5">
                  <c:v>19991960</c:v>
                </c:pt>
                <c:pt idx="6">
                  <c:v>0</c:v>
                </c:pt>
                <c:pt idx="7">
                  <c:v>0</c:v>
                </c:pt>
              </c:numCache>
            </c:numRef>
          </c:val>
        </c:ser>
        <c:ser>
          <c:idx val="3"/>
          <c:order val="3"/>
          <c:tx>
            <c:strRef>
              <c:f>'Commitments, contracts &amp; paymen'!$J$69</c:f>
              <c:strCache>
                <c:ptCount val="1"/>
                <c:pt idx="0">
                  <c:v>Amount to be committed</c:v>
                </c:pt>
              </c:strCache>
            </c:strRef>
          </c:tx>
          <c:invertIfNegative val="0"/>
          <c:cat>
            <c:strRef>
              <c:f>'Commitments, contracts &amp; paymen'!$F$70:$F$77</c:f>
              <c:strCache>
                <c:ptCount val="8"/>
                <c:pt idx="0">
                  <c:v>Humanitarian Aid</c:v>
                </c:pt>
                <c:pt idx="1">
                  <c:v>Education</c:v>
                </c:pt>
                <c:pt idx="2">
                  <c:v>Health</c:v>
                </c:pt>
                <c:pt idx="3">
                  <c:v>Migration Management</c:v>
                </c:pt>
                <c:pt idx="4">
                  <c:v>Municipal Infrastructure</c:v>
                </c:pt>
                <c:pt idx="5">
                  <c:v>Socio-economic Support</c:v>
                </c:pt>
                <c:pt idx="6">
                  <c:v>Amount committed but not yet attributed</c:v>
                </c:pt>
                <c:pt idx="7">
                  <c:v>Others (monitoring and evaluation, audit,communication, administrative costs, etc.)</c:v>
                </c:pt>
              </c:strCache>
            </c:strRef>
          </c:cat>
          <c:val>
            <c:numRef>
              <c:f>'Commitments, contracts &amp; paymen'!$J$70:$J$77</c:f>
              <c:numCache>
                <c:formatCode>#,##0</c:formatCode>
                <c:ptCount val="8"/>
                <c:pt idx="0">
                  <c:v>65000000</c:v>
                </c:pt>
                <c:pt idx="1">
                  <c:v>0</c:v>
                </c:pt>
                <c:pt idx="2">
                  <c:v>0</c:v>
                </c:pt>
                <c:pt idx="3">
                  <c:v>0</c:v>
                </c:pt>
                <c:pt idx="4">
                  <c:v>0</c:v>
                </c:pt>
                <c:pt idx="5">
                  <c:v>0</c:v>
                </c:pt>
                <c:pt idx="6">
                  <c:v>0</c:v>
                </c:pt>
                <c:pt idx="7">
                  <c:v>0</c:v>
                </c:pt>
              </c:numCache>
            </c:numRef>
          </c:val>
        </c:ser>
        <c:dLbls>
          <c:showLegendKey val="0"/>
          <c:showVal val="0"/>
          <c:showCatName val="0"/>
          <c:showSerName val="0"/>
          <c:showPercent val="0"/>
          <c:showBubbleSize val="0"/>
        </c:dLbls>
        <c:gapWidth val="150"/>
        <c:axId val="284874240"/>
        <c:axId val="284875776"/>
      </c:barChart>
      <c:catAx>
        <c:axId val="284874240"/>
        <c:scaling>
          <c:orientation val="minMax"/>
        </c:scaling>
        <c:delete val="0"/>
        <c:axPos val="b"/>
        <c:majorTickMark val="out"/>
        <c:minorTickMark val="none"/>
        <c:tickLblPos val="nextTo"/>
        <c:crossAx val="284875776"/>
        <c:crosses val="autoZero"/>
        <c:auto val="1"/>
        <c:lblAlgn val="ctr"/>
        <c:lblOffset val="100"/>
        <c:noMultiLvlLbl val="0"/>
      </c:catAx>
      <c:valAx>
        <c:axId val="284875776"/>
        <c:scaling>
          <c:orientation val="minMax"/>
          <c:min val="0"/>
        </c:scaling>
        <c:delete val="0"/>
        <c:axPos val="l"/>
        <c:majorGridlines/>
        <c:numFmt formatCode="#,##0" sourceLinked="1"/>
        <c:majorTickMark val="out"/>
        <c:minorTickMark val="none"/>
        <c:tickLblPos val="nextTo"/>
        <c:crossAx val="28487424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CA1B6-7FFE-4778-A8F4-9E866DCAF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1755</Words>
  <Characters>12162</Characters>
  <Application>Microsoft Office Word</Application>
  <DocSecurity>0</DocSecurity>
  <Lines>742</Lines>
  <Paragraphs>524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Stefanie Heilemann</cp:lastModifiedBy>
  <cp:revision>9</cp:revision>
  <cp:lastPrinted>2017-09-05T12:56:00Z</cp:lastPrinted>
  <dcterms:created xsi:type="dcterms:W3CDTF">2017-09-05T12:56:00Z</dcterms:created>
  <dcterms:modified xsi:type="dcterms:W3CDTF">2017-09-06T09:13:00Z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First annex">
    <vt:lpwstr>2</vt:lpwstr>
  </property>
  <property fmtid="{D5CDD505-2E9C-101B-9397-08002B2CF9AE}" pid="7" name="Last annex">
    <vt:lpwstr>2</vt:lpwstr>
  </property>
</Properties>
</file>