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BA" w:rsidRDefault="0016598A" w:rsidP="0016598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0A501DBDECB4729BDF9255B079DCAD4" style="width:450.6pt;height:559.8pt">
            <v:imagedata r:id="rId12" o:title=""/>
          </v:shape>
        </w:pict>
      </w:r>
    </w:p>
    <w:p w:rsidR="007D4ABA" w:rsidRDefault="007D4ABA">
      <w:pPr>
        <w:rPr>
          <w:noProof/>
        </w:rPr>
        <w:sectPr w:rsidR="007D4ABA" w:rsidSect="0016598A">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D4ABA" w:rsidRDefault="0016598A">
      <w:pPr>
        <w:pStyle w:val="Exposdesmotifstitre"/>
        <w:rPr>
          <w:noProof/>
        </w:rPr>
      </w:pPr>
      <w:bookmarkStart w:id="0" w:name="_GoBack"/>
      <w:bookmarkEnd w:id="0"/>
      <w:r>
        <w:rPr>
          <w:noProof/>
        </w:rPr>
        <w:lastRenderedPageBreak/>
        <w:t>EXPLANATORY MEMORANDUM</w:t>
      </w:r>
    </w:p>
    <w:p w:rsidR="007D4ABA" w:rsidRDefault="0016598A">
      <w:pPr>
        <w:pStyle w:val="ManualHeading1"/>
        <w:rPr>
          <w:noProof/>
        </w:rPr>
      </w:pPr>
      <w:r>
        <w:rPr>
          <w:noProof/>
        </w:rPr>
        <w:t>1.</w:t>
      </w:r>
      <w:r>
        <w:rPr>
          <w:noProof/>
        </w:rPr>
        <w:tab/>
        <w:t>CONTEXT OF THE PROPOSAL</w:t>
      </w:r>
    </w:p>
    <w:p w:rsidR="007D4ABA" w:rsidRDefault="0016598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7D4ABA" w:rsidRDefault="0016598A">
      <w:pPr>
        <w:rPr>
          <w:noProof/>
        </w:rPr>
      </w:pPr>
      <w:r>
        <w:rPr>
          <w:noProof/>
        </w:rPr>
        <w:t>Integrated financial markets bring significant benefits to the funding of the European economy and for promoting jobs and growth on a sound and sustainable basis.  To promote financial integration and market integrity while safeguarding financial stability</w:t>
      </w:r>
      <w:r>
        <w:rPr>
          <w:noProof/>
        </w:rPr>
        <w:t>, the EU internal market for financial services requires common rules and strong supervisory coordination.  When the EU overhauled its financial system in response to the financial crisis, and in line with global efforts, it therefore introduced a Single R</w:t>
      </w:r>
      <w:r>
        <w:rPr>
          <w:noProof/>
        </w:rPr>
        <w:t>ulebook for financial regulation in Europe and created the European Supervisory Authorities ("ESAs").  The ESAs constitute an institutional cornerstone of the comprehensive reform package and have played a key role in ensuring that the financial markets ac</w:t>
      </w:r>
      <w:r>
        <w:rPr>
          <w:noProof/>
        </w:rPr>
        <w:t>ross the EU are well regulated, strong and stable. T</w:t>
      </w:r>
      <w:r>
        <w:rPr>
          <w:rFonts w:eastAsia="Calibri"/>
          <w:noProof/>
        </w:rPr>
        <w:t xml:space="preserve">hey </w:t>
      </w:r>
      <w:r>
        <w:rPr>
          <w:noProof/>
        </w:rPr>
        <w:t xml:space="preserve">contribute to the development and consistent application of the Single Rulebook, solve cross-border problems, and thereby promote both regulatory and supervisory convergence.  </w:t>
      </w:r>
    </w:p>
    <w:p w:rsidR="007D4ABA" w:rsidRDefault="0016598A">
      <w:pPr>
        <w:spacing w:before="0" w:after="240"/>
        <w:rPr>
          <w:rFonts w:eastAsia="Times New Roman"/>
          <w:noProof/>
          <w:lang w:eastAsia="en-GB"/>
        </w:rPr>
      </w:pPr>
      <w:r>
        <w:rPr>
          <w:rFonts w:eastAsia="Times New Roman"/>
          <w:noProof/>
          <w:lang w:eastAsia="en-GB"/>
        </w:rPr>
        <w:t>Despite the post-crisis</w:t>
      </w:r>
      <w:r>
        <w:rPr>
          <w:rFonts w:eastAsia="Times New Roman"/>
          <w:noProof/>
          <w:lang w:eastAsia="en-GB"/>
        </w:rPr>
        <w:t xml:space="preserve"> measures, there remains significant potential to enhance regulatory and supervisory convergence in the internal market.  Integrated financial markets require more integrated supervisory arrangements to function effectively, while more centralised supervis</w:t>
      </w:r>
      <w:r>
        <w:rPr>
          <w:rFonts w:eastAsia="Times New Roman"/>
          <w:noProof/>
          <w:lang w:eastAsia="en-GB"/>
        </w:rPr>
        <w:t xml:space="preserve">ory arrangements can, in turn, foster market integration.  </w:t>
      </w:r>
    </w:p>
    <w:p w:rsidR="007D4ABA" w:rsidRDefault="0016598A">
      <w:pPr>
        <w:spacing w:before="0" w:after="240"/>
        <w:rPr>
          <w:rFonts w:eastAsia="Times New Roman"/>
          <w:noProof/>
          <w:lang w:eastAsia="en-GB"/>
        </w:rPr>
      </w:pPr>
      <w:r>
        <w:rPr>
          <w:rFonts w:eastAsia="Times New Roman"/>
          <w:noProof/>
          <w:lang w:eastAsia="en-GB"/>
        </w:rPr>
        <w:t>For this reason, the EU has engaged in further integration across the broader financial sector on a sound and stable basis.  In particular, the Capital Markets Union ("CMU") has been launched so a</w:t>
      </w:r>
      <w:r>
        <w:rPr>
          <w:rFonts w:eastAsia="Times New Roman"/>
          <w:noProof/>
          <w:lang w:eastAsia="en-GB"/>
        </w:rPr>
        <w:t xml:space="preserve">s to lay the foundations for a fully functional internal market for capital markets.  In this context, the Five Presidents' Report </w:t>
      </w:r>
      <w:r>
        <w:rPr>
          <w:noProof/>
          <w:szCs w:val="24"/>
        </w:rPr>
        <w:t>on Completing Europe's Economic and Monetary Union</w:t>
      </w:r>
      <w:r>
        <w:rPr>
          <w:rFonts w:eastAsia="Times New Roman"/>
          <w:noProof/>
          <w:lang w:eastAsia="en-GB"/>
        </w:rPr>
        <w:t xml:space="preserve"> of June 2015</w:t>
      </w:r>
      <w:r>
        <w:rPr>
          <w:rStyle w:val="FootnoteReference"/>
          <w:noProof/>
        </w:rPr>
        <w:footnoteReference w:id="2"/>
      </w:r>
      <w:r>
        <w:rPr>
          <w:rFonts w:eastAsia="Times New Roman"/>
          <w:noProof/>
          <w:lang w:eastAsia="en-GB"/>
        </w:rPr>
        <w:t xml:space="preserve"> highlighted the need to strengthen the EU supervisory framew</w:t>
      </w:r>
      <w:r>
        <w:rPr>
          <w:rFonts w:eastAsia="Times New Roman"/>
          <w:noProof/>
          <w:lang w:eastAsia="en-GB"/>
        </w:rPr>
        <w:t>ork, leading ultimately to a single capital-markets supervisor.  More recently, the Commission Reflection Paper on the deepening of the Economic and Monetary Union</w:t>
      </w:r>
      <w:r>
        <w:rPr>
          <w:rStyle w:val="FootnoteReference"/>
          <w:noProof/>
        </w:rPr>
        <w:footnoteReference w:id="3"/>
      </w:r>
      <w:r>
        <w:rPr>
          <w:rFonts w:eastAsia="Times New Roman"/>
          <w:noProof/>
          <w:lang w:eastAsia="en-GB"/>
        </w:rPr>
        <w:t xml:space="preserve"> suggests that a review of the EU supervisory framework – in particular of the European Secu</w:t>
      </w:r>
      <w:r>
        <w:rPr>
          <w:rFonts w:eastAsia="Times New Roman"/>
          <w:noProof/>
          <w:lang w:eastAsia="en-GB"/>
        </w:rPr>
        <w:t xml:space="preserve">rities and Markets Authority ("ESMA") - should deliver the first steps towards such a single supervisor by 2019. The Reflection Paper also </w:t>
      </w:r>
      <w:r>
        <w:rPr>
          <w:noProof/>
          <w:szCs w:val="24"/>
        </w:rPr>
        <w:t>called for completing the Financial Union - comprising both a Banking Union and a Capital Markets Union– by 2019 so a</w:t>
      </w:r>
      <w:r>
        <w:rPr>
          <w:noProof/>
          <w:szCs w:val="24"/>
        </w:rPr>
        <w:t xml:space="preserve">s to guarantee the integrity of the euro and improve the functioning of the euro area and the EU as a whole. </w:t>
      </w:r>
      <w:r>
        <w:rPr>
          <w:rFonts w:eastAsia="Times New Roman"/>
          <w:noProof/>
          <w:lang w:eastAsia="en-GB"/>
        </w:rPr>
        <w:t>Global financial markets are strongly interconnected, and the EU's regulatory framework is largely based on international standards agreed in the w</w:t>
      </w:r>
      <w:r>
        <w:rPr>
          <w:rFonts w:eastAsia="Times New Roman"/>
          <w:noProof/>
          <w:lang w:eastAsia="en-GB"/>
        </w:rPr>
        <w:t>ake of the financial crisis notably among G20 countries.  As the EU is striving to accelerate the completion of the CMU, it is therefore essential that EU supervisory arrangements continue to develop in a manner which allows to reap the full potential of i</w:t>
      </w:r>
      <w:r>
        <w:rPr>
          <w:rFonts w:eastAsia="Times New Roman"/>
          <w:noProof/>
          <w:lang w:eastAsia="en-GB"/>
        </w:rPr>
        <w:t>nternationally integrated financial markets while ensuring that cross-border risks between the EU and the rest of the world can be monitored and managed effectively.  The ESAs have a key role to play in this regard.</w:t>
      </w:r>
    </w:p>
    <w:p w:rsidR="007D4ABA" w:rsidRDefault="0016598A">
      <w:pPr>
        <w:rPr>
          <w:noProof/>
        </w:rPr>
      </w:pPr>
      <w:r>
        <w:rPr>
          <w:noProof/>
        </w:rPr>
        <w:t>Finally, the decision of the United King</w:t>
      </w:r>
      <w:r>
        <w:rPr>
          <w:noProof/>
        </w:rPr>
        <w:t>dom to leave the EU reinforces these challenges for supervisory arrangements within the remaining EU27.  The future departure of the EU’s currently largest financial centre means that EU27 capital markets need to develop further and supervisory arrangement</w:t>
      </w:r>
      <w:r>
        <w:rPr>
          <w:noProof/>
        </w:rPr>
        <w:t xml:space="preserve">s must be strengthened to ensure that financial markets continue to support the economy on an adequate and sound basis.  </w:t>
      </w:r>
    </w:p>
    <w:p w:rsidR="007D4ABA" w:rsidRDefault="0016598A">
      <w:pPr>
        <w:rPr>
          <w:noProof/>
        </w:rPr>
      </w:pPr>
      <w:r>
        <w:rPr>
          <w:noProof/>
        </w:rPr>
        <w:lastRenderedPageBreak/>
        <w:t>The objective of the present proposal is to adjust and upgrade the ESAs framework to ensure they can assume an enhanced responsibility</w:t>
      </w:r>
      <w:r>
        <w:rPr>
          <w:noProof/>
        </w:rPr>
        <w:t xml:space="preserve"> for financial market supervision. The ESAs must be adequately equipped in terms of powers, governance and funding.  </w:t>
      </w:r>
    </w:p>
    <w:p w:rsidR="007D4ABA" w:rsidRDefault="0016598A">
      <w:pPr>
        <w:rPr>
          <w:noProof/>
          <w:szCs w:val="24"/>
        </w:rPr>
      </w:pPr>
      <w:r>
        <w:rPr>
          <w:rFonts w:eastAsia="Times New Roman"/>
          <w:noProof/>
        </w:rPr>
        <w:t xml:space="preserve">First, where existing powers of the ESAs have proven partially </w:t>
      </w:r>
      <w:r>
        <w:rPr>
          <w:noProof/>
          <w:lang w:eastAsia="zh-CN"/>
        </w:rPr>
        <w:t>insufficient and unclearly defined, for example as regards the consistent a</w:t>
      </w:r>
      <w:r>
        <w:rPr>
          <w:noProof/>
          <w:lang w:eastAsia="zh-CN"/>
        </w:rPr>
        <w:t xml:space="preserve">pplication of EU law, the drafting of technical advice or the provision of ongoing support to equivalence decisions, they must be strengthened and improved. The current scope of the ESAs' mandate must also be reconsidered in light of the policy objectives </w:t>
      </w:r>
      <w:r>
        <w:rPr>
          <w:noProof/>
          <w:lang w:eastAsia="zh-CN"/>
        </w:rPr>
        <w:t>of the CMU.  More common direct supervision in targeted areas is necessary to ensure more consistent supervisory practices and implementation of EU financial services rules</w:t>
      </w:r>
      <w:r>
        <w:rPr>
          <w:rFonts w:eastAsia="Calibri"/>
          <w:noProof/>
        </w:rPr>
        <w:t xml:space="preserve">.  </w:t>
      </w:r>
      <w:r>
        <w:rPr>
          <w:noProof/>
          <w:szCs w:val="24"/>
        </w:rPr>
        <w:t xml:space="preserve">The 2017 review of the ESA Regulations concluded that the supervision of certain </w:t>
      </w:r>
      <w:r>
        <w:rPr>
          <w:noProof/>
          <w:szCs w:val="24"/>
        </w:rPr>
        <w:t>activities and entities with particular importance for the Union as a whole or with a significant degree of cross-border business should be carried out by the ESAs instead of by national competent authorities. Similarly, the ESAs should be more involved in</w:t>
      </w:r>
      <w:r>
        <w:rPr>
          <w:noProof/>
          <w:szCs w:val="24"/>
        </w:rPr>
        <w:t xml:space="preserve"> the authorisation and supervision of entities from non-EU countries that are active in the Union. </w:t>
      </w:r>
    </w:p>
    <w:p w:rsidR="007D4ABA" w:rsidRDefault="0016598A">
      <w:pPr>
        <w:spacing w:after="240"/>
        <w:rPr>
          <w:noProof/>
          <w:lang w:eastAsia="zh-CN"/>
        </w:rPr>
      </w:pPr>
      <w:r>
        <w:rPr>
          <w:noProof/>
          <w:lang w:eastAsia="zh-CN"/>
        </w:rPr>
        <w:t xml:space="preserve">Second, this proposal aims at establishing a more effective governance of the ESAs.  The incentive structure in the decision-making process of the ESAs as </w:t>
      </w:r>
      <w:r>
        <w:rPr>
          <w:noProof/>
          <w:lang w:eastAsia="zh-CN"/>
        </w:rPr>
        <w:t>it stands today leads to the absence of decisions in particular in the area of regulatory convergence and supervisory convergence, or promotes decisions that are predominantly oriented towards national instead of broader EU interests.  This reflects, to so</w:t>
      </w:r>
      <w:r>
        <w:rPr>
          <w:noProof/>
          <w:lang w:eastAsia="zh-CN"/>
        </w:rPr>
        <w:t>me extent, an inherent tension between the European mandate of the ESAs and the national mandate of the competent authorities that are members of the ESA Boards.</w:t>
      </w:r>
      <w:r>
        <w:rPr>
          <w:rStyle w:val="FootnoteReference"/>
          <w:noProof/>
        </w:rPr>
        <w:footnoteReference w:id="4"/>
      </w:r>
      <w:r>
        <w:rPr>
          <w:noProof/>
          <w:lang w:eastAsia="zh-CN"/>
        </w:rPr>
        <w:t xml:space="preserve">  This position is not well aligned with the objective of supervisory convergence.  A greater </w:t>
      </w:r>
      <w:r>
        <w:rPr>
          <w:noProof/>
          <w:lang w:eastAsia="zh-CN"/>
        </w:rPr>
        <w:t xml:space="preserve">role for the ESAs </w:t>
      </w:r>
      <w:r>
        <w:rPr>
          <w:noProof/>
          <w:szCs w:val="24"/>
          <w:lang w:eastAsia="zh-CN"/>
        </w:rPr>
        <w:t>in</w:t>
      </w:r>
      <w:r>
        <w:rPr>
          <w:noProof/>
          <w:lang w:eastAsia="zh-CN"/>
        </w:rPr>
        <w:t xml:space="preserve"> </w:t>
      </w:r>
      <w:r>
        <w:rPr>
          <w:noProof/>
          <w:szCs w:val="24"/>
          <w:lang w:eastAsia="zh-CN"/>
        </w:rPr>
        <w:t>deepening</w:t>
      </w:r>
      <w:r>
        <w:rPr>
          <w:noProof/>
          <w:lang w:eastAsia="zh-CN"/>
        </w:rPr>
        <w:t xml:space="preserve"> financial integration or strengthening the stability of the internal market</w:t>
      </w:r>
      <w:r>
        <w:rPr>
          <w:noProof/>
          <w:szCs w:val="24"/>
          <w:lang w:eastAsia="zh-CN"/>
        </w:rPr>
        <w:t xml:space="preserve"> </w:t>
      </w:r>
      <w:r>
        <w:rPr>
          <w:noProof/>
          <w:lang w:eastAsia="zh-CN"/>
        </w:rPr>
        <w:t>will also require more effective convergence powers.</w:t>
      </w:r>
      <w:r>
        <w:rPr>
          <w:rStyle w:val="FootnoteReference"/>
          <w:noProof/>
        </w:rPr>
        <w:footnoteReference w:id="5"/>
      </w:r>
    </w:p>
    <w:p w:rsidR="007D4ABA" w:rsidRDefault="0016598A">
      <w:pPr>
        <w:spacing w:after="240"/>
        <w:rPr>
          <w:noProof/>
          <w:lang w:eastAsia="zh-CN"/>
        </w:rPr>
      </w:pPr>
      <w:r>
        <w:rPr>
          <w:noProof/>
          <w:lang w:eastAsia="zh-CN"/>
        </w:rPr>
        <w:t>Third, the ESAs need an appropriate funding base which allows them to allocate resources in rel</w:t>
      </w:r>
      <w:r>
        <w:rPr>
          <w:noProof/>
          <w:lang w:eastAsia="zh-CN"/>
        </w:rPr>
        <w:t xml:space="preserve">ation to their needs to fulfil their objective.  Current budget arrangements constrain and will continue to constrain the ESAs' activities, as Member States for different reasons might be unwilling to increase national contributions further.  </w:t>
      </w:r>
    </w:p>
    <w:p w:rsidR="007D4ABA" w:rsidRDefault="0016598A">
      <w:pPr>
        <w:rPr>
          <w:noProof/>
        </w:rPr>
      </w:pPr>
      <w:r>
        <w:rPr>
          <w:noProof/>
        </w:rPr>
        <w:t xml:space="preserve">The present </w:t>
      </w:r>
      <w:r>
        <w:rPr>
          <w:noProof/>
        </w:rPr>
        <w:t>proposal sets out specific amendments to the ESA Regulations</w:t>
      </w:r>
      <w:r>
        <w:rPr>
          <w:rStyle w:val="FootnoteReference"/>
          <w:noProof/>
        </w:rPr>
        <w:footnoteReference w:id="6"/>
      </w:r>
      <w:r>
        <w:rPr>
          <w:noProof/>
        </w:rPr>
        <w:t xml:space="preserve"> and various sector acts</w:t>
      </w:r>
      <w:r>
        <w:rPr>
          <w:rStyle w:val="FootnoteReference"/>
          <w:noProof/>
        </w:rPr>
        <w:footnoteReference w:id="7"/>
      </w:r>
      <w:r>
        <w:rPr>
          <w:noProof/>
        </w:rPr>
        <w:t xml:space="preserve"> to reinforce the powers, governance and funding framework of the ESAs, as these are the areas which need to be reinforced to allow the ESAs to meet the challenges outlin</w:t>
      </w:r>
      <w:r>
        <w:rPr>
          <w:noProof/>
        </w:rPr>
        <w:t>ed above.</w:t>
      </w:r>
    </w:p>
    <w:p w:rsidR="007D4ABA" w:rsidRDefault="0016598A">
      <w:pPr>
        <w:spacing w:before="100" w:beforeAutospacing="1" w:after="100" w:afterAutospacing="1"/>
        <w:rPr>
          <w:rFonts w:eastAsia="Times New Roman"/>
          <w:noProof/>
          <w:szCs w:val="24"/>
          <w:lang w:eastAsia="en-GB"/>
        </w:rPr>
      </w:pPr>
      <w:r>
        <w:rPr>
          <w:rFonts w:eastAsia="Times New Roman"/>
          <w:noProof/>
          <w:szCs w:val="24"/>
          <w:lang w:eastAsia="en-GB"/>
        </w:rPr>
        <w:t>The impact assessment report accompanying this proposal considers the costs and benefits of these amendments.  It sets out a number of options of measures intended to enhance the powers of the ESAs at EU level, improve their governance (including</w:t>
      </w:r>
      <w:r>
        <w:rPr>
          <w:rFonts w:eastAsia="Times New Roman"/>
          <w:noProof/>
          <w:szCs w:val="24"/>
          <w:lang w:eastAsia="en-GB"/>
        </w:rPr>
        <w:t xml:space="preserve"> decision- making), and to ensure that their funding framework is sustainable and commensurate with current and future tasks.  The impact assessment provides comprehensive evidence that the proposed amendments contribute effectively to reinforcing the ESA </w:t>
      </w:r>
      <w:r>
        <w:rPr>
          <w:rFonts w:eastAsia="Times New Roman"/>
          <w:noProof/>
          <w:szCs w:val="24"/>
          <w:lang w:eastAsia="en-GB"/>
        </w:rPr>
        <w:t>framework and thereby to the overall stability of the EU financial system, while keeping costs to the EU General Budget and stakeholders at a minimum.  The proposed amendments also contribute to the further development and deepening of the CMU, in line wit</w:t>
      </w:r>
      <w:r>
        <w:rPr>
          <w:rFonts w:eastAsia="Times New Roman"/>
          <w:noProof/>
          <w:szCs w:val="24"/>
          <w:lang w:eastAsia="en-GB"/>
        </w:rPr>
        <w:t>h the political priorities of the Commission.</w:t>
      </w:r>
    </w:p>
    <w:p w:rsidR="007D4ABA" w:rsidRDefault="0016598A">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7D4ABA" w:rsidRDefault="0016598A">
      <w:pPr>
        <w:spacing w:before="100" w:beforeAutospacing="1" w:after="100" w:afterAutospacing="1"/>
        <w:rPr>
          <w:rFonts w:eastAsia="Times New Roman"/>
          <w:noProof/>
          <w:szCs w:val="24"/>
          <w:lang w:eastAsia="en-GB"/>
        </w:rPr>
      </w:pPr>
      <w:r>
        <w:rPr>
          <w:rFonts w:eastAsia="Times New Roman"/>
          <w:noProof/>
          <w:szCs w:val="24"/>
          <w:lang w:eastAsia="en-GB"/>
        </w:rPr>
        <w:t xml:space="preserve">This proposal is consistent with a number of other existing EU policy provisions and ongoing initiatives with the aim of ensuring effective and </w:t>
      </w:r>
      <w:r>
        <w:rPr>
          <w:rFonts w:eastAsia="Times New Roman"/>
          <w:noProof/>
          <w:szCs w:val="24"/>
          <w:lang w:eastAsia="en-GB"/>
        </w:rPr>
        <w:t>efficient EU-level supervisory arrangements.</w:t>
      </w:r>
    </w:p>
    <w:p w:rsidR="007D4ABA" w:rsidRDefault="0016598A">
      <w:pPr>
        <w:spacing w:before="100" w:beforeAutospacing="1" w:after="100" w:afterAutospacing="1"/>
        <w:rPr>
          <w:rFonts w:eastAsia="Times New Roman"/>
          <w:noProof/>
          <w:szCs w:val="24"/>
          <w:lang w:eastAsia="en-GB"/>
        </w:rPr>
      </w:pPr>
      <w:r>
        <w:rPr>
          <w:rFonts w:eastAsia="Times New Roman"/>
          <w:noProof/>
          <w:szCs w:val="24"/>
          <w:lang w:eastAsia="en-GB"/>
        </w:rPr>
        <w:t xml:space="preserve">Since the start of the financial crisis, the EU and its Member States have engaged in a fundamental overhaul of financial supervision and regulation.  The EU has initiated a number of reforms to create a safer, </w:t>
      </w:r>
      <w:r>
        <w:rPr>
          <w:rFonts w:eastAsia="Times New Roman"/>
          <w:noProof/>
          <w:szCs w:val="24"/>
          <w:lang w:eastAsia="en-GB"/>
        </w:rPr>
        <w:t>sounder, more transparent and responsible financial system that works for the economy and society as a whole.  This has included the creation of the Single Supervisory Mechanism and the Single Resolution Mechanism and Single Resolution Board for specific a</w:t>
      </w:r>
      <w:r>
        <w:rPr>
          <w:rFonts w:eastAsia="Times New Roman"/>
          <w:noProof/>
          <w:szCs w:val="24"/>
          <w:lang w:eastAsia="en-GB"/>
        </w:rPr>
        <w:t>nd discreet responsibilities over supervision.  This proposal is consistent and complementary with the tasks and functions of these bodies.</w:t>
      </w:r>
    </w:p>
    <w:p w:rsidR="007D4ABA" w:rsidRDefault="0016598A">
      <w:pPr>
        <w:spacing w:after="240"/>
        <w:rPr>
          <w:noProof/>
        </w:rPr>
      </w:pPr>
      <w:r>
        <w:rPr>
          <w:noProof/>
        </w:rPr>
        <w:t>This proposal is also consistent with the Single Rulebook for financial legislation to which the ESAs provide a sign</w:t>
      </w:r>
      <w:r>
        <w:rPr>
          <w:noProof/>
        </w:rPr>
        <w:t>ificant contribution through their work.  The purpose of the Single Rulebook is to set common rules across the EU that ensures financial stability and a level playing field, as well as a high level of consumer and investor protection.  For example, the pro</w:t>
      </w:r>
      <w:r>
        <w:rPr>
          <w:noProof/>
        </w:rPr>
        <w:t>posal is consistent with the existing Capital Requirements Directive/Regulation (banks) and the Solvency II Directive (insurance undertakings) which aim at making the financial sector more stable.  This proposal is also consistent with the existing framewo</w:t>
      </w:r>
      <w:r>
        <w:rPr>
          <w:noProof/>
        </w:rPr>
        <w:t xml:space="preserve">rk for payment services and mortgages in relation to consumer protection.  </w:t>
      </w:r>
    </w:p>
    <w:p w:rsidR="007D4ABA" w:rsidRDefault="0016598A">
      <w:pPr>
        <w:spacing w:after="240"/>
        <w:rPr>
          <w:noProof/>
          <w:color w:val="1F497D"/>
        </w:rPr>
      </w:pPr>
      <w:r>
        <w:rPr>
          <w:noProof/>
        </w:rPr>
        <w:t>As regards ongoing initiatives, the Commission is also proposing today a legislative initiative to reinforce the European Systemic Risk Board ("ESRB"), which together with the ESAs</w:t>
      </w:r>
      <w:r>
        <w:rPr>
          <w:noProof/>
        </w:rPr>
        <w:t xml:space="preserve"> form the </w:t>
      </w:r>
      <w:r>
        <w:rPr>
          <w:noProof/>
          <w:szCs w:val="24"/>
        </w:rPr>
        <w:t xml:space="preserve">European System of Financial Supervision introduced in the wake of the financial crisis. Other </w:t>
      </w:r>
      <w:r>
        <w:rPr>
          <w:noProof/>
        </w:rPr>
        <w:t>recent examples include: the Commission's proposal for targeted amendments to EMIR</w:t>
      </w:r>
      <w:r>
        <w:rPr>
          <w:rStyle w:val="FootnoteReference"/>
          <w:noProof/>
        </w:rPr>
        <w:footnoteReference w:id="8"/>
      </w:r>
      <w:r>
        <w:rPr>
          <w:noProof/>
        </w:rPr>
        <w:t xml:space="preserve"> to enhance the EU level supervision in relation to the authorisatio</w:t>
      </w:r>
      <w:r>
        <w:rPr>
          <w:noProof/>
        </w:rPr>
        <w:t>n of Central Counterparty ("CCPs") and requirements for the recognition of third-country CCPs; and t</w:t>
      </w:r>
      <w:r>
        <w:rPr>
          <w:noProof/>
          <w:szCs w:val="24"/>
        </w:rPr>
        <w:t>he Commission's proposal regarding personal pension products</w:t>
      </w:r>
      <w:r>
        <w:rPr>
          <w:rStyle w:val="FootnoteReference"/>
          <w:noProof/>
        </w:rPr>
        <w:footnoteReference w:id="9"/>
      </w:r>
      <w:r>
        <w:rPr>
          <w:noProof/>
          <w:szCs w:val="24"/>
        </w:rPr>
        <w:t xml:space="preserve"> enhancing EIOPA's role by granting it powers to authorise these new products in order to grant</w:t>
      </w:r>
      <w:r>
        <w:rPr>
          <w:noProof/>
          <w:szCs w:val="24"/>
        </w:rPr>
        <w:t xml:space="preserve"> them a high-quality label at pan-european level and allow their distribution on an EU-wide basis.</w:t>
      </w:r>
    </w:p>
    <w:p w:rsidR="007D4ABA" w:rsidRDefault="0016598A">
      <w:pPr>
        <w:spacing w:after="240"/>
        <w:rPr>
          <w:noProof/>
        </w:rPr>
      </w:pPr>
      <w:r>
        <w:rPr>
          <w:noProof/>
        </w:rPr>
        <w:t>Finally, this proposal is consistent with existing EU policy provisions in relation to the implementation and enforcement of third-country provisions in EU f</w:t>
      </w:r>
      <w:r>
        <w:rPr>
          <w:noProof/>
        </w:rPr>
        <w:t>inancial legislation as set out in the Commission's staff working document on equivalence.</w:t>
      </w:r>
      <w:r>
        <w:rPr>
          <w:rStyle w:val="FootnoteReference"/>
          <w:noProof/>
        </w:rPr>
        <w:footnoteReference w:id="10"/>
      </w:r>
      <w:r>
        <w:rPr>
          <w:noProof/>
        </w:rPr>
        <w:t xml:space="preserve"> The staff working document provides an overview of the equivalence process with third countries in EU financial services legislation. It sets out the relevant exper</w:t>
      </w:r>
      <w:r>
        <w:rPr>
          <w:noProof/>
        </w:rPr>
        <w:t>ience and identifies certain areas for increased attention which are party addressed in this proposal. In view of EU policy objectives, tax good governance and anti-money laundering based on global standards are important elements for further policy develo</w:t>
      </w:r>
      <w:r>
        <w:rPr>
          <w:noProof/>
        </w:rPr>
        <w:t>pment. To ensure policy coherence and to strengthen safeguards against tax avoidance and money laundering, the Commission will continue to integrate these matters into the appropriate EU legislation, including for financial services, and could consider the</w:t>
      </w:r>
      <w:r>
        <w:rPr>
          <w:noProof/>
        </w:rPr>
        <w:t>ir integration into equivalence processes</w:t>
      </w:r>
    </w:p>
    <w:p w:rsidR="007D4ABA" w:rsidRDefault="0016598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7D4ABA" w:rsidRDefault="0016598A">
      <w:pPr>
        <w:rPr>
          <w:noProof/>
        </w:rPr>
      </w:pPr>
      <w:r>
        <w:rPr>
          <w:rFonts w:eastAsia="Calibri"/>
          <w:noProof/>
          <w:lang w:eastAsia="de-DE"/>
        </w:rPr>
        <w:t xml:space="preserve">This proposal is consistent with </w:t>
      </w:r>
      <w:r>
        <w:rPr>
          <w:noProof/>
        </w:rPr>
        <w:t xml:space="preserve">the Commission's ongoing efforts to further develop the CMU.  </w:t>
      </w:r>
      <w:r>
        <w:rPr>
          <w:noProof/>
          <w:color w:val="000000"/>
        </w:rPr>
        <w:t>A more effective</w:t>
      </w:r>
      <w:r>
        <w:rPr>
          <w:b/>
          <w:bCs/>
          <w:noProof/>
        </w:rPr>
        <w:t xml:space="preserve"> </w:t>
      </w:r>
      <w:r>
        <w:rPr>
          <w:bCs/>
          <w:noProof/>
          <w:color w:val="000000"/>
        </w:rPr>
        <w:t xml:space="preserve">supervisory </w:t>
      </w:r>
      <w:r>
        <w:rPr>
          <w:noProof/>
          <w:color w:val="000000"/>
        </w:rPr>
        <w:t xml:space="preserve">framework is a key element for more integrated capital markets as it contributes to </w:t>
      </w:r>
      <w:r>
        <w:rPr>
          <w:rFonts w:cs="Garamond"/>
          <w:bCs/>
          <w:noProof/>
          <w:color w:val="000000"/>
        </w:rPr>
        <w:t>more consistent implementation of the rules for the financial sector</w:t>
      </w:r>
      <w:r>
        <w:rPr>
          <w:noProof/>
          <w:color w:val="000000"/>
        </w:rPr>
        <w:t xml:space="preserve">.  </w:t>
      </w:r>
      <w:r>
        <w:rPr>
          <w:noProof/>
        </w:rPr>
        <w:t>In this context, the Five Presidents' Report of June 2015</w:t>
      </w:r>
      <w:r>
        <w:rPr>
          <w:rStyle w:val="FootnoteReference"/>
          <w:noProof/>
        </w:rPr>
        <w:footnoteReference w:id="11"/>
      </w:r>
      <w:r>
        <w:rPr>
          <w:noProof/>
        </w:rPr>
        <w:t xml:space="preserve"> highlights the need to strengthen the EU s</w:t>
      </w:r>
      <w:r>
        <w:rPr>
          <w:noProof/>
        </w:rPr>
        <w:t>upervisory framework, leading ultimately to a single capital-markets supervisor. The need to further develop and integrate the EU capital markets is stressed in the Communication on the CMU of September 2016</w:t>
      </w:r>
      <w:r>
        <w:rPr>
          <w:rStyle w:val="FootnoteReference"/>
          <w:noProof/>
        </w:rPr>
        <w:footnoteReference w:id="12"/>
      </w:r>
      <w:r>
        <w:rPr>
          <w:noProof/>
        </w:rPr>
        <w:t xml:space="preserve"> </w:t>
      </w:r>
      <w:r>
        <w:rPr>
          <w:noProof/>
          <w:color w:val="000000"/>
        </w:rPr>
        <w:t>and the Communication on the mid-term review of</w:t>
      </w:r>
      <w:r>
        <w:rPr>
          <w:noProof/>
          <w:color w:val="000000"/>
        </w:rPr>
        <w:t xml:space="preserve"> the CMU</w:t>
      </w:r>
      <w:r>
        <w:rPr>
          <w:rStyle w:val="FootnoteReference"/>
          <w:noProof/>
        </w:rPr>
        <w:footnoteReference w:id="13"/>
      </w:r>
      <w:r>
        <w:rPr>
          <w:noProof/>
          <w:color w:val="000000" w:themeColor="text1"/>
          <w:szCs w:val="24"/>
        </w:rPr>
        <w:t xml:space="preserve">.  </w:t>
      </w:r>
    </w:p>
    <w:p w:rsidR="007D4ABA" w:rsidRDefault="0016598A">
      <w:pPr>
        <w:rPr>
          <w:noProof/>
          <w:szCs w:val="24"/>
        </w:rPr>
      </w:pPr>
      <w:r>
        <w:rPr>
          <w:noProof/>
          <w:color w:val="000000" w:themeColor="text1"/>
          <w:szCs w:val="24"/>
        </w:rPr>
        <w:t xml:space="preserve">This proposal is also consistent with the Commission's commitments undertaken in the CMU to respond to two new challenges in today's markets: sustainable finance and </w:t>
      </w:r>
      <w:r>
        <w:rPr>
          <w:noProof/>
          <w:szCs w:val="24"/>
        </w:rPr>
        <w:t>financial technology ("FinTech").</w:t>
      </w:r>
    </w:p>
    <w:p w:rsidR="007D4ABA" w:rsidRDefault="0016598A">
      <w:pPr>
        <w:rPr>
          <w:noProof/>
          <w:szCs w:val="24"/>
        </w:rPr>
      </w:pPr>
      <w:r>
        <w:rPr>
          <w:noProof/>
          <w:szCs w:val="24"/>
        </w:rPr>
        <w:t>With regard to sustainable finance, the Com</w:t>
      </w:r>
      <w:r>
        <w:rPr>
          <w:noProof/>
          <w:szCs w:val="24"/>
        </w:rPr>
        <w:t>mission has committed within the framework of the CMU initiative to strengthen the EU's leadership on sustainable investment and finance.  New environmental, social and governance related risks and opportunities are changing the financial sector and requir</w:t>
      </w:r>
      <w:r>
        <w:rPr>
          <w:noProof/>
          <w:szCs w:val="24"/>
        </w:rPr>
        <w:t>e adaptations to the supervisory framework and approach.    Moreover, the financial sector has a key role to play to ensure the transition to a low-carbon more energy-efficient economy.  A strong coordination and convergence of supervisory attitudes toward</w:t>
      </w:r>
      <w:r>
        <w:rPr>
          <w:noProof/>
          <w:szCs w:val="24"/>
        </w:rPr>
        <w:t>s sustainability is necessary at EU level.  In this regard, this proposal is consistent with the Energy Union Strategy, the EU's commitments to a Circular Economy and the Sustainable Development Goals.</w:t>
      </w:r>
    </w:p>
    <w:p w:rsidR="007D4ABA" w:rsidRDefault="0016598A">
      <w:pPr>
        <w:rPr>
          <w:rFonts w:eastAsia="Calibri"/>
          <w:noProof/>
          <w:lang w:eastAsia="de-DE"/>
        </w:rPr>
      </w:pPr>
      <w:r>
        <w:rPr>
          <w:noProof/>
          <w:szCs w:val="24"/>
        </w:rPr>
        <w:t>The ESAs should also contribute to harnessing the pote</w:t>
      </w:r>
      <w:r>
        <w:rPr>
          <w:noProof/>
          <w:szCs w:val="24"/>
        </w:rPr>
        <w:t>ntial and opportunities of Financial Technology ("FinTech"), whilst addressing possible risks in this area, for example through more consistent</w:t>
      </w:r>
      <w:r>
        <w:rPr>
          <w:noProof/>
          <w:color w:val="000000" w:themeColor="text1"/>
          <w:szCs w:val="24"/>
        </w:rPr>
        <w:t xml:space="preserve"> practices in the application of regulatory requirements. </w:t>
      </w:r>
      <w:r>
        <w:rPr>
          <w:noProof/>
          <w:szCs w:val="24"/>
        </w:rPr>
        <w:t>This implies a better integration of FinTech-related as</w:t>
      </w:r>
      <w:r>
        <w:rPr>
          <w:noProof/>
          <w:szCs w:val="24"/>
        </w:rPr>
        <w:t xml:space="preserve">pects in the ESA supervisory work. </w:t>
      </w:r>
      <w:r>
        <w:rPr>
          <w:rFonts w:eastAsia="Calibri"/>
          <w:noProof/>
          <w:lang w:eastAsia="de-DE"/>
        </w:rPr>
        <w:t>In this context, this proposal is also consistent with the Digital Single Market Strategy. New technologies are changing the financial sector. This also requires adaptations to the supervisory framework and approach. Nati</w:t>
      </w:r>
      <w:r>
        <w:rPr>
          <w:rFonts w:eastAsia="Calibri"/>
          <w:noProof/>
          <w:lang w:eastAsia="de-DE"/>
        </w:rPr>
        <w:t xml:space="preserve">onal supervisors have taken various initiatives, which could harm the proper functioning of the internal market if not properly coordinated.  A stronger coordination and convergence of supervisory attitudes towards technological innovation is necessary at </w:t>
      </w:r>
      <w:r>
        <w:rPr>
          <w:rFonts w:eastAsia="Calibri"/>
          <w:noProof/>
          <w:lang w:eastAsia="de-DE"/>
        </w:rPr>
        <w:t>EU level, for instance through the setting up of an EU innovation hub in the ESAs.</w:t>
      </w:r>
    </w:p>
    <w:p w:rsidR="007D4ABA" w:rsidRDefault="0016598A">
      <w:pPr>
        <w:spacing w:before="0" w:after="240"/>
        <w:rPr>
          <w:rFonts w:eastAsia="Calibri"/>
          <w:noProof/>
          <w:lang w:eastAsia="de-DE"/>
        </w:rPr>
      </w:pPr>
      <w:r>
        <w:rPr>
          <w:rFonts w:eastAsia="Calibri"/>
          <w:noProof/>
          <w:lang w:eastAsia="de-DE"/>
        </w:rPr>
        <w:t>The targeted changes in the current governance model are also in line with the Commission's efforts to make decision-making fora within the EU decentralised agencies more op</w:t>
      </w:r>
      <w:r>
        <w:rPr>
          <w:rFonts w:eastAsia="Calibri"/>
          <w:noProof/>
          <w:lang w:eastAsia="de-DE"/>
        </w:rPr>
        <w:t>erational and independent. In the area of financial services other European agencies or institutions, such as the European Central Bank or the Single Resolution Board have a permanent and independent preparatory body, which has its own powers and tasks, an</w:t>
      </w:r>
      <w:r>
        <w:rPr>
          <w:rFonts w:eastAsia="Calibri"/>
          <w:noProof/>
          <w:lang w:eastAsia="de-DE"/>
        </w:rPr>
        <w:t xml:space="preserve">d can decide on certain issues or participate in the decision-making process. The establishment of Executive Boards for the ESAs with permanent members and with an exclusive mandate is in line with the existing safeguards for enhancing the EU dimension in </w:t>
      </w:r>
      <w:r>
        <w:rPr>
          <w:rFonts w:eastAsia="Calibri"/>
          <w:noProof/>
          <w:lang w:eastAsia="de-DE"/>
        </w:rPr>
        <w:t>the agencies decision-making process.</w:t>
      </w:r>
    </w:p>
    <w:p w:rsidR="007D4ABA" w:rsidRDefault="0016598A">
      <w:pPr>
        <w:rPr>
          <w:noProof/>
        </w:rPr>
      </w:pPr>
      <w:r>
        <w:rPr>
          <w:rFonts w:eastAsia="Calibri"/>
          <w:noProof/>
          <w:lang w:eastAsia="de-DE"/>
        </w:rPr>
        <w:t xml:space="preserve">Finally, with regard to funding, while the majority of the EU decentralised agencies are funded by the EU Budget, there are several EU agencies which receive mixed of fully private funding.  In that respect, the shift </w:t>
      </w:r>
      <w:r>
        <w:rPr>
          <w:rFonts w:eastAsia="Calibri"/>
          <w:noProof/>
          <w:lang w:eastAsia="de-DE"/>
        </w:rPr>
        <w:t>to industry contributions for the ESAs' budget is in line with existing EU practice.</w:t>
      </w:r>
    </w:p>
    <w:p w:rsidR="007D4ABA" w:rsidRDefault="0016598A">
      <w:pPr>
        <w:pStyle w:val="ManualHeading1"/>
        <w:rPr>
          <w:noProof/>
        </w:rPr>
      </w:pPr>
      <w:r>
        <w:rPr>
          <w:noProof/>
        </w:rPr>
        <w:t>2.</w:t>
      </w:r>
      <w:r>
        <w:rPr>
          <w:noProof/>
        </w:rPr>
        <w:tab/>
        <w:t>LEGAL BASIS, SUBSIDIARITY AND PROPORTIONALITY</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7D4ABA" w:rsidRDefault="0016598A">
      <w:pPr>
        <w:spacing w:before="0" w:after="240"/>
        <w:rPr>
          <w:rFonts w:eastAsia="Calibri"/>
          <w:noProof/>
        </w:rPr>
      </w:pPr>
      <w:r>
        <w:rPr>
          <w:rFonts w:eastAsia="Calibri"/>
          <w:noProof/>
        </w:rPr>
        <w:t xml:space="preserve">Legal basis of all amendments is Article 114 of the Treaty on the Functioning of the European Union ("TFEU"). This provision is the legal basis of all Regulations covered by this proposal.  </w:t>
      </w:r>
    </w:p>
    <w:p w:rsidR="007D4ABA" w:rsidRDefault="0016598A">
      <w:pPr>
        <w:spacing w:before="0" w:after="240"/>
        <w:rPr>
          <w:rFonts w:eastAsia="Calibri"/>
          <w:noProof/>
        </w:rPr>
      </w:pPr>
      <w:r>
        <w:rPr>
          <w:rFonts w:eastAsia="Calibri"/>
          <w:noProof/>
        </w:rPr>
        <w:t>It is proposed to adapt the ESAs founding Regulations to new deve</w:t>
      </w:r>
      <w:r>
        <w:rPr>
          <w:rFonts w:eastAsia="Calibri"/>
          <w:noProof/>
        </w:rPr>
        <w:t>lopments, so as to improve the functioning of the ESAs in the interest of convergence in the internal market and thus a smoother functioning of the latter. The analysis carried out as part of the impact assessment report identifies the areas of the ESAs' f</w:t>
      </w:r>
      <w:r>
        <w:rPr>
          <w:rFonts w:eastAsia="Calibri"/>
          <w:noProof/>
        </w:rPr>
        <w:t>ramework that need to be amended to reinforce the stability and effectiveness of the EU supervisory arrangements and hence the EU financial system.</w:t>
      </w:r>
    </w:p>
    <w:p w:rsidR="007D4ABA" w:rsidRDefault="0016598A">
      <w:pPr>
        <w:spacing w:before="0" w:after="240"/>
        <w:rPr>
          <w:rFonts w:eastAsia="Calibri"/>
          <w:noProof/>
        </w:rPr>
      </w:pPr>
      <w:r>
        <w:rPr>
          <w:rFonts w:eastAsia="Calibri"/>
          <w:noProof/>
        </w:rPr>
        <w:t>Further changes to the sector legislation are necessary in order to allow the ESAs to use the full potential</w:t>
      </w:r>
      <w:r>
        <w:rPr>
          <w:rFonts w:eastAsia="Calibri"/>
          <w:noProof/>
        </w:rPr>
        <w:t xml:space="preserve"> of their enhanced powers. The impact assessment report and the accompanying evaluation demonstrate that EU action is justified and necessary to address the problems identified in the area of powers available to the ESAs, their governance framework and the</w:t>
      </w:r>
      <w:r>
        <w:rPr>
          <w:rFonts w:eastAsia="Calibri"/>
          <w:noProof/>
        </w:rPr>
        <w:t xml:space="preserve">ir funding framework.  </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7D4ABA" w:rsidRDefault="0016598A">
      <w:pPr>
        <w:spacing w:before="0" w:after="240"/>
        <w:rPr>
          <w:rFonts w:eastAsia="Calibri"/>
          <w:noProof/>
          <w:szCs w:val="24"/>
          <w:lang w:eastAsia="en-GB"/>
        </w:rPr>
      </w:pPr>
      <w:r>
        <w:rPr>
          <w:rFonts w:eastAsia="Calibri"/>
          <w:noProof/>
        </w:rPr>
        <w:t xml:space="preserve">Because the ESAs are Union bodies their governing regulations can only be amended by the Union legislator.  </w:t>
      </w:r>
      <w:r>
        <w:rPr>
          <w:rFonts w:eastAsia="Calibri"/>
          <w:noProof/>
          <w:szCs w:val="24"/>
          <w:lang w:eastAsia="en-GB"/>
        </w:rPr>
        <w:t xml:space="preserve">Moreover, the amendments serve a more consistent functioning of the internal </w:t>
      </w:r>
      <w:r>
        <w:rPr>
          <w:rFonts w:eastAsia="Calibri"/>
          <w:noProof/>
          <w:szCs w:val="24"/>
          <w:lang w:eastAsia="en-GB"/>
        </w:rPr>
        <w:t xml:space="preserve">market, an objective that cannot be reached by Member States acting individually.  </w:t>
      </w:r>
    </w:p>
    <w:p w:rsidR="007D4ABA" w:rsidRDefault="0016598A">
      <w:pPr>
        <w:spacing w:before="0" w:after="240"/>
        <w:rPr>
          <w:rFonts w:eastAsia="Calibri"/>
          <w:noProof/>
          <w:szCs w:val="24"/>
          <w:lang w:eastAsia="en-GB"/>
        </w:rPr>
      </w:pPr>
      <w:r>
        <w:rPr>
          <w:rFonts w:eastAsia="Calibri"/>
          <w:noProof/>
          <w:szCs w:val="24"/>
          <w:lang w:eastAsia="en-GB"/>
        </w:rPr>
        <w:t xml:space="preserve">In the case of funds covered by the </w:t>
      </w:r>
      <w:r>
        <w:rPr>
          <w:rFonts w:eastAsia="Calibri"/>
          <w:b/>
          <w:noProof/>
          <w:szCs w:val="24"/>
          <w:lang w:eastAsia="en-GB"/>
        </w:rPr>
        <w:t>EuVECA, EuSEF and ELTIF Regulations</w:t>
      </w:r>
      <w:r>
        <w:rPr>
          <w:rFonts w:eastAsia="Calibri"/>
          <w:noProof/>
          <w:szCs w:val="24"/>
          <w:lang w:eastAsia="en-GB"/>
        </w:rPr>
        <w:t>, the establishment of ESMA as a single supervisory body ensures that uniform requirements and condit</w:t>
      </w:r>
      <w:r>
        <w:rPr>
          <w:rFonts w:eastAsia="Calibri"/>
          <w:noProof/>
          <w:szCs w:val="24"/>
          <w:lang w:eastAsia="en-GB"/>
        </w:rPr>
        <w:t>ions of the three Regulations are applied consistently across all Member States.  The single supervision will decrease the amount, and diversity, of costs and time spent on administration and will thus allow managers to lower transaction and operational co</w:t>
      </w:r>
      <w:r>
        <w:rPr>
          <w:rFonts w:eastAsia="Calibri"/>
          <w:noProof/>
          <w:szCs w:val="24"/>
          <w:lang w:eastAsia="en-GB"/>
        </w:rPr>
        <w:t>sts. It will streamline administrative processes underpinning authorisation/registration of the EuVECA, EuSEF and ELTIF funds as well as strengthen the level playing field by centralising their supervision regardless of where the funds are established. The</w:t>
      </w:r>
      <w:r>
        <w:rPr>
          <w:rFonts w:eastAsia="Calibri"/>
          <w:noProof/>
          <w:szCs w:val="24"/>
          <w:lang w:eastAsia="en-GB"/>
        </w:rPr>
        <w:t xml:space="preserve"> single supervision will further support market integration in these sectors and enhance market funding to the EU economy through those funds. </w:t>
      </w:r>
    </w:p>
    <w:p w:rsidR="007D4ABA" w:rsidRDefault="0016598A">
      <w:pPr>
        <w:autoSpaceDE w:val="0"/>
        <w:autoSpaceDN w:val="0"/>
        <w:adjustRightInd w:val="0"/>
        <w:spacing w:after="240"/>
        <w:rPr>
          <w:rFonts w:eastAsia="Calibri"/>
          <w:noProof/>
          <w:szCs w:val="24"/>
          <w:lang w:eastAsia="en-GB"/>
        </w:rPr>
      </w:pPr>
      <w:r>
        <w:rPr>
          <w:rFonts w:eastAsia="Calibri"/>
          <w:noProof/>
          <w:szCs w:val="24"/>
          <w:lang w:eastAsia="en-GB"/>
        </w:rPr>
        <w:t xml:space="preserve">With regards to the </w:t>
      </w:r>
      <w:r>
        <w:rPr>
          <w:rFonts w:eastAsia="Calibri"/>
          <w:b/>
          <w:noProof/>
          <w:szCs w:val="24"/>
          <w:lang w:eastAsia="en-GB"/>
        </w:rPr>
        <w:t xml:space="preserve">Markets in Financial Instruments Regulation/Directive </w:t>
      </w:r>
      <w:r>
        <w:rPr>
          <w:rFonts w:eastAsia="Calibri"/>
          <w:noProof/>
          <w:szCs w:val="24"/>
          <w:lang w:eastAsia="en-GB"/>
        </w:rPr>
        <w:t xml:space="preserve">and similarly to critical benchmarks, </w:t>
      </w:r>
      <w:r>
        <w:rPr>
          <w:rFonts w:eastAsia="Calibri"/>
          <w:b/>
          <w:noProof/>
          <w:szCs w:val="24"/>
          <w:lang w:eastAsia="en-GB"/>
        </w:rPr>
        <w:t>data reporting services</w:t>
      </w:r>
      <w:r>
        <w:rPr>
          <w:rFonts w:eastAsia="Calibri"/>
          <w:noProof/>
          <w:szCs w:val="24"/>
          <w:lang w:eastAsia="en-GB"/>
        </w:rPr>
        <w:t xml:space="preserve"> are an inherently Union-wide business and the resulting regulatory and supervisory problems cannot be addressed by </w:t>
      </w:r>
      <w:r>
        <w:rPr>
          <w:noProof/>
          <w:szCs w:val="24"/>
        </w:rPr>
        <w:t>Member State action alone.</w:t>
      </w:r>
    </w:p>
    <w:p w:rsidR="007D4ABA" w:rsidRDefault="0016598A">
      <w:pPr>
        <w:pBdr>
          <w:top w:val="nil"/>
          <w:left w:val="nil"/>
          <w:bottom w:val="nil"/>
          <w:right w:val="nil"/>
          <w:between w:val="nil"/>
          <w:bar w:val="nil"/>
        </w:pBdr>
        <w:spacing w:before="0" w:after="240"/>
        <w:rPr>
          <w:noProof/>
          <w:szCs w:val="24"/>
        </w:rPr>
      </w:pPr>
      <w:r>
        <w:rPr>
          <w:noProof/>
          <w:szCs w:val="24"/>
        </w:rPr>
        <w:t xml:space="preserve">With respect to the new ESMA </w:t>
      </w:r>
      <w:r>
        <w:rPr>
          <w:b/>
          <w:noProof/>
          <w:szCs w:val="24"/>
        </w:rPr>
        <w:t>coordination function</w:t>
      </w:r>
      <w:r>
        <w:rPr>
          <w:noProof/>
          <w:szCs w:val="24"/>
        </w:rPr>
        <w:t xml:space="preserve"> this is already defined in the ESMA Regulation and the respective Union legislative acts. It can therefore only be enhanced through changes to Union law. </w:t>
      </w:r>
    </w:p>
    <w:p w:rsidR="007D4ABA" w:rsidRDefault="0016598A">
      <w:pPr>
        <w:spacing w:after="240"/>
        <w:rPr>
          <w:noProof/>
          <w:szCs w:val="24"/>
        </w:rPr>
      </w:pPr>
      <w:r>
        <w:rPr>
          <w:noProof/>
          <w:szCs w:val="24"/>
        </w:rPr>
        <w:t xml:space="preserve">With respect to the </w:t>
      </w:r>
      <w:r>
        <w:rPr>
          <w:b/>
          <w:noProof/>
          <w:szCs w:val="24"/>
        </w:rPr>
        <w:t xml:space="preserve">Benchmark Regulation, </w:t>
      </w:r>
      <w:r>
        <w:rPr>
          <w:noProof/>
          <w:szCs w:val="24"/>
        </w:rPr>
        <w:t>critical</w:t>
      </w:r>
      <w:r>
        <w:rPr>
          <w:b/>
          <w:noProof/>
          <w:szCs w:val="24"/>
        </w:rPr>
        <w:t xml:space="preserve"> </w:t>
      </w:r>
      <w:r>
        <w:rPr>
          <w:noProof/>
          <w:szCs w:val="24"/>
        </w:rPr>
        <w:t>benchmarks are of major economic importance as th</w:t>
      </w:r>
      <w:r>
        <w:rPr>
          <w:noProof/>
          <w:szCs w:val="24"/>
        </w:rPr>
        <w:t>ey are used in financial instruments (especially derivatives), financial contracts and by investment funds in the entire Union. The requirement to form colleges of supervisors for some of the critical benchmarks from at least the Member States of the bench</w:t>
      </w:r>
      <w:r>
        <w:rPr>
          <w:noProof/>
          <w:szCs w:val="24"/>
        </w:rPr>
        <w:t xml:space="preserve">marks' administrators and of the benchmarks' supervised contributors already points to the fact that such benchmarks cannot be supervised by a single national supervisor and it is therefore necessary to set out the necessary arrangements at Union level. </w:t>
      </w:r>
    </w:p>
    <w:p w:rsidR="007D4ABA" w:rsidRDefault="0016598A">
      <w:pPr>
        <w:spacing w:after="240"/>
        <w:rPr>
          <w:noProof/>
          <w:szCs w:val="24"/>
        </w:rPr>
      </w:pPr>
      <w:r>
        <w:rPr>
          <w:noProof/>
          <w:szCs w:val="24"/>
        </w:rPr>
        <w:t>H</w:t>
      </w:r>
      <w:r>
        <w:rPr>
          <w:noProof/>
          <w:szCs w:val="24"/>
        </w:rPr>
        <w:t>aving all administrators of critical benchmarks under direct supervision by ESMA is proportionate as these benchmarks are of crucial importance for the Union and the current supervisory colleges are large with the risk of not being sufficiently flexible en</w:t>
      </w:r>
      <w:r>
        <w:rPr>
          <w:noProof/>
          <w:szCs w:val="24"/>
        </w:rPr>
        <w:t xml:space="preserve">ough in a crisis situation. </w:t>
      </w:r>
    </w:p>
    <w:p w:rsidR="007D4ABA" w:rsidRDefault="0016598A">
      <w:pPr>
        <w:spacing w:after="240"/>
        <w:rPr>
          <w:noProof/>
          <w:szCs w:val="24"/>
        </w:rPr>
      </w:pPr>
      <w:r>
        <w:rPr>
          <w:noProof/>
          <w:szCs w:val="24"/>
        </w:rPr>
        <w:t>Benchmarks provided in third countries can be used in the Union if they are either recognised or endorsed by a competent authority in the Union or the regulatory and supervisory regime of the country in which they are located h</w:t>
      </w:r>
      <w:r>
        <w:rPr>
          <w:noProof/>
          <w:szCs w:val="24"/>
        </w:rPr>
        <w:t xml:space="preserve">as to be recognised as equivalent to the regime established by the Benchmark Regulation. While the equivalence decision is taken by the Commission and the supervisor of the third country has to establish cooperation arrangements with ESMA, endorsement and </w:t>
      </w:r>
      <w:r>
        <w:rPr>
          <w:noProof/>
          <w:szCs w:val="24"/>
        </w:rPr>
        <w:t>recognition are decided upon by national competent authorities. This requires numerous national competent authorities to deal with such requests and carries the risks that benchmark administrators from third country try to select a national competent autho</w:t>
      </w:r>
      <w:r>
        <w:rPr>
          <w:noProof/>
          <w:szCs w:val="24"/>
        </w:rPr>
        <w:t>rity that seems to be more liberal in its decisions and in the resulting supervision of the administrator ('forum shopping'). As the administrator is located in a third country, the main argument for national supervision, proximity to the supervised entiti</w:t>
      </w:r>
      <w:r>
        <w:rPr>
          <w:noProof/>
          <w:szCs w:val="24"/>
        </w:rPr>
        <w:t>es, does not apply. Establishing ESMA as the competent authority for third country benchmark administrators would increase efficiency and reduce the risk of forum shopping and divergences in supervision of these entities. This can, however, not be achieved</w:t>
      </w:r>
      <w:r>
        <w:rPr>
          <w:noProof/>
          <w:szCs w:val="24"/>
        </w:rPr>
        <w:t xml:space="preserve"> through Member State action alone.</w:t>
      </w:r>
    </w:p>
    <w:p w:rsidR="007D4ABA" w:rsidRDefault="0016598A">
      <w:pPr>
        <w:spacing w:after="240"/>
        <w:rPr>
          <w:noProof/>
          <w:szCs w:val="24"/>
        </w:rPr>
      </w:pPr>
      <w:r>
        <w:rPr>
          <w:noProof/>
          <w:szCs w:val="24"/>
        </w:rPr>
        <w:t>In order to ensure that ESMA is able to directly supervise certain benchmark administrators, it is necessary to amend the Benchmark Regulation with a number of delegated acts to further specify some provisions of that Re</w:t>
      </w:r>
      <w:r>
        <w:rPr>
          <w:noProof/>
          <w:szCs w:val="24"/>
        </w:rPr>
        <w:t>gulation.</w:t>
      </w:r>
    </w:p>
    <w:p w:rsidR="007D4ABA" w:rsidRDefault="0016598A">
      <w:pPr>
        <w:pBdr>
          <w:top w:val="nil"/>
          <w:left w:val="nil"/>
          <w:bottom w:val="nil"/>
          <w:right w:val="nil"/>
          <w:between w:val="nil"/>
          <w:bar w:val="nil"/>
        </w:pBdr>
        <w:spacing w:before="0" w:after="240"/>
        <w:rPr>
          <w:rFonts w:eastAsia="Arial Unicode MS"/>
          <w:noProof/>
        </w:rPr>
      </w:pPr>
      <w:r>
        <w:rPr>
          <w:rFonts w:eastAsia="Arial Unicode MS"/>
          <w:noProof/>
        </w:rPr>
        <w:t>In relation to the Prospectus Regulation, since 2011, ESMA has invested significant time and effort to foster regulatory convergence amongst national competent authorities with regard to the scrutiny and approval of prospectuses.  This has led to</w:t>
      </w:r>
      <w:r>
        <w:rPr>
          <w:rFonts w:eastAsia="Arial Unicode MS"/>
          <w:noProof/>
        </w:rPr>
        <w:t xml:space="preserve"> the creation of "Supervisory Briefings" which sets out commonly-agreed principles which national competent authorities are invited to apply when approving prospectuses.  ESMA has also carried out two peer reviews on the prospectus approval process in 2012</w:t>
      </w:r>
      <w:r>
        <w:rPr>
          <w:rFonts w:eastAsia="Arial Unicode MS"/>
          <w:noProof/>
        </w:rPr>
        <w:t xml:space="preserve"> and 2015, as evidence emerged of diverging practices among Member States.  While being very useful, those actions have not fully achieved their objective of promoting full supervisory convergence and, given issuers' ability, in a certain number of cases, </w:t>
      </w:r>
      <w:r>
        <w:rPr>
          <w:rFonts w:eastAsia="Arial Unicode MS"/>
          <w:noProof/>
        </w:rPr>
        <w:t xml:space="preserve">to choose which competent authority will approve their prospectus, the persistence of divergent practices amongst national competent authorities still leaves room for regulatory arbitrage and efficiency losses. </w:t>
      </w:r>
    </w:p>
    <w:p w:rsidR="007D4ABA" w:rsidRDefault="0016598A">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identified certain types </w:t>
      </w:r>
      <w:r>
        <w:rPr>
          <w:rFonts w:eastAsia="Arial Unicode MS"/>
          <w:noProof/>
        </w:rPr>
        <w:t>of prospectuses which, due to the nature of the securities and issuers concerned, involve a cross-border dimension within the Union, a level of technical complexity and potential risks of regulatory arbitrage which are such that their centralised supervisi</w:t>
      </w:r>
      <w:r>
        <w:rPr>
          <w:rFonts w:eastAsia="Arial Unicode MS"/>
          <w:noProof/>
        </w:rPr>
        <w:t>on by ESMA would achieve more effective and efficient results than their supervision at national level. These are the wholesale non-equity prospectuses offered only to qualified investors, the prospectuses which relate to specific types of complex securiti</w:t>
      </w:r>
      <w:r>
        <w:rPr>
          <w:rFonts w:eastAsia="Arial Unicode MS"/>
          <w:noProof/>
        </w:rPr>
        <w:t>es, such as asset backed securities, or which are drawn up by specialist issuers and the prospectuses drawn up by third country issuers entities in accordance with Regulation (EU) 2017/1129.</w:t>
      </w:r>
    </w:p>
    <w:p w:rsidR="007D4ABA" w:rsidRDefault="0016598A">
      <w:pPr>
        <w:pBdr>
          <w:top w:val="nil"/>
          <w:left w:val="nil"/>
          <w:bottom w:val="nil"/>
          <w:right w:val="nil"/>
          <w:between w:val="nil"/>
          <w:bar w:val="nil"/>
        </w:pBdr>
        <w:spacing w:before="0" w:after="240"/>
        <w:rPr>
          <w:rFonts w:eastAsia="Arial Unicode MS"/>
          <w:noProof/>
        </w:rPr>
      </w:pPr>
      <w:r>
        <w:rPr>
          <w:rFonts w:eastAsia="Arial Unicode MS"/>
          <w:noProof/>
        </w:rPr>
        <w:t>The centralisation of their approval, as well as all related supe</w:t>
      </w:r>
      <w:r>
        <w:rPr>
          <w:rFonts w:eastAsia="Arial Unicode MS"/>
          <w:noProof/>
        </w:rPr>
        <w:t>rvisory and enforcement activities, at the level of ESMA will enhance the quality, consistency and efficiency of supervision in the Union, create a level playing field for issuers and lead to a reduction of the timeline for approvals. It will eliminate the</w:t>
      </w:r>
      <w:r>
        <w:rPr>
          <w:rFonts w:eastAsia="Arial Unicode MS"/>
          <w:noProof/>
        </w:rPr>
        <w:t xml:space="preserve"> need to choose a 'home Member State' and prevent forum-shopping.</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7D4ABA" w:rsidRDefault="0016598A">
      <w:pPr>
        <w:pBdr>
          <w:top w:val="nil"/>
          <w:left w:val="nil"/>
          <w:bottom w:val="nil"/>
          <w:right w:val="nil"/>
          <w:between w:val="nil"/>
          <w:bar w:val="nil"/>
        </w:pBdr>
        <w:spacing w:before="0" w:after="240"/>
        <w:rPr>
          <w:noProof/>
        </w:rPr>
      </w:pPr>
      <w:r>
        <w:rPr>
          <w:noProof/>
        </w:rPr>
        <w:t>This proposal makes targeted changes to strengthen the EU supervisory framework to improve sustainably, stability and effectiveness of the financial system throughout the EU and to enhance consumer and investor protection.  For that purpose it sets out tar</w:t>
      </w:r>
      <w:r>
        <w:rPr>
          <w:noProof/>
        </w:rPr>
        <w:t>geted and well calibrated changes to the EU level supervisory framework with a more effective and efficient governance. It recalibrates existing tasks and powers of the ESAs and grants the ESAs new powers to enable the ESAs to address new developments, inc</w:t>
      </w:r>
      <w:r>
        <w:rPr>
          <w:noProof/>
        </w:rPr>
        <w:t>luding in the area of technology, but also to address further increase in intra-EU cross-border activities and the likely further integration between EU financial markets and the rest of the world.  In addition, the proposal contains an adapted funding sys</w:t>
      </w:r>
      <w:r>
        <w:rPr>
          <w:noProof/>
        </w:rPr>
        <w:t xml:space="preserve">tem to ensure that the ESAs' funding is sustainable, proportionate as well as commensurate with their task.  </w:t>
      </w:r>
    </w:p>
    <w:p w:rsidR="007D4ABA" w:rsidRDefault="0016598A">
      <w:pPr>
        <w:pBdr>
          <w:top w:val="nil"/>
          <w:left w:val="nil"/>
          <w:bottom w:val="nil"/>
          <w:right w:val="nil"/>
          <w:between w:val="nil"/>
          <w:bar w:val="nil"/>
        </w:pBdr>
        <w:spacing w:before="0" w:after="240"/>
        <w:rPr>
          <w:noProof/>
        </w:rPr>
      </w:pPr>
      <w:r>
        <w:rPr>
          <w:noProof/>
        </w:rPr>
        <w:t>As regards sector specific acts, the amendments proposed are in essence confined to introducing direct supervision by ESMA. They have been selecte</w:t>
      </w:r>
      <w:r>
        <w:rPr>
          <w:noProof/>
        </w:rPr>
        <w:t>d in relation to the specificities of the sectors concerned.  Moreover, it is necessary make synchronise the amendments to the so-called MIFIR Regulation) with limited changes into 2009/138/EC (“Solvency II”). Therefore, a separate proposal amending that d</w:t>
      </w:r>
      <w:r>
        <w:rPr>
          <w:noProof/>
        </w:rPr>
        <w:t>irective is also proposed.</w:t>
      </w:r>
    </w:p>
    <w:p w:rsidR="007D4ABA" w:rsidRDefault="0016598A">
      <w:pPr>
        <w:pStyle w:val="ManualHeading2"/>
        <w:rPr>
          <w:b w:val="0"/>
          <w:noProof/>
        </w:rPr>
      </w:pPr>
      <w:r>
        <w:rPr>
          <w:b w:val="0"/>
          <w:noProof/>
        </w:rPr>
        <w:t>None of the elements proposed goes beyond what is necessary for attaining the objectives set.</w:t>
      </w:r>
    </w:p>
    <w:p w:rsidR="007D4ABA" w:rsidRDefault="0016598A">
      <w:pPr>
        <w:pStyle w:val="Point0"/>
        <w:ind w:left="0" w:firstLine="0"/>
        <w:rPr>
          <w:noProof/>
          <w:lang w:eastAsia="en-GB"/>
        </w:rPr>
      </w:pPr>
      <w:r>
        <w:rPr>
          <w:noProof/>
          <w:lang w:eastAsia="en-GB"/>
        </w:rPr>
        <w:t>Moreover, in accordance with the principle of proportionality anchored in the Treaty, the content and form of the ESAs' actions and mea</w:t>
      </w:r>
      <w:r>
        <w:rPr>
          <w:noProof/>
          <w:lang w:eastAsia="en-GB"/>
        </w:rPr>
        <w:t>sures shall not exceed what is necessary to achieve the objectives of this Regulation and shall be proportionate to the nature, scale and complexity of the risks inherent in the financial activity or business of the institutions or undertaking that is affe</w:t>
      </w:r>
      <w:r>
        <w:rPr>
          <w:noProof/>
          <w:lang w:eastAsia="en-GB"/>
        </w:rPr>
        <w:t>cted by the action of the relevant ESA.</w:t>
      </w:r>
    </w:p>
    <w:p w:rsidR="007D4ABA" w:rsidRDefault="007D4ABA">
      <w:pPr>
        <w:pStyle w:val="Text1"/>
        <w:rPr>
          <w:noProof/>
        </w:rPr>
      </w:pP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7D4ABA" w:rsidRDefault="0016598A">
      <w:pPr>
        <w:spacing w:before="0" w:after="240" w:line="300" w:lineRule="atLeast"/>
        <w:rPr>
          <w:rFonts w:eastAsia="Calibri"/>
          <w:noProof/>
        </w:rPr>
      </w:pPr>
      <w:r>
        <w:rPr>
          <w:rFonts w:eastAsia="Calibri"/>
          <w:noProof/>
        </w:rPr>
        <w:t>This proposal seeks the amendment of the current ESA Regulations and various pieces of sectoral financial legislation.</w:t>
      </w:r>
      <w:r>
        <w:rPr>
          <w:rStyle w:val="FootnoteReference"/>
          <w:noProof/>
        </w:rPr>
        <w:footnoteReference w:id="14"/>
      </w:r>
      <w:r>
        <w:rPr>
          <w:rFonts w:eastAsia="Calibri"/>
          <w:noProof/>
        </w:rPr>
        <w:t xml:space="preserve">  All acts to be amended by the present proposal take the form of Reg</w:t>
      </w:r>
      <w:r>
        <w:rPr>
          <w:rFonts w:eastAsia="Calibri"/>
          <w:noProof/>
        </w:rPr>
        <w:t xml:space="preserve">ulations; the corresponding amendments are therefore proposed as a single (omnibus) amending Regulation.  </w:t>
      </w:r>
    </w:p>
    <w:p w:rsidR="007D4ABA" w:rsidRDefault="0016598A">
      <w:pPr>
        <w:spacing w:before="0" w:after="240" w:line="300" w:lineRule="atLeast"/>
        <w:rPr>
          <w:rFonts w:eastAsia="Calibri"/>
          <w:noProof/>
        </w:rPr>
      </w:pPr>
      <w:r>
        <w:rPr>
          <w:rFonts w:eastAsia="Calibri"/>
          <w:noProof/>
        </w:rPr>
        <w:t>In addition, it is proposed to amend the Directive on Markets in Financial Instrument</w:t>
      </w:r>
      <w:r>
        <w:rPr>
          <w:rStyle w:val="FootnoteReference"/>
          <w:noProof/>
        </w:rPr>
        <w:footnoteReference w:id="15"/>
      </w:r>
      <w:r>
        <w:rPr>
          <w:rFonts w:eastAsia="Calibri"/>
          <w:noProof/>
        </w:rPr>
        <w:t>,. (mainly to mirror the amendments to the so-called MIFIR Regu</w:t>
      </w:r>
      <w:r>
        <w:rPr>
          <w:rFonts w:eastAsia="Calibri"/>
          <w:noProof/>
        </w:rPr>
        <w:t>lation) and to introduce limited changes into 2009/138/EC (“Solvency II”). For these two purposes, an amending Directive is proposed separately.</w:t>
      </w:r>
    </w:p>
    <w:p w:rsidR="007D4ABA" w:rsidRDefault="0016598A">
      <w:pPr>
        <w:pBdr>
          <w:top w:val="nil"/>
          <w:left w:val="nil"/>
          <w:bottom w:val="nil"/>
          <w:right w:val="nil"/>
          <w:between w:val="nil"/>
          <w:bar w:val="nil"/>
        </w:pBdr>
        <w:spacing w:before="0" w:after="240"/>
        <w:rPr>
          <w:rFonts w:eastAsia="Arial Unicode MS"/>
          <w:noProof/>
        </w:rPr>
      </w:pPr>
      <w:r>
        <w:rPr>
          <w:rFonts w:eastAsia="Calibri"/>
          <w:noProof/>
        </w:rPr>
        <w:t>Finally, and equally through a separate document, the Commission adjusts its recent proposal for a Regulation a</w:t>
      </w:r>
      <w:r>
        <w:rPr>
          <w:rFonts w:eastAsia="Calibri"/>
          <w:noProof/>
        </w:rPr>
        <w:t>mending both ESMA and EMIR.</w:t>
      </w:r>
      <w:r>
        <w:rPr>
          <w:rStyle w:val="FootnoteReference"/>
          <w:noProof/>
        </w:rPr>
        <w:footnoteReference w:id="16"/>
      </w:r>
      <w:r>
        <w:rPr>
          <w:rFonts w:eastAsia="Calibri"/>
          <w:noProof/>
        </w:rPr>
        <w:t xml:space="preserve"> .</w:t>
      </w:r>
    </w:p>
    <w:p w:rsidR="007D4ABA" w:rsidRDefault="0016598A">
      <w:pPr>
        <w:pStyle w:val="ManualHeading1"/>
        <w:rPr>
          <w:noProof/>
        </w:rPr>
      </w:pPr>
      <w:r>
        <w:rPr>
          <w:noProof/>
        </w:rPr>
        <w:t>3.</w:t>
      </w:r>
      <w:r>
        <w:rPr>
          <w:noProof/>
        </w:rPr>
        <w:tab/>
        <w:t>RESULTS OF EX-POST EVALUATIONS, STAKEHOLDER CONSULTATIONS AND IMPACT ASSESSMENTS</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7D4ABA" w:rsidRDefault="0016598A">
      <w:pPr>
        <w:spacing w:before="0" w:after="240"/>
        <w:rPr>
          <w:rFonts w:eastAsia="Times New Roman"/>
          <w:noProof/>
        </w:rPr>
      </w:pPr>
      <w:r>
        <w:rPr>
          <w:rFonts w:eastAsia="Times New Roman"/>
          <w:noProof/>
        </w:rPr>
        <w:t>The impact assessment and evaluation accompanying this proposal provides an analysis of the existing ESA framework to see whether it has allowed the ESAs to meet their objective to sustainably reinforce the stability and effectiveness of the financial syst</w:t>
      </w:r>
      <w:r>
        <w:rPr>
          <w:rFonts w:eastAsia="Times New Roman"/>
          <w:noProof/>
        </w:rPr>
        <w:t xml:space="preserve">em and enhance consumer and investor protection. </w:t>
      </w:r>
    </w:p>
    <w:p w:rsidR="007D4ABA" w:rsidRDefault="0016598A">
      <w:pPr>
        <w:spacing w:before="0" w:after="240"/>
        <w:rPr>
          <w:rFonts w:eastAsia="Times New Roman"/>
          <w:noProof/>
        </w:rPr>
      </w:pPr>
      <w:r>
        <w:rPr>
          <w:rFonts w:eastAsia="Times New Roman"/>
          <w:noProof/>
        </w:rPr>
        <w:t>As regards effectiveness and efficiency of the ESAs, the analysis made concludes that the ESAs have broadly delivered on their current objectives.  However, targeted improvements are needed to face future c</w:t>
      </w:r>
      <w:r>
        <w:rPr>
          <w:rFonts w:eastAsia="Times New Roman"/>
          <w:noProof/>
        </w:rPr>
        <w:t>hallenges.  In particular the analysis concludes that:</w:t>
      </w:r>
    </w:p>
    <w:p w:rsidR="007D4ABA" w:rsidRDefault="0016598A">
      <w:pPr>
        <w:pStyle w:val="Point0"/>
        <w:rPr>
          <w:noProof/>
        </w:rPr>
      </w:pPr>
      <w:r>
        <w:rPr>
          <w:noProof/>
        </w:rPr>
        <w:t>a.</w:t>
      </w:r>
      <w:r>
        <w:rPr>
          <w:noProof/>
        </w:rPr>
        <w:tab/>
        <w:t xml:space="preserve">ESA powers could be enhanced in certain areas to ensure that tasks can be better performed.  As a result, better regulatory and supervisory outcomes for all market participants consumers across the </w:t>
      </w:r>
      <w:r>
        <w:rPr>
          <w:noProof/>
        </w:rPr>
        <w:t>EU, and effective and efficient handling of cross border risk could be expected;</w:t>
      </w:r>
    </w:p>
    <w:p w:rsidR="007D4ABA" w:rsidRDefault="0016598A">
      <w:pPr>
        <w:pStyle w:val="Point0"/>
        <w:rPr>
          <w:noProof/>
        </w:rPr>
      </w:pPr>
      <w:r>
        <w:rPr>
          <w:noProof/>
        </w:rPr>
        <w:t>b.</w:t>
      </w:r>
      <w:r>
        <w:rPr>
          <w:noProof/>
        </w:rPr>
        <w:tab/>
        <w:t xml:space="preserve">the current ESA governance framework makes it difficult to manage conflicts between EU and national interests, creating the risk that ESA decisions are not always taken in </w:t>
      </w:r>
      <w:r>
        <w:rPr>
          <w:noProof/>
        </w:rPr>
        <w:t xml:space="preserve">the common interest of the EU, that decision-making is delayed or that there is an inaction bias, notably as regards non-regulatory activities (binding </w:t>
      </w:r>
      <w:r>
        <w:rPr>
          <w:noProof/>
          <w:color w:val="000000"/>
        </w:rPr>
        <w:t>mediation, breach of EU law procedures, initiation of peer reviews</w:t>
      </w:r>
      <w:r>
        <w:rPr>
          <w:noProof/>
        </w:rPr>
        <w:t xml:space="preserve">);  </w:t>
      </w:r>
    </w:p>
    <w:p w:rsidR="007D4ABA" w:rsidRDefault="0016598A">
      <w:pPr>
        <w:pStyle w:val="Point0"/>
        <w:rPr>
          <w:noProof/>
        </w:rPr>
      </w:pPr>
      <w:r>
        <w:rPr>
          <w:noProof/>
        </w:rPr>
        <w:t>c.</w:t>
      </w:r>
      <w:r>
        <w:rPr>
          <w:noProof/>
        </w:rPr>
        <w:tab/>
        <w:t xml:space="preserve">the current funding framework </w:t>
      </w:r>
      <w:r>
        <w:rPr>
          <w:noProof/>
        </w:rPr>
        <w:t>is not commensurate to the tasks the ESAs perform and even less so going forward and considering the tasks the ESAs will shoulder in the future; it also seems to lead to uneven contributions by national competent authorities which are not easy to justify.</w:t>
      </w:r>
    </w:p>
    <w:p w:rsidR="007D4ABA" w:rsidRDefault="0016598A">
      <w:pPr>
        <w:spacing w:before="0" w:after="240"/>
        <w:rPr>
          <w:rFonts w:eastAsia="Times New Roman"/>
          <w:noProof/>
        </w:rPr>
      </w:pPr>
      <w:r>
        <w:rPr>
          <w:rFonts w:eastAsia="Times New Roman"/>
          <w:noProof/>
        </w:rPr>
        <w:t xml:space="preserve">In terms of coherence, the ESAs work on regulatory issues is fully coherent with the building up of the broader EU supervisory framework.  It is also coherent with the completion of the Single Rulebook.  However, constraints coming from the governance and </w:t>
      </w:r>
      <w:r>
        <w:rPr>
          <w:rFonts w:eastAsia="Times New Roman"/>
          <w:noProof/>
        </w:rPr>
        <w:t xml:space="preserve">funding structure and the effectiveness of the ESAs powers have not allowed the ESAs to focus sufficiently on promoting consistent application of the relevant financial services legislation adopted by the EU.  </w:t>
      </w:r>
    </w:p>
    <w:p w:rsidR="007D4ABA" w:rsidRDefault="0016598A">
      <w:pPr>
        <w:spacing w:before="0" w:after="240"/>
        <w:rPr>
          <w:rFonts w:eastAsia="Times New Roman"/>
          <w:noProof/>
        </w:rPr>
      </w:pPr>
      <w:r>
        <w:rPr>
          <w:rFonts w:eastAsia="Times New Roman"/>
          <w:noProof/>
        </w:rPr>
        <w:t>In terms of relevance, the analysis concluded</w:t>
      </w:r>
      <w:r>
        <w:rPr>
          <w:rFonts w:eastAsia="Times New Roman"/>
          <w:noProof/>
        </w:rPr>
        <w:t xml:space="preserve"> that the ESAs framework is relevant.  </w:t>
      </w:r>
    </w:p>
    <w:p w:rsidR="007D4ABA" w:rsidRDefault="0016598A">
      <w:pPr>
        <w:spacing w:before="0" w:after="240"/>
        <w:rPr>
          <w:rFonts w:eastAsia="Times New Roman"/>
          <w:noProof/>
        </w:rPr>
      </w:pPr>
      <w:r>
        <w:rPr>
          <w:rFonts w:eastAsia="Times New Roman"/>
          <w:noProof/>
        </w:rPr>
        <w:t>Finally, the ESAs' framework has clearly created added value for the EU because their work is indispensable for promoting the Single Market for financial services.</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7D4ABA" w:rsidRDefault="0016598A">
      <w:pPr>
        <w:spacing w:after="240"/>
        <w:rPr>
          <w:noProof/>
        </w:rPr>
      </w:pPr>
      <w:r>
        <w:rPr>
          <w:noProof/>
        </w:rPr>
        <w:t xml:space="preserve">The Commission service </w:t>
      </w:r>
      <w:r>
        <w:rPr>
          <w:noProof/>
        </w:rPr>
        <w:t>conducted an extensive public consultation in the spring of 2017 on the operations of the ESAs.  The consultation attracted almost 230 responses.  Contributions came from a wide variety of respondent groups: 26% public authorities or international organisa</w:t>
      </w:r>
      <w:r>
        <w:rPr>
          <w:noProof/>
        </w:rPr>
        <w:t>tions, 71% organisations or companies and 3% private individuals.</w:t>
      </w:r>
    </w:p>
    <w:p w:rsidR="007D4ABA" w:rsidRDefault="0016598A">
      <w:pPr>
        <w:spacing w:after="240"/>
        <w:rPr>
          <w:noProof/>
        </w:rPr>
      </w:pPr>
      <w:r>
        <w:rPr>
          <w:noProof/>
        </w:rPr>
        <w:t>A number of comments, position papers and contributions were also received outside the public consultation, including official positions provided by some governments. Even though they are no</w:t>
      </w:r>
      <w:r>
        <w:rPr>
          <w:noProof/>
        </w:rPr>
        <w:t xml:space="preserve">t reflected in the statistics from EU survey, they have been taken into account in the analysis underlying this proposal. </w:t>
      </w:r>
    </w:p>
    <w:p w:rsidR="007D4ABA" w:rsidRDefault="0016598A">
      <w:pPr>
        <w:spacing w:after="240"/>
        <w:rPr>
          <w:noProof/>
        </w:rPr>
      </w:pPr>
      <w:r>
        <w:rPr>
          <w:noProof/>
        </w:rPr>
        <w:t>Overall, respondents consider the establishment of the ESAs a major improvement and an important step towards supervisory convergence</w:t>
      </w:r>
      <w:r>
        <w:rPr>
          <w:noProof/>
        </w:rPr>
        <w:t xml:space="preserve"> in the Union. Most support a greater role for ESAs in improving supervisory convergence. Many stakeholders acknowledge that the implementation of the CMU and the decision of UK to leave the Union create a new situation which requires reflections about str</w:t>
      </w:r>
      <w:r>
        <w:rPr>
          <w:noProof/>
        </w:rPr>
        <w:t xml:space="preserve">engthening EU-level supervision, in particular with regard to cross-border activities and equivalence with third countries. </w:t>
      </w:r>
    </w:p>
    <w:p w:rsidR="007D4ABA" w:rsidRDefault="0016598A">
      <w:pPr>
        <w:spacing w:after="240"/>
        <w:rPr>
          <w:noProof/>
        </w:rPr>
      </w:pPr>
      <w:r>
        <w:rPr>
          <w:noProof/>
        </w:rPr>
        <w:t>With respect to the ESAs' powers, while many respondents object to significantly increasing ESAs' powers at this stage, some recogn</w:t>
      </w:r>
      <w:r>
        <w:rPr>
          <w:noProof/>
        </w:rPr>
        <w:t xml:space="preserve">ise their limitations and would like to see targeted improvements.  Most respondents argue the available tools broadly suffice and should be better and more fully used.  There is broad support for extending/clarifying powers on equivalence monitoring. </w:t>
      </w:r>
    </w:p>
    <w:p w:rsidR="007D4ABA" w:rsidRDefault="0016598A">
      <w:pPr>
        <w:spacing w:after="240"/>
        <w:rPr>
          <w:rFonts w:eastAsia="Times New Roman"/>
          <w:noProof/>
          <w:szCs w:val="24"/>
          <w:lang w:eastAsia="en-GB"/>
        </w:rPr>
      </w:pPr>
      <w:r>
        <w:rPr>
          <w:rFonts w:eastAsia="Times New Roman"/>
          <w:noProof/>
          <w:szCs w:val="24"/>
          <w:lang w:eastAsia="en-GB"/>
        </w:rPr>
        <w:t>Con</w:t>
      </w:r>
      <w:r>
        <w:rPr>
          <w:rFonts w:eastAsia="Times New Roman"/>
          <w:noProof/>
          <w:szCs w:val="24"/>
          <w:lang w:eastAsia="en-GB"/>
        </w:rPr>
        <w:t>sumer organisations see significant shortcomings in the enforcement of consumer protection rules which they see as either inefficient or detached from most detrimental problems at national level. They see a need for extending the ESA's fields of activity i</w:t>
      </w:r>
      <w:r>
        <w:rPr>
          <w:rFonts w:eastAsia="Times New Roman"/>
          <w:noProof/>
          <w:szCs w:val="24"/>
          <w:lang w:eastAsia="en-GB"/>
        </w:rPr>
        <w:t>n the area of consumer protection.  Most respondents argue that it is difficult to ensure a proper balance in the ESA stakeholder groups together with the geographical balance. Representatives of consumers and users complain that they are outnumbered by th</w:t>
      </w:r>
      <w:r>
        <w:rPr>
          <w:rFonts w:eastAsia="Times New Roman"/>
          <w:noProof/>
          <w:szCs w:val="24"/>
          <w:lang w:eastAsia="en-GB"/>
        </w:rPr>
        <w:t xml:space="preserve">e representatives of financial institutions and thus the opinions of stakeholder groups are not balanced.  A number of organisations find that the ESAs' powers to ban products should be extended to those that are prone to consumer detriment.  </w:t>
      </w:r>
    </w:p>
    <w:p w:rsidR="007D4ABA" w:rsidRDefault="0016598A">
      <w:pPr>
        <w:spacing w:before="0" w:after="240"/>
        <w:rPr>
          <w:rFonts w:eastAsia="Times New Roman"/>
          <w:noProof/>
          <w:szCs w:val="24"/>
          <w:lang w:eastAsia="en-GB"/>
        </w:rPr>
      </w:pPr>
      <w:r>
        <w:rPr>
          <w:rFonts w:eastAsia="Times New Roman"/>
          <w:noProof/>
          <w:szCs w:val="24"/>
          <w:lang w:eastAsia="en-GB"/>
        </w:rPr>
        <w:t xml:space="preserve">Respondents </w:t>
      </w:r>
      <w:r>
        <w:rPr>
          <w:rFonts w:eastAsia="Times New Roman"/>
          <w:noProof/>
          <w:szCs w:val="24"/>
          <w:lang w:eastAsia="en-GB"/>
        </w:rPr>
        <w:t>to the ESA public consultation explicitly support the direct supervision at EU level of central counterparty clearing houses ("CCPs")</w:t>
      </w:r>
      <w:r>
        <w:rPr>
          <w:rStyle w:val="FootnoteReference"/>
          <w:noProof/>
        </w:rPr>
        <w:footnoteReference w:id="17"/>
      </w:r>
      <w:r>
        <w:rPr>
          <w:rFonts w:eastAsia="Times New Roman"/>
          <w:noProof/>
          <w:szCs w:val="24"/>
          <w:lang w:eastAsia="en-GB"/>
        </w:rPr>
        <w:t xml:space="preserve"> and of data reporting service providers ("DRSPs") which service the whole EU rather than specific national markets.  Many</w:t>
      </w:r>
      <w:r>
        <w:rPr>
          <w:rFonts w:eastAsia="Times New Roman"/>
          <w:noProof/>
          <w:szCs w:val="24"/>
          <w:lang w:eastAsia="en-GB"/>
        </w:rPr>
        <w:t xml:space="preserve"> respondents do not reply to the question on direct supervision. Some reply to the question whether ESMA should be entrusted with direct supervision of pan-European collective investment funds and support it, but mostly they do not distinguish between diff</w:t>
      </w:r>
      <w:r>
        <w:rPr>
          <w:rFonts w:eastAsia="Times New Roman"/>
          <w:noProof/>
          <w:szCs w:val="24"/>
          <w:lang w:eastAsia="en-GB"/>
        </w:rPr>
        <w:t>erent types of funds.</w:t>
      </w:r>
    </w:p>
    <w:p w:rsidR="007D4ABA" w:rsidRDefault="0016598A">
      <w:pPr>
        <w:spacing w:before="100" w:beforeAutospacing="1" w:after="240" w:afterAutospacing="1"/>
        <w:rPr>
          <w:rFonts w:eastAsia="Times New Roman"/>
          <w:noProof/>
          <w:szCs w:val="24"/>
          <w:lang w:eastAsia="en-GB"/>
        </w:rPr>
      </w:pPr>
      <w:r>
        <w:rPr>
          <w:rFonts w:eastAsia="Times New Roman"/>
          <w:noProof/>
          <w:szCs w:val="24"/>
          <w:lang w:eastAsia="en-GB"/>
        </w:rPr>
        <w:t>Views expressed against extending direct supervision by ESMA to new areas mainly refer to the following arguments: national-based supervision is considered best suited to deal with the different market structures of Member States.  Su</w:t>
      </w:r>
      <w:r>
        <w:rPr>
          <w:rFonts w:eastAsia="Times New Roman"/>
          <w:noProof/>
          <w:szCs w:val="24"/>
          <w:lang w:eastAsia="en-GB"/>
        </w:rPr>
        <w:t>pervision by ESMA could conflict with national competence for retail investor protection and financial stability as well as taxation, litigation and conflict resolution.  Operational difficulties such as control of local requirements related to distributio</w:t>
      </w:r>
      <w:r>
        <w:rPr>
          <w:rFonts w:eastAsia="Times New Roman"/>
          <w:noProof/>
          <w:szCs w:val="24"/>
          <w:lang w:eastAsia="en-GB"/>
        </w:rPr>
        <w:t xml:space="preserve">n arrangements or marketing are also raised.  Instead, existing tools to ensure supervisory convergence should be better explored to develop integrated capital markets. </w:t>
      </w:r>
    </w:p>
    <w:p w:rsidR="007D4ABA" w:rsidRDefault="0016598A">
      <w:pPr>
        <w:spacing w:after="240"/>
        <w:rPr>
          <w:noProof/>
        </w:rPr>
      </w:pPr>
      <w:r>
        <w:rPr>
          <w:noProof/>
        </w:rPr>
        <w:t>The main arguments in favour of direct supervision by ESMA mentioned are: some respond</w:t>
      </w:r>
      <w:r>
        <w:rPr>
          <w:noProof/>
        </w:rPr>
        <w:t>ents recognise potential merits in ESMA supervision over entities or instruments with a pan-European dimension which would allow elimination of differences between supervisory practices, but would not prevent different market structures from being taken in</w:t>
      </w:r>
      <w:r>
        <w:rPr>
          <w:noProof/>
        </w:rPr>
        <w:t>to account where relevant.  They consider that such solutions are appropriate to address the problem of fragmentation due to diverging application of the relevant EU rules and ensuring risks of regulatory arbitrage, characterising the current regime.</w:t>
      </w:r>
    </w:p>
    <w:p w:rsidR="007D4ABA" w:rsidRDefault="0016598A">
      <w:pPr>
        <w:spacing w:after="240"/>
        <w:rPr>
          <w:noProof/>
        </w:rPr>
      </w:pPr>
      <w:r>
        <w:rPr>
          <w:noProof/>
        </w:rPr>
        <w:t>In th</w:t>
      </w:r>
      <w:r>
        <w:rPr>
          <w:noProof/>
        </w:rPr>
        <w:t>e area of ESA's governance overall, stakeholders consider that the ESAs’ boards and chairpersons have performed well.  About half of the respondents see added value in the governance changes referred to in the public consultation document.  While the major</w:t>
      </w:r>
      <w:r>
        <w:rPr>
          <w:noProof/>
        </w:rPr>
        <w:t>ity of public authorities do not support ESA governance changes, some of these views may be attributed to some extent to them not wanting to see their influence diminish.</w:t>
      </w:r>
    </w:p>
    <w:p w:rsidR="007D4ABA" w:rsidRDefault="0016598A">
      <w:pPr>
        <w:spacing w:after="240"/>
        <w:rPr>
          <w:noProof/>
        </w:rPr>
      </w:pPr>
      <w:r>
        <w:rPr>
          <w:noProof/>
        </w:rPr>
        <w:t>There are varying degrees of support for adding independent members with voting right</w:t>
      </w:r>
      <w:r>
        <w:rPr>
          <w:noProof/>
        </w:rPr>
        <w:t>s and specific tasks to ESA Boards.  While public sector mostly oppose it (though half do not even reply), private sector views are split with several pointing out inherent conflicts of interest in the current set-up.  With respect to empowering the Chairp</w:t>
      </w:r>
      <w:r>
        <w:rPr>
          <w:noProof/>
        </w:rPr>
        <w:t>ersons, a majority, mainly public authorities oppose it, while the majority of the industry associations argue for improvements.</w:t>
      </w:r>
    </w:p>
    <w:p w:rsidR="007D4ABA" w:rsidRDefault="0016598A">
      <w:pPr>
        <w:spacing w:after="240"/>
        <w:rPr>
          <w:noProof/>
        </w:rPr>
      </w:pPr>
      <w:r>
        <w:rPr>
          <w:noProof/>
        </w:rPr>
        <w:t xml:space="preserve">As regards funding, many of the stakeholders recognise ESAs' current resource constraints as well as the constraints on the EU </w:t>
      </w:r>
      <w:r>
        <w:rPr>
          <w:noProof/>
        </w:rPr>
        <w:t xml:space="preserve">and national budgets.  A high number of respondents agree that the ESAs will need adequate and sustainable funding in order to meet ambitious targets and enhance their operations.  Many respondents note that the level of funding for the ESAs should depend </w:t>
      </w:r>
      <w:r>
        <w:rPr>
          <w:noProof/>
        </w:rPr>
        <w:t>on their responsibilities and be based on the outcome of the ESA review.</w:t>
      </w:r>
    </w:p>
    <w:p w:rsidR="007D4ABA" w:rsidRDefault="0016598A">
      <w:pPr>
        <w:spacing w:after="240"/>
        <w:rPr>
          <w:noProof/>
        </w:rPr>
      </w:pPr>
      <w:r>
        <w:rPr>
          <w:noProof/>
        </w:rPr>
        <w:t>Roughly half of the respondents take a position on whether the ESAs should be partially or fully funded by the industry. A clear majority do not support revising the current funding f</w:t>
      </w:r>
      <w:r>
        <w:rPr>
          <w:noProof/>
        </w:rPr>
        <w:t>ramework replacing contributions from national competent authority by contributions from the industry.  Though still in a minority, there is greater support for a partly industry funded system.</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7D4ABA" w:rsidRDefault="0016598A">
      <w:pPr>
        <w:spacing w:after="240"/>
        <w:rPr>
          <w:noProof/>
          <w:szCs w:val="24"/>
        </w:rPr>
      </w:pPr>
      <w:r>
        <w:rPr>
          <w:noProof/>
          <w:szCs w:val="24"/>
        </w:rPr>
        <w:t>The Commission carried out an impact asses</w:t>
      </w:r>
      <w:r>
        <w:rPr>
          <w:noProof/>
          <w:szCs w:val="24"/>
        </w:rPr>
        <w:t>sment of relevant policy options.  These options were assessed against the key general objective of sustainably reinforcing the stability and effectiveness of the financial system throughout the EU and to enhance consumer and investor protection.</w:t>
      </w:r>
    </w:p>
    <w:p w:rsidR="007D4ABA" w:rsidRDefault="0016598A">
      <w:pPr>
        <w:spacing w:after="240"/>
        <w:rPr>
          <w:noProof/>
          <w:szCs w:val="24"/>
        </w:rPr>
      </w:pPr>
      <w:r>
        <w:rPr>
          <w:noProof/>
          <w:szCs w:val="24"/>
        </w:rPr>
        <w:t>In prepar</w:t>
      </w:r>
      <w:r>
        <w:rPr>
          <w:noProof/>
          <w:szCs w:val="24"/>
        </w:rPr>
        <w:t>ing the impact assessment, the Commission carried out an evaluation of the operations of the ESAs which highlighted some important shortcomings.  These included: (a) insufficiently defined powers to ensure effective supervision to the same standards across</w:t>
      </w:r>
      <w:r>
        <w:rPr>
          <w:noProof/>
          <w:szCs w:val="24"/>
        </w:rPr>
        <w:t xml:space="preserve"> the EU; (b) the absence of powers to effectively deal with cross-border risks relating to interconnectedness within the EU and between the EU and the rest of the world; (c) a governance framework that leads to a misalignment of incentives in the decision-</w:t>
      </w:r>
      <w:r>
        <w:rPr>
          <w:noProof/>
          <w:szCs w:val="24"/>
        </w:rPr>
        <w:t xml:space="preserve">making processes; and (d) a funding framework that is not ensuring sufficiency in relation to the tasks allocated to the ESAs.  </w:t>
      </w:r>
    </w:p>
    <w:p w:rsidR="007D4ABA" w:rsidRDefault="0016598A">
      <w:pPr>
        <w:spacing w:after="240"/>
        <w:rPr>
          <w:noProof/>
          <w:szCs w:val="24"/>
        </w:rPr>
      </w:pPr>
      <w:r>
        <w:rPr>
          <w:noProof/>
          <w:szCs w:val="24"/>
        </w:rPr>
        <w:t>The scope of the impact assessment covered the areas of: (1) powers; (2) governance; and (3) funding of the ESAs, to meet the i</w:t>
      </w:r>
      <w:r>
        <w:rPr>
          <w:noProof/>
          <w:szCs w:val="24"/>
        </w:rPr>
        <w:t>dentified shortcomings and new challenges, such as regulatory and supervisory convergence.  Shortcomings for governance and funding are common to the three ESAs, as they share the same rules.  Changes to their powers are mainly targeted to specific sectors</w:t>
      </w:r>
      <w:r>
        <w:rPr>
          <w:noProof/>
          <w:szCs w:val="24"/>
        </w:rPr>
        <w:t xml:space="preserve"> for ESMA and to supervisory convergence oversight for all ESAs.  </w:t>
      </w:r>
    </w:p>
    <w:p w:rsidR="007D4ABA" w:rsidRDefault="0016598A">
      <w:pPr>
        <w:spacing w:after="240"/>
        <w:rPr>
          <w:noProof/>
          <w:szCs w:val="24"/>
        </w:rPr>
      </w:pPr>
      <w:r>
        <w:rPr>
          <w:noProof/>
          <w:szCs w:val="24"/>
        </w:rPr>
        <w:t>The options assessed were:</w:t>
      </w:r>
    </w:p>
    <w:p w:rsidR="007D4ABA" w:rsidRDefault="0016598A">
      <w:pPr>
        <w:spacing w:after="240"/>
        <w:rPr>
          <w:noProof/>
          <w:szCs w:val="24"/>
        </w:rPr>
      </w:pPr>
      <w:r>
        <w:rPr>
          <w:noProof/>
          <w:szCs w:val="24"/>
        </w:rPr>
        <w:t>In governance: (a) no policy action;</w:t>
      </w:r>
      <w:r>
        <w:rPr>
          <w:noProof/>
        </w:rPr>
        <w:t xml:space="preserve"> </w:t>
      </w:r>
      <w:r>
        <w:rPr>
          <w:noProof/>
          <w:szCs w:val="24"/>
        </w:rPr>
        <w:t>no modifications to the current governance structure is envisaged; (b) targeted changes to the current governance model, such</w:t>
      </w:r>
      <w:r>
        <w:rPr>
          <w:noProof/>
          <w:szCs w:val="24"/>
        </w:rPr>
        <w:t xml:space="preserve"> as differentiation of the decision-making powers by their nature, enhancing the selection procedure of the Chairperson and (c) opening up the Board of Supervisors to independent, permanent (non-voting) members.</w:t>
      </w:r>
    </w:p>
    <w:p w:rsidR="007D4ABA" w:rsidRDefault="0016598A">
      <w:pPr>
        <w:spacing w:after="240"/>
        <w:rPr>
          <w:noProof/>
          <w:szCs w:val="24"/>
        </w:rPr>
      </w:pPr>
      <w:r>
        <w:rPr>
          <w:noProof/>
          <w:szCs w:val="24"/>
        </w:rPr>
        <w:t>In powers: (a) no policy action; current pow</w:t>
      </w:r>
      <w:r>
        <w:rPr>
          <w:noProof/>
          <w:szCs w:val="24"/>
        </w:rPr>
        <w:t>ers in relation to regulatory and supervisory convergence tasks remain unchanged as well as ESMA's direct supervisory responsibilities; (b) an option to clarify certain existing powers and strengthen oversight; (c) an option to clarify certain existing pow</w:t>
      </w:r>
      <w:r>
        <w:rPr>
          <w:noProof/>
          <w:szCs w:val="24"/>
        </w:rPr>
        <w:t>ers and to provide ESMA with additional direct supervisory powers in targeted areas; and (d) centralise the supervision of financial services, banking and insurance in the three ESAs.</w:t>
      </w:r>
    </w:p>
    <w:p w:rsidR="007D4ABA" w:rsidRDefault="0016598A">
      <w:pPr>
        <w:spacing w:after="240"/>
        <w:rPr>
          <w:noProof/>
          <w:szCs w:val="24"/>
        </w:rPr>
      </w:pPr>
      <w:r>
        <w:rPr>
          <w:noProof/>
          <w:szCs w:val="24"/>
        </w:rPr>
        <w:t>In funding: (a) no policy action;</w:t>
      </w:r>
      <w:r>
        <w:rPr>
          <w:rStyle w:val="FootnoteReference"/>
          <w:noProof/>
        </w:rPr>
        <w:footnoteReference w:id="18"/>
      </w:r>
      <w:r>
        <w:rPr>
          <w:noProof/>
          <w:szCs w:val="24"/>
        </w:rPr>
        <w:t xml:space="preserve"> (b) adjusted public funding to take i</w:t>
      </w:r>
      <w:r>
        <w:rPr>
          <w:noProof/>
          <w:szCs w:val="24"/>
        </w:rPr>
        <w:t>nto consideration the size of the domestic financial sector in any given Member State; (c) mixed public-private funding in which contributions from domestic private sectors replace contributions from the national CAs; and (d) a funding system fully finance</w:t>
      </w:r>
      <w:r>
        <w:rPr>
          <w:noProof/>
          <w:szCs w:val="24"/>
        </w:rPr>
        <w:t>d by the private sector.</w:t>
      </w:r>
    </w:p>
    <w:p w:rsidR="007D4ABA" w:rsidRDefault="0016598A">
      <w:pPr>
        <w:spacing w:after="240"/>
        <w:rPr>
          <w:noProof/>
          <w:szCs w:val="24"/>
        </w:rPr>
      </w:pPr>
      <w:r>
        <w:rPr>
          <w:noProof/>
          <w:szCs w:val="24"/>
        </w:rPr>
        <w:t>The above options were then compared using various criteria</w:t>
      </w:r>
      <w:r>
        <w:rPr>
          <w:rStyle w:val="FootnoteReference"/>
          <w:noProof/>
        </w:rPr>
        <w:footnoteReference w:id="19"/>
      </w:r>
      <w:r>
        <w:rPr>
          <w:noProof/>
          <w:szCs w:val="24"/>
        </w:rPr>
        <w:t xml:space="preserve"> to identify those that best address the shortcomings identified in the problem definition of the impact assessment and in the evaluation. </w:t>
      </w:r>
    </w:p>
    <w:p w:rsidR="007D4ABA" w:rsidRDefault="0016598A">
      <w:pPr>
        <w:spacing w:after="240"/>
        <w:rPr>
          <w:noProof/>
          <w:szCs w:val="24"/>
        </w:rPr>
      </w:pPr>
      <w:r>
        <w:rPr>
          <w:noProof/>
          <w:szCs w:val="24"/>
        </w:rPr>
        <w:t xml:space="preserve">Following this analysis,  </w:t>
      </w:r>
    </w:p>
    <w:p w:rsidR="007D4ABA" w:rsidRDefault="0016598A">
      <w:pPr>
        <w:pStyle w:val="Bullet1"/>
        <w:numPr>
          <w:ilvl w:val="0"/>
          <w:numId w:val="66"/>
        </w:numPr>
        <w:tabs>
          <w:tab w:val="clear" w:pos="1417"/>
          <w:tab w:val="num" w:pos="720"/>
        </w:tabs>
        <w:ind w:left="720" w:hanging="720"/>
        <w:rPr>
          <w:noProof/>
        </w:rPr>
      </w:pPr>
      <w:r>
        <w:rPr>
          <w:noProof/>
        </w:rPr>
        <w:t xml:space="preserve">the </w:t>
      </w:r>
      <w:r>
        <w:rPr>
          <w:noProof/>
        </w:rPr>
        <w:t>preferred option as regards governance includes independent members with voting powers alongside the national competent authorities in the decision-making process; introduces a new appointment process and role for the Chairperson and replaces the Managemen</w:t>
      </w:r>
      <w:r>
        <w:rPr>
          <w:noProof/>
        </w:rPr>
        <w:t>t Board by an independent Executive Board composed of full time members that are externally appointed.</w:t>
      </w:r>
    </w:p>
    <w:p w:rsidR="007D4ABA" w:rsidRDefault="0016598A">
      <w:pPr>
        <w:pStyle w:val="Bullet1"/>
        <w:tabs>
          <w:tab w:val="clear" w:pos="1417"/>
          <w:tab w:val="num" w:pos="720"/>
        </w:tabs>
        <w:ind w:left="720" w:hanging="720"/>
        <w:rPr>
          <w:noProof/>
        </w:rPr>
      </w:pPr>
      <w:r>
        <w:rPr>
          <w:noProof/>
        </w:rPr>
        <w:t>the preferred option as regards powers clarifies some powers, such as giving a formal role to the ESAs in the ongoing monitoring of the equivalence proce</w:t>
      </w:r>
      <w:r>
        <w:rPr>
          <w:noProof/>
        </w:rPr>
        <w:t>ss, improving the ability for the ESAs to ensure the correct application of Union law, and transfers supervisory powers to the ESAs in targeted areas with predominantly third country or cross-border relevance.</w:t>
      </w:r>
    </w:p>
    <w:p w:rsidR="007D4ABA" w:rsidRDefault="0016598A">
      <w:pPr>
        <w:pStyle w:val="Bullet1"/>
        <w:tabs>
          <w:tab w:val="clear" w:pos="1417"/>
          <w:tab w:val="num" w:pos="720"/>
        </w:tabs>
        <w:ind w:left="720" w:hanging="720"/>
        <w:rPr>
          <w:noProof/>
        </w:rPr>
      </w:pPr>
      <w:r>
        <w:rPr>
          <w:noProof/>
        </w:rPr>
        <w:t xml:space="preserve">the preferred option as regards funding keeps </w:t>
      </w:r>
      <w:r>
        <w:rPr>
          <w:noProof/>
        </w:rPr>
        <w:t>the current annual EU contribution to ESAs' budget , but replaces the residual funding from national CAs with private sector funding.</w:t>
      </w:r>
    </w:p>
    <w:p w:rsidR="007D4ABA" w:rsidRDefault="0016598A">
      <w:pPr>
        <w:spacing w:after="240"/>
        <w:rPr>
          <w:noProof/>
          <w:szCs w:val="24"/>
        </w:rPr>
      </w:pPr>
      <w:r>
        <w:rPr>
          <w:noProof/>
          <w:szCs w:val="24"/>
        </w:rPr>
        <w:t>The preferred options identified were those that best ensured that the ESAs would be able to cope with the growing workloa</w:t>
      </w:r>
      <w:r>
        <w:rPr>
          <w:noProof/>
          <w:szCs w:val="24"/>
        </w:rPr>
        <w:t>d and anticipate the changes to the supervisory framework coming from sectoral legislation.  In addition, the preferred options were mostly focusing on targeted changes to the current regime, rather than a complete overhaul.  This was in line with the conc</w:t>
      </w:r>
      <w:r>
        <w:rPr>
          <w:noProof/>
          <w:szCs w:val="24"/>
        </w:rPr>
        <w:t xml:space="preserve">lusion in the evaluation that the ESAs' framework has been working relatively well in relation to the significant challenges that they had to face and the available means to meet their mandates. </w:t>
      </w:r>
    </w:p>
    <w:p w:rsidR="007D4ABA" w:rsidRDefault="0016598A">
      <w:pPr>
        <w:spacing w:after="240"/>
        <w:rPr>
          <w:noProof/>
          <w:szCs w:val="24"/>
        </w:rPr>
      </w:pPr>
      <w:r>
        <w:rPr>
          <w:noProof/>
          <w:szCs w:val="24"/>
        </w:rPr>
        <w:t xml:space="preserve">The impact assessment also reviewed the cumulative impact of the preferred options, both in qualitative and quantitative terms.  The analysis indicated that applying the preferred options, the ESAs will be better able to fulfil their existing mandates and </w:t>
      </w:r>
      <w:r>
        <w:rPr>
          <w:noProof/>
          <w:szCs w:val="24"/>
        </w:rPr>
        <w:t xml:space="preserve">ensure greater supervisory convergence in addition to the preparation of regulatory products. </w:t>
      </w:r>
    </w:p>
    <w:p w:rsidR="007D4ABA" w:rsidRDefault="0016598A">
      <w:pPr>
        <w:spacing w:after="240"/>
        <w:rPr>
          <w:noProof/>
          <w:szCs w:val="24"/>
        </w:rPr>
      </w:pPr>
      <w:r>
        <w:rPr>
          <w:noProof/>
          <w:szCs w:val="24"/>
        </w:rPr>
        <w:t>More specifically, there are three reasons for the ESAs' expected better performance: first, the incentive structure in the governance of the ESAs will be improv</w:t>
      </w:r>
      <w:r>
        <w:rPr>
          <w:noProof/>
          <w:szCs w:val="24"/>
        </w:rPr>
        <w:t>ed by balancing out incentives to protect national interests in the decision-making process so that, in particular, powers to promote regulatory and supervisory convergence can be used more effectively. Second, the decision to reduce the reliance on public</w:t>
      </w:r>
      <w:r>
        <w:rPr>
          <w:noProof/>
          <w:szCs w:val="24"/>
        </w:rPr>
        <w:t xml:space="preserve"> funding from national competent authorities, to be complemented with private sector money, can ensure that the ESAs will be adequately resourced to perform their existing tasks and to adapt more easily to future changes.  Finally, targeted amendments to c</w:t>
      </w:r>
      <w:r>
        <w:rPr>
          <w:noProof/>
          <w:szCs w:val="24"/>
        </w:rPr>
        <w:t>ertain parts of the ESAs' powers can ensure that the ESAs can perform their tasks efficiently and effectively in the light of the experience gathered during the six years of their existence, as well as developments in the various financial markets and in E</w:t>
      </w:r>
      <w:r>
        <w:rPr>
          <w:noProof/>
          <w:szCs w:val="24"/>
        </w:rPr>
        <w:t xml:space="preserve">U level legislation.  These targeted changes are also aligned with the stakeholders' view that a greater coordination role by the ESAs is warranted and that ESAs should make better use of their existing powers.  </w:t>
      </w:r>
    </w:p>
    <w:p w:rsidR="007D4ABA" w:rsidRDefault="0016598A">
      <w:pPr>
        <w:spacing w:after="240"/>
        <w:rPr>
          <w:noProof/>
          <w:szCs w:val="24"/>
        </w:rPr>
      </w:pPr>
      <w:r>
        <w:rPr>
          <w:noProof/>
          <w:szCs w:val="24"/>
        </w:rPr>
        <w:t>Regarding the net impact in term of costs t</w:t>
      </w:r>
      <w:r>
        <w:rPr>
          <w:noProof/>
          <w:szCs w:val="24"/>
        </w:rPr>
        <w:t>o the various stakeholders and with the exception of granting direct powers to ESMA, the preferred options is expected to have limited impact to the private sector since their contribution to privately funded national authorities would go down as the natio</w:t>
      </w:r>
      <w:r>
        <w:rPr>
          <w:noProof/>
          <w:szCs w:val="24"/>
        </w:rPr>
        <w:t xml:space="preserve">nal CAs will not be any longer required to pay into the ESAs' annual budget. </w:t>
      </w:r>
      <w:r>
        <w:rPr>
          <w:noProof/>
        </w:rPr>
        <w:t xml:space="preserve">The net impact on EU budget will be neutral – although the pre-funding from the EU budget will be needed in the first years after adoption of the proposal, the pre-funded amounts </w:t>
      </w:r>
      <w:r>
        <w:rPr>
          <w:noProof/>
        </w:rPr>
        <w:t xml:space="preserve">will be afterwards repaid to the EU budget upon entry into force of new funding mechanisms.  </w:t>
      </w:r>
      <w:r>
        <w:rPr>
          <w:noProof/>
          <w:szCs w:val="24"/>
        </w:rPr>
        <w:t>Moreover, the net impact on national CAs will also be neutral as on the one hand national CAs would stop contributing to ESAs funding and on the other hand they sh</w:t>
      </w:r>
      <w:r>
        <w:rPr>
          <w:noProof/>
          <w:szCs w:val="24"/>
        </w:rPr>
        <w:t>ould reduce (in a proportionate way) their needs for revenues to cover this expenditure. No impact, in terms of costs, is expected on consumers.</w:t>
      </w:r>
    </w:p>
    <w:p w:rsidR="007D4ABA" w:rsidRDefault="0016598A">
      <w:pPr>
        <w:spacing w:after="240"/>
        <w:rPr>
          <w:noProof/>
          <w:szCs w:val="24"/>
        </w:rPr>
      </w:pPr>
      <w:r>
        <w:rPr>
          <w:noProof/>
          <w:szCs w:val="24"/>
        </w:rPr>
        <w:t>The impact assessment was submitted to the Regulatory Scrutiny Board ("RSB") on June 14 2017. The RSB gave a ne</w:t>
      </w:r>
      <w:r>
        <w:rPr>
          <w:noProof/>
          <w:szCs w:val="24"/>
        </w:rPr>
        <w:t xml:space="preserve">gative opinion on the impact assessment and made a number of recommendations for improvements.  The document was revised accordingly and resubmitted on 19 July. On 27 July the RSB provided a positive opinion with reservations and listed considerations for </w:t>
      </w:r>
      <w:r>
        <w:rPr>
          <w:noProof/>
          <w:szCs w:val="24"/>
        </w:rPr>
        <w:t>improvement that have been taken into account to the extent feasible.  The key changes introduced in the impact assessment to take into consideration the RSB's comments were the following:</w:t>
      </w:r>
    </w:p>
    <w:p w:rsidR="007D4ABA" w:rsidRDefault="0016598A">
      <w:pPr>
        <w:spacing w:after="240"/>
        <w:rPr>
          <w:noProof/>
          <w:u w:val="single"/>
        </w:rPr>
      </w:pPr>
      <w:r>
        <w:rPr>
          <w:noProof/>
        </w:rPr>
        <w:t xml:space="preserve">1. </w:t>
      </w:r>
      <w:r>
        <w:rPr>
          <w:i/>
          <w:noProof/>
        </w:rPr>
        <w:t>The analysis of challenges for the supervisory systems related t</w:t>
      </w:r>
      <w:r>
        <w:rPr>
          <w:i/>
          <w:noProof/>
        </w:rPr>
        <w:t>o the likely evolution of banking, insurance and securities markets over the next years should be completed. Various impacts of the UK's withdrawal from the EU on the core activities of the ESAs should be included.</w:t>
      </w:r>
    </w:p>
    <w:p w:rsidR="007D4ABA" w:rsidRDefault="0016598A">
      <w:pPr>
        <w:rPr>
          <w:rFonts w:eastAsia="Times New Roman"/>
          <w:bCs/>
          <w:noProof/>
          <w:lang w:eastAsia="de-DE"/>
        </w:rPr>
      </w:pPr>
      <w:r>
        <w:rPr>
          <w:rFonts w:eastAsia="Times New Roman"/>
          <w:bCs/>
          <w:noProof/>
          <w:lang w:eastAsia="de-DE"/>
        </w:rPr>
        <w:t>The impact assessment has been revised to</w:t>
      </w:r>
      <w:r>
        <w:rPr>
          <w:rFonts w:eastAsia="Times New Roman"/>
          <w:bCs/>
          <w:noProof/>
          <w:lang w:eastAsia="de-DE"/>
        </w:rPr>
        <w:t xml:space="preserve"> more clearly explain that the policy initiative is for the sake of the EU Single Market and its integration and follows on the commitment announced in the 5 Presidents Report and the commitment expressed most recently in the reflection paper on the deepen</w:t>
      </w:r>
      <w:r>
        <w:rPr>
          <w:rFonts w:eastAsia="Times New Roman"/>
          <w:bCs/>
          <w:noProof/>
          <w:lang w:eastAsia="de-DE"/>
        </w:rPr>
        <w:t>ing of the EMU</w:t>
      </w:r>
      <w:r>
        <w:rPr>
          <w:rStyle w:val="FootnoteReference"/>
          <w:noProof/>
        </w:rPr>
        <w:footnoteReference w:id="20"/>
      </w:r>
      <w:r>
        <w:rPr>
          <w:rFonts w:eastAsia="Times New Roman"/>
          <w:bCs/>
          <w:noProof/>
          <w:lang w:eastAsia="de-DE"/>
        </w:rPr>
        <w:t>, to move towards a genuine Financial Union, including a single supervisor for capital markets. The challenges that these documents set out for the EMU in general and its financial markets in particular provide the frame of reference for the</w:t>
      </w:r>
      <w:r>
        <w:rPr>
          <w:rFonts w:eastAsia="Times New Roman"/>
          <w:bCs/>
          <w:noProof/>
          <w:lang w:eastAsia="de-DE"/>
        </w:rPr>
        <w:t xml:space="preserve"> impact assessment. A stronger focus has been put on the departure of the United Kingdom and its consequences throughout the main chapters of the Impact Assessment.  </w:t>
      </w:r>
    </w:p>
    <w:p w:rsidR="007D4ABA" w:rsidRDefault="0016598A">
      <w:pPr>
        <w:spacing w:after="240"/>
        <w:rPr>
          <w:noProof/>
          <w:u w:val="single"/>
        </w:rPr>
      </w:pPr>
      <w:r>
        <w:rPr>
          <w:noProof/>
        </w:rPr>
        <w:t xml:space="preserve">2. </w:t>
      </w:r>
      <w:r>
        <w:rPr>
          <w:i/>
          <w:noProof/>
        </w:rPr>
        <w:t>The assessment of costs and funding gaps of ESAs implied by the baseline and the vario</w:t>
      </w:r>
      <w:r>
        <w:rPr>
          <w:i/>
          <w:noProof/>
        </w:rPr>
        <w:t>us options should be completed.</w:t>
      </w:r>
    </w:p>
    <w:p w:rsidR="007D4ABA" w:rsidRDefault="0016598A">
      <w:pPr>
        <w:spacing w:after="0"/>
        <w:jc w:val="left"/>
        <w:rPr>
          <w:bCs/>
          <w:noProof/>
          <w:szCs w:val="24"/>
        </w:rPr>
      </w:pPr>
      <w:r>
        <w:rPr>
          <w:bCs/>
          <w:noProof/>
          <w:szCs w:val="24"/>
        </w:rPr>
        <w:t>More discussion and quantification has been provided of the resources needed for the ESAs to take on additional tasks (direct and indirect powers); the impact on resources resulting from governance modifications and the impa</w:t>
      </w:r>
      <w:r>
        <w:rPr>
          <w:bCs/>
          <w:noProof/>
          <w:szCs w:val="24"/>
        </w:rPr>
        <w:t xml:space="preserve">ct on resources from changes in the funding methodology for indirect supervision.  </w:t>
      </w:r>
    </w:p>
    <w:p w:rsidR="007D4ABA" w:rsidRDefault="0016598A">
      <w:pPr>
        <w:spacing w:after="0"/>
        <w:jc w:val="left"/>
        <w:rPr>
          <w:bCs/>
          <w:noProof/>
          <w:szCs w:val="24"/>
        </w:rPr>
      </w:pPr>
      <w:r>
        <w:rPr>
          <w:bCs/>
          <w:noProof/>
          <w:szCs w:val="24"/>
        </w:rPr>
        <w:t xml:space="preserve">Costs between direct and indirect supervision and other activities have been differentiated and who is bearing the cost of preferred options has been better explained.  </w:t>
      </w:r>
    </w:p>
    <w:p w:rsidR="007D4ABA" w:rsidRDefault="0016598A">
      <w:pPr>
        <w:spacing w:after="0"/>
        <w:jc w:val="left"/>
        <w:rPr>
          <w:bCs/>
          <w:noProof/>
          <w:szCs w:val="24"/>
        </w:rPr>
      </w:pPr>
      <w:r>
        <w:rPr>
          <w:bCs/>
          <w:noProof/>
          <w:szCs w:val="24"/>
        </w:rPr>
        <w:t>Th</w:t>
      </w:r>
      <w:r>
        <w:rPr>
          <w:bCs/>
          <w:noProof/>
          <w:szCs w:val="24"/>
        </w:rPr>
        <w:t xml:space="preserve">e discussion on net impacts (in terms of costs) of preferred options have been further developed to better address the issue of funding gaps and impact of overall supervisory costs for the sector. </w:t>
      </w:r>
    </w:p>
    <w:p w:rsidR="007D4ABA" w:rsidRDefault="0016598A">
      <w:pPr>
        <w:spacing w:after="0"/>
        <w:jc w:val="left"/>
        <w:rPr>
          <w:bCs/>
          <w:noProof/>
          <w:szCs w:val="24"/>
        </w:rPr>
      </w:pPr>
      <w:r>
        <w:rPr>
          <w:bCs/>
          <w:noProof/>
          <w:szCs w:val="24"/>
        </w:rPr>
        <w:t xml:space="preserve">In particular, </w:t>
      </w:r>
    </w:p>
    <w:p w:rsidR="007D4ABA" w:rsidRDefault="0016598A">
      <w:pPr>
        <w:pStyle w:val="ManualNumPar1"/>
        <w:rPr>
          <w:noProof/>
        </w:rPr>
      </w:pPr>
      <w:r>
        <w:t>1.</w:t>
      </w:r>
      <w:r>
        <w:tab/>
      </w:r>
      <w:r>
        <w:rPr>
          <w:noProof/>
        </w:rPr>
        <w:t>The overview cost table has been update</w:t>
      </w:r>
      <w:r>
        <w:rPr>
          <w:noProof/>
        </w:rPr>
        <w:t>d in line with the legislative financial fiche. We now have a very detailed estimation of costs and impact of both changes to the current ESAs framework and for the new direct powers.</w:t>
      </w:r>
    </w:p>
    <w:p w:rsidR="007D4ABA" w:rsidRDefault="0016598A">
      <w:pPr>
        <w:pStyle w:val="ManualNumPar1"/>
        <w:rPr>
          <w:noProof/>
        </w:rPr>
      </w:pPr>
      <w:r>
        <w:t>2.</w:t>
      </w:r>
      <w:r>
        <w:tab/>
      </w:r>
      <w:r>
        <w:rPr>
          <w:noProof/>
        </w:rPr>
        <w:t>The comparing options section in funding has been completely redrafte</w:t>
      </w:r>
      <w:r>
        <w:rPr>
          <w:noProof/>
        </w:rPr>
        <w:t xml:space="preserve">d, as requested, to reflect the full costs and benefits of option 3 compared to the baseline and option 2 in particular. </w:t>
      </w:r>
    </w:p>
    <w:p w:rsidR="007D4ABA" w:rsidRDefault="0016598A">
      <w:pPr>
        <w:pStyle w:val="ManualNumPar1"/>
        <w:rPr>
          <w:noProof/>
        </w:rPr>
      </w:pPr>
      <w:r>
        <w:t>3.</w:t>
      </w:r>
      <w:r>
        <w:tab/>
      </w:r>
      <w:r>
        <w:rPr>
          <w:noProof/>
        </w:rPr>
        <w:t>The collection mechanism section has been completely redrafted to meet IA standards and added to the main text as this is part of t</w:t>
      </w:r>
      <w:r>
        <w:rPr>
          <w:noProof/>
        </w:rPr>
        <w:t>he legislative proposal.</w:t>
      </w:r>
    </w:p>
    <w:p w:rsidR="007D4ABA" w:rsidRDefault="0016598A">
      <w:pPr>
        <w:rPr>
          <w:rFonts w:eastAsia="Times New Roman"/>
          <w:bCs/>
          <w:noProof/>
          <w:lang w:eastAsia="de-DE"/>
        </w:rPr>
      </w:pPr>
      <w:r>
        <w:rPr>
          <w:bCs/>
          <w:noProof/>
          <w:szCs w:val="24"/>
        </w:rPr>
        <w:t>Regarding the net impact on the individual sectors, this could not be assessed exhaustively at this stage as it depends on the model used to finance national CAs within a Member State. For example, if market participants in a given</w:t>
      </w:r>
      <w:r>
        <w:rPr>
          <w:bCs/>
          <w:noProof/>
          <w:szCs w:val="24"/>
        </w:rPr>
        <w:t xml:space="preserve"> Member State do not currently pay for their supervision (i.e., as the case of fully publicly funded national CAs) then, by definition, the allocation methodology of the preferred option would result in increased cost for these market participants at the b</w:t>
      </w:r>
      <w:r>
        <w:rPr>
          <w:bCs/>
          <w:noProof/>
          <w:szCs w:val="24"/>
        </w:rPr>
        <w:t>enefit of taxpayers and national budgets in those Member States. At the same time, if market participants already pay for the ESAs via contributions to their national CAs' budgets then the net impact (incremental cost/benefit) would depend on the various m</w:t>
      </w:r>
      <w:r>
        <w:rPr>
          <w:bCs/>
          <w:noProof/>
          <w:szCs w:val="24"/>
        </w:rPr>
        <w:t>ethodologies that national CAs use to charge fees to individual entities as well as the weights they apply to entities for ESAs funding.  In this case, in order to come up with a precise, reliable estimate of the incremental cost/benefit across the EU, a t</w:t>
      </w:r>
      <w:r>
        <w:rPr>
          <w:bCs/>
          <w:noProof/>
          <w:szCs w:val="24"/>
        </w:rPr>
        <w:t>horough comparative analysis is needed, which would require the involvement of those national CAs applying own methodologies on fees allocation.  In any case though, it could be reasonably argued that establishing a level playing field across the Single ma</w:t>
      </w:r>
      <w:r>
        <w:rPr>
          <w:bCs/>
          <w:noProof/>
          <w:szCs w:val="24"/>
        </w:rPr>
        <w:t>rket with a uniform fee setting mechanism among financial entities would ultimately benefit all market participants. In addition, it should be noted that the amounts required to fund ESAs should not, in principle, pose a threat to individual entities’ oper</w:t>
      </w:r>
      <w:r>
        <w:rPr>
          <w:bCs/>
          <w:noProof/>
          <w:szCs w:val="24"/>
        </w:rPr>
        <w:t>ational models.</w:t>
      </w:r>
      <w:r>
        <w:rPr>
          <w:rFonts w:eastAsia="Times New Roman"/>
          <w:bCs/>
          <w:noProof/>
          <w:lang w:eastAsia="de-DE"/>
        </w:rPr>
        <w:t xml:space="preserve"> </w:t>
      </w:r>
    </w:p>
    <w:p w:rsidR="007D4ABA" w:rsidRDefault="0016598A">
      <w:pPr>
        <w:spacing w:after="240"/>
        <w:rPr>
          <w:noProof/>
          <w:u w:val="single"/>
        </w:rPr>
      </w:pPr>
      <w:r>
        <w:rPr>
          <w:noProof/>
        </w:rPr>
        <w:t xml:space="preserve">3. </w:t>
      </w:r>
      <w:r>
        <w:rPr>
          <w:i/>
          <w:noProof/>
        </w:rPr>
        <w:t>The comparison of options should be improved and the choice of the preferred option should be better supported by available evidence and analysis.</w:t>
      </w:r>
    </w:p>
    <w:p w:rsidR="007D4ABA" w:rsidRDefault="0016598A">
      <w:pPr>
        <w:rPr>
          <w:rFonts w:eastAsia="Times New Roman"/>
          <w:noProof/>
          <w:lang w:eastAsia="de-DE"/>
        </w:rPr>
      </w:pPr>
      <w:r>
        <w:rPr>
          <w:rFonts w:eastAsia="Times New Roman"/>
          <w:noProof/>
          <w:lang w:eastAsia="de-DE"/>
        </w:rPr>
        <w:t xml:space="preserve">More detailed descriptions and further additions to the description of the options and analysis has been provided to the extent feasible, especially in the parts on powers and funding but also to the part on governance. </w:t>
      </w:r>
    </w:p>
    <w:p w:rsidR="007D4ABA" w:rsidRDefault="0016598A">
      <w:pPr>
        <w:rPr>
          <w:rFonts w:eastAsia="Times New Roman"/>
          <w:noProof/>
          <w:lang w:eastAsia="de-DE"/>
        </w:rPr>
      </w:pPr>
      <w:r>
        <w:rPr>
          <w:rFonts w:eastAsia="Times New Roman"/>
          <w:noProof/>
          <w:lang w:eastAsia="de-DE"/>
        </w:rPr>
        <w:t>The discussion on powers is substan</w:t>
      </w:r>
      <w:r>
        <w:rPr>
          <w:rFonts w:eastAsia="Times New Roman"/>
          <w:noProof/>
          <w:lang w:eastAsia="de-DE"/>
        </w:rPr>
        <w:t>tiated by further information and argumentation in the annex to the impact assessment.  Any lack of evidence to support the preferred option in the power section can in some instances be explained by the fact that the policy direction is some cases have be</w:t>
      </w:r>
      <w:r>
        <w:rPr>
          <w:rFonts w:eastAsia="Times New Roman"/>
          <w:noProof/>
          <w:lang w:eastAsia="de-DE"/>
        </w:rPr>
        <w:t xml:space="preserve">en motivated by a political decision.  </w:t>
      </w:r>
    </w:p>
    <w:p w:rsidR="007D4ABA" w:rsidRDefault="0016598A">
      <w:pPr>
        <w:rPr>
          <w:rFonts w:eastAsia="Times New Roman"/>
          <w:noProof/>
          <w:lang w:eastAsia="de-DE"/>
        </w:rPr>
      </w:pPr>
      <w:r>
        <w:rPr>
          <w:rFonts w:eastAsia="Times New Roman"/>
          <w:noProof/>
          <w:lang w:eastAsia="de-DE"/>
        </w:rPr>
        <w:t>The discussion on options in the governance section has been extensively explained and substantiated with examples and anecdotal evidence as well as underpinned by the results of evaluations made both by the European</w:t>
      </w:r>
      <w:r>
        <w:rPr>
          <w:rFonts w:eastAsia="Times New Roman"/>
          <w:noProof/>
          <w:lang w:eastAsia="de-DE"/>
        </w:rPr>
        <w:t xml:space="preserve"> Parliament and the Commission.  The nature of the defined problem in governance makes it very difficult to obtain hard core verifiable data. </w:t>
      </w:r>
    </w:p>
    <w:p w:rsidR="007D4ABA" w:rsidRDefault="0016598A">
      <w:pPr>
        <w:rPr>
          <w:rFonts w:eastAsia="Times New Roman"/>
          <w:noProof/>
          <w:lang w:eastAsia="de-DE"/>
        </w:rPr>
      </w:pPr>
      <w:r>
        <w:rPr>
          <w:rFonts w:eastAsia="Times New Roman"/>
          <w:noProof/>
          <w:lang w:eastAsia="de-DE"/>
        </w:rPr>
        <w:t>In relation to funding, for example, the section on the preferred option 3 in funding has been improved to add ad</w:t>
      </w:r>
      <w:r>
        <w:rPr>
          <w:rFonts w:eastAsia="Times New Roman"/>
          <w:noProof/>
          <w:lang w:eastAsia="de-DE"/>
        </w:rPr>
        <w:t>ditional assessment elements and to better clarify existing argumentation.</w:t>
      </w:r>
    </w:p>
    <w:p w:rsidR="007D4ABA" w:rsidRDefault="0016598A">
      <w:pPr>
        <w:spacing w:after="240"/>
        <w:rPr>
          <w:i/>
          <w:noProof/>
        </w:rPr>
      </w:pPr>
      <w:r>
        <w:rPr>
          <w:noProof/>
        </w:rPr>
        <w:t xml:space="preserve">4. </w:t>
      </w:r>
      <w:r>
        <w:rPr>
          <w:i/>
          <w:noProof/>
        </w:rPr>
        <w:t>The evaluation should be more evidenced based and substantiated.</w:t>
      </w:r>
    </w:p>
    <w:p w:rsidR="007D4ABA" w:rsidRDefault="0016598A">
      <w:pPr>
        <w:spacing w:after="0"/>
        <w:rPr>
          <w:bCs/>
          <w:noProof/>
          <w:szCs w:val="24"/>
        </w:rPr>
      </w:pPr>
      <w:r>
        <w:rPr>
          <w:bCs/>
          <w:noProof/>
          <w:szCs w:val="24"/>
        </w:rPr>
        <w:t xml:space="preserve">The evaluation has been revised to better distinguish between assessment and argumentation related to desktop </w:t>
      </w:r>
      <w:r>
        <w:rPr>
          <w:bCs/>
          <w:noProof/>
          <w:szCs w:val="24"/>
        </w:rPr>
        <w:t>work from opinions resulting from stakeholders consultations.  Some more discussion has been added and where feasible more evidence has been included to improve the evaluation.  There are limitations to the type of evidence used; some parts of the evaluati</w:t>
      </w:r>
      <w:r>
        <w:rPr>
          <w:bCs/>
          <w:noProof/>
          <w:szCs w:val="24"/>
        </w:rPr>
        <w:t xml:space="preserve">on rely heavily on anecdotal evidence and stakeholder experiences with the ESAs.  To compensate for that there has been an attempt to provide many examples from various different information sources, see e.g., the governance section.  Other parts, such as </w:t>
      </w:r>
      <w:r>
        <w:rPr>
          <w:bCs/>
          <w:noProof/>
          <w:szCs w:val="24"/>
        </w:rPr>
        <w:t>funding, rely on more references and substantiated arguments.</w:t>
      </w:r>
    </w:p>
    <w:p w:rsidR="007D4ABA" w:rsidRDefault="0016598A">
      <w:pPr>
        <w:rPr>
          <w:noProof/>
        </w:rPr>
      </w:pPr>
      <w:r>
        <w:rPr>
          <w:bCs/>
          <w:noProof/>
          <w:szCs w:val="24"/>
        </w:rPr>
        <w:t>The evaluation is also a retrospective exercise which is a backward looking exercise comparing the past years with the baseline scenario which is one in which the ESAs do not exist.  The evaluat</w:t>
      </w:r>
      <w:r>
        <w:rPr>
          <w:bCs/>
          <w:noProof/>
          <w:szCs w:val="24"/>
        </w:rPr>
        <w:t>ion therefore by its very nature focuses less on the need for new, additional direct supervisory powers necessary for ESMA.</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7D4ABA" w:rsidRDefault="0016598A">
      <w:pPr>
        <w:spacing w:after="240"/>
        <w:rPr>
          <w:noProof/>
        </w:rPr>
      </w:pPr>
      <w:r>
        <w:rPr>
          <w:noProof/>
        </w:rPr>
        <w:t>This proposal is not linked to a REFIT or simplification exercise.  The aim of this proposal</w:t>
      </w:r>
      <w:r>
        <w:rPr>
          <w:noProof/>
        </w:rPr>
        <w:t xml:space="preserve"> is to improve the ESAs framework and strengthen current supervisory arrangements.  The proposed changes to the ESAs powers, governance framework and funding system should render EU level supervision more effective and efficient.  An enhanced ESA framework</w:t>
      </w:r>
      <w:r>
        <w:rPr>
          <w:noProof/>
        </w:rPr>
        <w:t xml:space="preserve"> will improve legal and economic certainty in addition to financial stability and risk containment.  This is in line with the Commission's Better Regulation Agenda.</w:t>
      </w:r>
    </w:p>
    <w:p w:rsidR="007D4ABA" w:rsidRDefault="0016598A">
      <w:pPr>
        <w:spacing w:after="240"/>
        <w:rPr>
          <w:noProof/>
        </w:rPr>
      </w:pPr>
      <w:r>
        <w:rPr>
          <w:noProof/>
        </w:rPr>
        <w:t>To the extent this proposal leads to the centralisation at EU level of some of the supervis</w:t>
      </w:r>
      <w:r>
        <w:rPr>
          <w:noProof/>
        </w:rPr>
        <w:t>ory work with ESMA, the initiative removes the duplication of tasks among national authorities.  This should create economies of scale at EU level and diminish the need for dedicated resources at national level.  As far as financial institutions and financ</w:t>
      </w:r>
      <w:r>
        <w:rPr>
          <w:noProof/>
        </w:rPr>
        <w:t>ial market participants are concerned they should mainly benefit from a reduction in the administrative burden by the introduction of a single supervisor in certain areas.</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7D4ABA" w:rsidRDefault="0016598A">
      <w:pPr>
        <w:rPr>
          <w:noProof/>
          <w:szCs w:val="24"/>
        </w:rPr>
      </w:pPr>
      <w:r>
        <w:rPr>
          <w:noProof/>
          <w:szCs w:val="24"/>
        </w:rPr>
        <w:t>The proposal respects the fundamental rights and observes the p</w:t>
      </w:r>
      <w:r>
        <w:rPr>
          <w:noProof/>
          <w:szCs w:val="24"/>
        </w:rPr>
        <w:t>rinciples recognised in particular by the Charter of Fundamental Rights of the European Union. In particular, it contributes to the objective of a high level of environmental protection in accordance with the principle of sustainable development as laid do</w:t>
      </w:r>
      <w:r>
        <w:rPr>
          <w:noProof/>
          <w:szCs w:val="24"/>
        </w:rPr>
        <w:t>wn in Article 37 of the Charter of Fundamental Rights of the European Union.</w:t>
      </w:r>
      <w:r>
        <w:rPr>
          <w:rStyle w:val="FootnoteReference"/>
          <w:noProof/>
        </w:rPr>
        <w:footnoteReference w:id="21"/>
      </w:r>
    </w:p>
    <w:p w:rsidR="007D4ABA" w:rsidRDefault="0016598A">
      <w:pPr>
        <w:pStyle w:val="ManualHeading1"/>
        <w:rPr>
          <w:noProof/>
        </w:rPr>
      </w:pPr>
      <w:r>
        <w:rPr>
          <w:noProof/>
        </w:rPr>
        <w:t>4.</w:t>
      </w:r>
      <w:r>
        <w:rPr>
          <w:noProof/>
        </w:rPr>
        <w:tab/>
        <w:t>BUDGETARY IMPLICATIONS</w:t>
      </w:r>
    </w:p>
    <w:p w:rsidR="007D4ABA" w:rsidRDefault="0016598A">
      <w:pPr>
        <w:spacing w:before="0" w:after="0"/>
        <w:rPr>
          <w:rFonts w:eastAsia="Calibri"/>
          <w:noProof/>
        </w:rPr>
      </w:pPr>
      <w:r>
        <w:rPr>
          <w:rFonts w:eastAsia="Calibri"/>
          <w:noProof/>
        </w:rPr>
        <w:t>The current funding of the ESAs relies on a general</w:t>
      </w:r>
      <w:r>
        <w:rPr>
          <w:noProof/>
        </w:rPr>
        <w:t xml:space="preserve"> contribution from the EU General Budget (40%) and contributions from national competent authorities </w:t>
      </w:r>
      <w:r>
        <w:rPr>
          <w:noProof/>
        </w:rPr>
        <w:t xml:space="preserve">(60%). For ESMA, this distribution is slightly different, as entities that are directly supervised by ESMA (such as credit rating agencies and trade repositories) also pay supervisory fees to this Agency. </w:t>
      </w:r>
      <w:r>
        <w:rPr>
          <w:rFonts w:eastAsia="Calibri"/>
          <w:noProof/>
        </w:rPr>
        <w:t xml:space="preserve">This proposal will change the funding structure of </w:t>
      </w:r>
      <w:r>
        <w:rPr>
          <w:rFonts w:eastAsia="Calibri"/>
          <w:noProof/>
        </w:rPr>
        <w:t xml:space="preserve">the ESAs. The ESAs budget would now rely on three different sources of financing: </w:t>
      </w:r>
    </w:p>
    <w:p w:rsidR="007D4ABA" w:rsidRDefault="0016598A">
      <w:pPr>
        <w:pStyle w:val="Bullet1"/>
        <w:numPr>
          <w:ilvl w:val="0"/>
          <w:numId w:val="35"/>
        </w:numPr>
        <w:rPr>
          <w:noProof/>
        </w:rPr>
      </w:pPr>
      <w:r>
        <w:rPr>
          <w:noProof/>
        </w:rPr>
        <w:t xml:space="preserve">Annual contributions paid by financial institutions that are indirectly supervised by the ESAs; </w:t>
      </w:r>
    </w:p>
    <w:p w:rsidR="007D4ABA" w:rsidRDefault="0016598A">
      <w:pPr>
        <w:pStyle w:val="Bullet1"/>
        <w:rPr>
          <w:noProof/>
        </w:rPr>
      </w:pPr>
      <w:r>
        <w:rPr>
          <w:noProof/>
        </w:rPr>
        <w:t xml:space="preserve">Supervisory fees paid by entities that are directly supervised by the ESAs. </w:t>
      </w:r>
      <w:r>
        <w:rPr>
          <w:noProof/>
        </w:rPr>
        <w:t>This is especially relevant for ESMA, as the legislative proposal provides for the transfer of direct supervisory powers from the national competent authorities to ESMA (for some EU funds, data reporting services providers, some benchmarks administrators a</w:t>
      </w:r>
      <w:r>
        <w:rPr>
          <w:noProof/>
        </w:rPr>
        <w:t xml:space="preserve">nd some prospectuses); </w:t>
      </w:r>
    </w:p>
    <w:p w:rsidR="007D4ABA" w:rsidRDefault="0016598A">
      <w:pPr>
        <w:pStyle w:val="Bullet1"/>
        <w:rPr>
          <w:noProof/>
        </w:rPr>
      </w:pPr>
      <w:r>
        <w:rPr>
          <w:noProof/>
        </w:rPr>
        <w:t xml:space="preserve">A balancing contribution from the EU that would not exceed 40% of the overall revenues of each agency. The amount of this balancing contribution will be set in advance in the Multiannual Financial Framework (MFF). </w:t>
      </w:r>
    </w:p>
    <w:p w:rsidR="007D4ABA" w:rsidRDefault="0016598A">
      <w:pPr>
        <w:spacing w:before="0" w:after="200"/>
        <w:rPr>
          <w:rFonts w:eastAsia="Calibri"/>
          <w:noProof/>
        </w:rPr>
      </w:pPr>
      <w:r>
        <w:rPr>
          <w:rFonts w:eastAsia="Calibri"/>
          <w:noProof/>
        </w:rPr>
        <w:t xml:space="preserve">However, the new </w:t>
      </w:r>
      <w:r>
        <w:rPr>
          <w:rFonts w:eastAsia="Calibri"/>
          <w:noProof/>
        </w:rPr>
        <w:t>source of revenue for the ESAs (i.e., the annual contributions paid by the financial institutions indirectly supervised) will require the adoption by the Commission of a delegated act that will provide for: (i) a distribution of the total amount of the ann</w:t>
      </w:r>
      <w:r>
        <w:rPr>
          <w:rFonts w:eastAsia="Calibri"/>
          <w:noProof/>
        </w:rPr>
        <w:t>ual contributions among the different categories of financial institutions; and (ii) objective criteria allowing the calculation of the individual annual contribution to be paid by each financial institution. During the transitional period (i.e., until the</w:t>
      </w:r>
      <w:r>
        <w:rPr>
          <w:rFonts w:eastAsia="Calibri"/>
          <w:noProof/>
        </w:rPr>
        <w:t xml:space="preserve"> adoption of the delegated act determining some parameters of the annual contributions), the current funding structure relying on contributions from the EU (40%) and from the national competent authorities (60%) will be maintained. This will have an impact</w:t>
      </w:r>
      <w:r>
        <w:rPr>
          <w:rFonts w:eastAsia="Calibri"/>
          <w:noProof/>
        </w:rPr>
        <w:t xml:space="preserve"> on the EU budget as well as on the budget of the various national competent authorities. </w:t>
      </w:r>
    </w:p>
    <w:p w:rsidR="007D4ABA" w:rsidRDefault="0016598A">
      <w:pPr>
        <w:spacing w:before="0" w:after="200"/>
        <w:rPr>
          <w:rFonts w:eastAsia="Calibri"/>
          <w:noProof/>
        </w:rPr>
      </w:pPr>
      <w:r>
        <w:rPr>
          <w:rFonts w:eastAsia="Calibri"/>
          <w:noProof/>
        </w:rPr>
        <w:t xml:space="preserve">The proposed changes to the governance structure, the indirect supervisory powers, the funding system and the direct supervisory powers of the ESAs will require new </w:t>
      </w:r>
      <w:r>
        <w:rPr>
          <w:rFonts w:eastAsia="Calibri"/>
          <w:noProof/>
        </w:rPr>
        <w:t>resources. EBA, EIOPA and ESMA will respectively require 29, 35 and 156 additional full-time employees when the different provisions of the proposal will enter into application. It should be noted that for ESMA, most of those additional FTEs relate to dire</w:t>
      </w:r>
      <w:r>
        <w:rPr>
          <w:rFonts w:eastAsia="Calibri"/>
          <w:noProof/>
        </w:rPr>
        <w:t>ct supervisory tasks (97 out of 156). The ESAs will also incur additional IT costs (estimated at EUR 10.2 million for the period 2019-2020) and translation costs (estimated at EUR 1.8 million for the period 2019-2020).</w:t>
      </w:r>
    </w:p>
    <w:p w:rsidR="007D4ABA" w:rsidRDefault="0016598A">
      <w:pPr>
        <w:spacing w:before="0" w:after="240"/>
        <w:rPr>
          <w:rFonts w:eastAsia="Calibri"/>
          <w:noProof/>
        </w:rPr>
      </w:pPr>
      <w:r>
        <w:rPr>
          <w:rFonts w:eastAsia="Calibri"/>
          <w:noProof/>
        </w:rPr>
        <w:t>It should be noted that any budgetary</w:t>
      </w:r>
      <w:r>
        <w:rPr>
          <w:rFonts w:eastAsia="Calibri"/>
          <w:noProof/>
        </w:rPr>
        <w:t xml:space="preserve"> demands from the ESAs will still be subject to all accountability and audit mechanisms put in place in the ESA Regulations, for the preparation, adoption and execution of their annual budgets.  Moreover, the annual decision on the EU balancing contributio</w:t>
      </w:r>
      <w:r>
        <w:rPr>
          <w:rFonts w:eastAsia="Calibri"/>
          <w:noProof/>
        </w:rPr>
        <w:t>n to the ESAs and their establishment plans (e.g. decision on the staffing level) would still be authorised by the Parliament and the Council, and subject to discharge from the Parliament on a recommendation from the Council.</w:t>
      </w:r>
    </w:p>
    <w:p w:rsidR="007D4ABA" w:rsidRDefault="0016598A">
      <w:pPr>
        <w:ind w:left="90"/>
        <w:rPr>
          <w:noProof/>
          <w:color w:val="1F497D"/>
          <w:szCs w:val="24"/>
        </w:rPr>
      </w:pPr>
      <w:r>
        <w:rPr>
          <w:rFonts w:eastAsia="Arial Unicode MS"/>
          <w:noProof/>
          <w:szCs w:val="24"/>
        </w:rPr>
        <w:t>The financial and budgetary im</w:t>
      </w:r>
      <w:r>
        <w:rPr>
          <w:rFonts w:eastAsia="Arial Unicode MS"/>
          <w:noProof/>
          <w:szCs w:val="24"/>
        </w:rPr>
        <w:t xml:space="preserve">pact of this proposal is explained in detail in the legislative financial statement annexed to this proposal. </w:t>
      </w:r>
    </w:p>
    <w:p w:rsidR="007D4ABA" w:rsidRDefault="0016598A">
      <w:pPr>
        <w:spacing w:before="0" w:after="240"/>
        <w:rPr>
          <w:rFonts w:eastAsia="Calibri"/>
          <w:noProof/>
        </w:rPr>
      </w:pPr>
      <w:r>
        <w:rPr>
          <w:rFonts w:eastAsia="Calibri"/>
          <w:noProof/>
        </w:rPr>
        <w:t xml:space="preserve">It should be noted that the information provided in the legislative financial statement is without prejudice to the post-2020 MFF proposal to be </w:t>
      </w:r>
      <w:r>
        <w:rPr>
          <w:rFonts w:eastAsia="Calibri"/>
          <w:noProof/>
        </w:rPr>
        <w:t>presented by May 2018. It should also be noted in this context that while the headcount necessary for direct supervision will depend over time on the development of the number and size of capital markets participants to be supervised, the respective expend</w:t>
      </w:r>
      <w:r>
        <w:rPr>
          <w:rFonts w:eastAsia="Calibri"/>
          <w:noProof/>
        </w:rPr>
        <w:t>iture will in principle be funded by fees to be collected from those market participants.</w:t>
      </w:r>
    </w:p>
    <w:p w:rsidR="007D4ABA" w:rsidRDefault="0016598A">
      <w:pPr>
        <w:pStyle w:val="ManualHeading1"/>
        <w:rPr>
          <w:rFonts w:eastAsia="Arial Unicode MS"/>
          <w:noProof/>
          <w:szCs w:val="24"/>
        </w:rPr>
      </w:pPr>
      <w:r>
        <w:rPr>
          <w:rFonts w:eastAsia="Arial Unicode MS"/>
          <w:noProof/>
          <w:szCs w:val="24"/>
        </w:rPr>
        <w:t>The financial and budgetary impact of this proposal is explained in detail in the legislative financial statement annexed to this proposal.</w:t>
      </w:r>
    </w:p>
    <w:p w:rsidR="007D4ABA" w:rsidRDefault="0016598A">
      <w:pPr>
        <w:pStyle w:val="ManualHeading1"/>
        <w:rPr>
          <w:noProof/>
        </w:rPr>
      </w:pPr>
      <w:r>
        <w:rPr>
          <w:noProof/>
        </w:rPr>
        <w:t>5.</w:t>
      </w:r>
      <w:r>
        <w:rPr>
          <w:noProof/>
        </w:rPr>
        <w:tab/>
        <w:t>OTHER ELEMENTS</w:t>
      </w:r>
    </w:p>
    <w:p w:rsidR="007D4ABA" w:rsidRDefault="0016598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val="en-US" w:eastAsia="en-GB"/>
        </w:rPr>
        <w:t>Implementation plans and monitoring, evaluation and reporting arrangements</w:t>
      </w:r>
    </w:p>
    <w:p w:rsidR="007D4ABA" w:rsidRDefault="0016598A">
      <w:pPr>
        <w:spacing w:after="240"/>
        <w:rPr>
          <w:noProof/>
          <w:szCs w:val="24"/>
        </w:rPr>
      </w:pPr>
      <w:r>
        <w:rPr>
          <w:noProof/>
          <w:szCs w:val="24"/>
        </w:rPr>
        <w:t>The implementation of this Regulation will be reviewed in two ways: as part of the regular reviews of the ESAs every three years and as part of the reviews of the sectoral Regulatio</w:t>
      </w:r>
      <w:r>
        <w:rPr>
          <w:noProof/>
          <w:szCs w:val="24"/>
        </w:rPr>
        <w:t xml:space="preserve">ns, in most cases two or three years after the respective date of application. </w:t>
      </w:r>
    </w:p>
    <w:p w:rsidR="007D4ABA" w:rsidRDefault="0016598A">
      <w:pPr>
        <w:pStyle w:val="ListBullet"/>
        <w:rPr>
          <w:rFonts w:eastAsia="Arial Unicode MS"/>
          <w:b/>
          <w:noProof/>
          <w:u w:color="000000"/>
          <w:bdr w:val="nil"/>
          <w:lang w:val="en-GB"/>
        </w:rPr>
      </w:pPr>
      <w:r>
        <w:rPr>
          <w:rFonts w:eastAsia="Arial Unicode MS"/>
          <w:b/>
          <w:noProof/>
          <w:u w:color="000000"/>
          <w:bdr w:val="nil"/>
          <w:lang w:val="en-GB"/>
        </w:rPr>
        <w:t>Detailed explanation of the specific provisions of the proposal</w:t>
      </w:r>
    </w:p>
    <w:p w:rsidR="007D4ABA" w:rsidRDefault="0016598A">
      <w:pPr>
        <w:pStyle w:val="Point0number"/>
        <w:numPr>
          <w:ilvl w:val="0"/>
          <w:numId w:val="18"/>
        </w:numPr>
        <w:rPr>
          <w:noProof/>
        </w:rPr>
      </w:pPr>
      <w:r>
        <w:rPr>
          <w:noProof/>
        </w:rPr>
        <w:t>Amendments to the ESAs Regulations</w:t>
      </w:r>
      <w:r>
        <w:rPr>
          <w:rStyle w:val="FootnoteReference"/>
          <w:noProof/>
        </w:rPr>
        <w:footnoteReference w:id="22"/>
      </w:r>
      <w:r>
        <w:rPr>
          <w:noProof/>
        </w:rPr>
        <w:t xml:space="preserve"> </w:t>
      </w:r>
    </w:p>
    <w:p w:rsidR="007D4ABA" w:rsidRDefault="0016598A">
      <w:pPr>
        <w:pStyle w:val="Point0"/>
        <w:ind w:left="0" w:firstLine="0"/>
        <w:rPr>
          <w:noProof/>
        </w:rPr>
      </w:pPr>
      <w:r>
        <w:rPr>
          <w:noProof/>
        </w:rPr>
        <w:t xml:space="preserve">According to the 11th recital of the ESAs Regulations, the ESAs act with a </w:t>
      </w:r>
      <w:r>
        <w:rPr>
          <w:noProof/>
        </w:rPr>
        <w:t>view to improving the functioning of the internal market, in particular by ensuring a high, effective and consistent level of regulation and supervision.</w:t>
      </w:r>
    </w:p>
    <w:p w:rsidR="007D4ABA" w:rsidRDefault="0016598A">
      <w:pPr>
        <w:pStyle w:val="Point0"/>
        <w:ind w:left="0" w:firstLine="0"/>
        <w:rPr>
          <w:noProof/>
        </w:rPr>
      </w:pPr>
      <w:r>
        <w:rPr>
          <w:noProof/>
        </w:rPr>
        <w:t>According to Article 1(2) of the ESAs Regulations, the Authorities act within the scope of the acts re</w:t>
      </w:r>
      <w:r>
        <w:rPr>
          <w:noProof/>
        </w:rPr>
        <w:t xml:space="preserve">ferred to therein, i.e., in a proportionate framework set and updated regularly by the Union legislator.  </w:t>
      </w:r>
    </w:p>
    <w:p w:rsidR="007D4ABA" w:rsidRDefault="0016598A">
      <w:pPr>
        <w:pStyle w:val="Point0"/>
        <w:ind w:left="0" w:firstLine="0"/>
        <w:rPr>
          <w:noProof/>
          <w:lang w:eastAsia="en-GB"/>
        </w:rPr>
      </w:pPr>
      <w:r>
        <w:rPr>
          <w:noProof/>
          <w:lang w:eastAsia="en-GB"/>
        </w:rPr>
        <w:t>Changes to the EBA Regulation, to the EIOPA Regulation and to the ESMA Regulation are dealt with in Articles 1, 2 and 3 respectively of the Regulatio</w:t>
      </w:r>
      <w:r>
        <w:rPr>
          <w:noProof/>
          <w:lang w:eastAsia="en-GB"/>
        </w:rPr>
        <w:t xml:space="preserve">n proposed. </w:t>
      </w:r>
    </w:p>
    <w:p w:rsidR="007D4ABA" w:rsidRDefault="0016598A">
      <w:pPr>
        <w:pStyle w:val="Point1"/>
        <w:rPr>
          <w:noProof/>
          <w:lang w:eastAsia="en-GB"/>
        </w:rPr>
      </w:pPr>
      <w:r>
        <w:rPr>
          <w:noProof/>
          <w:lang w:eastAsia="en-GB"/>
        </w:rPr>
        <w:t>(a) Powers</w:t>
      </w:r>
    </w:p>
    <w:p w:rsidR="007D4ABA" w:rsidRDefault="0016598A">
      <w:pPr>
        <w:spacing w:before="0" w:after="240"/>
        <w:rPr>
          <w:b/>
          <w:noProof/>
          <w:szCs w:val="24"/>
          <w:lang w:eastAsia="en-GB"/>
        </w:rPr>
      </w:pPr>
      <w:r>
        <w:rPr>
          <w:noProof/>
          <w:lang w:eastAsia="en-GB"/>
        </w:rPr>
        <w:t xml:space="preserve">The changes highlighted below pertain to the general powers of ESAs that this proposal enhances. New direct supervisory powers entrusted with ESMA are dealt with in sections 2 to 5. </w:t>
      </w:r>
    </w:p>
    <w:p w:rsidR="007D4ABA" w:rsidRDefault="0016598A">
      <w:pPr>
        <w:rPr>
          <w:i/>
          <w:noProof/>
        </w:rPr>
      </w:pPr>
      <w:r>
        <w:rPr>
          <w:i/>
          <w:noProof/>
        </w:rPr>
        <w:t>New areas of activities and focus</w:t>
      </w:r>
    </w:p>
    <w:p w:rsidR="007D4ABA" w:rsidRDefault="0016598A">
      <w:pPr>
        <w:rPr>
          <w:noProof/>
        </w:rPr>
      </w:pPr>
      <w:r>
        <w:rPr>
          <w:noProof/>
        </w:rPr>
        <w:t>Article 1 of th</w:t>
      </w:r>
      <w:r>
        <w:rPr>
          <w:noProof/>
        </w:rPr>
        <w:t xml:space="preserve">e ESA Regulations list acts that fall within the remit of the ESAs.  Article 1 is constructed in a way which implies that only acts adopted prior to the establishment of the ESAs and acts that do not foresee tasks for the ESAs need to be listed.  All acts </w:t>
      </w:r>
      <w:r>
        <w:rPr>
          <w:noProof/>
        </w:rPr>
        <w:t>adopted subsequent to the ESA Regulations, including amendments and acts based on legal instruments falling within the remit of the ESAs, as well as acts that foresee tasks for the ESAs, fall automatically within the remit of the ESAs and do not have to be</w:t>
      </w:r>
      <w:r>
        <w:rPr>
          <w:noProof/>
        </w:rPr>
        <w:t xml:space="preserve"> listed in Article 1 to fall within the remit of the ESAs.</w:t>
      </w:r>
    </w:p>
    <w:p w:rsidR="007D4ABA" w:rsidRDefault="0016598A">
      <w:pPr>
        <w:rPr>
          <w:noProof/>
        </w:rPr>
      </w:pPr>
      <w:r>
        <w:rPr>
          <w:noProof/>
        </w:rPr>
        <w:t>Amendments proposed in respect of Article 1 of each of the ESA Regulations are as follows: it is proposed to bring within the scope of the EBA Regulation the consumer credit directive 2008/48 and t</w:t>
      </w:r>
      <w:r>
        <w:rPr>
          <w:noProof/>
        </w:rPr>
        <w:t xml:space="preserve">he payment accounts Directive 2014/92/; to bring within the scope of the EIOPA Regulation the motor insurance directive 2009/103; and to bring the Accounting Directive 2013/34 within the scope of the ESMA Regulation.  </w:t>
      </w:r>
    </w:p>
    <w:p w:rsidR="007D4ABA" w:rsidRDefault="0016598A">
      <w:pPr>
        <w:rPr>
          <w:noProof/>
        </w:rPr>
      </w:pPr>
      <w:r>
        <w:rPr>
          <w:noProof/>
        </w:rPr>
        <w:t>Amendments to Article 4 of the EBA Re</w:t>
      </w:r>
      <w:r>
        <w:rPr>
          <w:noProof/>
        </w:rPr>
        <w:t>gulation complement the list of definitions to be used for the purpose of the application of the Regulations. More specifically, it changes the definition of "financial institution" to ensure that all entities covered by relevant sector legislation come un</w:t>
      </w:r>
      <w:r>
        <w:rPr>
          <w:noProof/>
        </w:rPr>
        <w:t>der EBA's remit.  The new definition of "competent authorities" proposed ensures that all relevant supervisors and authorities are covered, even if not defined as "competent authorities," in the applicable legislation.</w:t>
      </w:r>
    </w:p>
    <w:p w:rsidR="007D4ABA" w:rsidRDefault="0016598A">
      <w:pPr>
        <w:rPr>
          <w:noProof/>
        </w:rPr>
      </w:pPr>
      <w:r>
        <w:rPr>
          <w:noProof/>
        </w:rPr>
        <w:t xml:space="preserve">It is proposed to amend Article 8 of </w:t>
      </w:r>
      <w:r>
        <w:rPr>
          <w:noProof/>
        </w:rPr>
        <w:t xml:space="preserve">the EIOPA and ESMA Regulations to include the task to develop and maintain up to date a Union supervisory handbook on the supervision of financial institutions in the Union as a whole.  This aligns the two Regulations with the EBA Regulation. Moreover, as </w:t>
      </w:r>
      <w:r>
        <w:rPr>
          <w:noProof/>
        </w:rPr>
        <w:t>regards the EBA, it is proposed that it will be tasked with developing and maintaining up to date a Union resolution handbook on the resolution of financial institutions in the Union as a whole.</w:t>
      </w:r>
    </w:p>
    <w:p w:rsidR="007D4ABA" w:rsidRDefault="0016598A">
      <w:pPr>
        <w:rPr>
          <w:rFonts w:eastAsia="Arial Unicode MS"/>
          <w:noProof/>
          <w:color w:val="000000"/>
          <w:szCs w:val="24"/>
          <w:lang w:eastAsia="en-GB"/>
        </w:rPr>
      </w:pPr>
      <w:r>
        <w:rPr>
          <w:noProof/>
        </w:rPr>
        <w:t>Amendments to Articles 8 and 9 of the ESA Regulations specify that the ESAs should contribute to foster consumer protection.  All three ESAs will also be under an obligation to take account of technological innovation and environmental, social and governan</w:t>
      </w:r>
      <w:r>
        <w:rPr>
          <w:noProof/>
        </w:rPr>
        <w:t>ce related factors when carrying out their tasks.  In the case of EIOPA and ESMA it has moreover been specified that when carrying out their tasks, the Better Regulation principles should apply.  This aligns those Regulations with that of the EBA Regulatio</w:t>
      </w:r>
      <w:r>
        <w:rPr>
          <w:noProof/>
        </w:rPr>
        <w:t xml:space="preserve">n.  Finally, it has been added that tasks should include undertaking in-depth thematic reviews of market conduct, building a common understanding of markets practices, identifying potential problems and analysing their impact, as well as </w:t>
      </w:r>
      <w:r>
        <w:rPr>
          <w:rFonts w:eastAsia="Arial Unicode MS"/>
          <w:noProof/>
          <w:color w:val="000000"/>
          <w:szCs w:val="24"/>
          <w:lang w:eastAsia="en-GB"/>
        </w:rPr>
        <w:t xml:space="preserve">developing retail </w:t>
      </w:r>
      <w:r>
        <w:rPr>
          <w:rFonts w:eastAsia="Arial Unicode MS"/>
          <w:noProof/>
          <w:color w:val="000000"/>
          <w:szCs w:val="24"/>
          <w:lang w:eastAsia="en-GB"/>
        </w:rPr>
        <w:t xml:space="preserve">risk indicators for the timely identification of potential causes of consumer detriment. </w:t>
      </w:r>
    </w:p>
    <w:p w:rsidR="007D4ABA" w:rsidRDefault="0016598A">
      <w:pPr>
        <w:rPr>
          <w:rFonts w:eastAsia="Arial Unicode MS"/>
          <w:i/>
          <w:noProof/>
          <w:color w:val="000000"/>
          <w:lang w:eastAsia="en-GB"/>
        </w:rPr>
      </w:pPr>
      <w:r>
        <w:rPr>
          <w:rFonts w:eastAsia="Arial Unicode MS"/>
          <w:i/>
          <w:noProof/>
          <w:color w:val="000000"/>
          <w:lang w:eastAsia="en-GB"/>
        </w:rPr>
        <w:t>Technological innovation</w:t>
      </w:r>
    </w:p>
    <w:p w:rsidR="007D4ABA" w:rsidRDefault="0016598A">
      <w:pPr>
        <w:rPr>
          <w:noProof/>
          <w:szCs w:val="24"/>
        </w:rPr>
      </w:pPr>
      <w:r>
        <w:rPr>
          <w:noProof/>
          <w:szCs w:val="24"/>
        </w:rPr>
        <w:t>Article 8(1a) explicitly requires the ESAs, when carrying out their tasks under the ESA Regulations, to take account of technological innovat</w:t>
      </w:r>
      <w:r>
        <w:rPr>
          <w:noProof/>
          <w:szCs w:val="24"/>
        </w:rPr>
        <w:t>ion while carrying out their tasks in accordance with this Regulation. Technological innovation contributes to better access and more convenience. It lowers operational costs and barriers to entry and such innovations should be supported by the ESAs. Reali</w:t>
      </w:r>
      <w:r>
        <w:rPr>
          <w:noProof/>
          <w:szCs w:val="24"/>
        </w:rPr>
        <w:t xml:space="preserve">sing the potential of technological innovation requires also that integrity is assured in terms of data use, orderly and fair markets, avoiding the use of the financial system for illicit purposes and cybersecurity.  </w:t>
      </w:r>
    </w:p>
    <w:p w:rsidR="007D4ABA" w:rsidRDefault="0016598A">
      <w:pPr>
        <w:rPr>
          <w:noProof/>
        </w:rPr>
      </w:pPr>
      <w:r>
        <w:rPr>
          <w:noProof/>
          <w:szCs w:val="24"/>
        </w:rPr>
        <w:t xml:space="preserve">Moreover, amendments to Article 29 of </w:t>
      </w:r>
      <w:r>
        <w:rPr>
          <w:noProof/>
          <w:szCs w:val="24"/>
        </w:rPr>
        <w:t xml:space="preserve">the ESA Regulations </w:t>
      </w:r>
      <w:r>
        <w:rPr>
          <w:noProof/>
        </w:rPr>
        <w:t xml:space="preserve">reinforce the coordination role of the ESAs regarding the entry into the market of innovative firms and services, in particular through the exchange of information between national supervisors and ESAs. </w:t>
      </w:r>
    </w:p>
    <w:p w:rsidR="007D4ABA" w:rsidRDefault="0016598A">
      <w:pPr>
        <w:rPr>
          <w:i/>
          <w:noProof/>
        </w:rPr>
      </w:pPr>
      <w:r>
        <w:rPr>
          <w:i/>
          <w:noProof/>
        </w:rPr>
        <w:t>Environmental, social and govern</w:t>
      </w:r>
      <w:r>
        <w:rPr>
          <w:i/>
          <w:noProof/>
        </w:rPr>
        <w:t>ance factors</w:t>
      </w:r>
    </w:p>
    <w:p w:rsidR="007D4ABA" w:rsidRDefault="0016598A">
      <w:pPr>
        <w:rPr>
          <w:rFonts w:eastAsia="Arial Unicode MS"/>
          <w:noProof/>
          <w:color w:val="000000"/>
          <w:szCs w:val="24"/>
          <w:lang w:eastAsia="en-GB"/>
        </w:rPr>
      </w:pPr>
      <w:r>
        <w:rPr>
          <w:noProof/>
        </w:rPr>
        <w:t xml:space="preserve">All the three ESAs will be under an obligation to take account of risks related to environmental, social and governance factors when carrying out their tasks.  </w:t>
      </w:r>
      <w:r>
        <w:rPr>
          <w:rFonts w:eastAsia="Arial Unicode MS"/>
          <w:noProof/>
          <w:color w:val="000000"/>
          <w:szCs w:val="24"/>
          <w:lang w:eastAsia="en-GB"/>
        </w:rPr>
        <w:t>This will also enable the ESAs to monitor how financial institutions identify, repo</w:t>
      </w:r>
      <w:r>
        <w:rPr>
          <w:rFonts w:eastAsia="Arial Unicode MS"/>
          <w:noProof/>
          <w:color w:val="000000"/>
          <w:szCs w:val="24"/>
          <w:lang w:eastAsia="en-GB"/>
        </w:rPr>
        <w:t xml:space="preserve">rt, and address risks that environmental, social and governance factors may pose to financial stability, thereby rendering financial market activities more consistent with sustainable objectives. </w:t>
      </w:r>
    </w:p>
    <w:p w:rsidR="007D4ABA" w:rsidRDefault="0016598A">
      <w:pPr>
        <w:rPr>
          <w:rFonts w:eastAsia="Arial Unicode MS"/>
          <w:noProof/>
          <w:color w:val="000000"/>
          <w:szCs w:val="24"/>
          <w:lang w:eastAsia="en-GB"/>
        </w:rPr>
      </w:pPr>
      <w:r>
        <w:rPr>
          <w:rFonts w:eastAsia="Arial Unicode MS"/>
          <w:noProof/>
          <w:color w:val="000000"/>
          <w:szCs w:val="24"/>
          <w:lang w:eastAsia="en-GB"/>
        </w:rPr>
        <w:t>The ESAs can also provide guidance on how sustainability co</w:t>
      </w:r>
      <w:r>
        <w:rPr>
          <w:rFonts w:eastAsia="Arial Unicode MS"/>
          <w:noProof/>
          <w:color w:val="000000"/>
          <w:szCs w:val="24"/>
          <w:lang w:eastAsia="en-GB"/>
        </w:rPr>
        <w:t>nsiderations can be effectively embodied in relevant EU financial legislation, and promote coherent implementation of these provisions upon adoption.</w:t>
      </w:r>
    </w:p>
    <w:p w:rsidR="007D4ABA" w:rsidRDefault="0016598A">
      <w:pPr>
        <w:rPr>
          <w:i/>
          <w:noProof/>
        </w:rPr>
      </w:pPr>
      <w:r>
        <w:rPr>
          <w:i/>
          <w:noProof/>
        </w:rPr>
        <w:t>Guidelines and Recommendations</w:t>
      </w:r>
    </w:p>
    <w:p w:rsidR="007D4ABA" w:rsidRDefault="0016598A">
      <w:pPr>
        <w:rPr>
          <w:i/>
          <w:noProof/>
        </w:rPr>
      </w:pPr>
      <w:r>
        <w:rPr>
          <w:noProof/>
        </w:rPr>
        <w:t>While the power to develop guidelines and recommendations has proven an imp</w:t>
      </w:r>
      <w:r>
        <w:rPr>
          <w:noProof/>
        </w:rPr>
        <w:t>ortant and successful tool of supervisory convergence, stakeholders have highlighted the need to remain within the remit of competence of the ESAs and to ensure a full assessment of costs and benefits when developing such instruments. Amendments to Article</w:t>
      </w:r>
      <w:r>
        <w:rPr>
          <w:noProof/>
        </w:rPr>
        <w:t xml:space="preserve"> 16 of the ESA Regulations imply that the carrying out of cost-benefit-analyses must be considered the rule.</w:t>
      </w:r>
      <w:r>
        <w:rPr>
          <w:i/>
          <w:noProof/>
        </w:rPr>
        <w:t xml:space="preserve">  </w:t>
      </w:r>
      <w:r>
        <w:rPr>
          <w:noProof/>
        </w:rPr>
        <w:t xml:space="preserve">The amendments also aim at ensuring that if a majority of the members of the relevant ESA Stakeholder Groups consider that the ESAs have exceeded </w:t>
      </w:r>
      <w:r>
        <w:rPr>
          <w:noProof/>
        </w:rPr>
        <w:t xml:space="preserve">their competences when issuing guidelines or recommendations to issue an opinion to the Commission. In such a case the Commission shall assess the scope of the guidelines and may require the relevant ESA to withdraw the guidelines concerned. </w:t>
      </w:r>
    </w:p>
    <w:p w:rsidR="007D4ABA" w:rsidRDefault="0016598A">
      <w:pPr>
        <w:rPr>
          <w:noProof/>
        </w:rPr>
      </w:pPr>
      <w:r>
        <w:rPr>
          <w:noProof/>
        </w:rPr>
        <w:t xml:space="preserve">In addition, </w:t>
      </w:r>
      <w:r>
        <w:rPr>
          <w:noProof/>
        </w:rPr>
        <w:t>the amendments in these Articles foresee the possibility for the ESAs to address guidelines to the authorities that are not defined as competent authorities under the ESA Regulations but that are empowered to ensure the application of the legislation under</w:t>
      </w:r>
      <w:r>
        <w:rPr>
          <w:noProof/>
        </w:rPr>
        <w:t xml:space="preserve"> ESAs' remit in order to establish consistent, efficient and effective supervisory practices within the ESFS. </w:t>
      </w:r>
    </w:p>
    <w:p w:rsidR="007D4ABA" w:rsidRDefault="007D4ABA">
      <w:pPr>
        <w:rPr>
          <w:i/>
          <w:noProof/>
        </w:rPr>
      </w:pPr>
    </w:p>
    <w:p w:rsidR="007D4ABA" w:rsidRDefault="007D4ABA">
      <w:pPr>
        <w:rPr>
          <w:i/>
          <w:noProof/>
        </w:rPr>
      </w:pPr>
    </w:p>
    <w:p w:rsidR="007D4ABA" w:rsidRDefault="0016598A">
      <w:pPr>
        <w:rPr>
          <w:i/>
          <w:noProof/>
        </w:rPr>
      </w:pPr>
      <w:r>
        <w:rPr>
          <w:i/>
          <w:noProof/>
        </w:rPr>
        <w:t xml:space="preserve">Breach of Union law </w:t>
      </w:r>
    </w:p>
    <w:p w:rsidR="007D4ABA" w:rsidRDefault="0016598A">
      <w:pPr>
        <w:rPr>
          <w:noProof/>
        </w:rPr>
      </w:pPr>
      <w:r>
        <w:rPr>
          <w:noProof/>
        </w:rPr>
        <w:t>The Commission also proposes amendments to Article 17 of the ESA Regulations in relation to breaches of Union law.  For the power of the ESAs to pursue breaches of law to be effective, it has proven essential that the ESAs have access to all relevant infor</w:t>
      </w:r>
      <w:r>
        <w:rPr>
          <w:noProof/>
        </w:rPr>
        <w:t>mation.  The amendments ensure that in the context of breach of EU law investigations the ESAs will be able to address a duly justified and reasoned request for information directly to other competent authorities or relevant financial institutions/financia</w:t>
      </w:r>
      <w:r>
        <w:rPr>
          <w:noProof/>
        </w:rPr>
        <w:t>l market participants. In the event the ESAs decide to request information directly from the relevant financial institution/financial market participant, the national competent authority shall be informed and assist the ESAs in collecting the requested inf</w:t>
      </w:r>
      <w:r>
        <w:rPr>
          <w:noProof/>
        </w:rPr>
        <w:t xml:space="preserve">ormation. Moreover, it should be emphasised that the Executive Board will be responsible for breaches of law (see below), which will further enhance the effectiveness of this tool. </w:t>
      </w:r>
    </w:p>
    <w:p w:rsidR="007D4ABA" w:rsidRDefault="0016598A">
      <w:pPr>
        <w:rPr>
          <w:i/>
          <w:noProof/>
        </w:rPr>
      </w:pPr>
      <w:r>
        <w:rPr>
          <w:i/>
          <w:noProof/>
        </w:rPr>
        <w:t>Settlement of disagreements</w:t>
      </w:r>
    </w:p>
    <w:p w:rsidR="007D4ABA" w:rsidRDefault="0016598A">
      <w:pPr>
        <w:rPr>
          <w:noProof/>
        </w:rPr>
      </w:pPr>
      <w:r>
        <w:rPr>
          <w:noProof/>
        </w:rPr>
        <w:t>Amendments are proposed to Article 19 of the E</w:t>
      </w:r>
      <w:r>
        <w:rPr>
          <w:noProof/>
        </w:rPr>
        <w:t>SA Regulations in relation to the settlement of disagreements between competent authorities.  The objective is to ensure that, when such disagreements exist, the ESAs may act and intervene decisively. The amendments clarify that settlements of disagreement</w:t>
      </w:r>
      <w:r>
        <w:rPr>
          <w:noProof/>
        </w:rPr>
        <w:t>s between the competent authorities in cross-border situations can be triggered also on the ESAs' own initiative where on the basis of objective criteria a disagreement can be determined between competent authorities.  In the latter case, a disagreement sh</w:t>
      </w:r>
      <w:r>
        <w:rPr>
          <w:noProof/>
        </w:rPr>
        <w:t xml:space="preserve">all be presumed if legislation under the remit of the ESA requires a joint decision to be taken but such a decision is not taken within the time limit prescribed in the relevant legislation. In this context, the amendments also introduce an obligation for </w:t>
      </w:r>
      <w:r>
        <w:rPr>
          <w:noProof/>
        </w:rPr>
        <w:t xml:space="preserve">competent authorities to notify the ESAs when an agreement has not been reached.  Moreover, the Executive Board will be responsible for dispute settlement (see below) which will enhance the effectiveness of this tool. </w:t>
      </w:r>
    </w:p>
    <w:p w:rsidR="007D4ABA" w:rsidRDefault="0016598A">
      <w:pPr>
        <w:rPr>
          <w:i/>
          <w:noProof/>
        </w:rPr>
      </w:pPr>
      <w:r>
        <w:rPr>
          <w:i/>
          <w:noProof/>
        </w:rPr>
        <w:t>Supervisory convergence and coordinat</w:t>
      </w:r>
      <w:r>
        <w:rPr>
          <w:i/>
          <w:noProof/>
        </w:rPr>
        <w:t xml:space="preserve">ion </w:t>
      </w:r>
    </w:p>
    <w:p w:rsidR="007D4ABA" w:rsidRDefault="0016598A">
      <w:pPr>
        <w:rPr>
          <w:noProof/>
        </w:rPr>
      </w:pPr>
      <w:r>
        <w:rPr>
          <w:noProof/>
        </w:rPr>
        <w:t xml:space="preserve">Amendments to Article 29 of the EIOPA and ESMA Regulations specify that those two ESAs should develop and maintain an up to date supervisory handbook to further develop a common supervisory culture across supervisory authorities. This is based on the </w:t>
      </w:r>
      <w:r>
        <w:rPr>
          <w:noProof/>
        </w:rPr>
        <w:t xml:space="preserve">powers already existing for the EBA.  In the area of banking, amendments specify that the EBA should develop a similar handbook in the area of resolution. </w:t>
      </w:r>
    </w:p>
    <w:p w:rsidR="007D4ABA" w:rsidRDefault="0016598A">
      <w:pPr>
        <w:rPr>
          <w:rFonts w:eastAsia="Arial Unicode MS"/>
          <w:noProof/>
          <w:szCs w:val="24"/>
          <w:u w:color="000000"/>
          <w:bdr w:val="nil"/>
        </w:rPr>
      </w:pPr>
      <w:r>
        <w:rPr>
          <w:noProof/>
        </w:rPr>
        <w:t>Under the proposed new Article 29a</w:t>
      </w:r>
      <w:r>
        <w:rPr>
          <w:rFonts w:eastAsia="Arial Unicode MS"/>
          <w:noProof/>
          <w:szCs w:val="24"/>
          <w:u w:color="000000"/>
          <w:bdr w:val="nil"/>
        </w:rPr>
        <w:t xml:space="preserve"> the ESAs are given increased general coordination powers to promo</w:t>
      </w:r>
      <w:r>
        <w:rPr>
          <w:rFonts w:eastAsia="Arial Unicode MS"/>
          <w:noProof/>
          <w:szCs w:val="24"/>
          <w:u w:color="000000"/>
          <w:bdr w:val="nil"/>
        </w:rPr>
        <w:t>te convergence of day-to-day supervision by all competent authorities much more significantly and efficiently across the EU.  The ESAs will be required to set EU-wide priorities for supervision in the form of a 'Strategic Supervisory Plan' against which al</w:t>
      </w:r>
      <w:r>
        <w:rPr>
          <w:rFonts w:eastAsia="Arial Unicode MS"/>
          <w:noProof/>
          <w:szCs w:val="24"/>
          <w:u w:color="000000"/>
          <w:bdr w:val="nil"/>
        </w:rPr>
        <w:t xml:space="preserve">l competent authorities will be assessed. Competent authorities will be required to draw up annual work programs in line with the Strategic Plan.  </w:t>
      </w:r>
      <w:r>
        <w:rPr>
          <w:noProof/>
        </w:rPr>
        <w:t>This will permit all three ESAs to ensure convergence with respect to the prudential supervision of financial</w:t>
      </w:r>
      <w:r>
        <w:rPr>
          <w:noProof/>
        </w:rPr>
        <w:t xml:space="preserve"> institutions which are primarily active in Member States other than those where they are established and supervised; this will be particularly important for EIOPA.</w:t>
      </w:r>
    </w:p>
    <w:p w:rsidR="007D4ABA" w:rsidRDefault="0016598A">
      <w:pPr>
        <w:tabs>
          <w:tab w:val="left" w:pos="0"/>
        </w:tabs>
        <w:rPr>
          <w:noProof/>
        </w:rPr>
      </w:pPr>
      <w:r>
        <w:rPr>
          <w:noProof/>
        </w:rPr>
        <w:t>This proposal also amends the current Article 30 of the ESA Regulations in relation to peer</w:t>
      </w:r>
      <w:r>
        <w:rPr>
          <w:noProof/>
        </w:rPr>
        <w:t xml:space="preserve"> reviews.  To enhance the value added of these reviews and to insure impartiality the reviews will no longer be "peer" reviews but "independent" reviews under the responsibility of the new Executive Board.  The ESAs shall produce a report setting out the r</w:t>
      </w:r>
      <w:r>
        <w:rPr>
          <w:noProof/>
        </w:rPr>
        <w:t xml:space="preserve">esults of the review and the competent authorities shall make every effort to comply with any guidelines and recommendations that the ESAs may take as follow-up measures of the peer review. </w:t>
      </w:r>
    </w:p>
    <w:p w:rsidR="007D4ABA" w:rsidRDefault="0016598A">
      <w:pPr>
        <w:tabs>
          <w:tab w:val="left" w:pos="0"/>
        </w:tabs>
        <w:rPr>
          <w:noProof/>
          <w:szCs w:val="24"/>
        </w:rPr>
      </w:pPr>
      <w:r>
        <w:rPr>
          <w:noProof/>
          <w:szCs w:val="24"/>
        </w:rPr>
        <w:t xml:space="preserve">This proposal contains a new Article 31a which aims at strengthening the coordination function of the ESAs to ensure that the competent authorities effectively supervise outsourcing, delegation and risk transfer </w:t>
      </w:r>
      <w:r>
        <w:rPr>
          <w:noProof/>
        </w:rPr>
        <w:t>arrangements</w:t>
      </w:r>
      <w:r>
        <w:rPr>
          <w:noProof/>
          <w:szCs w:val="24"/>
        </w:rPr>
        <w:t xml:space="preserve"> in third countries. Supervisory</w:t>
      </w:r>
      <w:r>
        <w:rPr>
          <w:noProof/>
          <w:szCs w:val="24"/>
        </w:rPr>
        <w:t xml:space="preserve"> practices vary from one Member States to another.  The ESAs shall monitor those arrangements both ex ante and on an on-going basis. </w:t>
      </w:r>
    </w:p>
    <w:p w:rsidR="007D4ABA" w:rsidRDefault="0016598A">
      <w:pPr>
        <w:tabs>
          <w:tab w:val="left" w:pos="0"/>
        </w:tabs>
        <w:rPr>
          <w:noProof/>
        </w:rPr>
      </w:pPr>
      <w:r>
        <w:rPr>
          <w:i/>
          <w:noProof/>
        </w:rPr>
        <w:t>Coordination role for ESMA in relation to market abuse investigations</w:t>
      </w:r>
    </w:p>
    <w:p w:rsidR="007D4ABA" w:rsidRDefault="0016598A">
      <w:pPr>
        <w:tabs>
          <w:tab w:val="left" w:pos="0"/>
        </w:tabs>
        <w:rPr>
          <w:noProof/>
        </w:rPr>
      </w:pPr>
      <w:r>
        <w:rPr>
          <w:noProof/>
        </w:rPr>
        <w:t>Where operators conduct activities that fall under E</w:t>
      </w:r>
      <w:r>
        <w:rPr>
          <w:noProof/>
        </w:rPr>
        <w:t>SMA's remit and that have a strong cross-border element, ESMA may be best placed to initiate and coordinate investigations.  A proposed new Article 31b entrusts ESMA with an enhanced coordination role in recommending the competent authorities to initiate i</w:t>
      </w:r>
      <w:r>
        <w:rPr>
          <w:noProof/>
        </w:rPr>
        <w:t>nvestigations and facilitating the exchange of information relevant for those investigations, where ESMA has reasonable grounds to suspect that activity with significant cross-border effects is taking place that threatens the orderly functioning and integr</w:t>
      </w:r>
      <w:r>
        <w:rPr>
          <w:noProof/>
        </w:rPr>
        <w:t xml:space="preserve">ity of financial markets or the financial stability in the Union. For this purpose, ESMA shall maintain a data storage facility to collect from, and disseminate between, competent authorities, all relevant information. </w:t>
      </w:r>
    </w:p>
    <w:p w:rsidR="007D4ABA" w:rsidRDefault="0016598A">
      <w:pPr>
        <w:rPr>
          <w:i/>
          <w:noProof/>
        </w:rPr>
      </w:pPr>
      <w:r>
        <w:rPr>
          <w:i/>
          <w:noProof/>
        </w:rPr>
        <w:t xml:space="preserve">Stress testing </w:t>
      </w:r>
    </w:p>
    <w:p w:rsidR="007D4ABA" w:rsidRDefault="0016598A">
      <w:pPr>
        <w:rPr>
          <w:i/>
          <w:noProof/>
        </w:rPr>
      </w:pPr>
      <w:r>
        <w:rPr>
          <w:noProof/>
        </w:rPr>
        <w:t>Amendments to Articl</w:t>
      </w:r>
      <w:r>
        <w:rPr>
          <w:noProof/>
        </w:rPr>
        <w:t xml:space="preserve">e 32 of the ESA Regulations achieve two things.  First, they </w:t>
      </w:r>
      <w:r>
        <w:rPr>
          <w:noProof/>
          <w:szCs w:val="24"/>
        </w:rPr>
        <w:t xml:space="preserve">align the EIOPA and the ESMA Regulation with the EBA Regulation on stress testing. </w:t>
      </w:r>
      <w:r>
        <w:rPr>
          <w:noProof/>
        </w:rPr>
        <w:t xml:space="preserve"> Second, to ensure transparency on the stress tests, this proposal allows for the publication of the results of </w:t>
      </w:r>
      <w:r>
        <w:rPr>
          <w:noProof/>
        </w:rPr>
        <w:t>the individual financial institutions or financial market participants.  It also clarifies that professional secrecy obligations of competent authorities shall not prevent them from transmitting stress test outcomes to the ESAs for the purpose of publicati</w:t>
      </w:r>
      <w:r>
        <w:rPr>
          <w:noProof/>
        </w:rPr>
        <w:t>on.  The second amendment applies to all three ESAs.  In addition, in order to contribute to decisions regarding stress tests being taken in a perspective that takes full account of the single market, such decisions, including the methodologies and approac</w:t>
      </w:r>
      <w:r>
        <w:rPr>
          <w:noProof/>
        </w:rPr>
        <w:t xml:space="preserve">hes to communication of outcomes of stress tests, are proposed to be conferred upon the new Executive Board in all three ESAs.  </w:t>
      </w:r>
    </w:p>
    <w:p w:rsidR="007D4ABA" w:rsidRDefault="0016598A">
      <w:pPr>
        <w:tabs>
          <w:tab w:val="left" w:pos="0"/>
        </w:tabs>
        <w:rPr>
          <w:noProof/>
          <w:color w:val="1F497D"/>
          <w:szCs w:val="24"/>
        </w:rPr>
      </w:pPr>
      <w:r>
        <w:rPr>
          <w:i/>
          <w:noProof/>
        </w:rPr>
        <w:t>Third-country equivalence</w:t>
      </w:r>
    </w:p>
    <w:p w:rsidR="007D4ABA" w:rsidRDefault="0016598A">
      <w:pPr>
        <w:tabs>
          <w:tab w:val="left" w:pos="0"/>
        </w:tabs>
        <w:rPr>
          <w:noProof/>
          <w:szCs w:val="24"/>
        </w:rPr>
      </w:pPr>
      <w:r>
        <w:rPr>
          <w:noProof/>
          <w:szCs w:val="24"/>
        </w:rPr>
        <w:t>Third country equivalence is an important tool to allow international market integration while ensuri</w:t>
      </w:r>
      <w:r>
        <w:rPr>
          <w:noProof/>
          <w:szCs w:val="24"/>
        </w:rPr>
        <w:t>ng effective supervision (see the Commission's staff working document on equivalence decisions in financial services policy</w:t>
      </w:r>
      <w:r>
        <w:rPr>
          <w:rStyle w:val="FootnoteReference"/>
          <w:noProof/>
        </w:rPr>
        <w:footnoteReference w:id="23"/>
      </w:r>
      <w:r>
        <w:rPr>
          <w:noProof/>
          <w:szCs w:val="24"/>
        </w:rPr>
        <w:t>).  Amendments to Article 33 of the ESA Regulations confirm that the ESAs shall assist the Commission in preparing equivalence decis</w:t>
      </w:r>
      <w:r>
        <w:rPr>
          <w:noProof/>
          <w:szCs w:val="24"/>
        </w:rPr>
        <w:t xml:space="preserve">ion when requested by the Commission.  Once such decisions have been taken, it is important to ensure that they are adjusted to new developments.  The amendments therefore also entrust the ESAs with the responsibility for monitoring on an on-going </w:t>
      </w:r>
      <w:r>
        <w:rPr>
          <w:noProof/>
        </w:rPr>
        <w:t>basis</w:t>
      </w:r>
      <w:r>
        <w:rPr>
          <w:noProof/>
          <w:szCs w:val="24"/>
        </w:rPr>
        <w:t xml:space="preserve"> th</w:t>
      </w:r>
      <w:r>
        <w:rPr>
          <w:noProof/>
          <w:szCs w:val="24"/>
        </w:rPr>
        <w:t>e regulatory and supervisory developments as well as enforcement practices in third countries on which the Commission has taken an equivalence decision and submit a confidential report on their findings to the Commission on an annual basis.  For this purpo</w:t>
      </w:r>
      <w:r>
        <w:rPr>
          <w:noProof/>
          <w:szCs w:val="24"/>
        </w:rPr>
        <w:t xml:space="preserve">se, the ESAs shall also develop administrative arrangements with third countries. </w:t>
      </w:r>
    </w:p>
    <w:p w:rsidR="007D4ABA" w:rsidRDefault="0016598A">
      <w:pPr>
        <w:tabs>
          <w:tab w:val="left" w:pos="0"/>
        </w:tabs>
        <w:rPr>
          <w:noProof/>
          <w:szCs w:val="24"/>
        </w:rPr>
      </w:pPr>
      <w:r>
        <w:rPr>
          <w:i/>
          <w:noProof/>
          <w:szCs w:val="24"/>
        </w:rPr>
        <w:t>Collection of information</w:t>
      </w:r>
    </w:p>
    <w:p w:rsidR="007D4ABA" w:rsidRDefault="0016598A">
      <w:pPr>
        <w:tabs>
          <w:tab w:val="left" w:pos="0"/>
        </w:tabs>
        <w:rPr>
          <w:noProof/>
          <w:szCs w:val="24"/>
        </w:rPr>
      </w:pPr>
      <w:r>
        <w:rPr>
          <w:noProof/>
          <w:szCs w:val="24"/>
        </w:rPr>
        <w:t>Access to all relevant information is the basis for the ESAs to carry out their activities in an effective way.  I</w:t>
      </w:r>
      <w:r>
        <w:rPr>
          <w:noProof/>
          <w:color w:val="000000"/>
          <w:szCs w:val="24"/>
        </w:rPr>
        <w:t>nformation is normally provided b</w:t>
      </w:r>
      <w:r>
        <w:rPr>
          <w:noProof/>
          <w:color w:val="000000"/>
          <w:szCs w:val="24"/>
        </w:rPr>
        <w:t>y the national supervisory authorities which are closest to the financial markets and institutions but as a last resort, the ESAs can address requests for information directly to a financial institution or a market participant.  For example, where a nation</w:t>
      </w:r>
      <w:r>
        <w:rPr>
          <w:noProof/>
          <w:color w:val="000000"/>
          <w:szCs w:val="24"/>
        </w:rPr>
        <w:t>al competent authority does not or cannot provide such information in a timely fashion.  It is appropriate to ensure that the ESAs can get access to information that it needs for its tasks.  Therefore this proposal creates a mechanism to strengthen the eff</w:t>
      </w:r>
      <w:r>
        <w:rPr>
          <w:noProof/>
          <w:color w:val="000000"/>
          <w:szCs w:val="24"/>
        </w:rPr>
        <w:t>ective enforcement of the ESA's right to collect information (</w:t>
      </w:r>
      <w:r>
        <w:rPr>
          <w:noProof/>
          <w:szCs w:val="24"/>
        </w:rPr>
        <w:t xml:space="preserve">see new Articles 35 to 35h of the ESA Regulations).  </w:t>
      </w:r>
      <w:r>
        <w:rPr>
          <w:noProof/>
          <w:color w:val="000000"/>
          <w:szCs w:val="24"/>
        </w:rPr>
        <w:t xml:space="preserve">The ESAs will have at their disposal the necessary means to ensure compliance with a request or decision to submit information. </w:t>
      </w:r>
      <w:r>
        <w:rPr>
          <w:noProof/>
          <w:szCs w:val="24"/>
        </w:rPr>
        <w:t xml:space="preserve"> The amendmen</w:t>
      </w:r>
      <w:r>
        <w:rPr>
          <w:noProof/>
          <w:szCs w:val="24"/>
        </w:rPr>
        <w:t>ts entrust the ESAs with the power to impose fines and penalty payments of an administrative nature, under the review by the Court of Justice, and subject to the right for the entity to be heard, when a financial institution and/or financial market partici</w:t>
      </w:r>
      <w:r>
        <w:rPr>
          <w:noProof/>
          <w:szCs w:val="24"/>
        </w:rPr>
        <w:t xml:space="preserve">pant fail to provide adequate information. </w:t>
      </w:r>
    </w:p>
    <w:p w:rsidR="007D4ABA" w:rsidRDefault="0016598A">
      <w:pPr>
        <w:tabs>
          <w:tab w:val="left" w:pos="0"/>
        </w:tabs>
        <w:rPr>
          <w:i/>
          <w:noProof/>
        </w:rPr>
      </w:pPr>
      <w:r>
        <w:rPr>
          <w:i/>
          <w:noProof/>
        </w:rPr>
        <w:t>Internal models in the insurance sector</w:t>
      </w:r>
    </w:p>
    <w:p w:rsidR="007D4ABA" w:rsidRDefault="0016598A">
      <w:pPr>
        <w:rPr>
          <w:noProof/>
        </w:rPr>
      </w:pPr>
      <w:r>
        <w:rPr>
          <w:noProof/>
        </w:rPr>
        <w:t>A new, proposed Article 21a of the EIOPA Regulation reinforces EIOPA's role to ensure supervisory convergence on internal models. Divergence in the supervision and approval</w:t>
      </w:r>
      <w:r>
        <w:rPr>
          <w:noProof/>
        </w:rPr>
        <w:t xml:space="preserve"> of internal models may lead to inconsistencies, and creates an un-level playing field. EIOPA will be able to obtain in a timely way all relevant information upon its request and issue opinions to the relevant competent authorities. Where there are disagre</w:t>
      </w:r>
      <w:r>
        <w:rPr>
          <w:noProof/>
        </w:rPr>
        <w:t xml:space="preserve">ements between competent authorities with respect to group internal models, EIOPA will also be able to assist the authorities in reaching an agreement under Article 19 of the Founding Regulation, either at its own initiative, on the request of one or more </w:t>
      </w:r>
      <w:r>
        <w:rPr>
          <w:noProof/>
        </w:rPr>
        <w:t xml:space="preserve">of the competent authorities, or in certain circumstances on the request of the group concerned. </w:t>
      </w:r>
    </w:p>
    <w:p w:rsidR="007D4ABA" w:rsidRDefault="0016598A">
      <w:pPr>
        <w:tabs>
          <w:tab w:val="left" w:pos="0"/>
        </w:tabs>
        <w:rPr>
          <w:noProof/>
          <w:szCs w:val="24"/>
        </w:rPr>
      </w:pPr>
      <w:r>
        <w:rPr>
          <w:i/>
          <w:noProof/>
          <w:szCs w:val="24"/>
        </w:rPr>
        <w:t>Other provisions</w:t>
      </w:r>
    </w:p>
    <w:p w:rsidR="007D4ABA" w:rsidRDefault="0016598A">
      <w:pPr>
        <w:tabs>
          <w:tab w:val="left" w:pos="0"/>
        </w:tabs>
        <w:rPr>
          <w:noProof/>
          <w:szCs w:val="24"/>
        </w:rPr>
      </w:pPr>
      <w:r>
        <w:rPr>
          <w:noProof/>
          <w:szCs w:val="24"/>
        </w:rPr>
        <w:t>Amendments to Article 37 of the ESA Regulations reinforce the consultative role of ESA's Stakeholder Groups whose opinions and advice are ess</w:t>
      </w:r>
      <w:r>
        <w:rPr>
          <w:noProof/>
          <w:szCs w:val="24"/>
        </w:rPr>
        <w:t xml:space="preserve">ential to the day-to-day work of ESAs. Where the members of the Stakeholder Group cannot reach a common opinion or advice, the members representing one group of stakeholders can submit a separate opinion or advice. </w:t>
      </w:r>
    </w:p>
    <w:p w:rsidR="007D4ABA" w:rsidRDefault="0016598A">
      <w:pPr>
        <w:rPr>
          <w:noProof/>
        </w:rPr>
      </w:pPr>
      <w:r>
        <w:rPr>
          <w:noProof/>
        </w:rPr>
        <w:t>Amendments to Article 39 of the ESA Regu</w:t>
      </w:r>
      <w:r>
        <w:rPr>
          <w:noProof/>
        </w:rPr>
        <w:t>lation specify that the decisions of the ESAs, save for the investigatory decisions taken for failure to transmit adequate information in relation to a request for information, shall be made public together with a summary of the decision outlining the reas</w:t>
      </w:r>
      <w:r>
        <w:rPr>
          <w:noProof/>
        </w:rPr>
        <w:t xml:space="preserve">ons of the decision. </w:t>
      </w:r>
    </w:p>
    <w:p w:rsidR="007D4ABA" w:rsidRDefault="0016598A">
      <w:pPr>
        <w:pStyle w:val="Point1letter"/>
        <w:numPr>
          <w:ilvl w:val="3"/>
          <w:numId w:val="48"/>
        </w:numPr>
        <w:rPr>
          <w:noProof/>
        </w:rPr>
      </w:pPr>
      <w:r>
        <w:rPr>
          <w:noProof/>
        </w:rPr>
        <w:t>Governance</w:t>
      </w:r>
    </w:p>
    <w:p w:rsidR="007D4ABA" w:rsidRDefault="0016598A">
      <w:pPr>
        <w:spacing w:before="0" w:after="0"/>
        <w:rPr>
          <w:noProof/>
          <w:szCs w:val="24"/>
          <w:lang w:eastAsia="en-GB"/>
        </w:rPr>
      </w:pPr>
      <w:r>
        <w:rPr>
          <w:noProof/>
          <w:szCs w:val="24"/>
          <w:lang w:eastAsia="en-GB"/>
        </w:rPr>
        <w:t>This proposal envisages a more effective governance structure for the ESAs by introducing an independent Executive Board with full-time members, replacing the current Management Board (Articles 45 and 47 of the ESA Regulati</w:t>
      </w:r>
      <w:r>
        <w:rPr>
          <w:noProof/>
          <w:szCs w:val="24"/>
          <w:lang w:eastAsia="en-GB"/>
        </w:rPr>
        <w:t xml:space="preserve">ons) and to adjust the composition of the Board of Supervisor </w:t>
      </w:r>
      <w:r>
        <w:rPr>
          <w:noProof/>
          <w:lang w:eastAsia="en-GB"/>
        </w:rPr>
        <w:t>(Articles 40 of the ESA Regulations)</w:t>
      </w:r>
      <w:r>
        <w:rPr>
          <w:noProof/>
          <w:szCs w:val="24"/>
          <w:lang w:eastAsia="en-GB"/>
        </w:rPr>
        <w:t xml:space="preserve">. This proposal clarifies the respective competences of these two boards </w:t>
      </w:r>
      <w:r>
        <w:rPr>
          <w:noProof/>
          <w:lang w:eastAsia="en-GB"/>
        </w:rPr>
        <w:t>(Articles 43 and 47)</w:t>
      </w:r>
      <w:r>
        <w:rPr>
          <w:noProof/>
          <w:szCs w:val="24"/>
          <w:lang w:eastAsia="en-GB"/>
        </w:rPr>
        <w:t>. In addition, the standing and powers of the Chairperson will be</w:t>
      </w:r>
      <w:r>
        <w:rPr>
          <w:noProof/>
          <w:szCs w:val="24"/>
          <w:lang w:eastAsia="en-GB"/>
        </w:rPr>
        <w:t xml:space="preserve"> enhanced </w:t>
      </w:r>
      <w:r>
        <w:rPr>
          <w:noProof/>
          <w:lang w:eastAsia="en-GB"/>
        </w:rPr>
        <w:t>(Article 48).</w:t>
      </w:r>
      <w:r>
        <w:rPr>
          <w:noProof/>
          <w:szCs w:val="24"/>
          <w:lang w:eastAsia="en-GB"/>
        </w:rPr>
        <w:t xml:space="preserve"> </w:t>
      </w:r>
    </w:p>
    <w:p w:rsidR="007D4ABA" w:rsidRDefault="0016598A">
      <w:pPr>
        <w:tabs>
          <w:tab w:val="left" w:pos="0"/>
        </w:tabs>
        <w:rPr>
          <w:i/>
          <w:noProof/>
          <w:szCs w:val="24"/>
        </w:rPr>
      </w:pPr>
      <w:r>
        <w:rPr>
          <w:i/>
          <w:noProof/>
          <w:szCs w:val="24"/>
        </w:rPr>
        <w:t xml:space="preserve">The Executive Board </w:t>
      </w:r>
    </w:p>
    <w:p w:rsidR="007D4ABA" w:rsidRDefault="0016598A">
      <w:pPr>
        <w:tabs>
          <w:tab w:val="left" w:pos="0"/>
        </w:tabs>
        <w:rPr>
          <w:noProof/>
          <w:szCs w:val="24"/>
        </w:rPr>
      </w:pPr>
      <w:r>
        <w:rPr>
          <w:noProof/>
          <w:szCs w:val="24"/>
        </w:rPr>
        <w:t xml:space="preserve">The main function of the Executive Board will be to prepare decisions to be taken by the Board of Supervisors. This should ensure that the decision making within the Board of Supervisors is quicker and more </w:t>
      </w:r>
      <w:r>
        <w:rPr>
          <w:noProof/>
          <w:szCs w:val="24"/>
        </w:rPr>
        <w:t>streamlined.  This will also contribute to a more EU oriented approach in the decision making.  In order to reflect the specific situation in the banking sector, where a majority of Member States participates in the Banking Union, it is explicitly required</w:t>
      </w:r>
      <w:r>
        <w:rPr>
          <w:noProof/>
          <w:szCs w:val="24"/>
        </w:rPr>
        <w:t xml:space="preserve"> that the EBA Executive Board shall be balanced and proportionate and shall reflect the Union as a whole.</w:t>
      </w:r>
    </w:p>
    <w:p w:rsidR="007D4ABA" w:rsidRDefault="0016598A">
      <w:pPr>
        <w:tabs>
          <w:tab w:val="left" w:pos="0"/>
        </w:tabs>
        <w:rPr>
          <w:noProof/>
          <w:szCs w:val="24"/>
        </w:rPr>
      </w:pPr>
      <w:r>
        <w:rPr>
          <w:noProof/>
          <w:szCs w:val="24"/>
        </w:rPr>
        <w:t>The Executive Board will consist of the Chairperson and a number of full-time members.  The number will differ between ESMA on the one hand and EBA an</w:t>
      </w:r>
      <w:r>
        <w:rPr>
          <w:noProof/>
          <w:szCs w:val="24"/>
        </w:rPr>
        <w:t>d EIOPA on the other hand as the proposal is entrusting ESMA with a significant number of additional tasks in different areas compared to the other two ESAs.  The full-time members shall be appointed on the basis of an open call for candidates organised by</w:t>
      </w:r>
      <w:r>
        <w:rPr>
          <w:noProof/>
          <w:szCs w:val="24"/>
        </w:rPr>
        <w:t xml:space="preserve"> the Commission. The Commission will shortlist the candidates and submit it the European Parliament for approval. Following the approval of the shortlist, the Council shall appoint the full time members by way of a decision. The procedure of dismissal mirr</w:t>
      </w:r>
      <w:r>
        <w:rPr>
          <w:noProof/>
          <w:szCs w:val="24"/>
        </w:rPr>
        <w:t xml:space="preserve">ors the one on appointment and leaves the final decision to the Council. One of the permanent members will assume the tasks of the current Executive Director whose specific position will be eliminated.  </w:t>
      </w:r>
    </w:p>
    <w:p w:rsidR="007D4ABA" w:rsidRDefault="0016598A">
      <w:pPr>
        <w:tabs>
          <w:tab w:val="left" w:pos="0"/>
        </w:tabs>
        <w:rPr>
          <w:noProof/>
          <w:szCs w:val="24"/>
        </w:rPr>
      </w:pPr>
      <w:r>
        <w:rPr>
          <w:noProof/>
          <w:szCs w:val="24"/>
        </w:rPr>
        <w:t xml:space="preserve">The Executive Board will retain the role of the </w:t>
      </w:r>
      <w:r>
        <w:rPr>
          <w:noProof/>
          <w:szCs w:val="24"/>
        </w:rPr>
        <w:t>Management Board in relation to the preparation of the ESAs work programs and budget.</w:t>
      </w:r>
    </w:p>
    <w:p w:rsidR="007D4ABA" w:rsidRDefault="0016598A">
      <w:pPr>
        <w:tabs>
          <w:tab w:val="left" w:pos="0"/>
        </w:tabs>
        <w:rPr>
          <w:noProof/>
          <w:szCs w:val="24"/>
        </w:rPr>
      </w:pPr>
      <w:r>
        <w:rPr>
          <w:noProof/>
          <w:szCs w:val="24"/>
        </w:rPr>
        <w:t>The Executive Board will be attributed decision making powers in a number of areas.  For example, vis-a-vis individual, competent authorities in relation to certain matte</w:t>
      </w:r>
      <w:r>
        <w:rPr>
          <w:noProof/>
          <w:szCs w:val="24"/>
        </w:rPr>
        <w:t xml:space="preserve">rs of a non-regulatory nature such as in relation to, dispute settlements, breach of Union law matters and independent reviews.  This should ensure effective, impartial and EU-oriented decisions.  The Executive Board will also be in charge of </w:t>
      </w:r>
      <w:r>
        <w:rPr>
          <w:noProof/>
          <w:szCs w:val="20"/>
        </w:rPr>
        <w:t>setting out s</w:t>
      </w:r>
      <w:r>
        <w:rPr>
          <w:noProof/>
          <w:szCs w:val="20"/>
        </w:rPr>
        <w:t>upervisory priorities for competent authorities in a new "Strategic Supervisory plan".  They will check the consistency of the work programmes of competent authorities with EU priorities and review their implementation. The Executive Board will furthermore</w:t>
      </w:r>
      <w:r>
        <w:rPr>
          <w:noProof/>
          <w:szCs w:val="20"/>
        </w:rPr>
        <w:t xml:space="preserve"> be in charge of monitoring delegation, outsourcing and risk transfer arrangements to non-EU countries to ensure that inherent risks are addressed. </w:t>
      </w:r>
      <w:r>
        <w:rPr>
          <w:noProof/>
          <w:szCs w:val="24"/>
        </w:rPr>
        <w:t>It will decide on stress tests and approaches to communication on the outcomes of stress tests. Finally, the</w:t>
      </w:r>
      <w:r>
        <w:rPr>
          <w:noProof/>
          <w:szCs w:val="24"/>
        </w:rPr>
        <w:t xml:space="preserve"> Executive Board will also be in charge of decisions in relation to requests for information.  The members of the Executive Board will have one vote each and the Chairperson a casting vote.  The proposed version of Article 47 sets out the tasks of the Exec</w:t>
      </w:r>
      <w:r>
        <w:rPr>
          <w:noProof/>
          <w:szCs w:val="24"/>
        </w:rPr>
        <w:t>utive Board.</w:t>
      </w:r>
    </w:p>
    <w:p w:rsidR="007D4ABA" w:rsidRDefault="0016598A">
      <w:pPr>
        <w:spacing w:before="0" w:after="0"/>
        <w:rPr>
          <w:noProof/>
          <w:szCs w:val="24"/>
          <w:lang w:eastAsia="en-GB"/>
        </w:rPr>
      </w:pPr>
      <w:r>
        <w:rPr>
          <w:noProof/>
          <w:szCs w:val="24"/>
          <w:lang w:eastAsia="en-GB"/>
        </w:rPr>
        <w:t>The amendments also replace the reference to the Management Board with the Executive Board. In addition, the position of the Executive Director will be deleted. His/her responsibilities will be assumed by one of the full time members of the Ex</w:t>
      </w:r>
      <w:r>
        <w:rPr>
          <w:noProof/>
          <w:szCs w:val="24"/>
          <w:lang w:eastAsia="en-GB"/>
        </w:rPr>
        <w:t xml:space="preserve">ecutive. </w:t>
      </w:r>
    </w:p>
    <w:p w:rsidR="007D4ABA" w:rsidRDefault="0016598A">
      <w:pPr>
        <w:tabs>
          <w:tab w:val="left" w:pos="0"/>
        </w:tabs>
        <w:rPr>
          <w:i/>
          <w:noProof/>
          <w:szCs w:val="24"/>
        </w:rPr>
      </w:pPr>
      <w:r>
        <w:rPr>
          <w:i/>
          <w:noProof/>
          <w:szCs w:val="24"/>
        </w:rPr>
        <w:t>The Board of Supervisors</w:t>
      </w:r>
    </w:p>
    <w:p w:rsidR="007D4ABA" w:rsidRDefault="0016598A">
      <w:pPr>
        <w:tabs>
          <w:tab w:val="left" w:pos="0"/>
        </w:tabs>
        <w:rPr>
          <w:noProof/>
          <w:szCs w:val="24"/>
        </w:rPr>
      </w:pPr>
      <w:r>
        <w:rPr>
          <w:noProof/>
          <w:szCs w:val="24"/>
        </w:rPr>
        <w:t>The Board of Supervisors remains as the main body of the ESAs in charge of its overall guidance and decision making. However, proposed amendments to Article 40 change the composition of the Board of Supervisors to include</w:t>
      </w:r>
      <w:r>
        <w:rPr>
          <w:noProof/>
          <w:szCs w:val="24"/>
        </w:rPr>
        <w:t xml:space="preserve"> the full time members of the Executive Board but without voting rights. The amendments also ensure the presence of consumer protection authorities where relevant. </w:t>
      </w:r>
    </w:p>
    <w:p w:rsidR="007D4ABA" w:rsidRDefault="0016598A">
      <w:pPr>
        <w:tabs>
          <w:tab w:val="left" w:pos="0"/>
        </w:tabs>
        <w:rPr>
          <w:noProof/>
          <w:szCs w:val="24"/>
        </w:rPr>
      </w:pPr>
      <w:r>
        <w:rPr>
          <w:noProof/>
          <w:szCs w:val="24"/>
        </w:rPr>
        <w:t>Each voting member in the Board of Supervisors shall have one vote. Because decisions on ce</w:t>
      </w:r>
      <w:r>
        <w:rPr>
          <w:noProof/>
          <w:szCs w:val="24"/>
        </w:rPr>
        <w:t xml:space="preserve">rtain tasks of a non-regulatory nature (dispute settlements, breach of Union law and independent reviews) will be taken by the Executive Board the current rules on decision making are amended. </w:t>
      </w:r>
    </w:p>
    <w:p w:rsidR="007D4ABA" w:rsidRDefault="0016598A">
      <w:pPr>
        <w:rPr>
          <w:noProof/>
        </w:rPr>
      </w:pPr>
      <w:r>
        <w:rPr>
          <w:noProof/>
          <w:lang w:val="en-US"/>
        </w:rPr>
        <w:t xml:space="preserve">Despite the fact that with the future departure of the United </w:t>
      </w:r>
      <w:r>
        <w:rPr>
          <w:noProof/>
          <w:lang w:val="en-US"/>
        </w:rPr>
        <w:t>Kingdom, the number and weight of Member States not participating in the Banking Union will go down, and further Member States may join the Banking Union, it is proposed to keep the double majority voting system for measures and decisions adopted by EBA Bo</w:t>
      </w:r>
      <w:r>
        <w:rPr>
          <w:noProof/>
          <w:lang w:val="en-US"/>
        </w:rPr>
        <w:t xml:space="preserve">ard of Supervisors that was introduced in 2013 as part of the "Banking Union" package as a safeguard to ensure that EBA decisions reflect the specific situation both of Member States participating in the Banking Union and other Member States. </w:t>
      </w:r>
      <w:r>
        <w:rPr>
          <w:noProof/>
        </w:rPr>
        <w:t xml:space="preserve">The Board of </w:t>
      </w:r>
      <w:r>
        <w:rPr>
          <w:noProof/>
        </w:rPr>
        <w:t>Supervisor will therefore continue to take decisions on the basis of a qualified majority of its members, which should include at least a simple majority of the national competent authorities participating in the Banking Union and a simple majority of nati</w:t>
      </w:r>
      <w:r>
        <w:rPr>
          <w:noProof/>
        </w:rPr>
        <w:t xml:space="preserve">onal competent authorities that are not participating in the Banking Union. </w:t>
      </w:r>
    </w:p>
    <w:p w:rsidR="007D4ABA" w:rsidRDefault="0016598A">
      <w:pPr>
        <w:rPr>
          <w:noProof/>
          <w:lang w:val="en-US"/>
        </w:rPr>
      </w:pPr>
      <w:r>
        <w:rPr>
          <w:noProof/>
        </w:rPr>
        <w:t>However, the current system makes decision-making in the EBA excessively burdensome as decisions cannot be taken even in cases where no majority of non-participating Member States</w:t>
      </w:r>
      <w:r>
        <w:rPr>
          <w:noProof/>
        </w:rPr>
        <w:t xml:space="preserve"> considers the vote sufficiently important to be present.  </w:t>
      </w:r>
      <w:r>
        <w:rPr>
          <w:noProof/>
          <w:lang w:val="en-US"/>
        </w:rPr>
        <w:t>To ensure that the EBA can continue to take decisions in an effective manner while fully upholding the safeguards for non-participating Member States as long as they are present in the vote, curren</w:t>
      </w:r>
      <w:r>
        <w:rPr>
          <w:noProof/>
          <w:lang w:val="en-US"/>
        </w:rPr>
        <w:t>t voting rules should be modified to ensure that votes would not have to be postponed in case of absences.  This will also create clear incentives for national competent authorities to be present at EBA meetings and thereby provide a greater legitimacy for</w:t>
      </w:r>
      <w:r>
        <w:rPr>
          <w:noProof/>
          <w:lang w:val="en-US"/>
        </w:rPr>
        <w:t xml:space="preserve"> decisions taken in the meetings.  The amendment therefore clarifies that a decision would need to be supported by a simple majority of national competent authorities from non-participating Member States present at the vote and of national competent author</w:t>
      </w:r>
      <w:r>
        <w:rPr>
          <w:noProof/>
          <w:lang w:val="en-US"/>
        </w:rPr>
        <w:t>ities from participating Member States present at the vote.</w:t>
      </w:r>
    </w:p>
    <w:p w:rsidR="007D4ABA" w:rsidRDefault="0016598A">
      <w:pPr>
        <w:tabs>
          <w:tab w:val="left" w:pos="0"/>
        </w:tabs>
        <w:rPr>
          <w:i/>
          <w:noProof/>
          <w:szCs w:val="24"/>
        </w:rPr>
      </w:pPr>
      <w:r>
        <w:rPr>
          <w:i/>
          <w:noProof/>
          <w:szCs w:val="24"/>
        </w:rPr>
        <w:t>Division of competences between the two Boards</w:t>
      </w:r>
    </w:p>
    <w:p w:rsidR="007D4ABA" w:rsidRDefault="0016598A">
      <w:pPr>
        <w:tabs>
          <w:tab w:val="left" w:pos="0"/>
        </w:tabs>
        <w:rPr>
          <w:noProof/>
          <w:szCs w:val="24"/>
        </w:rPr>
      </w:pPr>
      <w:r>
        <w:rPr>
          <w:noProof/>
          <w:szCs w:val="24"/>
        </w:rPr>
        <w:t>Amendments to Articles 43 and 47 of the ESA Regulations clarify the basic principle of division of competences between the Board of Supervisors and t</w:t>
      </w:r>
      <w:r>
        <w:rPr>
          <w:noProof/>
          <w:szCs w:val="24"/>
        </w:rPr>
        <w:t>he Executive Board. The Board of Supervisors is in charge of every decision, referred to in the Regulation, save as otherwise foreseen (see above in relation to the Executive Board).  In situations where ESMA will exercise powers related to direct supervis</w:t>
      </w:r>
      <w:r>
        <w:rPr>
          <w:noProof/>
          <w:szCs w:val="24"/>
        </w:rPr>
        <w:t xml:space="preserve">ion, its Board of Supervisors will only be able to reject a proposal for a decision from the Executive Board by a majority of thirds. In such a case the draft must be reviewed by the Executive Board (amendments to Article 44 of the ESMA Regulation). </w:t>
      </w:r>
    </w:p>
    <w:p w:rsidR="007D4ABA" w:rsidRDefault="0016598A">
      <w:pPr>
        <w:tabs>
          <w:tab w:val="left" w:pos="0"/>
        </w:tabs>
        <w:rPr>
          <w:noProof/>
          <w:szCs w:val="24"/>
        </w:rPr>
      </w:pPr>
      <w:r>
        <w:rPr>
          <w:noProof/>
          <w:szCs w:val="24"/>
        </w:rPr>
        <w:t>The B</w:t>
      </w:r>
      <w:r>
        <w:rPr>
          <w:noProof/>
          <w:szCs w:val="24"/>
        </w:rPr>
        <w:t xml:space="preserve">oard of Supervisors shall be released of its disciplinary authority over the Chairperson because the former will not be competent to appoint him (see below).  </w:t>
      </w:r>
    </w:p>
    <w:p w:rsidR="007D4ABA" w:rsidRDefault="0016598A">
      <w:pPr>
        <w:tabs>
          <w:tab w:val="left" w:pos="0"/>
        </w:tabs>
        <w:rPr>
          <w:noProof/>
          <w:szCs w:val="24"/>
        </w:rPr>
      </w:pPr>
      <w:r>
        <w:rPr>
          <w:noProof/>
          <w:szCs w:val="24"/>
        </w:rPr>
        <w:t>Amendments to Article 41 and a new Article 45b allow both the Board of Supervisors and the Execu</w:t>
      </w:r>
      <w:r>
        <w:rPr>
          <w:noProof/>
          <w:szCs w:val="24"/>
        </w:rPr>
        <w:t xml:space="preserve">tive Board to establish internal committees for specific tasks. The setting up of panels is abolished. </w:t>
      </w:r>
    </w:p>
    <w:p w:rsidR="007D4ABA" w:rsidRDefault="0016598A">
      <w:pPr>
        <w:tabs>
          <w:tab w:val="left" w:pos="0"/>
        </w:tabs>
        <w:rPr>
          <w:i/>
          <w:noProof/>
          <w:szCs w:val="24"/>
        </w:rPr>
      </w:pPr>
      <w:r>
        <w:rPr>
          <w:i/>
          <w:noProof/>
          <w:szCs w:val="24"/>
        </w:rPr>
        <w:t>The Chairperson</w:t>
      </w:r>
    </w:p>
    <w:p w:rsidR="007D4ABA" w:rsidRDefault="0016598A">
      <w:pPr>
        <w:tabs>
          <w:tab w:val="left" w:pos="0"/>
        </w:tabs>
        <w:rPr>
          <w:noProof/>
          <w:szCs w:val="24"/>
        </w:rPr>
      </w:pPr>
      <w:r>
        <w:rPr>
          <w:noProof/>
          <w:szCs w:val="24"/>
        </w:rPr>
        <w:t>The Chairperson is a key representative of the ESA.  The standing and powers of the Chairperson will therefore be enhanced to increase h</w:t>
      </w:r>
      <w:r>
        <w:rPr>
          <w:noProof/>
          <w:szCs w:val="24"/>
        </w:rPr>
        <w:t xml:space="preserve">is/her statutory authority.  </w:t>
      </w:r>
    </w:p>
    <w:p w:rsidR="007D4ABA" w:rsidRDefault="0016598A">
      <w:pPr>
        <w:tabs>
          <w:tab w:val="left" w:pos="0"/>
        </w:tabs>
        <w:rPr>
          <w:noProof/>
          <w:szCs w:val="24"/>
        </w:rPr>
      </w:pPr>
      <w:r>
        <w:rPr>
          <w:noProof/>
          <w:szCs w:val="24"/>
        </w:rPr>
        <w:t>Amendments to Article 48 of the ESA Regulations clarify the appointment procedure for the Chairperson. He/she shall be appointed on the basis of an open call for candidates organised by the Commission. The Commission will shor</w:t>
      </w:r>
      <w:r>
        <w:rPr>
          <w:noProof/>
          <w:szCs w:val="24"/>
        </w:rPr>
        <w:t>tlist the candidates and submit it the European Parliament for approval. Following the approval of the shortlist by the European Parliament, the Council shall appoint the full time members with a decision taken by qualified majority. The procedure of dismi</w:t>
      </w:r>
      <w:r>
        <w:rPr>
          <w:noProof/>
          <w:szCs w:val="24"/>
        </w:rPr>
        <w:t xml:space="preserve">ssal mirrors the one on appointment and leaves the final decision to the Council. This should raise the legitimacy and authority of the Chairperson.  The Chairperson will also get a casting vote in the Executive Board. </w:t>
      </w:r>
    </w:p>
    <w:p w:rsidR="007D4ABA" w:rsidRDefault="0016598A">
      <w:pPr>
        <w:tabs>
          <w:tab w:val="left" w:pos="0"/>
        </w:tabs>
        <w:rPr>
          <w:i/>
          <w:noProof/>
          <w:szCs w:val="24"/>
        </w:rPr>
      </w:pPr>
      <w:r>
        <w:rPr>
          <w:i/>
          <w:noProof/>
          <w:szCs w:val="24"/>
        </w:rPr>
        <w:t>Other provisions</w:t>
      </w:r>
    </w:p>
    <w:p w:rsidR="007D4ABA" w:rsidRDefault="0016598A">
      <w:pPr>
        <w:tabs>
          <w:tab w:val="left" w:pos="0"/>
        </w:tabs>
        <w:rPr>
          <w:noProof/>
          <w:szCs w:val="24"/>
        </w:rPr>
      </w:pPr>
      <w:r>
        <w:rPr>
          <w:noProof/>
          <w:szCs w:val="24"/>
        </w:rPr>
        <w:t>The remit of action</w:t>
      </w:r>
      <w:r>
        <w:rPr>
          <w:noProof/>
          <w:szCs w:val="24"/>
        </w:rPr>
        <w:t xml:space="preserve"> of the Joint Committee has been extended to include consumer and investor protection issues through amendments to Article 54 of the ESA Regulations.</w:t>
      </w:r>
    </w:p>
    <w:p w:rsidR="007D4ABA" w:rsidRDefault="0016598A">
      <w:pPr>
        <w:pStyle w:val="Point1letter"/>
        <w:rPr>
          <w:noProof/>
        </w:rPr>
      </w:pPr>
      <w:r>
        <w:rPr>
          <w:noProof/>
        </w:rPr>
        <w:t xml:space="preserve">Financial provisions </w:t>
      </w:r>
    </w:p>
    <w:p w:rsidR="007D4ABA" w:rsidRDefault="0016598A">
      <w:pPr>
        <w:spacing w:before="0" w:after="200"/>
        <w:rPr>
          <w:noProof/>
        </w:rPr>
      </w:pPr>
      <w:r>
        <w:rPr>
          <w:noProof/>
          <w:szCs w:val="24"/>
        </w:rPr>
        <w:t>To ensure that the ESAs' funding system is sustainable and commensurate with the tas</w:t>
      </w:r>
      <w:r>
        <w:rPr>
          <w:noProof/>
          <w:szCs w:val="24"/>
        </w:rPr>
        <w:t xml:space="preserve">ks they perform and are expected to perform in the future, and to ensure that the funding system links fees and contributions to the ESAs' activities in a proportionate way, it is proposed to revise the current funding system. </w:t>
      </w:r>
      <w:r>
        <w:rPr>
          <w:noProof/>
        </w:rPr>
        <w:t>The proposed system retains t</w:t>
      </w:r>
      <w:r>
        <w:rPr>
          <w:noProof/>
        </w:rPr>
        <w:t xml:space="preserve">he public funding element currently provided by the EU and combines it with contributions from domestic industry and other market participants, replacing current contributions from the national competent authorities. </w:t>
      </w:r>
      <w:r>
        <w:rPr>
          <w:noProof/>
          <w:szCs w:val="24"/>
        </w:rPr>
        <w:t>The legal basis for setting up the ESAs</w:t>
      </w:r>
      <w:r>
        <w:rPr>
          <w:noProof/>
          <w:szCs w:val="24"/>
        </w:rPr>
        <w:t xml:space="preserve"> (Article 114 TFEU) allows amending the funding system and collecting contributions from the industry.</w:t>
      </w:r>
    </w:p>
    <w:p w:rsidR="007D4ABA" w:rsidRDefault="0016598A">
      <w:pPr>
        <w:spacing w:before="0" w:after="200"/>
        <w:rPr>
          <w:noProof/>
        </w:rPr>
      </w:pPr>
      <w:r>
        <w:rPr>
          <w:noProof/>
        </w:rPr>
        <w:t xml:space="preserve">The current fixed distribution between contributions from the EU General Budget and contributions from national competent authorities (40%/60%) would be </w:t>
      </w:r>
      <w:r>
        <w:rPr>
          <w:noProof/>
        </w:rPr>
        <w:t xml:space="preserve">been eliminated.  </w:t>
      </w:r>
    </w:p>
    <w:p w:rsidR="007D4ABA" w:rsidRDefault="0016598A">
      <w:pPr>
        <w:spacing w:before="0" w:after="200"/>
        <w:rPr>
          <w:noProof/>
        </w:rPr>
      </w:pPr>
      <w:r>
        <w:rPr>
          <w:noProof/>
        </w:rPr>
        <w:t xml:space="preserve">The amendments provide that the revenue of the ESAs will now stem from three main sources: </w:t>
      </w:r>
    </w:p>
    <w:p w:rsidR="007D4ABA" w:rsidRDefault="0016598A">
      <w:pPr>
        <w:spacing w:before="0" w:after="200"/>
        <w:rPr>
          <w:noProof/>
          <w:szCs w:val="24"/>
        </w:rPr>
      </w:pPr>
      <w:r>
        <w:rPr>
          <w:noProof/>
          <w:szCs w:val="24"/>
          <w:lang w:val="en-US"/>
        </w:rPr>
        <w:t>The amendments to Article 62</w:t>
      </w:r>
      <w:r>
        <w:rPr>
          <w:noProof/>
          <w:szCs w:val="24"/>
        </w:rPr>
        <w:t xml:space="preserve"> define a balancing contribution from the Union. </w:t>
      </w:r>
      <w:r>
        <w:rPr>
          <w:noProof/>
        </w:rPr>
        <w:t>The proposed maximum EU annual contribution, as set in advance in th</w:t>
      </w:r>
      <w:r>
        <w:rPr>
          <w:noProof/>
        </w:rPr>
        <w:t xml:space="preserve">e Multiannual Financial Framework (MFF), will cover up to 40% of the ESAs' annual budget.  </w:t>
      </w:r>
      <w:r>
        <w:rPr>
          <w:noProof/>
          <w:szCs w:val="24"/>
        </w:rPr>
        <w:t>This will respect constraints of the EU Budget. This will also remove the currently applied fixed distribution (40%/60%)</w:t>
      </w:r>
      <w:r>
        <w:rPr>
          <w:rFonts w:asciiTheme="minorHAnsi" w:hAnsiTheme="minorHAnsi" w:cstheme="minorBidi"/>
          <w:noProof/>
          <w:sz w:val="22"/>
        </w:rPr>
        <w:t xml:space="preserve"> </w:t>
      </w:r>
      <w:r>
        <w:rPr>
          <w:noProof/>
          <w:szCs w:val="24"/>
        </w:rPr>
        <w:t xml:space="preserve">  that can limit the ability of the ESAs to </w:t>
      </w:r>
      <w:r>
        <w:rPr>
          <w:noProof/>
          <w:szCs w:val="24"/>
        </w:rPr>
        <w:t>increase their other sources of revenues. To this extent, for each subsequent MFF preparation, the ESAs should provide the Commission with a medium-term projection (covering at least 5 years) of their anticipated budgetary needs according to the methodolog</w:t>
      </w:r>
      <w:r>
        <w:rPr>
          <w:noProof/>
          <w:szCs w:val="24"/>
        </w:rPr>
        <w:t>ies they apply for preparing their annual budgetary proposals.</w:t>
      </w:r>
    </w:p>
    <w:p w:rsidR="007D4ABA" w:rsidRDefault="0016598A">
      <w:pPr>
        <w:spacing w:before="0" w:after="200"/>
        <w:rPr>
          <w:noProof/>
          <w:color w:val="000000"/>
        </w:rPr>
      </w:pPr>
      <w:r>
        <w:rPr>
          <w:noProof/>
          <w:szCs w:val="24"/>
        </w:rPr>
        <w:t xml:space="preserve">Second, a new source of revenue from the private sector has been added: annual contributions from financial institutions. This source of revenue will replace current mandatory contributions from the national competent authorities to the ESAs budget. The </w:t>
      </w:r>
      <w:r>
        <w:rPr>
          <w:noProof/>
          <w:color w:val="000000"/>
        </w:rPr>
        <w:t>an</w:t>
      </w:r>
      <w:r>
        <w:rPr>
          <w:noProof/>
          <w:color w:val="000000"/>
        </w:rPr>
        <w:t>nual contributions will be paid by the financial institutions that are indirectly supervised by the ESAs and falling into the scope of Article 1(2) of the Founding Regulations. The amendments provide that the amount of the annual contributions from financi</w:t>
      </w:r>
      <w:r>
        <w:rPr>
          <w:noProof/>
          <w:color w:val="000000"/>
        </w:rPr>
        <w:t>al institutions should be based on the estimated workload that the Authority is planning to carry out for each category of market participants under the Founding Regulations and the sectoral legislation. The amendments indicate that those annual contributi</w:t>
      </w:r>
      <w:r>
        <w:rPr>
          <w:noProof/>
          <w:color w:val="000000"/>
        </w:rPr>
        <w:t>ons will be collected by national authorities designated by Member States. The amendments also provides for a delegated act that will establish how the total amount of annual contributions are shared among the different categories of financial institutions</w:t>
      </w:r>
      <w:r>
        <w:rPr>
          <w:noProof/>
          <w:color w:val="000000"/>
        </w:rPr>
        <w:t>, based on the activity required by each category of them. For each category of financial institutions, the delegated act will also establish appropriate and objective criteria to calculate the actual annual contribution to be paid. Those criteria should b</w:t>
      </w:r>
      <w:r>
        <w:rPr>
          <w:noProof/>
          <w:color w:val="000000"/>
        </w:rPr>
        <w:t xml:space="preserve">e based on the size of the financial institutions in order to reflect their importance in the market. Finally, the delegated act will establish </w:t>
      </w:r>
      <w:r>
        <w:rPr>
          <w:i/>
          <w:noProof/>
          <w:color w:val="000000"/>
        </w:rPr>
        <w:t>de minimis</w:t>
      </w:r>
      <w:r>
        <w:rPr>
          <w:noProof/>
          <w:color w:val="000000"/>
        </w:rPr>
        <w:t xml:space="preserve"> thresholds under which small financial institutions do not pay financial contributions or it will set</w:t>
      </w:r>
      <w:r>
        <w:rPr>
          <w:noProof/>
          <w:color w:val="000000"/>
        </w:rPr>
        <w:t xml:space="preserve"> minimum contributions.      </w:t>
      </w:r>
    </w:p>
    <w:p w:rsidR="007D4ABA" w:rsidRDefault="0016598A">
      <w:pPr>
        <w:spacing w:before="0" w:after="200"/>
        <w:rPr>
          <w:noProof/>
          <w:szCs w:val="24"/>
        </w:rPr>
      </w:pPr>
      <w:r>
        <w:rPr>
          <w:noProof/>
          <w:szCs w:val="24"/>
        </w:rPr>
        <w:t xml:space="preserve">Third, the three Regulations keep unchanged the current provisions that allow the three ESAs to receive fees from entities that are subject to direct supervision. This provision is currently particularly important for ESMA.  </w:t>
      </w:r>
    </w:p>
    <w:p w:rsidR="007D4ABA" w:rsidRDefault="0016598A">
      <w:pPr>
        <w:rPr>
          <w:noProof/>
          <w:lang w:val="en-US"/>
        </w:rPr>
      </w:pPr>
      <w:r>
        <w:rPr>
          <w:noProof/>
          <w:szCs w:val="24"/>
        </w:rPr>
        <w:t>Under this new funding mechanism, the entities will</w:t>
      </w:r>
      <w:r>
        <w:rPr>
          <w:noProof/>
          <w:lang w:val="en-US"/>
        </w:rPr>
        <w:t xml:space="preserve"> not be charged twice for the same service. While the entities that are directly supervised by the ESAs will pay supervisory fees as foreseen by sectoral legislation, other financial institutions (directly</w:t>
      </w:r>
      <w:r>
        <w:rPr>
          <w:noProof/>
          <w:lang w:val="en-US"/>
        </w:rPr>
        <w:t xml:space="preserve"> supervised by national competent authorities and indirectly supervised by the ESAs) will pay a financial contribution.  </w:t>
      </w:r>
    </w:p>
    <w:p w:rsidR="007D4ABA" w:rsidRDefault="0016598A">
      <w:pPr>
        <w:spacing w:before="0" w:after="200"/>
        <w:rPr>
          <w:noProof/>
          <w:szCs w:val="24"/>
        </w:rPr>
      </w:pPr>
      <w:r>
        <w:rPr>
          <w:noProof/>
          <w:szCs w:val="24"/>
        </w:rPr>
        <w:t xml:space="preserve">The amendments also provides for two complementary sources of revenues. The amendments introduce a possibility for any voluntary </w:t>
      </w:r>
      <w:r>
        <w:rPr>
          <w:noProof/>
          <w:szCs w:val="24"/>
        </w:rPr>
        <w:t>financial contributions from Member States and observers, on the condition that such a contribution does not compromise the independence and impartiality of the ESAs. For instance, those voluntary contributions can finance delegations of tasks and responsi</w:t>
      </w:r>
      <w:r>
        <w:rPr>
          <w:noProof/>
          <w:szCs w:val="24"/>
        </w:rPr>
        <w:t>bilities from national competent authorities to the ESAs. The amendments also introduce a possibility for ESAs to collect charges for publications, training and for any other services requested by national competent authorities.</w:t>
      </w:r>
    </w:p>
    <w:p w:rsidR="007D4ABA" w:rsidRDefault="0016598A">
      <w:pPr>
        <w:pStyle w:val="Point1letter"/>
        <w:rPr>
          <w:noProof/>
        </w:rPr>
      </w:pPr>
      <w:r>
        <w:rPr>
          <w:noProof/>
        </w:rPr>
        <w:t>General Provisions</w:t>
      </w:r>
    </w:p>
    <w:p w:rsidR="007D4ABA" w:rsidRDefault="0016598A">
      <w:pPr>
        <w:spacing w:before="0" w:after="200"/>
        <w:rPr>
          <w:noProof/>
          <w:szCs w:val="24"/>
        </w:rPr>
      </w:pPr>
      <w:r>
        <w:rPr>
          <w:noProof/>
          <w:szCs w:val="24"/>
        </w:rPr>
        <w:t>Amendmen</w:t>
      </w:r>
      <w:r>
        <w:rPr>
          <w:noProof/>
          <w:szCs w:val="24"/>
        </w:rPr>
        <w:t>ts to Article 70 of the ESA Regulations extend the obligation of professional secrecy to non-staff of the Authorities (i.e., individuals who provide any service, directly or indirectly, permanently or occasionally, relating to the tasks of the Authority, i</w:t>
      </w:r>
      <w:r>
        <w:rPr>
          <w:noProof/>
          <w:szCs w:val="24"/>
        </w:rPr>
        <w:t>ncluding officials and other persons authorised by the Executive Board and the Board of Supervisors or appointed by the competent authorities for that purpose).  The same requirements for professional secrecy shall also apply to observers who attend the me</w:t>
      </w:r>
      <w:r>
        <w:rPr>
          <w:noProof/>
          <w:szCs w:val="24"/>
        </w:rPr>
        <w:t>etings of the Executive Board and the Board of Supervisors who take part in the activities of the Authority.  This amendment should ensure that persons that are currently not covered by the obligations of professional secrecy set out in Article 70 of the E</w:t>
      </w:r>
      <w:r>
        <w:rPr>
          <w:noProof/>
          <w:szCs w:val="24"/>
        </w:rPr>
        <w:t>SA's Regulations and that participate in board meetings, working groups, sub-committees, panels and expert networks are covered by rules on professional secrecy and confidentiality.</w:t>
      </w:r>
    </w:p>
    <w:p w:rsidR="007D4ABA" w:rsidRDefault="0016598A">
      <w:pPr>
        <w:spacing w:before="0" w:after="200"/>
        <w:rPr>
          <w:noProof/>
          <w:szCs w:val="24"/>
        </w:rPr>
      </w:pPr>
      <w:r>
        <w:rPr>
          <w:noProof/>
          <w:szCs w:val="24"/>
        </w:rPr>
        <w:t>Regulations (EC) 1093/2010, 1094/2010 and 1095/2010 as well as sectoral fi</w:t>
      </w:r>
      <w:r>
        <w:rPr>
          <w:noProof/>
          <w:szCs w:val="24"/>
        </w:rPr>
        <w:t>nancial services legislation require the ESAs to seek effective administrative arrangements, involving the exchange of information with third-country supervisors.  The need for effective cooperation and information exchange should become all the more impor</w:t>
      </w:r>
      <w:r>
        <w:rPr>
          <w:noProof/>
          <w:szCs w:val="24"/>
        </w:rPr>
        <w:t>tant when, pursuant to this amending Regulation, some of the ESAs assume additional, broader responsibilities in relation to the supervision of non-EU entities and activities. Where, in this context, the ESAs process personal data, including by transferrin</w:t>
      </w:r>
      <w:r>
        <w:rPr>
          <w:noProof/>
          <w:szCs w:val="24"/>
        </w:rPr>
        <w:t>g such data outside the Union, they are bound by the requirements of Regulation (EU) No 2018/XXX (Data Protection Regulation for EU institutions and Bodies). In the absence of an adequacy decision or of appropriate safeguards, for example provided for in a</w:t>
      </w:r>
      <w:r>
        <w:rPr>
          <w:noProof/>
          <w:szCs w:val="24"/>
        </w:rPr>
        <w:t>dministrative arrangements within the meaning of Article 49(3) of the Data Protection Regulation for EU institutions and Bodies, the ESAs may exchange personal data with third-country authorities in accordance with and under the conditions of the public in</w:t>
      </w:r>
      <w:r>
        <w:rPr>
          <w:noProof/>
          <w:szCs w:val="24"/>
        </w:rPr>
        <w:t>terest derogation as set out in Article 51(1)(d) thereof, which notably applies to cases of international data exchange between financial supervisory authorities.</w:t>
      </w:r>
    </w:p>
    <w:p w:rsidR="007D4ABA" w:rsidRDefault="0016598A">
      <w:pPr>
        <w:pStyle w:val="Point0number"/>
        <w:rPr>
          <w:noProof/>
        </w:rPr>
      </w:pPr>
      <w:r>
        <w:rPr>
          <w:noProof/>
        </w:rPr>
        <w:t>Article 4, Article 5 and Article 7 respectively deal with changes to Regulation (EU) No 345/2</w:t>
      </w:r>
      <w:r>
        <w:rPr>
          <w:noProof/>
        </w:rPr>
        <w:t>013 (EuVECA) and Regulation (EU) 346/2013 (EuSEF)</w:t>
      </w:r>
      <w:r>
        <w:rPr>
          <w:noProof/>
          <w:szCs w:val="24"/>
        </w:rPr>
        <w:t xml:space="preserve"> and </w:t>
      </w:r>
      <w:r>
        <w:rPr>
          <w:noProof/>
        </w:rPr>
        <w:t>Regulation (EU) 2015/760 (ELTIF).</w:t>
      </w:r>
    </w:p>
    <w:p w:rsidR="007D4ABA" w:rsidRDefault="0016598A">
      <w:pPr>
        <w:rPr>
          <w:rFonts w:eastAsia="Calibri"/>
          <w:noProof/>
          <w:szCs w:val="24"/>
        </w:rPr>
      </w:pPr>
      <w:r>
        <w:rPr>
          <w:rFonts w:eastAsia="Calibri"/>
          <w:noProof/>
          <w:szCs w:val="24"/>
        </w:rPr>
        <w:t>Regulation (EU) No 345/2013 of the European Parliament and of the Council of 17 April 2013 on European venture capital funds</w:t>
      </w:r>
      <w:r>
        <w:rPr>
          <w:rStyle w:val="FootnoteReference"/>
          <w:noProof/>
        </w:rPr>
        <w:footnoteReference w:id="24"/>
      </w:r>
      <w:r>
        <w:rPr>
          <w:rFonts w:eastAsia="Calibri"/>
          <w:noProof/>
          <w:szCs w:val="24"/>
        </w:rPr>
        <w:t xml:space="preserve"> (EuVECA) and Regulation (EU) 346/2013 of t</w:t>
      </w:r>
      <w:r>
        <w:rPr>
          <w:rFonts w:eastAsia="Calibri"/>
          <w:noProof/>
          <w:szCs w:val="24"/>
        </w:rPr>
        <w:t>he European Parliament and of the Council of 17 April 2013 on European social entrepreneurship funds</w:t>
      </w:r>
      <w:r>
        <w:rPr>
          <w:rStyle w:val="FootnoteReference"/>
          <w:noProof/>
        </w:rPr>
        <w:footnoteReference w:id="25"/>
      </w:r>
      <w:r>
        <w:rPr>
          <w:rFonts w:eastAsia="Calibri"/>
          <w:noProof/>
          <w:szCs w:val="24"/>
        </w:rPr>
        <w:t xml:space="preserve"> (EuSEF) introduced specialised fund structures to make it easier for market participants to raise and invest capital in innovative small and medium-sized </w:t>
      </w:r>
      <w:r>
        <w:rPr>
          <w:rFonts w:eastAsia="Calibri"/>
          <w:noProof/>
          <w:szCs w:val="24"/>
        </w:rPr>
        <w:t>enterprises ("SMEs") and social undertakings throughout Europe. Uniform requirements and conditions were laid down for managers of collective investment undertakings that wish to use the designations ‘EuVECA’ or ‘EuSEF’ in relation to the marketing of qual</w:t>
      </w:r>
      <w:r>
        <w:rPr>
          <w:rFonts w:eastAsia="Calibri"/>
          <w:noProof/>
          <w:szCs w:val="24"/>
        </w:rPr>
        <w:t>ifying venture capital or social entrepreneurship funds. Regulation (EU) 2015/760 of the European Parliament and of the Council of 29 April 2015 on European long-term investment funds</w:t>
      </w:r>
      <w:r>
        <w:rPr>
          <w:rStyle w:val="FootnoteReference"/>
          <w:noProof/>
        </w:rPr>
        <w:footnoteReference w:id="26"/>
      </w:r>
      <w:r>
        <w:rPr>
          <w:rFonts w:eastAsia="Calibri"/>
          <w:noProof/>
          <w:szCs w:val="24"/>
        </w:rPr>
        <w:t xml:space="preserve"> introduced another fund vehicle 'ELTIF' which targets investments in re</w:t>
      </w:r>
      <w:r>
        <w:rPr>
          <w:rFonts w:eastAsia="Calibri"/>
          <w:noProof/>
          <w:szCs w:val="24"/>
        </w:rPr>
        <w:t xml:space="preserve">al economy, such as infrastructure project, with an enhanced focus on longer term investing. Regulation (EU) 2015/760 lays down uniform requirements that long-term funds must comply with in order to be authorised as an ‘ELTIF’. </w:t>
      </w:r>
    </w:p>
    <w:p w:rsidR="007D4ABA" w:rsidRDefault="0016598A">
      <w:pPr>
        <w:rPr>
          <w:rFonts w:eastAsia="Calibri"/>
          <w:noProof/>
          <w:szCs w:val="24"/>
        </w:rPr>
      </w:pPr>
      <w:r>
        <w:rPr>
          <w:rFonts w:eastAsia="Calibri"/>
          <w:noProof/>
          <w:szCs w:val="24"/>
        </w:rPr>
        <w:t>EuVECA, EuSEF and ELTIF are</w:t>
      </w:r>
      <w:r>
        <w:rPr>
          <w:rFonts w:eastAsia="Calibri"/>
          <w:noProof/>
          <w:szCs w:val="24"/>
        </w:rPr>
        <w:t xml:space="preserve"> harmonised collective investment funds. Regulation (EU) No 345/2013, Regulation (EU) 346/2013 and Regulation (EU) 2015/760 govern qualifying investments, qualifying portfolio undertakings, concentration rules, and eligible investors. The rules define also</w:t>
      </w:r>
      <w:r>
        <w:rPr>
          <w:rFonts w:eastAsia="Calibri"/>
          <w:noProof/>
          <w:szCs w:val="24"/>
        </w:rPr>
        <w:t xml:space="preserve"> the supervisory powers, including requirements for registrations and authorizations, ongoing supervision and withdrawals of registrations or authorisations. </w:t>
      </w:r>
    </w:p>
    <w:p w:rsidR="007D4ABA" w:rsidRDefault="0016598A">
      <w:pPr>
        <w:rPr>
          <w:noProof/>
          <w:szCs w:val="24"/>
        </w:rPr>
      </w:pPr>
      <w:r>
        <w:rPr>
          <w:noProof/>
        </w:rPr>
        <w:t>The main objectives of Regulation (EU) No 345/2013, Regulation (EU) No 346/2013 and Regulation (E</w:t>
      </w:r>
      <w:r>
        <w:rPr>
          <w:noProof/>
        </w:rPr>
        <w:t>U) 2015/760 are boosting jobs and growth, SME financing, social and long-term investments, as well as promoting an EU investment culture. However, the divergent use by national competent authorities of their discretion, their divergent administrative pract</w:t>
      </w:r>
      <w:r>
        <w:rPr>
          <w:noProof/>
        </w:rPr>
        <w:t xml:space="preserve">ices, and the differences in supervisory cultures and performance remain despite the harmonisation achieved by the three Regulations. Those divergences hinder </w:t>
      </w:r>
      <w:r>
        <w:rPr>
          <w:rFonts w:eastAsia="Times New Roman"/>
          <w:noProof/>
          <w:lang w:eastAsia="en-GB"/>
        </w:rPr>
        <w:t xml:space="preserve">the necessary level playing field among managers of </w:t>
      </w:r>
      <w:r>
        <w:rPr>
          <w:noProof/>
        </w:rPr>
        <w:t xml:space="preserve">qualifying venture capital funds, qualifying </w:t>
      </w:r>
      <w:r>
        <w:rPr>
          <w:noProof/>
        </w:rPr>
        <w:t>social entrepreneurship funds and long-term investment funds</w:t>
      </w:r>
      <w:r>
        <w:rPr>
          <w:rFonts w:eastAsia="Times New Roman"/>
          <w:noProof/>
          <w:lang w:eastAsia="en-GB"/>
        </w:rPr>
        <w:t xml:space="preserve"> in different Member States increasing, at the same time, the transaction and operational costs of those managers.</w:t>
      </w:r>
      <w:r>
        <w:rPr>
          <w:noProof/>
          <w:szCs w:val="24"/>
        </w:rPr>
        <w:t xml:space="preserve">  The appointment of a single EU supervisor will support the objectives of those R</w:t>
      </w:r>
      <w:r>
        <w:rPr>
          <w:noProof/>
          <w:szCs w:val="24"/>
        </w:rPr>
        <w:t>egulations as it will further facilitate the integration, the development and marketing of such fund structures across borders.</w:t>
      </w:r>
    </w:p>
    <w:p w:rsidR="007D4ABA" w:rsidRDefault="0016598A">
      <w:pPr>
        <w:rPr>
          <w:rFonts w:eastAsia="Calibri"/>
          <w:noProof/>
          <w:szCs w:val="24"/>
        </w:rPr>
      </w:pPr>
      <w:r>
        <w:rPr>
          <w:rFonts w:eastAsia="Calibri"/>
          <w:noProof/>
          <w:szCs w:val="24"/>
        </w:rPr>
        <w:t>This proposal aims at further streamlining the administrative process governing authorisation/registration of these EU label fun</w:t>
      </w:r>
      <w:r>
        <w:rPr>
          <w:rFonts w:eastAsia="Calibri"/>
          <w:noProof/>
          <w:szCs w:val="24"/>
        </w:rPr>
        <w:t>ds in the Union as well as to strengthen level playing field by centralising their supervision regardless of where a fund is established or marketed.  A uniform application of the rules would allow managers to lower transaction and operational costs and st</w:t>
      </w:r>
      <w:r>
        <w:rPr>
          <w:rFonts w:eastAsia="Calibri"/>
          <w:noProof/>
          <w:szCs w:val="24"/>
        </w:rPr>
        <w:t>rengthen investor choice.</w:t>
      </w:r>
    </w:p>
    <w:p w:rsidR="007D4ABA" w:rsidRDefault="0016598A">
      <w:pPr>
        <w:rPr>
          <w:rFonts w:eastAsia="Calibri"/>
          <w:noProof/>
          <w:szCs w:val="24"/>
        </w:rPr>
      </w:pPr>
      <w:r>
        <w:rPr>
          <w:rFonts w:eastAsia="Calibri"/>
          <w:noProof/>
          <w:szCs w:val="24"/>
        </w:rPr>
        <w:t>ESMA is entrusted with the functions of authorisation/registration and supervision of these EU funds and their managers, thus increasing efficiency of these administrative processes. Managers of such funds will be required to appl</w:t>
      </w:r>
      <w:r>
        <w:rPr>
          <w:rFonts w:eastAsia="Calibri"/>
          <w:noProof/>
          <w:szCs w:val="24"/>
        </w:rPr>
        <w:t xml:space="preserve">y for authorisation/registration to a single competent authority – ESMA – which will also be responsible for ensuring that the rules laid down in those Regulations are consistently applied. Therefore, targeted changes are introduced to transfer the powers </w:t>
      </w:r>
      <w:r>
        <w:rPr>
          <w:rFonts w:eastAsia="Calibri"/>
          <w:noProof/>
          <w:szCs w:val="24"/>
        </w:rPr>
        <w:t>of the national competent authorities to ESMA.</w:t>
      </w:r>
    </w:p>
    <w:p w:rsidR="007D4ABA" w:rsidRDefault="0016598A">
      <w:pPr>
        <w:rPr>
          <w:rFonts w:eastAsia="Calibri"/>
          <w:noProof/>
          <w:szCs w:val="24"/>
        </w:rPr>
      </w:pPr>
      <w:r>
        <w:rPr>
          <w:rFonts w:eastAsia="Calibri"/>
          <w:noProof/>
          <w:szCs w:val="24"/>
        </w:rPr>
        <w:t xml:space="preserve">These EU funds are governed by directly applicable regulations that already offer a set of rules that ESMA will enforce. </w:t>
      </w:r>
    </w:p>
    <w:p w:rsidR="007D4ABA" w:rsidRDefault="0016598A">
      <w:pPr>
        <w:rPr>
          <w:rFonts w:eastAsia="Calibri"/>
          <w:noProof/>
          <w:szCs w:val="24"/>
        </w:rPr>
      </w:pPr>
      <w:r>
        <w:rPr>
          <w:rFonts w:eastAsia="Calibri"/>
          <w:noProof/>
          <w:szCs w:val="24"/>
        </w:rPr>
        <w:t>As regards EuVECA and EuSEF funds which exceed thresholds referred to in point (b) of A</w:t>
      </w:r>
      <w:r>
        <w:rPr>
          <w:rFonts w:eastAsia="Calibri"/>
          <w:noProof/>
          <w:szCs w:val="24"/>
        </w:rPr>
        <w:t>rticle 3(2) of the AIFMD Directive 2011/61/EU and are therefore managed by alternative investment fund managers authorised under this Directive, ESMA will also be the competent authority. ESMA will ensure that these managers comply, next to sector specific</w:t>
      </w:r>
      <w:r>
        <w:rPr>
          <w:rFonts w:eastAsia="Calibri"/>
          <w:noProof/>
          <w:szCs w:val="24"/>
        </w:rPr>
        <w:t xml:space="preserve"> provisions of the EuVECA or EuSEF Regulations enumerated in their Articles 2(2), with the national law implementing the AIFMD in the Member State of the managers' establishment. This approach aims at ensuring supervisory consistency and at alleviating the</w:t>
      </w:r>
      <w:r>
        <w:rPr>
          <w:rFonts w:eastAsia="Calibri"/>
          <w:noProof/>
          <w:szCs w:val="24"/>
        </w:rPr>
        <w:t xml:space="preserve"> administrative burden that would result if those entities were to be supervised simultaneously by ESMA and national competent authorities with respect to the same fund.</w:t>
      </w:r>
    </w:p>
    <w:p w:rsidR="007D4ABA" w:rsidRDefault="0016598A">
      <w:pPr>
        <w:rPr>
          <w:rFonts w:eastAsia="Calibri"/>
          <w:noProof/>
          <w:szCs w:val="24"/>
        </w:rPr>
      </w:pPr>
      <w:r>
        <w:rPr>
          <w:rFonts w:eastAsia="Calibri"/>
          <w:noProof/>
          <w:szCs w:val="24"/>
        </w:rPr>
        <w:t>This proposal, where necessary, lays down several empowerments specifying the requirem</w:t>
      </w:r>
      <w:r>
        <w:rPr>
          <w:rFonts w:eastAsia="Calibri"/>
          <w:noProof/>
          <w:szCs w:val="24"/>
        </w:rPr>
        <w:t>ents under the three Regulations, so that the content of certain legal obligations and the scope of ESMA's discretion are sufficiently precise to ensure the degree of harmonisation sought.</w:t>
      </w:r>
    </w:p>
    <w:p w:rsidR="007D4ABA" w:rsidRDefault="0016598A">
      <w:pPr>
        <w:rPr>
          <w:rFonts w:eastAsia="Calibri"/>
          <w:noProof/>
        </w:rPr>
      </w:pPr>
      <w:r>
        <w:rPr>
          <w:rFonts w:eastAsia="Calibri"/>
          <w:noProof/>
          <w:szCs w:val="24"/>
        </w:rPr>
        <w:t xml:space="preserve">Regulation (EU) No 345/2013 and Regulation (EU) 346/2013 have been </w:t>
      </w:r>
      <w:r>
        <w:rPr>
          <w:rFonts w:eastAsia="Calibri"/>
          <w:noProof/>
          <w:szCs w:val="24"/>
        </w:rPr>
        <w:t>recently reviewed</w:t>
      </w:r>
      <w:r>
        <w:rPr>
          <w:rStyle w:val="FootnoteReference"/>
          <w:noProof/>
        </w:rPr>
        <w:footnoteReference w:id="27"/>
      </w:r>
      <w:r>
        <w:rPr>
          <w:rFonts w:eastAsia="Calibri"/>
          <w:noProof/>
          <w:szCs w:val="24"/>
        </w:rPr>
        <w:t xml:space="preserve"> with respect to, in particular, specific fund rules, changes to the scope or eligible investments. Supervisory aspects were not subject to that review. The proposal for a Regulation amending the two Regulations was agreed by the co-legis</w:t>
      </w:r>
      <w:r>
        <w:rPr>
          <w:rFonts w:eastAsia="Calibri"/>
          <w:noProof/>
          <w:szCs w:val="24"/>
        </w:rPr>
        <w:t>lators and approved by the European Parliament</w:t>
      </w:r>
      <w:r>
        <w:rPr>
          <w:rStyle w:val="FootnoteReference"/>
          <w:noProof/>
        </w:rPr>
        <w:footnoteReference w:id="28"/>
      </w:r>
      <w:r>
        <w:rPr>
          <w:rFonts w:eastAsia="Calibri"/>
          <w:noProof/>
          <w:szCs w:val="24"/>
        </w:rPr>
        <w:t>. While the final adoption of that Proposal by the Council and its publication in the Official Journal of the European Union are still pending, it is appropriate to take the texts of the two Regulations with t</w:t>
      </w:r>
      <w:r>
        <w:rPr>
          <w:rFonts w:eastAsia="Calibri"/>
          <w:noProof/>
          <w:szCs w:val="24"/>
        </w:rPr>
        <w:t xml:space="preserve">he amendments agreed by the co-legislators as a reference point for the purposes of this Proposal. Should any changes to the agreed amendments to the two Regulations occur in the course of the adoption process due to be finalised over the coming days, the </w:t>
      </w:r>
      <w:r>
        <w:rPr>
          <w:rFonts w:eastAsia="Calibri"/>
          <w:noProof/>
          <w:szCs w:val="24"/>
        </w:rPr>
        <w:t xml:space="preserve">Commission stands ready to modify this Proposal to ensure its alignment with such changes. </w:t>
      </w:r>
    </w:p>
    <w:p w:rsidR="007D4ABA" w:rsidRDefault="0016598A">
      <w:pPr>
        <w:rPr>
          <w:noProof/>
        </w:rPr>
      </w:pPr>
      <w:r>
        <w:rPr>
          <w:rFonts w:eastAsia="Calibri"/>
          <w:noProof/>
        </w:rPr>
        <w:t xml:space="preserve">In accordance with Article 11, Articles 4 to 6 enter into application 36 months after the Regulation's entry into force so that there is sufficient time to develop </w:t>
      </w:r>
      <w:r>
        <w:rPr>
          <w:rFonts w:eastAsia="Calibri"/>
          <w:noProof/>
        </w:rPr>
        <w:t>and adopt the delegated and implementing acts envisaged therein. The proposal also lays down transitional measures for the</w:t>
      </w:r>
      <w:r>
        <w:rPr>
          <w:noProof/>
          <w:szCs w:val="24"/>
        </w:rPr>
        <w:t xml:space="preserve"> transfer </w:t>
      </w:r>
      <w:r>
        <w:rPr>
          <w:rFonts w:eastAsia="Calibri"/>
          <w:noProof/>
        </w:rPr>
        <w:t>of competencies and duties from national</w:t>
      </w:r>
      <w:r>
        <w:rPr>
          <w:noProof/>
          <w:szCs w:val="24"/>
        </w:rPr>
        <w:t xml:space="preserve"> competent </w:t>
      </w:r>
      <w:r>
        <w:rPr>
          <w:rFonts w:eastAsia="Calibri"/>
          <w:noProof/>
        </w:rPr>
        <w:t>authorities to ESMA</w:t>
      </w:r>
      <w:r>
        <w:rPr>
          <w:noProof/>
          <w:szCs w:val="24"/>
        </w:rPr>
        <w:t xml:space="preserve">. </w:t>
      </w:r>
    </w:p>
    <w:p w:rsidR="007D4ABA" w:rsidRDefault="0016598A">
      <w:pPr>
        <w:pStyle w:val="Point0number"/>
        <w:rPr>
          <w:noProof/>
        </w:rPr>
      </w:pPr>
      <w:r>
        <w:rPr>
          <w:noProof/>
        </w:rPr>
        <w:t xml:space="preserve">Amendments to Regulation (EU) No 600/2014 (MIFIR – </w:t>
      </w:r>
      <w:r>
        <w:rPr>
          <w:noProof/>
        </w:rPr>
        <w:t>data reporting service providers)</w:t>
      </w:r>
    </w:p>
    <w:p w:rsidR="007D4ABA" w:rsidRDefault="0016598A">
      <w:pPr>
        <w:spacing w:before="0" w:after="200"/>
        <w:rPr>
          <w:noProof/>
          <w:szCs w:val="24"/>
        </w:rPr>
      </w:pPr>
      <w:r>
        <w:rPr>
          <w:noProof/>
          <w:szCs w:val="24"/>
        </w:rPr>
        <w:t>Article 6 introduces the following amendments:</w:t>
      </w:r>
    </w:p>
    <w:p w:rsidR="007D4ABA" w:rsidRDefault="0016598A">
      <w:pPr>
        <w:pStyle w:val="Bullet0"/>
        <w:numPr>
          <w:ilvl w:val="0"/>
          <w:numId w:val="67"/>
        </w:numPr>
        <w:rPr>
          <w:noProof/>
        </w:rPr>
      </w:pPr>
      <w:r>
        <w:rPr>
          <w:noProof/>
        </w:rPr>
        <w:t xml:space="preserve">adds the authorisation and supervision of </w:t>
      </w:r>
      <w:r>
        <w:rPr>
          <w:b/>
          <w:noProof/>
        </w:rPr>
        <w:t>data reporting service providers</w:t>
      </w:r>
      <w:r>
        <w:rPr>
          <w:noProof/>
        </w:rPr>
        <w:t xml:space="preserve"> to the scope of Regulation (EU) No 600/2014 (MiFIR) together with direct data gathering powers for t</w:t>
      </w:r>
      <w:r>
        <w:rPr>
          <w:noProof/>
        </w:rPr>
        <w:t>he purposes of reporting and transparency calculations;</w:t>
      </w:r>
    </w:p>
    <w:p w:rsidR="007D4ABA" w:rsidRDefault="0016598A">
      <w:pPr>
        <w:pStyle w:val="Bullet0"/>
        <w:rPr>
          <w:noProof/>
        </w:rPr>
      </w:pPr>
      <w:r>
        <w:rPr>
          <w:noProof/>
        </w:rPr>
        <w:t>add the three different types of data reporting service providers to the definitions in MiFIR;</w:t>
      </w:r>
    </w:p>
    <w:p w:rsidR="007D4ABA" w:rsidRDefault="0016598A">
      <w:pPr>
        <w:pStyle w:val="Bullet0"/>
        <w:rPr>
          <w:noProof/>
        </w:rPr>
      </w:pPr>
      <w:r>
        <w:rPr>
          <w:noProof/>
        </w:rPr>
        <w:t>empowers ESMA to request information it requires for its supervisory tasks;</w:t>
      </w:r>
    </w:p>
    <w:p w:rsidR="007D4ABA" w:rsidRDefault="0016598A">
      <w:pPr>
        <w:pStyle w:val="Bullet0"/>
        <w:rPr>
          <w:noProof/>
        </w:rPr>
      </w:pPr>
      <w:r>
        <w:rPr>
          <w:noProof/>
        </w:rPr>
        <w:t>establishes ESMA as the super</w:t>
      </w:r>
      <w:r>
        <w:rPr>
          <w:noProof/>
        </w:rPr>
        <w:t>visor of data reporting service providers;</w:t>
      </w:r>
    </w:p>
    <w:p w:rsidR="007D4ABA" w:rsidRDefault="0016598A">
      <w:pPr>
        <w:pStyle w:val="Bullet0"/>
        <w:rPr>
          <w:noProof/>
        </w:rPr>
      </w:pPr>
      <w:r>
        <w:rPr>
          <w:noProof/>
        </w:rPr>
        <w:t>defines the powers and competences ESMA should have in exercising its role as competent authority;</w:t>
      </w:r>
    </w:p>
    <w:p w:rsidR="007D4ABA" w:rsidRDefault="0016598A">
      <w:pPr>
        <w:pStyle w:val="Bullet0"/>
        <w:rPr>
          <w:noProof/>
        </w:rPr>
      </w:pPr>
      <w:r>
        <w:rPr>
          <w:noProof/>
        </w:rPr>
        <w:t>imposes reporting requirements for the Commission on the functioning of the consolidated tape;</w:t>
      </w:r>
    </w:p>
    <w:p w:rsidR="007D4ABA" w:rsidRDefault="0016598A">
      <w:pPr>
        <w:pStyle w:val="Bullet0"/>
        <w:rPr>
          <w:noProof/>
        </w:rPr>
      </w:pPr>
      <w:r>
        <w:rPr>
          <w:noProof/>
        </w:rPr>
        <w:t>specifies the trans</w:t>
      </w:r>
      <w:r>
        <w:rPr>
          <w:noProof/>
        </w:rPr>
        <w:t xml:space="preserve">fer of competences from national competent authorities to ESMA.  </w:t>
      </w:r>
    </w:p>
    <w:p w:rsidR="007D4ABA" w:rsidRDefault="0016598A">
      <w:pPr>
        <w:spacing w:before="0" w:after="200"/>
        <w:rPr>
          <w:noProof/>
          <w:szCs w:val="24"/>
        </w:rPr>
      </w:pPr>
      <w:r>
        <w:rPr>
          <w:noProof/>
          <w:szCs w:val="24"/>
        </w:rPr>
        <w:t>This Proposal also makes it explicit that MiFIR intervention powers also cover the managers of UCITS</w:t>
      </w:r>
      <w:r>
        <w:rPr>
          <w:rStyle w:val="FootnoteReference"/>
          <w:noProof/>
        </w:rPr>
        <w:footnoteReference w:id="29"/>
      </w:r>
      <w:r>
        <w:rPr>
          <w:noProof/>
          <w:szCs w:val="24"/>
        </w:rPr>
        <w:t xml:space="preserve">  and Alternative Investment Funds (AIFs)</w:t>
      </w:r>
      <w:r>
        <w:rPr>
          <w:rStyle w:val="FootnoteReference"/>
          <w:noProof/>
        </w:rPr>
        <w:footnoteReference w:id="30"/>
      </w:r>
      <w:r>
        <w:rPr>
          <w:noProof/>
          <w:szCs w:val="24"/>
        </w:rPr>
        <w:t xml:space="preserve"> where that activity is carried out directly by</w:t>
      </w:r>
      <w:r>
        <w:rPr>
          <w:noProof/>
          <w:szCs w:val="24"/>
        </w:rPr>
        <w:t xml:space="preserve"> their managers.</w:t>
      </w:r>
    </w:p>
    <w:p w:rsidR="007D4ABA" w:rsidRDefault="0016598A">
      <w:pPr>
        <w:spacing w:before="0" w:after="200"/>
        <w:rPr>
          <w:noProof/>
          <w:szCs w:val="24"/>
        </w:rPr>
      </w:pPr>
      <w:r>
        <w:rPr>
          <w:noProof/>
          <w:szCs w:val="24"/>
        </w:rPr>
        <w:t>More specifically, Article 40 of MiFIR already grants ESMA with temporary intervention powers, which allow ESMA under certain conditions, to temporarily prohibit or restrict in the Union the marketing, distribution or sale of certain finan</w:t>
      </w:r>
      <w:r>
        <w:rPr>
          <w:noProof/>
          <w:szCs w:val="24"/>
        </w:rPr>
        <w:t>cial instruments or financial instruments with certain specified features, or a type of financial activity or practice. These product intervention powers apply to investment firms and credit institutions involved in marketing, distribution or sale of finan</w:t>
      </w:r>
      <w:r>
        <w:rPr>
          <w:noProof/>
          <w:szCs w:val="24"/>
        </w:rPr>
        <w:t xml:space="preserve">cial instruments, including units in collective investment undertakings. Since units in collective investment undertakings may also be directly marketed, distributed or sold by management companies of undertakings for collective investment in transferable </w:t>
      </w:r>
      <w:r>
        <w:rPr>
          <w:noProof/>
          <w:szCs w:val="24"/>
        </w:rPr>
        <w:t>securities (UCITS) and UCITS investment companies authorised in accordance with Directive 2009/65/EC and managers of alternative investment funds (AIFMs) authorised in accordance with Directive 2011/61/EU, it is necessary to make it explicit that the above</w:t>
      </w:r>
      <w:r>
        <w:rPr>
          <w:noProof/>
          <w:szCs w:val="24"/>
        </w:rPr>
        <w:t xml:space="preserve">-mentioned product intervention powers under MiFIR also apply to management companies of UCITS and UCITS investment companies, as well as to AIFMs under specific circumstances. </w:t>
      </w:r>
    </w:p>
    <w:p w:rsidR="007D4ABA" w:rsidRDefault="0016598A">
      <w:pPr>
        <w:rPr>
          <w:noProof/>
          <w:szCs w:val="24"/>
        </w:rPr>
      </w:pPr>
      <w:r>
        <w:rPr>
          <w:noProof/>
          <w:szCs w:val="24"/>
        </w:rPr>
        <w:t>A proposal for a Directive amending Directive 2014/65/EU (MiFID II) aims to el</w:t>
      </w:r>
      <w:r>
        <w:rPr>
          <w:noProof/>
          <w:szCs w:val="24"/>
        </w:rPr>
        <w:t>iminate data reporting service providers from the scope of Directive 2014/65/EU.</w:t>
      </w:r>
    </w:p>
    <w:p w:rsidR="007D4ABA" w:rsidRDefault="0016598A">
      <w:pPr>
        <w:pStyle w:val="Point0number"/>
        <w:rPr>
          <w:noProof/>
        </w:rPr>
      </w:pPr>
      <w:r>
        <w:rPr>
          <w:noProof/>
        </w:rPr>
        <w:t>Amendments to Regulation (EU) 2016/1011 (Benchmarks).</w:t>
      </w:r>
    </w:p>
    <w:p w:rsidR="007D4ABA" w:rsidRDefault="0016598A">
      <w:pPr>
        <w:rPr>
          <w:noProof/>
        </w:rPr>
      </w:pPr>
      <w:r>
        <w:rPr>
          <w:noProof/>
          <w:szCs w:val="24"/>
        </w:rPr>
        <w:t xml:space="preserve">Article 8 of this Regulation amends Regulation (EU) 2016/1011 (BMR). Paragraph 11 establishes ESMA as competent authority for administrators of critical </w:t>
      </w:r>
      <w:r>
        <w:rPr>
          <w:b/>
          <w:noProof/>
          <w:szCs w:val="24"/>
        </w:rPr>
        <w:t>benchmarks</w:t>
      </w:r>
      <w:r>
        <w:rPr>
          <w:noProof/>
          <w:szCs w:val="24"/>
        </w:rPr>
        <w:t xml:space="preserve"> and of all benchmarks that are used in the Union but administered outside. Paragraphs 4, 5, </w:t>
      </w:r>
      <w:r>
        <w:rPr>
          <w:noProof/>
          <w:szCs w:val="24"/>
        </w:rPr>
        <w:t xml:space="preserve">12, 13, 14, 15, 16, 17 and 19 are technical adjustments reflecting this designation, with paragraph 4 providing for the Commission to designate benchmarks which serve as reference for a volume over EUR 500 billion </w:t>
      </w:r>
      <w:r>
        <w:rPr>
          <w:noProof/>
        </w:rPr>
        <w:t>as critical</w:t>
      </w:r>
      <w:r>
        <w:rPr>
          <w:noProof/>
          <w:szCs w:val="24"/>
        </w:rPr>
        <w:t>. Paragraph 18 defines the powe</w:t>
      </w:r>
      <w:r>
        <w:rPr>
          <w:noProof/>
          <w:szCs w:val="24"/>
        </w:rPr>
        <w:t xml:space="preserve">rs and competences ESMA should have in exercising its role as competent authority. </w:t>
      </w:r>
    </w:p>
    <w:p w:rsidR="007D4ABA" w:rsidRDefault="0016598A">
      <w:pPr>
        <w:spacing w:before="0" w:after="200"/>
        <w:rPr>
          <w:noProof/>
          <w:szCs w:val="24"/>
        </w:rPr>
      </w:pPr>
      <w:r>
        <w:rPr>
          <w:noProof/>
          <w:szCs w:val="24"/>
        </w:rPr>
        <w:t>Paragraph 10 determines that ESMA should authorise administrators of critical benchmarks. Paragraph 16 abolishes the colleges of supervisors for critical benchmarks as ESMA</w:t>
      </w:r>
      <w:r>
        <w:rPr>
          <w:noProof/>
          <w:szCs w:val="24"/>
        </w:rPr>
        <w:t xml:space="preserve"> as the new supervisor for these benchmarks will have a Union-wide perspective in the assessment of risks etc. </w:t>
      </w:r>
    </w:p>
    <w:p w:rsidR="007D4ABA" w:rsidRDefault="0016598A">
      <w:pPr>
        <w:spacing w:before="0" w:after="200"/>
        <w:rPr>
          <w:noProof/>
          <w:szCs w:val="24"/>
        </w:rPr>
      </w:pPr>
      <w:r>
        <w:rPr>
          <w:noProof/>
          <w:szCs w:val="24"/>
        </w:rPr>
        <w:t>Paragraphs 8 and 9 establish ESMA as the competent authority for the recognition and the approval of endorsements of third country administrator</w:t>
      </w:r>
      <w:r>
        <w:rPr>
          <w:noProof/>
          <w:szCs w:val="24"/>
        </w:rPr>
        <w:t xml:space="preserve">s and benchmarks, respectively. </w:t>
      </w:r>
    </w:p>
    <w:p w:rsidR="007D4ABA" w:rsidRDefault="0016598A">
      <w:pPr>
        <w:spacing w:before="0" w:after="200"/>
        <w:rPr>
          <w:noProof/>
          <w:szCs w:val="24"/>
        </w:rPr>
      </w:pPr>
      <w:r>
        <w:rPr>
          <w:noProof/>
          <w:szCs w:val="24"/>
        </w:rPr>
        <w:t xml:space="preserve">Paragraphs 1, 2, 3 and 6 empower the Commission to further specify certain provisions of Regulation (EU) 2016/1011 to ensure that ESMA can directly apply the respective provisions. </w:t>
      </w:r>
    </w:p>
    <w:p w:rsidR="007D4ABA" w:rsidRDefault="0016598A">
      <w:pPr>
        <w:rPr>
          <w:noProof/>
          <w:szCs w:val="24"/>
        </w:rPr>
      </w:pPr>
      <w:r>
        <w:rPr>
          <w:noProof/>
          <w:szCs w:val="24"/>
        </w:rPr>
        <w:t xml:space="preserve">Finally, the amendments to Article 30 of </w:t>
      </w:r>
      <w:r>
        <w:rPr>
          <w:noProof/>
          <w:szCs w:val="24"/>
        </w:rPr>
        <w:t xml:space="preserve">the Regulation (EU) 2016/1011 ensure that equivalence with Regulation (EU) 2016/1011 by third countries is monitored on an ongoing basis. For the purpose of appropriate exchange of information and cooperation in the supervision of benchmark administrators </w:t>
      </w:r>
      <w:r>
        <w:rPr>
          <w:noProof/>
          <w:szCs w:val="24"/>
        </w:rPr>
        <w:t>in third-countries, ESMA will need to conclude cooperation agreements with third country supervisors. However, where a third country is included on the list of jurisdictions which are declared as having strategic deficiencies in their national anti-money l</w:t>
      </w:r>
      <w:r>
        <w:rPr>
          <w:noProof/>
          <w:szCs w:val="24"/>
        </w:rPr>
        <w:t xml:space="preserve">aundering and countering the financing of terrorism regimes that pose significant threats to the financial system of the Union, ESMA will not be permitted to conclude such a cooperation agreement with the supervisors of that third country. </w:t>
      </w:r>
    </w:p>
    <w:p w:rsidR="007D4ABA" w:rsidRDefault="0016598A">
      <w:pPr>
        <w:pStyle w:val="Point0number"/>
        <w:rPr>
          <w:noProof/>
          <w:lang w:eastAsia="en-GB"/>
        </w:rPr>
      </w:pPr>
      <w:r>
        <w:rPr>
          <w:noProof/>
          <w:lang w:eastAsia="en-GB"/>
        </w:rPr>
        <w:t>Amendments to R</w:t>
      </w:r>
      <w:r>
        <w:rPr>
          <w:noProof/>
          <w:lang w:eastAsia="en-GB"/>
        </w:rPr>
        <w:t>egulation (EU) 2017/1129 (Prospectus)</w:t>
      </w:r>
    </w:p>
    <w:p w:rsidR="007D4ABA" w:rsidRDefault="0016598A">
      <w:pPr>
        <w:spacing w:before="0" w:after="200"/>
        <w:rPr>
          <w:noProof/>
          <w:szCs w:val="24"/>
        </w:rPr>
      </w:pPr>
      <w:r>
        <w:rPr>
          <w:noProof/>
          <w:szCs w:val="24"/>
        </w:rPr>
        <w:t xml:space="preserve">Article 9 of this Regulation amends Regulation (EU) 2017/1129 so that the supervision of certain types of </w:t>
      </w:r>
      <w:r>
        <w:rPr>
          <w:b/>
          <w:noProof/>
          <w:szCs w:val="24"/>
        </w:rPr>
        <w:t>prospectuses</w:t>
      </w:r>
      <w:r>
        <w:rPr>
          <w:noProof/>
          <w:szCs w:val="24"/>
        </w:rPr>
        <w:t xml:space="preserve"> is transferred to ESMA. </w:t>
      </w:r>
    </w:p>
    <w:p w:rsidR="007D4ABA" w:rsidRDefault="0016598A">
      <w:pPr>
        <w:spacing w:before="0" w:after="200"/>
        <w:rPr>
          <w:noProof/>
          <w:szCs w:val="24"/>
        </w:rPr>
      </w:pPr>
      <w:r>
        <w:rPr>
          <w:noProof/>
          <w:szCs w:val="24"/>
        </w:rPr>
        <w:t>The key amendment is featured in Paragraph 10 which confers on ESMA the ro</w:t>
      </w:r>
      <w:r>
        <w:rPr>
          <w:noProof/>
          <w:szCs w:val="24"/>
        </w:rPr>
        <w:t>le of "competent authority of the home Member State" for four categories of prospectuses. For these prospectuses, the tasks of scrutiny and approval, as well as the processing of passport notifications, are conferred on ESMA. A "reading rule" is establishe</w:t>
      </w:r>
      <w:r>
        <w:rPr>
          <w:noProof/>
          <w:szCs w:val="24"/>
        </w:rPr>
        <w:t>d to apply the provisions of the Prospectus Regulation to the situations where ESMA assumes direct supervision. Paragraph 1 introduces a number of definitions as regards specialist issuers. Paragraph 4 also transfers to ESMA the power to supervise the adve</w:t>
      </w:r>
      <w:r>
        <w:rPr>
          <w:noProof/>
          <w:szCs w:val="24"/>
        </w:rPr>
        <w:t>rtisements related to those prospectuses subject to its approval, in lieu of the competent authorities of host Member States. While the actual exercise by ESMA of a control over the compliance of those advertisements remains optional, it will become mandat</w:t>
      </w:r>
      <w:r>
        <w:rPr>
          <w:noProof/>
          <w:szCs w:val="24"/>
        </w:rPr>
        <w:t>ory should a competent authority formally request ESMA to make use of such controlling power when prospectuses approved by ESMA are used for an offer or admission to trading in its jurisdiction.</w:t>
      </w:r>
    </w:p>
    <w:p w:rsidR="007D4ABA" w:rsidRDefault="0016598A">
      <w:pPr>
        <w:spacing w:before="0" w:after="200"/>
        <w:rPr>
          <w:noProof/>
          <w:szCs w:val="24"/>
        </w:rPr>
      </w:pPr>
      <w:r>
        <w:rPr>
          <w:noProof/>
          <w:szCs w:val="24"/>
        </w:rPr>
        <w:t>Paragraphs 2, 3, 4, 6, 8, 11 and 12 introduce drafting clarif</w:t>
      </w:r>
      <w:r>
        <w:rPr>
          <w:noProof/>
          <w:szCs w:val="24"/>
        </w:rPr>
        <w:t xml:space="preserve">ications to account for the new role of ESMA, in those situations where the "reading rule" of Paragraph 10 might be insufficient to achieve legal clarity (language regime, cooperation agreements, notifications). </w:t>
      </w:r>
    </w:p>
    <w:p w:rsidR="007D4ABA" w:rsidRDefault="0016598A">
      <w:pPr>
        <w:spacing w:before="0" w:after="200"/>
        <w:rPr>
          <w:noProof/>
          <w:szCs w:val="24"/>
        </w:rPr>
      </w:pPr>
      <w:r>
        <w:rPr>
          <w:noProof/>
          <w:szCs w:val="24"/>
        </w:rPr>
        <w:t>Paragraph 7 clarifies and enhances the func</w:t>
      </w:r>
      <w:r>
        <w:rPr>
          <w:noProof/>
          <w:szCs w:val="24"/>
        </w:rPr>
        <w:t xml:space="preserve">tioning of the equivalence regime for prospectuses drawn up according to the national rules of a third country. Where such rules are declared equivalent by the Commission in an implementing decision, a third country prospectus which is already approved by </w:t>
      </w:r>
      <w:r>
        <w:rPr>
          <w:noProof/>
          <w:szCs w:val="24"/>
        </w:rPr>
        <w:t>the third country supervisor will only be filed with ESMA and ESMA will send a certificate of filing (instead of a certificate of approval, cf. point (b) of paragraph 5) to the competent authority of each host Member State where such "equivalent" third cou</w:t>
      </w:r>
      <w:r>
        <w:rPr>
          <w:noProof/>
          <w:szCs w:val="24"/>
        </w:rPr>
        <w:t xml:space="preserve">ntry prospectus is notified. </w:t>
      </w:r>
      <w:r>
        <w:rPr>
          <w:bCs/>
          <w:noProof/>
        </w:rPr>
        <w:t>For the purpose of supervising prospectuses from third-country issuers, ESMA will need to conclude cooperation agreements with third country supervisors. However, where a third country is included in the list of jurisdictions w</w:t>
      </w:r>
      <w:r>
        <w:rPr>
          <w:bCs/>
          <w:noProof/>
        </w:rPr>
        <w:t>hich are declared as having strategic deficiencies in their national anti-money laundering and countering the financing of terrorism regimes that pose significant threats to the financial system of the Union, ESMA will not be permitted to conclude such a c</w:t>
      </w:r>
      <w:r>
        <w:rPr>
          <w:bCs/>
          <w:noProof/>
        </w:rPr>
        <w:t xml:space="preserve">ooperation agreement with the supervisors of that third country (cf. point (a) of paragraph 9).  </w:t>
      </w:r>
      <w:r>
        <w:rPr>
          <w:noProof/>
          <w:szCs w:val="24"/>
        </w:rPr>
        <w:t>Point (a) of paragraph 5 corrects an omission in Article 25(4) of Regulation (EU) 2017/1129 by clarifying that ESMA must also be communicated electronically by</w:t>
      </w:r>
      <w:r>
        <w:rPr>
          <w:noProof/>
          <w:szCs w:val="24"/>
        </w:rPr>
        <w:t xml:space="preserve"> competent authorities all final terms of base prospectuses after those final terms are filed, even where the base prospectus concerned is not passported to any host Member State, in line with what was required under Directive 2003/71/EC. </w:t>
      </w:r>
    </w:p>
    <w:p w:rsidR="007D4ABA" w:rsidRDefault="0016598A">
      <w:pPr>
        <w:spacing w:before="0" w:after="200"/>
        <w:rPr>
          <w:noProof/>
          <w:szCs w:val="24"/>
        </w:rPr>
      </w:pPr>
      <w:r>
        <w:rPr>
          <w:noProof/>
          <w:szCs w:val="24"/>
        </w:rPr>
        <w:t>Paragraph 13 cor</w:t>
      </w:r>
      <w:r>
        <w:rPr>
          <w:noProof/>
          <w:szCs w:val="24"/>
        </w:rPr>
        <w:t>rects an error in Regulation (EU) 2017/1129 by aligning the date by which Member States are required to notify their sanctioning rules to the Commission and to ESMA, with the date, set out in Article 49(3) of the Regulation, by which they are required to c</w:t>
      </w:r>
      <w:r>
        <w:rPr>
          <w:noProof/>
          <w:szCs w:val="24"/>
        </w:rPr>
        <w:t>omply with Chapter VIII of the Regulation</w:t>
      </w:r>
    </w:p>
    <w:p w:rsidR="007D4ABA" w:rsidRDefault="0016598A">
      <w:pPr>
        <w:spacing w:before="0" w:after="200"/>
        <w:rPr>
          <w:noProof/>
          <w:szCs w:val="24"/>
        </w:rPr>
      </w:pPr>
      <w:r>
        <w:rPr>
          <w:noProof/>
          <w:szCs w:val="24"/>
        </w:rPr>
        <w:t xml:space="preserve">Paragraph 14 introduces a new chapter setting out the powers and competences of ESMA which are necessary for the supervision and enforcement of the Prospectus Regulation, including powers to impose pecuniary fines </w:t>
      </w:r>
      <w:r>
        <w:rPr>
          <w:noProof/>
          <w:szCs w:val="24"/>
        </w:rPr>
        <w:t xml:space="preserve">and periodic penalty payments </w:t>
      </w:r>
    </w:p>
    <w:p w:rsidR="007D4ABA" w:rsidRDefault="007D4ABA">
      <w:pPr>
        <w:rPr>
          <w:noProof/>
        </w:rPr>
        <w:sectPr w:rsidR="007D4ABA" w:rsidSect="0016598A">
          <w:footerReference w:type="default" r:id="rId19"/>
          <w:footerReference w:type="first" r:id="rId20"/>
          <w:pgSz w:w="11907" w:h="16839"/>
          <w:pgMar w:top="1134" w:right="1417" w:bottom="1134" w:left="1417" w:header="709" w:footer="709" w:gutter="0"/>
          <w:cols w:space="708"/>
          <w:docGrid w:linePitch="360"/>
        </w:sectPr>
      </w:pPr>
    </w:p>
    <w:p w:rsidR="007D4ABA" w:rsidRDefault="0016598A" w:rsidP="0016598A">
      <w:pPr>
        <w:pStyle w:val="Rfrenceinterinstitutionnelle"/>
        <w:rPr>
          <w:noProof/>
        </w:rPr>
      </w:pPr>
      <w:r w:rsidRPr="0016598A">
        <w:t>2017/0230 (COD)</w:t>
      </w:r>
    </w:p>
    <w:p w:rsidR="007D4ABA" w:rsidRDefault="0016598A" w:rsidP="0016598A">
      <w:pPr>
        <w:pStyle w:val="Statut"/>
        <w:rPr>
          <w:noProof/>
        </w:rPr>
      </w:pPr>
      <w:r w:rsidRPr="0016598A">
        <w:t>Proposal for a</w:t>
      </w:r>
    </w:p>
    <w:p w:rsidR="007D4ABA" w:rsidRDefault="0016598A" w:rsidP="0016598A">
      <w:pPr>
        <w:pStyle w:val="Typedudocument"/>
        <w:rPr>
          <w:noProof/>
        </w:rPr>
      </w:pPr>
      <w:r w:rsidRPr="0016598A">
        <w:t>REGULATION OF THE EUROPEAN PARLIAMENT AND OF THE COUNCIL</w:t>
      </w:r>
    </w:p>
    <w:p w:rsidR="007D4ABA" w:rsidRDefault="0016598A" w:rsidP="0016598A">
      <w:pPr>
        <w:pStyle w:val="Titreobjet"/>
        <w:rPr>
          <w:noProof/>
        </w:rPr>
      </w:pPr>
      <w:r w:rsidRPr="0016598A">
        <w:t xml:space="preserve">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and Regulation (EU) 2017/1129 on the prospectus to be published when securities are offered to the public or admitted to trading on a regulated market </w:t>
      </w:r>
    </w:p>
    <w:p w:rsidR="007D4ABA" w:rsidRDefault="0016598A" w:rsidP="0016598A">
      <w:pPr>
        <w:pStyle w:val="IntrtEEE"/>
        <w:rPr>
          <w:noProof/>
        </w:rPr>
      </w:pPr>
      <w:r w:rsidRPr="0016598A">
        <w:t>(Text with EEA relevance)</w:t>
      </w:r>
    </w:p>
    <w:p w:rsidR="007D4ABA" w:rsidRDefault="0016598A">
      <w:pPr>
        <w:rPr>
          <w:noProof/>
        </w:rPr>
      </w:pPr>
      <w:r>
        <w:rPr>
          <w:noProof/>
        </w:rPr>
        <w:t>THE EUROPEAN PARLIAMENT AND THE COUNCIL OF THE EUROPEAN UNI</w:t>
      </w:r>
      <w:r>
        <w:rPr>
          <w:noProof/>
        </w:rPr>
        <w:t>ON,</w:t>
      </w:r>
    </w:p>
    <w:p w:rsidR="007D4ABA" w:rsidRDefault="0016598A">
      <w:pPr>
        <w:rPr>
          <w:noProof/>
        </w:rPr>
      </w:pPr>
      <w:r>
        <w:rPr>
          <w:noProof/>
        </w:rPr>
        <w:t>Having regard to the Treaty on the Functioning of the European Union, and in particular Article 114 thereof,</w:t>
      </w:r>
    </w:p>
    <w:p w:rsidR="007D4ABA" w:rsidRDefault="0016598A">
      <w:pPr>
        <w:rPr>
          <w:noProof/>
        </w:rPr>
      </w:pPr>
      <w:r>
        <w:rPr>
          <w:noProof/>
        </w:rPr>
        <w:t>Having regard to the proposal from the European Commission,</w:t>
      </w:r>
    </w:p>
    <w:p w:rsidR="007D4ABA" w:rsidRDefault="0016598A">
      <w:pPr>
        <w:rPr>
          <w:noProof/>
        </w:rPr>
      </w:pPr>
      <w:r>
        <w:rPr>
          <w:noProof/>
        </w:rPr>
        <w:t>After transmission of the draft legislative act to the national parliaments,</w:t>
      </w:r>
    </w:p>
    <w:p w:rsidR="007D4ABA" w:rsidRDefault="0016598A">
      <w:pPr>
        <w:rPr>
          <w:noProof/>
        </w:rPr>
      </w:pPr>
      <w:r>
        <w:rPr>
          <w:noProof/>
        </w:rPr>
        <w:t>Having</w:t>
      </w:r>
      <w:r>
        <w:rPr>
          <w:noProof/>
        </w:rPr>
        <w:t xml:space="preserve"> regard to the opinion of the European Central Bank</w:t>
      </w:r>
      <w:r>
        <w:rPr>
          <w:rStyle w:val="FootnoteReference"/>
          <w:noProof/>
        </w:rPr>
        <w:footnoteReference w:id="31"/>
      </w:r>
      <w:r>
        <w:rPr>
          <w:noProof/>
        </w:rPr>
        <w:t xml:space="preserve">, </w:t>
      </w:r>
    </w:p>
    <w:p w:rsidR="007D4ABA" w:rsidRDefault="0016598A">
      <w:pPr>
        <w:rPr>
          <w:noProof/>
        </w:rPr>
      </w:pPr>
      <w:r>
        <w:rPr>
          <w:noProof/>
        </w:rPr>
        <w:t>Having regard to the opinion of the European Economic and Social Committee</w:t>
      </w:r>
      <w:r>
        <w:rPr>
          <w:rStyle w:val="FootnoteReference"/>
          <w:noProof/>
        </w:rPr>
        <w:footnoteReference w:id="32"/>
      </w:r>
      <w:r>
        <w:rPr>
          <w:noProof/>
        </w:rPr>
        <w:t>,</w:t>
      </w:r>
    </w:p>
    <w:p w:rsidR="007D4ABA" w:rsidRDefault="0016598A">
      <w:pPr>
        <w:rPr>
          <w:noProof/>
        </w:rPr>
      </w:pPr>
      <w:r>
        <w:rPr>
          <w:noProof/>
        </w:rPr>
        <w:t>Acting in accordance with the ordinary legislative procedure</w:t>
      </w:r>
      <w:r>
        <w:rPr>
          <w:rStyle w:val="FootnoteReference"/>
          <w:noProof/>
        </w:rPr>
        <w:footnoteReference w:id="33"/>
      </w:r>
      <w:r>
        <w:rPr>
          <w:noProof/>
        </w:rPr>
        <w:t>,</w:t>
      </w:r>
    </w:p>
    <w:p w:rsidR="007D4ABA" w:rsidRDefault="0016598A">
      <w:pPr>
        <w:rPr>
          <w:noProof/>
        </w:rPr>
      </w:pPr>
      <w:r>
        <w:rPr>
          <w:noProof/>
        </w:rPr>
        <w:t>Whereas:</w:t>
      </w:r>
    </w:p>
    <w:p w:rsidR="007D4ABA" w:rsidRDefault="0016598A">
      <w:pPr>
        <w:pStyle w:val="Point0number"/>
        <w:numPr>
          <w:ilvl w:val="0"/>
          <w:numId w:val="47"/>
        </w:numPr>
        <w:rPr>
          <w:noProof/>
        </w:rPr>
      </w:pPr>
      <w:r>
        <w:rPr>
          <w:noProof/>
        </w:rPr>
        <w:t xml:space="preserve">Following the financial crisis and the </w:t>
      </w:r>
      <w:r>
        <w:rPr>
          <w:noProof/>
        </w:rPr>
        <w:t>recommendations of a group of high level experts led by Jacques de Larosière, the the Union has made important progress in creating not only stronger, but also more harmonised rules for the financial markets in the form of the Single Rule Book. The Union h</w:t>
      </w:r>
      <w:r>
        <w:rPr>
          <w:noProof/>
        </w:rPr>
        <w:t>as also set up the European System of Financial Supervision ("ESFS"), built on a two-pillar system which combines micro-prudential supervision, coordinated by European Supervisory Authorities ("ESAs"), and macro-prudential supervision through the establish</w:t>
      </w:r>
      <w:r>
        <w:rPr>
          <w:noProof/>
        </w:rPr>
        <w:t>ment of the European Systemic Risk Board ("ESRB"). The three ESAs namely the European Banking Authority ("EBA"), created by Regulation (EU) No 1093/2010 of the European Parliament and of the Council</w:t>
      </w:r>
      <w:r>
        <w:rPr>
          <w:rStyle w:val="FootnoteReference"/>
          <w:noProof/>
        </w:rPr>
        <w:footnoteReference w:id="34"/>
      </w:r>
      <w:r>
        <w:rPr>
          <w:noProof/>
        </w:rPr>
        <w:t>, the European Insurance and Occupational Pensions Author</w:t>
      </w:r>
      <w:r>
        <w:rPr>
          <w:noProof/>
        </w:rPr>
        <w:t>ity ("EIOPA"), created by Regulation (EU) No 1094/2010 of the European Parliament and of the Council , and the European Securities and Markets Authority (ESMA), created by Regulation (EU) No 1095/2010 of the European Parliament and of the Council</w:t>
      </w:r>
      <w:r>
        <w:rPr>
          <w:rStyle w:val="FootnoteReference"/>
          <w:noProof/>
        </w:rPr>
        <w:footnoteReference w:id="35"/>
      </w:r>
      <w:r>
        <w:rPr>
          <w:noProof/>
        </w:rPr>
        <w:t xml:space="preserve"> (collect</w:t>
      </w:r>
      <w:r>
        <w:rPr>
          <w:noProof/>
        </w:rPr>
        <w:t>ively "the founding regulations") – became operational in January 2011. The overall objective of the ESAs is to sustainably reinforce the stability and effectiveness of the financial system throughout the Union and to enhance consumer and investor protecti</w:t>
      </w:r>
      <w:r>
        <w:rPr>
          <w:noProof/>
        </w:rPr>
        <w:t>on.</w:t>
      </w:r>
    </w:p>
    <w:p w:rsidR="007D4ABA" w:rsidRDefault="0016598A">
      <w:pPr>
        <w:pStyle w:val="Point0number"/>
        <w:rPr>
          <w:noProof/>
        </w:rPr>
      </w:pPr>
      <w:r>
        <w:rPr>
          <w:noProof/>
        </w:rPr>
        <w:t>The ESAs have made a crucial contribution to the harmonisaton of the rules of the financial markets in the Union by providing the Commission with input for its initiatives for regulations and directives adopted by Council and Parliament. The ESA's have</w:t>
      </w:r>
      <w:r>
        <w:rPr>
          <w:noProof/>
        </w:rPr>
        <w:t xml:space="preserve"> also provided the Commission with drafts of detailed technical rules which have been adopted as delegated and implementing acts. </w:t>
      </w:r>
    </w:p>
    <w:p w:rsidR="007D4ABA" w:rsidRDefault="0016598A">
      <w:pPr>
        <w:pStyle w:val="Point0number"/>
        <w:rPr>
          <w:noProof/>
        </w:rPr>
      </w:pPr>
      <w:r>
        <w:rPr>
          <w:noProof/>
        </w:rPr>
        <w:t>The ESAs have also contributed to the convergence in financial supervision. And supervisory practise in the Union by means of</w:t>
      </w:r>
      <w:r>
        <w:rPr>
          <w:noProof/>
        </w:rPr>
        <w:t xml:space="preserve"> guidelines directed at competant authorities and by coordinating reviews of supervisory practices. However, the decision making processes enshrined in their founding regulations, in addition to constraints on resources and the nature of those instruments,</w:t>
      </w:r>
      <w:r>
        <w:rPr>
          <w:noProof/>
        </w:rPr>
        <w:t xml:space="preserve"> which the ESAs have at their disposal, have prevented them from fully achieving their overall objectives.</w:t>
      </w:r>
    </w:p>
    <w:p w:rsidR="007D4ABA" w:rsidRDefault="0016598A">
      <w:pPr>
        <w:pStyle w:val="Point0number"/>
        <w:rPr>
          <w:noProof/>
        </w:rPr>
      </w:pPr>
      <w:r>
        <w:rPr>
          <w:noProof/>
        </w:rPr>
        <w:t>After seven years of operation and following evaluations and the public consultations undertaken by the Commission it appears that the ESAs are incre</w:t>
      </w:r>
      <w:r>
        <w:rPr>
          <w:noProof/>
        </w:rPr>
        <w:t>asingly constrained in their capacity to meet their objectives of the further integration of financial markets and services and the enhancement of consumer protection, within the existing legislative framework, both in the Union and between the Union and t</w:t>
      </w:r>
      <w:r>
        <w:rPr>
          <w:noProof/>
        </w:rPr>
        <w:t>hird countries.</w:t>
      </w:r>
    </w:p>
    <w:p w:rsidR="007D4ABA" w:rsidRDefault="0016598A">
      <w:pPr>
        <w:pStyle w:val="Point0number"/>
        <w:rPr>
          <w:noProof/>
          <w:lang w:eastAsia="zh-CN"/>
        </w:rPr>
      </w:pPr>
      <w:r>
        <w:rPr>
          <w:noProof/>
          <w:lang w:eastAsia="zh-CN"/>
        </w:rPr>
        <w:t>Any enhanced powers to be afforded to the ESAs, to enable them to meet those objectives, would also require both appropriate governance and sufficient funding. Enhanced powers alone would not be sufficient to achieve the ESAs' objectives wh</w:t>
      </w:r>
      <w:r>
        <w:rPr>
          <w:noProof/>
          <w:lang w:eastAsia="zh-CN"/>
        </w:rPr>
        <w:t xml:space="preserve">ere they do not have sufficient funding or where they are not governed in an effective and efficient manner.  </w:t>
      </w:r>
    </w:p>
    <w:p w:rsidR="007D4ABA" w:rsidRDefault="0016598A">
      <w:pPr>
        <w:pStyle w:val="Point0number"/>
        <w:rPr>
          <w:noProof/>
        </w:rPr>
      </w:pPr>
      <w:r>
        <w:rPr>
          <w:noProof/>
          <w:lang w:eastAsia="zh-CN"/>
        </w:rPr>
        <w:t xml:space="preserve">In the Commission's Communication of 8 June 2017 on the </w:t>
      </w:r>
      <w:r>
        <w:rPr>
          <w:noProof/>
        </w:rPr>
        <w:t>mid-term review of the Capital Markets Union Action Plan, it was emphasised that a more e</w:t>
      </w:r>
      <w:r>
        <w:rPr>
          <w:noProof/>
        </w:rPr>
        <w:t xml:space="preserve">ffective and consistent supervision of financial markets and services is pivotal for the elimination of regulatory arbitrage between Member States, when exercising their supervisory tasks, for the acceleration of market integration and for the creation of </w:t>
      </w:r>
      <w:r>
        <w:rPr>
          <w:noProof/>
        </w:rPr>
        <w:t>single market opportunities for financial entities and investors.</w:t>
      </w:r>
    </w:p>
    <w:p w:rsidR="007D4ABA" w:rsidRDefault="0016598A">
      <w:pPr>
        <w:pStyle w:val="Point0number"/>
        <w:rPr>
          <w:noProof/>
        </w:rPr>
      </w:pPr>
      <w:r>
        <w:rPr>
          <w:noProof/>
        </w:rPr>
        <w:t>Further progress in supervisory integration is therefore particularly urgent to complete the Capital Markets Union. Ten years after the onset of the financial crisis and the establishment of</w:t>
      </w:r>
      <w:r>
        <w:rPr>
          <w:noProof/>
        </w:rPr>
        <w:t xml:space="preserve"> the new supervisory system, financial services and the Capital Markets Union will be increasingly driven by two major developments: sustainable finance and technological innovation. Both have the potential to transform financial services and our system of</w:t>
      </w:r>
      <w:r>
        <w:rPr>
          <w:noProof/>
        </w:rPr>
        <w:t xml:space="preserve"> financial supervision should be equiped for them. </w:t>
      </w:r>
    </w:p>
    <w:p w:rsidR="007D4ABA" w:rsidRDefault="0016598A">
      <w:pPr>
        <w:pStyle w:val="Point0number"/>
        <w:rPr>
          <w:noProof/>
        </w:rPr>
      </w:pPr>
      <w:r>
        <w:rPr>
          <w:noProof/>
        </w:rPr>
        <w:t>It is therefore crucial that the financial system plays its full part in meeting critical sustainability challenges. This will require a deep re-engineering of the financial system to which the ESAs shoul</w:t>
      </w:r>
      <w:r>
        <w:rPr>
          <w:noProof/>
        </w:rPr>
        <w:t>d make an active contribution starting with reforms to create the right regulatory and supervisory framework to mobilise and orient private capital flows towards sustainable investments.</w:t>
      </w:r>
    </w:p>
    <w:p w:rsidR="007D4ABA" w:rsidRDefault="0016598A">
      <w:pPr>
        <w:pStyle w:val="Point0number"/>
        <w:rPr>
          <w:noProof/>
        </w:rPr>
      </w:pPr>
      <w:r>
        <w:rPr>
          <w:noProof/>
        </w:rPr>
        <w:t>The ESAs should play an important role in identifying and reporting r</w:t>
      </w:r>
      <w:r>
        <w:rPr>
          <w:noProof/>
        </w:rPr>
        <w:t>isks that environmental, social and governance factors pose to financial stability, and in rendering financial markets activity more consistent with sustainability objectives. The ESAs should provide guidance on how sustainability considerations can be eff</w:t>
      </w:r>
      <w:r>
        <w:rPr>
          <w:noProof/>
        </w:rPr>
        <w:t>ectively embodied in relevant EU financial legislation, and promote coherent implementation of these provisions upon adoption.</w:t>
      </w:r>
    </w:p>
    <w:p w:rsidR="007D4ABA" w:rsidRDefault="0016598A">
      <w:pPr>
        <w:pStyle w:val="Point0number"/>
        <w:rPr>
          <w:noProof/>
        </w:rPr>
      </w:pPr>
      <w:r>
        <w:rPr>
          <w:noProof/>
        </w:rPr>
        <w:t>Technological innovation has had an increasing impact on the financial sector and competent authorities have therefore taken vari</w:t>
      </w:r>
      <w:r>
        <w:rPr>
          <w:noProof/>
        </w:rPr>
        <w:t>ous initiatives to deal with those technological developments. In order to promote better supervisory convergence and to exchange best practices between relevant authorities on the one hand, and between relevant authorities and financial institutions or fi</w:t>
      </w:r>
      <w:r>
        <w:rPr>
          <w:noProof/>
        </w:rPr>
        <w:t>nancial market participants on the other hand, the role of the ESAs with regard to their oversight function and supervisory coordination should be strengthened..</w:t>
      </w:r>
    </w:p>
    <w:p w:rsidR="007D4ABA" w:rsidRDefault="0016598A">
      <w:pPr>
        <w:pStyle w:val="Point0number"/>
        <w:rPr>
          <w:noProof/>
        </w:rPr>
      </w:pPr>
      <w:r>
        <w:rPr>
          <w:rFonts w:eastAsia="Calibri"/>
          <w:noProof/>
        </w:rPr>
        <w:t>Technological advancements in financial markets can improve financial inclusion provide access</w:t>
      </w:r>
      <w:r>
        <w:rPr>
          <w:rFonts w:eastAsia="Calibri"/>
          <w:noProof/>
        </w:rPr>
        <w:t xml:space="preserve"> to finance, enhance market integrity and operational efficiency and also lower barriers to entry in those markets. To the extent relevant for the applicable substantive rules, training of competent authorities should also extend to technological innovatio</w:t>
      </w:r>
      <w:r>
        <w:rPr>
          <w:rFonts w:eastAsia="Calibri"/>
          <w:noProof/>
        </w:rPr>
        <w:t>n.. This should contribute to avoiding that Member States develop divergent approaches in these matters</w:t>
      </w:r>
      <w:r>
        <w:rPr>
          <w:noProof/>
        </w:rPr>
        <w:t>.</w:t>
      </w:r>
    </w:p>
    <w:p w:rsidR="007D4ABA" w:rsidRDefault="0016598A">
      <w:pPr>
        <w:pStyle w:val="Point0number"/>
        <w:rPr>
          <w:noProof/>
        </w:rPr>
      </w:pPr>
      <w:r>
        <w:rPr>
          <w:noProof/>
        </w:rPr>
        <w:t>A number of national authorities are not defined as competent authorities under the founding regulations, yet they are empowered to ensure the applicat</w:t>
      </w:r>
      <w:r>
        <w:rPr>
          <w:noProof/>
        </w:rPr>
        <w:t>ion of Union legislation in the area of financial services and markets.  In order to ensure consistent, efficient and effective supervisory practices within the ESFS, it is necessary to define them as such. This would allow the ESAs notably to issue guidel</w:t>
      </w:r>
      <w:r>
        <w:rPr>
          <w:noProof/>
        </w:rPr>
        <w:t xml:space="preserve">ines and recommendation to those national authorities. </w:t>
      </w:r>
    </w:p>
    <w:p w:rsidR="007D4ABA" w:rsidRDefault="0016598A">
      <w:pPr>
        <w:pStyle w:val="Point0number"/>
        <w:rPr>
          <w:noProof/>
        </w:rPr>
      </w:pPr>
      <w:r>
        <w:rPr>
          <w:noProof/>
        </w:rPr>
        <w:t>In order to ensure appropriate safeguards for the stakeholders' interests where the ESAs exercise their competence to issue guidelines or recommendations, the various Stakeholder Groups should be able</w:t>
      </w:r>
      <w:r>
        <w:rPr>
          <w:noProof/>
        </w:rPr>
        <w:t xml:space="preserve"> to issue an opinion where two thirds of their members consider that the ESA concerned has exceeded its competence. In that instance, the Commission should have the authority to require the ESA, after a proper assessment, to withdraw those guidelines or re</w:t>
      </w:r>
      <w:r>
        <w:rPr>
          <w:noProof/>
        </w:rPr>
        <w:t xml:space="preserve">commendations as appropriate. </w:t>
      </w:r>
    </w:p>
    <w:p w:rsidR="007D4ABA" w:rsidRDefault="0016598A">
      <w:pPr>
        <w:pStyle w:val="Point0number"/>
        <w:rPr>
          <w:noProof/>
        </w:rPr>
      </w:pPr>
      <w:r>
        <w:rPr>
          <w:noProof/>
        </w:rPr>
        <w:t>In addition, for the purpose of the procedure provided for in Article 17 of the founding regulations and in the interest of proper application of Union law, it is appropriate to ease and speed up the ESAs' access to information. They should therefore be en</w:t>
      </w:r>
      <w:r>
        <w:rPr>
          <w:noProof/>
        </w:rPr>
        <w:t>abled to request information directly, via a duly justified and reasoned request, from all competent authorities concerned, financial institutions and financial market participants, even where those authorities, institutions or market participants have not</w:t>
      </w:r>
      <w:r>
        <w:rPr>
          <w:noProof/>
        </w:rPr>
        <w:t xml:space="preserve"> themselves violated any provision of Union law. The ESAs should inform the competent authority concerned of such requests and that competent authority should assist the ESAs in collecting the requested information. </w:t>
      </w:r>
    </w:p>
    <w:p w:rsidR="007D4ABA" w:rsidRDefault="0016598A">
      <w:pPr>
        <w:pStyle w:val="Point0number"/>
        <w:rPr>
          <w:noProof/>
        </w:rPr>
      </w:pPr>
      <w:r>
        <w:rPr>
          <w:noProof/>
        </w:rPr>
        <w:t>A harmonised supervision of the financi</w:t>
      </w:r>
      <w:r>
        <w:rPr>
          <w:noProof/>
        </w:rPr>
        <w:t xml:space="preserve">al sector requires a consistent approach among competent authorities. To that end, the activities of the competent authorities should be subject to regular and independent reviews by the ESAs, which should be supported by a review committee established by </w:t>
      </w:r>
      <w:r>
        <w:rPr>
          <w:noProof/>
        </w:rPr>
        <w:t>each of them. The ESAs should also develop a methodological framework for such reviews. The independent reviews should not only focus on the convergence of supervisory practices, but also on the capacity of competent authorities to achieve high quality sup</w:t>
      </w:r>
      <w:r>
        <w:rPr>
          <w:noProof/>
        </w:rPr>
        <w:t>ervisory outcomes, as well as on the independence of those competent authorities. The results of those reviews should be published to encourage compliance and increase transparency, unless such publication would involve risks to financial stability.</w:t>
      </w:r>
    </w:p>
    <w:p w:rsidR="007D4ABA" w:rsidRDefault="0016598A">
      <w:pPr>
        <w:pStyle w:val="Point0number"/>
        <w:rPr>
          <w:noProof/>
        </w:rPr>
      </w:pPr>
      <w:r>
        <w:rPr>
          <w:noProof/>
        </w:rPr>
        <w:t>A harm</w:t>
      </w:r>
      <w:r>
        <w:rPr>
          <w:noProof/>
        </w:rPr>
        <w:t>onised supervision of the financial sector also requires that disagreements between the competent authorities of different Member States in cross–border situations are settled efficiently.  The existing rules for settling such disagreements are not fully s</w:t>
      </w:r>
      <w:r>
        <w:rPr>
          <w:noProof/>
        </w:rPr>
        <w:t>atisfactory. They should therefore be adapted so as to be more easily applicable</w:t>
      </w:r>
      <w:r>
        <w:rPr>
          <w:rFonts w:eastAsia="Calibri"/>
          <w:noProof/>
        </w:rPr>
        <w:t>.</w:t>
      </w:r>
    </w:p>
    <w:p w:rsidR="007D4ABA" w:rsidRDefault="0016598A">
      <w:pPr>
        <w:pStyle w:val="Point0number"/>
        <w:rPr>
          <w:noProof/>
        </w:rPr>
      </w:pPr>
      <w:r>
        <w:rPr>
          <w:noProof/>
        </w:rPr>
        <w:t>Integral to the ESAs work on convergence of supervisory practices is the promotion of a Union supervisory culture. However, the ESAs are not equipped with all the tools requi</w:t>
      </w:r>
      <w:r>
        <w:rPr>
          <w:noProof/>
        </w:rPr>
        <w:t>red to achieve this objective. It is necessary to enable the ESAs to set out the general supervisory objectives and priorities in a multiannual Strategic Supervisory Plan, intended to assist competent authorities in identifying and focussing on the most im</w:t>
      </w:r>
      <w:r>
        <w:rPr>
          <w:noProof/>
        </w:rPr>
        <w:t>portant areas of concern for EU-wide market integrity and financial stability, including with respect to prudential supervision of firms engaged in cross-border activities. The Strategic Supervisory Plan should be risk-based and take into account general e</w:t>
      </w:r>
      <w:r>
        <w:rPr>
          <w:noProof/>
        </w:rPr>
        <w:t>conomic and regulatory orientations for supervisory actions as well as relevant micro-prudential trends, potential risks and vulnerabilities identified by the ESAs in their reviews of competent authorities and from Union-wide and stress tests. The competen</w:t>
      </w:r>
      <w:r>
        <w:rPr>
          <w:noProof/>
        </w:rPr>
        <w:t xml:space="preserve">t authorities should subsequently draw up annual work programmes to implement the Strategic Supervisory Plan, which convert the Union priorities and objectives into operational objectives for those authorities. The </w:t>
      </w:r>
      <w:r>
        <w:rPr>
          <w:noProof/>
          <w:szCs w:val="24"/>
        </w:rPr>
        <w:t>ESAs should be empowered to review the im</w:t>
      </w:r>
      <w:r>
        <w:rPr>
          <w:noProof/>
          <w:szCs w:val="24"/>
        </w:rPr>
        <w:t>plementation of the annual work programs on day-to-day supervisio,n including, on a sample basis, supervisory measures taken in individual cases in order to ensure that the ESAs can achieve their objective of harmoising supervisory practices.</w:t>
      </w:r>
      <w:r>
        <w:rPr>
          <w:noProof/>
        </w:rPr>
        <w:t xml:space="preserve">  </w:t>
      </w:r>
    </w:p>
    <w:p w:rsidR="007D4ABA" w:rsidRDefault="0016598A">
      <w:pPr>
        <w:pStyle w:val="Point0number"/>
        <w:rPr>
          <w:noProof/>
        </w:rPr>
      </w:pPr>
      <w:r>
        <w:rPr>
          <w:noProof/>
          <w:szCs w:val="24"/>
        </w:rPr>
        <w:t>The current</w:t>
      </w:r>
      <w:r>
        <w:rPr>
          <w:noProof/>
          <w:szCs w:val="24"/>
        </w:rPr>
        <w:t xml:space="preserve"> supervisory practices of outsourcing, delegation and risks transfer (back-to-back business or fronting) from one licensed entity to another entity vary from one Member State to another. Those divergent regulatory approaches carry a risk of regulatory arbi</w:t>
      </w:r>
      <w:r>
        <w:rPr>
          <w:noProof/>
          <w:szCs w:val="24"/>
        </w:rPr>
        <w:t>trage across Member States ("race to the bottom"). Inefficient supervision of outsourced, delegated or transferred activities exposes the Union to financial stability risks. Those risks are particularly acute in relation to supervised entities outsourcing,</w:t>
      </w:r>
      <w:r>
        <w:rPr>
          <w:noProof/>
          <w:szCs w:val="24"/>
        </w:rPr>
        <w:t xml:space="preserve"> delegating or transferring risk to third countries where supervisory authorities may lack the necessary tool to adequately and effectively supervise material activities and key functions. ESAs should have an active role in promoting supervisory convergenc</w:t>
      </w:r>
      <w:r>
        <w:rPr>
          <w:noProof/>
          <w:szCs w:val="24"/>
        </w:rPr>
        <w:t xml:space="preserve">e by ensuring a common understanding and supervisory practices of outsourcing, risk transfer and delegation of material activities and key functions </w:t>
      </w:r>
      <w:r>
        <w:rPr>
          <w:bCs/>
          <w:noProof/>
          <w:szCs w:val="24"/>
        </w:rPr>
        <w:t xml:space="preserve">in third countries, </w:t>
      </w:r>
      <w:r>
        <w:rPr>
          <w:noProof/>
          <w:szCs w:val="24"/>
        </w:rPr>
        <w:t>in accordance with Union law and in view of guidelines, recommendations and opinions th</w:t>
      </w:r>
      <w:r>
        <w:rPr>
          <w:noProof/>
          <w:szCs w:val="24"/>
        </w:rPr>
        <w:t>at the ESAs may adopt. The ESAs should therefore have the necessary powers to effectively coordinate supervisory actions carried out by national supervisory authorities both when authorising or registering an undertaking and as part of an ongoing review of</w:t>
      </w:r>
      <w:r>
        <w:rPr>
          <w:noProof/>
          <w:szCs w:val="24"/>
        </w:rPr>
        <w:t xml:space="preserve"> supervisory practices.</w:t>
      </w:r>
      <w:r>
        <w:rPr>
          <w:bCs/>
          <w:noProof/>
          <w:szCs w:val="24"/>
        </w:rPr>
        <w:t xml:space="preserve"> In performing this coordination role, ESAs should particularly focus on situations that may lead to a circumvention of the rules and monitor financial institutions or financial market participants that intend to make an extensive us</w:t>
      </w:r>
      <w:r>
        <w:rPr>
          <w:bCs/>
          <w:noProof/>
          <w:szCs w:val="24"/>
        </w:rPr>
        <w:t>e of outsourcing, delegation and risk transfer in third countries with the intention of benefitting from the EU passport while essentially performing substantial activities or functions outside the Union</w:t>
      </w:r>
      <w:r>
        <w:rPr>
          <w:noProof/>
        </w:rPr>
        <w:t xml:space="preserve"> </w:t>
      </w:r>
    </w:p>
    <w:p w:rsidR="007D4ABA" w:rsidRDefault="0016598A">
      <w:pPr>
        <w:pStyle w:val="Point0number"/>
        <w:rPr>
          <w:noProof/>
        </w:rPr>
      </w:pPr>
      <w:r>
        <w:rPr>
          <w:noProof/>
        </w:rPr>
        <w:t>Continued financial stability requires that third-c</w:t>
      </w:r>
      <w:r>
        <w:rPr>
          <w:noProof/>
        </w:rPr>
        <w:t>ountry equivalence decisions that have been adopted by the Commission are monitored on an ongoing basis. The ESAs should therefore verify whether the criteria, on the basis of which the third-country equivalence decisions have been taken and any conditions</w:t>
      </w:r>
      <w:r>
        <w:rPr>
          <w:noProof/>
        </w:rPr>
        <w:t xml:space="preserve"> set out therein, are still fulfilled. In addition, the ESAs should monitor both the regulatory and supervisory developments and the enforcement practices in those third countries. In that context, the ESAs should also develop administrative arrangements w</w:t>
      </w:r>
      <w:r>
        <w:rPr>
          <w:noProof/>
        </w:rPr>
        <w:t xml:space="preserve">ith third-country competent authorities to obtain information for monitoring purposes and for coordinating supervisory activities. This enhanced supervisory regime will ensure that third countries/ equivalence is more transparent, more predictable for the </w:t>
      </w:r>
      <w:r>
        <w:rPr>
          <w:noProof/>
        </w:rPr>
        <w:t>third countries concerned and more consistent across all sectors.</w:t>
      </w:r>
    </w:p>
    <w:p w:rsidR="007D4ABA" w:rsidRDefault="0016598A">
      <w:pPr>
        <w:pStyle w:val="Point0number"/>
        <w:rPr>
          <w:rFonts w:eastAsia="Calibri"/>
          <w:noProof/>
        </w:rPr>
      </w:pPr>
      <w:r>
        <w:rPr>
          <w:noProof/>
        </w:rPr>
        <w:t>The collection and gathering of accurate and complete information by the ESAs is essential to the carrying out of their tasks and functions and to achieving their objectives. In order to avo</w:t>
      </w:r>
      <w:r>
        <w:rPr>
          <w:noProof/>
        </w:rPr>
        <w:t>id duplication of reporting obligations for financial institutions and financial market participants, that information should be provided by the relevant competent authorities or national supervisory authorities which are closest to the financial markets a</w:t>
      </w:r>
      <w:r>
        <w:rPr>
          <w:noProof/>
        </w:rPr>
        <w:t>nd institutions. However, the ESAs should be able to address a duly justified and reasoned request for information directly to financial institutions or financial market participants where a competent authority does not or cannot provide that information w</w:t>
      </w:r>
      <w:r>
        <w:rPr>
          <w:noProof/>
        </w:rPr>
        <w:t>ithin a specified period.  Furthermore, it is necessary for the purposes of ensuring the effectiveness of the ESAs' right to collect information that they should have the possibility to impose periodic penalty payments or fines on those financial instituti</w:t>
      </w:r>
      <w:r>
        <w:rPr>
          <w:noProof/>
        </w:rPr>
        <w:t xml:space="preserve">ons or financial market participants that do not comply accurately, completely or in a timely manner with a request or decision to submit information. The right of the financial institution or financial market participant concerned to be heard by the ESAs </w:t>
      </w:r>
      <w:r>
        <w:rPr>
          <w:noProof/>
        </w:rPr>
        <w:t xml:space="preserve">should be guaranteed explicitly. </w:t>
      </w:r>
    </w:p>
    <w:p w:rsidR="007D4ABA" w:rsidRDefault="0016598A">
      <w:pPr>
        <w:pStyle w:val="Point0number"/>
        <w:rPr>
          <w:rFonts w:eastAsia="Calibri"/>
          <w:noProof/>
        </w:rPr>
      </w:pPr>
      <w:r>
        <w:rPr>
          <w:rFonts w:eastAsia="Calibri"/>
          <w:noProof/>
        </w:rPr>
        <w:t xml:space="preserve">Within the founding regulations of the ESAs it was provided that competent authorities would play a key role within their governance structure. It was also specified in those regulations that in order to prevent conflicts </w:t>
      </w:r>
      <w:r>
        <w:rPr>
          <w:rFonts w:eastAsia="Calibri"/>
          <w:noProof/>
        </w:rPr>
        <w:t>of interest, the members of the Board of Supervisors and of the Management Board would act independently and in the sole interest of the Union.  The initial governance structure of the ESAs did not however provide sufficient safeguards to ensure that confl</w:t>
      </w:r>
      <w:r>
        <w:rPr>
          <w:rFonts w:eastAsia="Calibri"/>
          <w:noProof/>
        </w:rPr>
        <w:t>icts of interest be entirely avoided which can affect the ESAs' ability to take all the decisions necessary in the area of supervisory convergence and to ensure that their decisions take the broader Union interests fully into account. Therefore in order to</w:t>
      </w:r>
      <w:r>
        <w:rPr>
          <w:rFonts w:eastAsia="Calibri"/>
          <w:noProof/>
        </w:rPr>
        <w:t xml:space="preserve"> ensure the effectiveness and efficiency of the decision making process of the ESAs, the allocation of the decision making powers within the ESAs should be redefined.</w:t>
      </w:r>
    </w:p>
    <w:p w:rsidR="007D4ABA" w:rsidRDefault="0016598A">
      <w:pPr>
        <w:pStyle w:val="Point0number"/>
        <w:rPr>
          <w:noProof/>
        </w:rPr>
      </w:pPr>
      <w:r>
        <w:rPr>
          <w:rFonts w:eastAsia="Calibri"/>
          <w:noProof/>
        </w:rPr>
        <w:t>Moreover, the Union dimension in the decision-making process within the Board of Supervis</w:t>
      </w:r>
      <w:r>
        <w:rPr>
          <w:rFonts w:eastAsia="Calibri"/>
          <w:noProof/>
        </w:rPr>
        <w:t>ors should be enhanced by including independent full time members as members of the Board, who are not subject to possible conflicts of interest. Decision-making powers on issues of a regulatory nature and on direct supervision should remain fully with the</w:t>
      </w:r>
      <w:r>
        <w:rPr>
          <w:rFonts w:eastAsia="Calibri"/>
          <w:noProof/>
        </w:rPr>
        <w:t xml:space="preserve"> competence of the Board of Supervisors. The Management Board should be transformed into an Executive Board composed of full time members and should decide on certain non-regulatory issues, including independent reviews of competent authorities, dispute se</w:t>
      </w:r>
      <w:r>
        <w:rPr>
          <w:rFonts w:eastAsia="Calibri"/>
          <w:noProof/>
        </w:rPr>
        <w:t xml:space="preserve">ttlements, breach of Union law, the Strategic Supervisory Plan, monitoring of outsourcing, delegation and risk transfers to third countries, stress tests and requests for information. The Executive Board should also examine and prepare all decisions to be </w:t>
      </w:r>
      <w:r>
        <w:rPr>
          <w:rFonts w:eastAsia="Calibri"/>
          <w:noProof/>
        </w:rPr>
        <w:t>taken by the Board of Supervisors. Moreover, the position and role of the Chairperson should be enhanced by empowering the Chairperson with formal tasks and with a casting vote in the Executive Board. Finally, the Union dimension in the ESAs governance sho</w:t>
      </w:r>
      <w:r>
        <w:rPr>
          <w:rFonts w:eastAsia="Calibri"/>
          <w:noProof/>
        </w:rPr>
        <w:t xml:space="preserve">uld also be strengthened by amending the selection procedure of the Chairperson and the members of the Executive Board to one which will include the role of the Council and the European Parliament. </w:t>
      </w:r>
      <w:r>
        <w:rPr>
          <w:noProof/>
        </w:rPr>
        <w:t>The Executive Board should have a balanced composition.</w:t>
      </w:r>
    </w:p>
    <w:p w:rsidR="007D4ABA" w:rsidRDefault="0016598A">
      <w:pPr>
        <w:pStyle w:val="Point0number"/>
        <w:rPr>
          <w:noProof/>
        </w:rPr>
      </w:pPr>
      <w:r>
        <w:rPr>
          <w:noProof/>
        </w:rPr>
        <w:t>In</w:t>
      </w:r>
      <w:r>
        <w:rPr>
          <w:noProof/>
        </w:rPr>
        <w:t xml:space="preserve"> order to provide for an appropriate level of expertise and accountability, the Chairperson and the members of the Executive Board should be appointed on the basis of merit, skills, knowledge of clearing, post-trading and financial matters, as well as expe</w:t>
      </w:r>
      <w:r>
        <w:rPr>
          <w:noProof/>
        </w:rPr>
        <w:t>rience relevant to the financial supervision. To ensure transparency and democratic control, as well as to safeguard the rights of the Union institutions, the Chairperson and the members of the Executive Board should be chosen on the basis of an open selec</w:t>
      </w:r>
      <w:r>
        <w:rPr>
          <w:noProof/>
        </w:rPr>
        <w:t>tion procedure. The Commission should establish a shortlist and submit that shortlist to the European Parliament for approval. Following that approval, the Council should adopt a decision to appoint the members of the Executive Board. The Chairperson and t</w:t>
      </w:r>
      <w:r>
        <w:rPr>
          <w:noProof/>
        </w:rPr>
        <w:t>he full time members of the Executive Board should be accountable to the European Parliament and to the Council for any decisions taken on the basis of the founding Regulations.</w:t>
      </w:r>
    </w:p>
    <w:p w:rsidR="007D4ABA" w:rsidRDefault="0016598A">
      <w:pPr>
        <w:pStyle w:val="Point0number"/>
        <w:rPr>
          <w:noProof/>
        </w:rPr>
      </w:pPr>
      <w:r>
        <w:rPr>
          <w:noProof/>
        </w:rPr>
        <w:t>To ensure a more efficient allocation of operational tasks on the one hand and</w:t>
      </w:r>
      <w:r>
        <w:rPr>
          <w:noProof/>
        </w:rPr>
        <w:t xml:space="preserve"> the management of administrative day-to-day activities on the other hand, the current tasks of the Executive Director of each of the ESAs should be assumed by one of the members of the Executive Board, who should be selected on the basis of those particul</w:t>
      </w:r>
      <w:r>
        <w:rPr>
          <w:noProof/>
        </w:rPr>
        <w:t>ar tasks.</w:t>
      </w:r>
    </w:p>
    <w:p w:rsidR="007D4ABA" w:rsidRDefault="0016598A">
      <w:pPr>
        <w:pStyle w:val="Point0number"/>
        <w:rPr>
          <w:noProof/>
        </w:rPr>
      </w:pPr>
      <w:r>
        <w:rPr>
          <w:noProof/>
        </w:rPr>
        <w:t>It is appropriate that financial institutions and financial market participants contribute to the financing of the activities of the ESAs, because the overall objective of the activities of the ESAs is to contribute to financial stability and, th</w:t>
      </w:r>
      <w:r>
        <w:rPr>
          <w:noProof/>
        </w:rPr>
        <w:t>rough the avoidance of distortions of competition, the proper operation of the single market. The activities of the ESAs benefit all financial institutions and financial market participants, whether or not they operate across borders. The ESAs contribute t</w:t>
      </w:r>
      <w:r>
        <w:rPr>
          <w:noProof/>
        </w:rPr>
        <w:t>o them conducting their business in a stable environment and on a level playing field. Financial institutions and financial market participants that are not directly supervised by the ESA’s should therefore also contribute to the funding of those activitie</w:t>
      </w:r>
      <w:r>
        <w:rPr>
          <w:noProof/>
        </w:rPr>
        <w:t>s of the ESAs from which they benefit. In addition, the ESAs should however also receive fees paid by the financial institutions and financial market participants that are directly supervised by them.</w:t>
      </w:r>
    </w:p>
    <w:p w:rsidR="007D4ABA" w:rsidRDefault="0016598A">
      <w:pPr>
        <w:pStyle w:val="Point0number"/>
        <w:rPr>
          <w:noProof/>
        </w:rPr>
      </w:pPr>
      <w:r>
        <w:rPr>
          <w:noProof/>
        </w:rPr>
        <w:t>Within each category of financial institutions and fina</w:t>
      </w:r>
      <w:r>
        <w:rPr>
          <w:noProof/>
        </w:rPr>
        <w:t>ncial market participants, the level of contributions should take into account how much each financial institution and financial market participant benefits from the activities of the ESAs. Accordingly, individual contributions by financial institutions an</w:t>
      </w:r>
      <w:r>
        <w:rPr>
          <w:noProof/>
        </w:rPr>
        <w:t xml:space="preserve">d financial market participants should be determined by reference to their size in order to reflect their importance in the relevant market. The collection of very small contributions should be subject to a </w:t>
      </w:r>
      <w:r>
        <w:rPr>
          <w:i/>
          <w:noProof/>
        </w:rPr>
        <w:t>de minimis</w:t>
      </w:r>
      <w:r>
        <w:rPr>
          <w:noProof/>
        </w:rPr>
        <w:t xml:space="preserve"> threshold, to ensure that their collec</w:t>
      </w:r>
      <w:r>
        <w:rPr>
          <w:noProof/>
        </w:rPr>
        <w:t>tion is economical whilst at the same time ensuring that larger firms are not required to contribute disproportionately.</w:t>
      </w:r>
    </w:p>
    <w:p w:rsidR="007D4ABA" w:rsidRDefault="0016598A">
      <w:pPr>
        <w:pStyle w:val="Point0number"/>
        <w:rPr>
          <w:noProof/>
        </w:rPr>
      </w:pPr>
      <w:r>
        <w:rPr>
          <w:noProof/>
        </w:rPr>
        <w:t xml:space="preserve">In order to determine how the annual contributions by individual financial institutions and financial market participants are to be </w:t>
      </w:r>
      <w:r>
        <w:rPr>
          <w:noProof/>
        </w:rPr>
        <w:t xml:space="preserve">calculated, power to adopt acts in accordance with Article 290 of the Treaty should be delegated to the Commission.  The delegated acts will establish a methodology to allocate the estimated expenditure to categories of financial institutions or financial </w:t>
      </w:r>
      <w:r>
        <w:rPr>
          <w:noProof/>
        </w:rPr>
        <w:t>market participants and criteria to determine the level of individual contributions based on size.  It is of particular importance that the Commission carry out appropriate consultations during its preparatory work, including at expert level, and that thos</w:t>
      </w:r>
      <w:r>
        <w:rPr>
          <w:noProof/>
        </w:rPr>
        <w:t>e consultations be conducted in accordance with the principles laid down in the Interinstitutional Agreement on Better Law-Making of 13 April 2016. In particular, to ensure equal participation in the preparation of delegated acts, the European Parliament a</w:t>
      </w:r>
      <w:r>
        <w:rPr>
          <w:noProof/>
        </w:rPr>
        <w:t>nd the Council receive all documents at the same time as Member States' experts, and their experts systematically have access to meetings of Commission expert groups dealing with the preparation of delegated acts.</w:t>
      </w:r>
    </w:p>
    <w:p w:rsidR="007D4ABA" w:rsidRDefault="0016598A">
      <w:pPr>
        <w:pStyle w:val="Point0number"/>
        <w:rPr>
          <w:noProof/>
        </w:rPr>
      </w:pPr>
      <w:r>
        <w:rPr>
          <w:noProof/>
        </w:rPr>
        <w:t>To preserve the confidentiality of the wor</w:t>
      </w:r>
      <w:r>
        <w:rPr>
          <w:noProof/>
        </w:rPr>
        <w:t>k of the ESAs, the requirements of professional secrecy should also apply to any person who provides any service, directly or indirectly, permanently or occasionally, related to the tasks of the ESA concerned.</w:t>
      </w:r>
    </w:p>
    <w:p w:rsidR="007D4ABA" w:rsidRDefault="0016598A">
      <w:pPr>
        <w:pStyle w:val="Point0number"/>
        <w:rPr>
          <w:noProof/>
        </w:rPr>
      </w:pPr>
      <w:r>
        <w:rPr>
          <w:noProof/>
        </w:rPr>
        <w:t>Regulations (EC) 1093/2010, 1094/2010 and 1095</w:t>
      </w:r>
      <w:r>
        <w:rPr>
          <w:noProof/>
        </w:rPr>
        <w:t>/2010 as well as sectoral financial services legislation require the ESAs to seek effective administrative arrangements, involving the exchange of information with third-country supervisors.  The need for effective cooperation and information exchange shou</w:t>
      </w:r>
      <w:r>
        <w:rPr>
          <w:noProof/>
        </w:rPr>
        <w:t>ld become all the more important when, pursuant to this amending Regulation, some of the ESAs assume additional, broader responsibilities in relation to the supervision of non-EU entities and activities. Where, in this context, the ESAs process personal da</w:t>
      </w:r>
      <w:r>
        <w:rPr>
          <w:noProof/>
        </w:rPr>
        <w:t>ta, including by transferring such data outside the Union, they are bound by the requirements of Regulation (EU) No 2018/XXX (Data Protection Regulation for EU institutions and Bodies). In the absence of an adequacy decision or of appropriate safeguards, f</w:t>
      </w:r>
      <w:r>
        <w:rPr>
          <w:noProof/>
        </w:rPr>
        <w:t>or example provided for in administrative arrangements within the meaning of Article 49(3) of the Data Protection Regulation for EU institutions and Bodies, the ESAs may exchange personal data with third-country authorities in accordance with and under the</w:t>
      </w:r>
      <w:r>
        <w:rPr>
          <w:noProof/>
        </w:rPr>
        <w:t xml:space="preserve"> conditions of the public interest derogation as set out in Article 51(1)(d) thereof, which notably applies to cases of international data exchange between financial supervisory authorities.</w:t>
      </w:r>
    </w:p>
    <w:p w:rsidR="007D4ABA" w:rsidRDefault="0016598A">
      <w:pPr>
        <w:pStyle w:val="Point0number"/>
        <w:rPr>
          <w:noProof/>
        </w:rPr>
      </w:pPr>
      <w:r>
        <w:rPr>
          <w:noProof/>
        </w:rPr>
        <w:t>It is essential that the EBA decision making procedures provide a</w:t>
      </w:r>
      <w:r>
        <w:rPr>
          <w:noProof/>
        </w:rPr>
        <w:t>ppropriate safeguards for Member States not participating in the banking union, whilst at the same time enabling the EBA to continue to take decisions in an effective manner when the number of non-participating Member States reduces. The current voting rul</w:t>
      </w:r>
      <w:r>
        <w:rPr>
          <w:noProof/>
        </w:rPr>
        <w:t>es requiring that a majority of participating member States and a majority of non-participating Member States for EBA take a decision should be maintained. However, additional safeguards are required in order to avoid a scenario whereby decisions cannot be</w:t>
      </w:r>
      <w:r>
        <w:rPr>
          <w:noProof/>
        </w:rPr>
        <w:t xml:space="preserve"> taken only because of absences of member State competent authorities and in order to ensure that as many national competent authorities as possible are present when voting to end up with a strong and legitimate vote.</w:t>
      </w:r>
    </w:p>
    <w:p w:rsidR="007D4ABA" w:rsidRDefault="0016598A">
      <w:pPr>
        <w:pStyle w:val="Point0number"/>
        <w:rPr>
          <w:noProof/>
        </w:rPr>
      </w:pPr>
      <w:r>
        <w:rPr>
          <w:noProof/>
        </w:rPr>
        <w:t>The founding regulations of the ESAs p</w:t>
      </w:r>
      <w:r>
        <w:rPr>
          <w:noProof/>
        </w:rPr>
        <w:t>rovide that the ESAs, in cooperation with the ESRB, should initiate and coordinate Union-wide stress tests in order to assess the resilience of financial institutions or financial market participants to adverse market developments.  It should also ensure t</w:t>
      </w:r>
      <w:r>
        <w:rPr>
          <w:noProof/>
        </w:rPr>
        <w:t xml:space="preserve">hat a consistent methodology is applied, in as much as possible, at national level to such tests.  To ensure a proper balance between competent authorities' supervisory concerns and Union wide considerations, it is appropriate to transfer to the Executive </w:t>
      </w:r>
      <w:r>
        <w:rPr>
          <w:noProof/>
        </w:rPr>
        <w:t xml:space="preserve">Board of the ESAs the power to decide on the initiation and coordination of stress tests. </w:t>
      </w:r>
      <w:r>
        <w:rPr>
          <w:rFonts w:eastAsia="Calibri"/>
          <w:noProof/>
        </w:rPr>
        <w:t>It should also be clarified, in respect of all of the ESAs, that the professional secrecy obligations of competent authorities shall not prevent competent authorities</w:t>
      </w:r>
      <w:r>
        <w:rPr>
          <w:rFonts w:eastAsia="Calibri"/>
          <w:noProof/>
        </w:rPr>
        <w:t xml:space="preserve"> from transmitting the results of stress test to the ESAs for the purpose of publication.</w:t>
      </w:r>
    </w:p>
    <w:p w:rsidR="007D4ABA" w:rsidRDefault="0016598A">
      <w:pPr>
        <w:pStyle w:val="Point0number"/>
        <w:rPr>
          <w:noProof/>
        </w:rPr>
      </w:pPr>
      <w:r>
        <w:rPr>
          <w:noProof/>
        </w:rPr>
        <w:t>To ensure a high level of convergence in the area of supervision and approval of internal models, EIOPA should be able to issue opinions to remedy potential inconsist</w:t>
      </w:r>
      <w:r>
        <w:rPr>
          <w:noProof/>
        </w:rPr>
        <w:t>encies and assist competent authorities in reaching agreement related to the approval of internal models. Competent authorities should take their decisions in conformity with these opinions, or alternatively explain why there are not conforming to the opin</w:t>
      </w:r>
      <w:r>
        <w:rPr>
          <w:noProof/>
        </w:rPr>
        <w:t>ion.</w:t>
      </w:r>
    </w:p>
    <w:p w:rsidR="007D4ABA" w:rsidRDefault="0016598A">
      <w:pPr>
        <w:pStyle w:val="Point0number"/>
        <w:rPr>
          <w:noProof/>
        </w:rPr>
      </w:pPr>
      <w:r>
        <w:rPr>
          <w:noProof/>
        </w:rPr>
        <w:t>With the ever increasing cross-border dimension of trading activities and, in particular, of the activities of certain investment firms which, by their systemic nature, may have cross-border effects impacting financial stability, ESMA should have an e</w:t>
      </w:r>
      <w:r>
        <w:rPr>
          <w:noProof/>
        </w:rPr>
        <w:t>nhanced coordination role in recommending competent authorities to initiate corresponding investigations. Furthermore, it should be able to facilitate the exchange of information relevant for those investigations, where ESMA has reasonable grounds to suspe</w:t>
      </w:r>
      <w:r>
        <w:rPr>
          <w:noProof/>
        </w:rPr>
        <w:t>ct that activity with significant cross-border effects is taking place that threatens the orderly functioning and integrity of financial markets or the financial stability in the Union. For this purpose, ESMA should maintain a data storage facility to coll</w:t>
      </w:r>
      <w:r>
        <w:rPr>
          <w:noProof/>
        </w:rPr>
        <w:t>ect from, and disseminate between, competent authorities, all relevant information</w:t>
      </w:r>
    </w:p>
    <w:p w:rsidR="007D4ABA" w:rsidRDefault="0016598A">
      <w:pPr>
        <w:pStyle w:val="Point0number"/>
        <w:rPr>
          <w:noProof/>
        </w:rPr>
      </w:pPr>
      <w:r>
        <w:rPr>
          <w:noProof/>
        </w:rPr>
        <w:t>The main objectives of Regulation (EU) No 345/2013 of the European Parliament and of the Council</w:t>
      </w:r>
      <w:r>
        <w:rPr>
          <w:rStyle w:val="FootnoteReference"/>
          <w:noProof/>
        </w:rPr>
        <w:footnoteReference w:id="36"/>
      </w:r>
      <w:r>
        <w:rPr>
          <w:noProof/>
        </w:rPr>
        <w:t>, Regulation (EU) No 346/2013 of the European Parliament and of the Council</w:t>
      </w:r>
      <w:r>
        <w:rPr>
          <w:rStyle w:val="FootnoteReference"/>
          <w:noProof/>
        </w:rPr>
        <w:footnoteReference w:id="37"/>
      </w:r>
      <w:r>
        <w:rPr>
          <w:noProof/>
        </w:rPr>
        <w:t xml:space="preserve"> and Regulation (EU) 2015/760 of the European Parliament and of the Council</w:t>
      </w:r>
      <w:r>
        <w:rPr>
          <w:rStyle w:val="FootnoteReference"/>
          <w:noProof/>
        </w:rPr>
        <w:footnoteReference w:id="38"/>
      </w:r>
      <w:r>
        <w:rPr>
          <w:noProof/>
        </w:rPr>
        <w:t xml:space="preserve"> is boosting jobs and growth, SME financing, social and long-term investments, as well as promoting an EU investment culture. However, the divergent use by national competent autho</w:t>
      </w:r>
      <w:r>
        <w:rPr>
          <w:noProof/>
        </w:rPr>
        <w:t>rities of their discretion, their divergent administrative practices, and the differences in supervisory cultures and performance remain despite the harmonisation achieved by the three Regulations. Those divergences hinder the necessary level playing field</w:t>
      </w:r>
      <w:r>
        <w:rPr>
          <w:noProof/>
        </w:rPr>
        <w:t xml:space="preserve"> among managers of qualifying venture capital funds, qualifying social entrepreneurship funds and long-term investment funds in different Member States increasing, at the same time, the transaction and operational costs of those managers.</w:t>
      </w:r>
    </w:p>
    <w:p w:rsidR="007D4ABA" w:rsidRDefault="0016598A">
      <w:pPr>
        <w:pStyle w:val="Point0number"/>
        <w:rPr>
          <w:noProof/>
        </w:rPr>
      </w:pPr>
      <w:r>
        <w:rPr>
          <w:noProof/>
        </w:rPr>
        <w:t>To lower transact</w:t>
      </w:r>
      <w:r>
        <w:rPr>
          <w:noProof/>
        </w:rPr>
        <w:t>ion and operational costs, to strengthen investor choice and to increase legal certainty, it is appropriate to transfer the supervisory powers, including the granting and withdrawal of registrations and authorisations, for managers of qualifying venture ca</w:t>
      </w:r>
      <w:r>
        <w:rPr>
          <w:noProof/>
        </w:rPr>
        <w:t>pital funds and those funds as referred to in Regulation (EU) No 345/2013, managers of qualifying social entrepreneurship funds or those funds as referred to in Regulation (EU) No 346/2013 and European long-term investment funds as referred to in Regulatio</w:t>
      </w:r>
      <w:r>
        <w:rPr>
          <w:noProof/>
        </w:rPr>
        <w:t>n (EU) 2015/760, from the competent authorities to ESMA. For that purpose, ESMA should be able to conduct investigations and on-site inspections and to impose penalties or periodic penalty payments to compel persons to put an end to an infringement, to sup</w:t>
      </w:r>
      <w:r>
        <w:rPr>
          <w:noProof/>
        </w:rPr>
        <w:t xml:space="preserve">ply complete and correct information required by ESMA or to submit to an investigation or an on-site inspection. </w:t>
      </w:r>
    </w:p>
    <w:p w:rsidR="007D4ABA" w:rsidRDefault="0016598A">
      <w:pPr>
        <w:pStyle w:val="Point0number"/>
        <w:rPr>
          <w:noProof/>
        </w:rPr>
      </w:pPr>
      <w:r>
        <w:rPr>
          <w:noProof/>
        </w:rPr>
        <w:t>Regulation (EU) 2015/760 of the European Parliament and of the Council of 29 April 2015 on European long-term investment funds lays down unifo</w:t>
      </w:r>
      <w:r>
        <w:rPr>
          <w:noProof/>
        </w:rPr>
        <w:t>rm requirements which must be met by long-term funds in order to be authorised as an ‘ELTIF’. Regulation (EU) 2015/760 lays down rules on qualifying investments, qualifying portfolio undertakings, concentration rules, and eligible investors. The rules also</w:t>
      </w:r>
      <w:r>
        <w:rPr>
          <w:noProof/>
        </w:rPr>
        <w:t xml:space="preserve"> define the supervisory powers, including requirements for authorizations and ongoing supervision. Whilst maintaining the prudential rules in Regulation (EU) 2015/760, this Regulation confers supervisory powers, including authorization, ongoing supervision</w:t>
      </w:r>
      <w:r>
        <w:rPr>
          <w:noProof/>
        </w:rPr>
        <w:t xml:space="preserve"> and withdrawals of authorisations, on ESMA. This regulation entrusts ESMA with the drawing up of draft regulatory technical standards which do not involve policy choices for submission to the Commission, so that the legal obligations and the scope of ESMA</w:t>
      </w:r>
      <w:r>
        <w:rPr>
          <w:noProof/>
        </w:rPr>
        <w:t>'s discretion under Regulation (EU) 2015/760 are sufficiently clear. Similar changes have been made to Regulations (EU) 345/2013 and 346/2013 to confer supervisory powers on ESMA.</w:t>
      </w:r>
    </w:p>
    <w:p w:rsidR="007D4ABA" w:rsidRDefault="0016598A">
      <w:pPr>
        <w:pStyle w:val="Point0number"/>
        <w:rPr>
          <w:noProof/>
        </w:rPr>
      </w:pPr>
      <w:r>
        <w:rPr>
          <w:noProof/>
        </w:rPr>
        <w:t>In order to effectively exercise its supervisory powers with respect to qual</w:t>
      </w:r>
      <w:r>
        <w:rPr>
          <w:noProof/>
        </w:rPr>
        <w:t xml:space="preserve">ifying venture capital funds, qualifying social entrepreneurship funds and European long-term investment funds and their managers, ESMA should be able to conduct investigations and on-site inspections. To support ESMA's oversight capabilities, ESMA should </w:t>
      </w:r>
      <w:r>
        <w:rPr>
          <w:noProof/>
        </w:rPr>
        <w:t>be granted powers to impose penalties or periodic penalty payments to compel persons to put an end to an infringement, to supply complete and correct information required by ESMA or to submit to an investigation or an on-site inspection. This Regulation sh</w:t>
      </w:r>
      <w:r>
        <w:rPr>
          <w:noProof/>
        </w:rPr>
        <w:t>ould therefore clearly define the boundaries of such administrative sanctions or other administrative measures which should be effective, proportionate and dissuasive and ensure a common approach and a deterrent effect. ESMA's investigatory and enforcement</w:t>
      </w:r>
      <w:r>
        <w:rPr>
          <w:noProof/>
        </w:rPr>
        <w:t xml:space="preserve"> activities should rely on the support of national authorities where needed and required. ESMA should be empowered to delegate certain of these functions can still be delegated back to the national competent authorities</w:t>
      </w:r>
    </w:p>
    <w:p w:rsidR="007D4ABA" w:rsidRDefault="0016598A">
      <w:pPr>
        <w:pStyle w:val="Point0number"/>
        <w:rPr>
          <w:noProof/>
        </w:rPr>
      </w:pPr>
      <w:r>
        <w:rPr>
          <w:noProof/>
        </w:rPr>
        <w:t>Article 40 of Regulation (EU) No 600</w:t>
      </w:r>
      <w:r>
        <w:rPr>
          <w:noProof/>
        </w:rPr>
        <w:t>/2014 granted ESMA with temporary intervention powers, which allow ESMA under certain conditions, to temporarily prohibit or restrict in the Union the marketing, distribution or sale of certain financial instruments or financial instruments with certain sp</w:t>
      </w:r>
      <w:r>
        <w:rPr>
          <w:noProof/>
        </w:rPr>
        <w:t>ecified features, or a type of financial activity or practice. It is explicit that these product intervention powers under Regulation (EU) No 600/2014 apply to investment firms and credit institutions involved in marketing, distribution or sale of financia</w:t>
      </w:r>
      <w:r>
        <w:rPr>
          <w:noProof/>
        </w:rPr>
        <w:t>l instruments, including units in collective investment undertakings. Since units in collective investment undertakings may also be directly marketed, distributed or sold by management companies of undertakings for collective investment in transferable sec</w:t>
      </w:r>
      <w:r>
        <w:rPr>
          <w:noProof/>
        </w:rPr>
        <w:t>urities and investment companies authorised in accordance with Directive 2009/65/EC of the European Parliament and of the Council and managers of alternative investment funds (AIFMs) authorised in accordance with Directive 2011/61/EU of the European Parlia</w:t>
      </w:r>
      <w:r>
        <w:rPr>
          <w:noProof/>
        </w:rPr>
        <w:t>ment and of the Council, in the interest of enhancing legal certainty it is necessary to make it explicit that the above-mentioned product intervention powers under Regulation (EU) No 600/2014 also apply in respect of management companies of UCITS and UCIT</w:t>
      </w:r>
      <w:r>
        <w:rPr>
          <w:noProof/>
        </w:rPr>
        <w:t>S investment companies, as well as to AIFMs.</w:t>
      </w:r>
    </w:p>
    <w:p w:rsidR="007D4ABA" w:rsidRDefault="0016598A">
      <w:pPr>
        <w:pStyle w:val="Point0number"/>
        <w:rPr>
          <w:noProof/>
        </w:rPr>
      </w:pPr>
      <w:r>
        <w:rPr>
          <w:noProof/>
        </w:rPr>
        <w:t>In strictly defined and exceptional cases, ESMA may use its intervention powers to restrict or prohibit marketing, sale or distribution of units or shares in UCITS or AIFs also by their managers. This would be a</w:t>
      </w:r>
      <w:r>
        <w:rPr>
          <w:noProof/>
        </w:rPr>
        <w:t>ppropriate when the proposed action addresses a significant investor protection concern or a threat to the orderly functioning and integrity of financial markets or to the stability or part of the financial system in the Union; regulatory requirements unde</w:t>
      </w:r>
      <w:r>
        <w:rPr>
          <w:noProof/>
        </w:rPr>
        <w:t>r Union law that are applicable to the relevant financial instrument or activity do not address the threat; and a competent authority or competent authorities have not taken action to address the threat or the actions that have been taken do not adequately</w:t>
      </w:r>
      <w:r>
        <w:rPr>
          <w:noProof/>
        </w:rPr>
        <w:t xml:space="preserve"> address the threat</w:t>
      </w:r>
    </w:p>
    <w:p w:rsidR="007D4ABA" w:rsidRDefault="0016598A">
      <w:pPr>
        <w:pStyle w:val="Point0number"/>
        <w:rPr>
          <w:noProof/>
        </w:rPr>
      </w:pPr>
      <w:r>
        <w:rPr>
          <w:noProof/>
        </w:rPr>
        <w:t>Inconsistencies in the quality, formatting, reliability and cost of trading data have a detrimental effect on transparency, investor protection and market efficiency. In order to enhance the monitoring and reconstruction of trading data</w:t>
      </w:r>
      <w:r>
        <w:rPr>
          <w:noProof/>
        </w:rPr>
        <w:t>, to improve the consistency and quality of those data and their availability and accessibility at reasonable cost throughout the Union for the relevant trading venues, Directive 2014/65/EU introduced a new legal regime for data reporting services, includi</w:t>
      </w:r>
      <w:r>
        <w:rPr>
          <w:noProof/>
        </w:rPr>
        <w:t>ng  the authorisation and supervision of data reporting services providers.</w:t>
      </w:r>
    </w:p>
    <w:p w:rsidR="007D4ABA" w:rsidRDefault="0016598A">
      <w:pPr>
        <w:pStyle w:val="Point0number"/>
        <w:rPr>
          <w:noProof/>
        </w:rPr>
      </w:pPr>
      <w:r>
        <w:rPr>
          <w:noProof/>
        </w:rPr>
        <w:t>The quality of trading data and of the processing and provisioning those data, including cross-border data procession and provisioning, is of paramount importance to achieve the ma</w:t>
      </w:r>
      <w:r>
        <w:rPr>
          <w:noProof/>
        </w:rPr>
        <w:t>in objective of Regulation (EU) No 600/2014 of strengthening the transparency of financial markets. The provision of core data services are therefore pivotal for users to be able to obtain the desired overview of trading activity across Union financial mar</w:t>
      </w:r>
      <w:r>
        <w:rPr>
          <w:noProof/>
        </w:rPr>
        <w:t xml:space="preserve">kets and for competent authorities to receive accurate and comprehensive information on relevant transactions. </w:t>
      </w:r>
    </w:p>
    <w:p w:rsidR="007D4ABA" w:rsidRDefault="0016598A">
      <w:pPr>
        <w:pStyle w:val="Point0number"/>
        <w:rPr>
          <w:noProof/>
        </w:rPr>
      </w:pPr>
      <w:r>
        <w:rPr>
          <w:noProof/>
        </w:rPr>
        <w:t>In addition, trading data is an increasingly essential tool for effective enforcement of requirements stemming from Regulation (EU) No 600/2014.</w:t>
      </w:r>
      <w:r>
        <w:rPr>
          <w:noProof/>
        </w:rPr>
        <w:t xml:space="preserve"> Given the cross-border dimension of data handling, data quality and the necessity to achieve economies of scale, and to avoid the adverse impact of potential divergences on both data quality and the tasks of data reporting service providers, it is benefic</w:t>
      </w:r>
      <w:r>
        <w:rPr>
          <w:noProof/>
        </w:rPr>
        <w:t>ial and justified to transfer authorisation and supervisory powers in relation to data reporting service providers from competent authorities to ESMA and specify those powers in Regulation (EU) No 600/2014 enabling, at the same time, the consolidation of t</w:t>
      </w:r>
      <w:r>
        <w:rPr>
          <w:noProof/>
        </w:rPr>
        <w:t xml:space="preserve">he benefits arising from pooling data-related competences within ESMA.. </w:t>
      </w:r>
    </w:p>
    <w:p w:rsidR="007D4ABA" w:rsidRDefault="0016598A">
      <w:pPr>
        <w:pStyle w:val="Point0number"/>
        <w:rPr>
          <w:noProof/>
        </w:rPr>
      </w:pPr>
      <w:r>
        <w:rPr>
          <w:noProof/>
        </w:rPr>
        <w:t xml:space="preserve">Retail investors should be adequately informed about potential risks when they decide to invest in a financial instrument.  The legal framework of the Union aims at reducing the risk </w:t>
      </w:r>
      <w:r>
        <w:rPr>
          <w:noProof/>
        </w:rPr>
        <w:t>of misselling where retail investors are sold financial products which do not fit their needs or expectations. To that end, Directive 2014/65/EU and Regulation (EU) No 600/2014 enhance organisational and conduct of business requirements to ensure that inve</w:t>
      </w:r>
      <w:r>
        <w:rPr>
          <w:noProof/>
        </w:rPr>
        <w:t>stment firms act in the best interests of their clients. Those requirements include enhanced risk disclosure to clients, better assessment of suitability of products recommended as well as an obligation to distribute financial instruments to the identified</w:t>
      </w:r>
      <w:r>
        <w:rPr>
          <w:noProof/>
        </w:rPr>
        <w:t xml:space="preserve"> target market, taking into account factors such as the solvency of issuers. ESMA should make full use of its powers to ensure supervisory convergence and support national authorities in achieving a high level of investor protection and effective oversight</w:t>
      </w:r>
      <w:r>
        <w:rPr>
          <w:noProof/>
        </w:rPr>
        <w:t xml:space="preserve"> of risks associated with financial products.</w:t>
      </w:r>
    </w:p>
    <w:p w:rsidR="007D4ABA" w:rsidRDefault="0016598A">
      <w:pPr>
        <w:pStyle w:val="Point0number"/>
        <w:rPr>
          <w:noProof/>
        </w:rPr>
      </w:pPr>
      <w:r>
        <w:rPr>
          <w:noProof/>
        </w:rPr>
        <w:t>It is important to ensure effective and efficient submissions, compilation, analysis and publication of data for the purposes of calculations for determining the requirements for the pre-and post-trade transpar</w:t>
      </w:r>
      <w:r>
        <w:rPr>
          <w:noProof/>
        </w:rPr>
        <w:t>ency and trading obligation regimes, as well as for the purposes of reference data in accordance with Regulation (EU) No 600/2014 and Regulation (EU) No 596/2014</w:t>
      </w:r>
      <w:r>
        <w:rPr>
          <w:rStyle w:val="FootnoteReference"/>
          <w:noProof/>
        </w:rPr>
        <w:footnoteReference w:id="39"/>
      </w:r>
      <w:r>
        <w:rPr>
          <w:noProof/>
        </w:rPr>
        <w:t>. ESMA should therefore be conferred competences to undertake direct data gathering from marke</w:t>
      </w:r>
      <w:r>
        <w:rPr>
          <w:noProof/>
        </w:rPr>
        <w:t xml:space="preserve">t participants in relation to pre- and post-trade transparency requirements, as well as well as their authorisation and oversight of data reporting services providers. </w:t>
      </w:r>
    </w:p>
    <w:p w:rsidR="007D4ABA" w:rsidRDefault="0016598A">
      <w:pPr>
        <w:pStyle w:val="Point0number"/>
        <w:rPr>
          <w:noProof/>
        </w:rPr>
      </w:pPr>
      <w:r>
        <w:rPr>
          <w:noProof/>
        </w:rPr>
        <w:t>Granting those competences to ESMA allows for a centrally managed authorisation and ove</w:t>
      </w:r>
      <w:r>
        <w:rPr>
          <w:noProof/>
        </w:rPr>
        <w:t>rsight, which would avoid the current situation where multiple trading venues, systematic internalisers, APAs and CTPs are required to provide multiple competent authorities with data which are only then provided to ESMA. Such a centrally managed system sh</w:t>
      </w:r>
      <w:r>
        <w:rPr>
          <w:noProof/>
        </w:rPr>
        <w:t>ould be highly beneficial to the market participants in terms of higher data transparency, investor protection and market efficiency.</w:t>
      </w:r>
    </w:p>
    <w:p w:rsidR="007D4ABA" w:rsidRDefault="0016598A">
      <w:pPr>
        <w:pStyle w:val="Point0number"/>
        <w:rPr>
          <w:noProof/>
        </w:rPr>
      </w:pPr>
      <w:r>
        <w:rPr>
          <w:noProof/>
        </w:rPr>
        <w:t xml:space="preserve">The conferral of data gathering powers, authorisation and oversight from competent authorities to ESMA is also </w:t>
      </w:r>
      <w:r>
        <w:rPr>
          <w:noProof/>
        </w:rPr>
        <w:t>instrumental to other tasks ESMA is performing under Regulation (EU) No 600/2014, such as market monitoring, ESMA's temporary intervention powers and position management powers, as well as ensuring the consistent compliance with pre-trade and post-trade tr</w:t>
      </w:r>
      <w:r>
        <w:rPr>
          <w:noProof/>
        </w:rPr>
        <w:t>ansparency requirements..</w:t>
      </w:r>
    </w:p>
    <w:p w:rsidR="007D4ABA" w:rsidRDefault="0016598A">
      <w:pPr>
        <w:pStyle w:val="Point0number"/>
        <w:rPr>
          <w:noProof/>
        </w:rPr>
      </w:pPr>
      <w:r>
        <w:rPr>
          <w:noProof/>
        </w:rPr>
        <w:t>For ESMA to exercise its supervisory powers effectively within the area of data processing and provision, ESMA should be able to conduct investigations and on-site inspections. ESMA should be able to impose penalties or periodic p</w:t>
      </w:r>
      <w:r>
        <w:rPr>
          <w:noProof/>
        </w:rPr>
        <w:t>enalty payments to compel data reporting service providers to put an end to an infringement, to supply complete and correct information required by ESMA or to submit to an investigation or an on-site inspection and to impose administrative sanctions or oth</w:t>
      </w:r>
      <w:r>
        <w:rPr>
          <w:noProof/>
        </w:rPr>
        <w:t>er administrative measures where it finds that a person has committed, intentionally or negligently, an infringement of Regulation (EU) No 600/2014.</w:t>
      </w:r>
    </w:p>
    <w:p w:rsidR="007D4ABA" w:rsidRDefault="0016598A">
      <w:pPr>
        <w:pStyle w:val="Point0number"/>
        <w:rPr>
          <w:noProof/>
        </w:rPr>
      </w:pPr>
      <w:r>
        <w:rPr>
          <w:noProof/>
        </w:rPr>
        <w:t>Financial products using critical benchmarks are available in all Member States. Those benchmarks are there</w:t>
      </w:r>
      <w:r>
        <w:rPr>
          <w:noProof/>
        </w:rPr>
        <w:t>fore of crucial importance for the functioning of financial markets and financial stability in the Union. The supervision of a critical benchmark should therefore take a holistic view of potential impacts, not only in the Member State where the administrat</w:t>
      </w:r>
      <w:r>
        <w:rPr>
          <w:noProof/>
        </w:rPr>
        <w:t>or is located and the Member States where its contributors are located, but across the entire Union. It is hence appropriate that critical benchmarks are supervised at Union level by ESMA. To avoid duplication of tasks, administrators of critical benchmark</w:t>
      </w:r>
      <w:r>
        <w:rPr>
          <w:noProof/>
        </w:rPr>
        <w:t>s should be supervised only by ESMA, including any non-critical benchmarks they might administer.</w:t>
      </w:r>
    </w:p>
    <w:p w:rsidR="007D4ABA" w:rsidRDefault="0016598A">
      <w:pPr>
        <w:pStyle w:val="Point0number"/>
        <w:rPr>
          <w:noProof/>
        </w:rPr>
      </w:pPr>
      <w:r>
        <w:rPr>
          <w:noProof/>
        </w:rPr>
        <w:t>Where, however, a benchmark is of critical importance only in one Member State closer market proximity of the competent authority of that Member State might m</w:t>
      </w:r>
      <w:r>
        <w:rPr>
          <w:noProof/>
        </w:rPr>
        <w:t>ake it appropriate for ESMA to delegate, entirely or in parts, the supervision of that benchmark to the competent authority of the Member State where the administrator is located, provided that ESMA has obtained the prior consent of that competent authorit</w:t>
      </w:r>
      <w:r>
        <w:rPr>
          <w:noProof/>
        </w:rPr>
        <w:t>y for that purpose.</w:t>
      </w:r>
    </w:p>
    <w:p w:rsidR="007D4ABA" w:rsidRDefault="0016598A">
      <w:pPr>
        <w:pStyle w:val="Point0number"/>
        <w:rPr>
          <w:noProof/>
        </w:rPr>
      </w:pPr>
      <w:r>
        <w:rPr>
          <w:noProof/>
        </w:rPr>
        <w:t>As administrators of and contributors to critical benchmarks are put under stricter requirements than administrators of and contributors to other benchmarks, the designation of benchmarks as critical benchmarks should be undertaken by t</w:t>
      </w:r>
      <w:r>
        <w:rPr>
          <w:noProof/>
        </w:rPr>
        <w:t xml:space="preserve">he Commission or ESMA and should be codified by the Commission. As national competent authorities have best access to data on and information about benchmarks they supervise, they should notify the Commission or ESMA of benchmarks which, in their opinion, </w:t>
      </w:r>
      <w:r>
        <w:rPr>
          <w:noProof/>
        </w:rPr>
        <w:t>fulfil the criteria identifying critical benchmarks. .</w:t>
      </w:r>
    </w:p>
    <w:p w:rsidR="007D4ABA" w:rsidRDefault="0016598A">
      <w:pPr>
        <w:pStyle w:val="Point0number"/>
        <w:rPr>
          <w:noProof/>
        </w:rPr>
      </w:pPr>
      <w:r>
        <w:rPr>
          <w:noProof/>
        </w:rPr>
        <w:t>Colleges of supervisors for critical benchmarks were envisaged to contribute to the harmonised application of rules under Regulation (EU) 2016/1011 and to the convergence of supervisory practices. Beca</w:t>
      </w:r>
      <w:r>
        <w:rPr>
          <w:noProof/>
        </w:rPr>
        <w:t>use ESMA is in direct contact with all national supervisors or is made up of those supervisors, those colleges of supervisors will no longer be needed.</w:t>
      </w:r>
    </w:p>
    <w:p w:rsidR="007D4ABA" w:rsidRDefault="0016598A">
      <w:pPr>
        <w:pStyle w:val="Point0number"/>
        <w:rPr>
          <w:noProof/>
        </w:rPr>
      </w:pPr>
      <w:r>
        <w:rPr>
          <w:noProof/>
        </w:rPr>
        <w:t>The procedure to determine the Member State of reference for benchmark administrators located in third c</w:t>
      </w:r>
      <w:r>
        <w:rPr>
          <w:noProof/>
        </w:rPr>
        <w:t>ountries that apply for recognition in the Union is cumbersome and time-consuming for both applicants and national competent authorities. Applicants might try to influence that determination in the hope of supervisory arbitrage, as might other benchmark ad</w:t>
      </w:r>
      <w:r>
        <w:rPr>
          <w:noProof/>
        </w:rPr>
        <w:t>ministrators located in third countries that seek access to the Union via the endorsement regime. Those benchmark administrators might choose their legal representative strategically in a Member State where they consider supervision less strict. A harmonis</w:t>
      </w:r>
      <w:r>
        <w:rPr>
          <w:noProof/>
        </w:rPr>
        <w:t>ed approach with ESMA as competent authority for third country benchmarks and their administrators avoids these risks and the costs of determining the Member State of reference as well as of the subsequent supervision. Furthermore, this role as competent a</w:t>
      </w:r>
      <w:r>
        <w:rPr>
          <w:noProof/>
        </w:rPr>
        <w:t xml:space="preserve">uthority for third country benchmarks establishes ESMA as the counterpart in the Union for supervisors in third countries, making cross-border cooperation more efficient and effective. </w:t>
      </w:r>
    </w:p>
    <w:p w:rsidR="007D4ABA" w:rsidRDefault="0016598A">
      <w:pPr>
        <w:pStyle w:val="Point0number"/>
        <w:rPr>
          <w:noProof/>
        </w:rPr>
      </w:pPr>
      <w:r>
        <w:rPr>
          <w:noProof/>
        </w:rPr>
        <w:t>Many if not the majority of benchmark administrators are banks or fina</w:t>
      </w:r>
      <w:r>
        <w:rPr>
          <w:noProof/>
        </w:rPr>
        <w:t>ncial services firms handling client money. In order not to undermine the Union's fight against money laundering or terrorist financing it should be a precondition for the conclusion of a cooperation arrangement with a competent authority under an equivale</w:t>
      </w:r>
      <w:r>
        <w:rPr>
          <w:noProof/>
        </w:rPr>
        <w:t>nce regime that the country of the competent authority is not on the list of jurisdictions which have strategic deficiencies in their national anti-money laundering and countering the financing of terrorism regimes that pose significant threats to the fina</w:t>
      </w:r>
      <w:r>
        <w:rPr>
          <w:noProof/>
        </w:rPr>
        <w:t>ncial system of the Union.</w:t>
      </w:r>
    </w:p>
    <w:p w:rsidR="007D4ABA" w:rsidRDefault="0016598A">
      <w:pPr>
        <w:pStyle w:val="Point0number"/>
        <w:rPr>
          <w:noProof/>
        </w:rPr>
      </w:pPr>
      <w:r>
        <w:rPr>
          <w:noProof/>
        </w:rPr>
        <w:t>Almost all benchmarks are referenced in financial products which are available in several Member States, if not the entire Union. To detect risks related to the provision of benchmarks that might no longer be reliable or represen</w:t>
      </w:r>
      <w:r>
        <w:rPr>
          <w:noProof/>
        </w:rPr>
        <w:t>tative of the market or economic reality they intend to measure, competent authorities, including ESMA, should cooperate and assist each other where appropriate.</w:t>
      </w:r>
    </w:p>
    <w:p w:rsidR="007D4ABA" w:rsidRDefault="0016598A">
      <w:pPr>
        <w:pStyle w:val="Point0number"/>
        <w:rPr>
          <w:noProof/>
        </w:rPr>
      </w:pPr>
      <w:r>
        <w:rPr>
          <w:noProof/>
        </w:rPr>
        <w:t>Due to the nature of the securities and issuers concerned, certain types of prospectuses drawn</w:t>
      </w:r>
      <w:r>
        <w:rPr>
          <w:noProof/>
        </w:rPr>
        <w:t xml:space="preserve"> up according to Regulation (EU) 2017/1129 involve a cross-border dimension within the Union, a level of technical complexity and/or potential risks of regulatory arbitrage which are such that their centralised supervision by ESMA would achieve more effect</w:t>
      </w:r>
      <w:r>
        <w:rPr>
          <w:noProof/>
        </w:rPr>
        <w:t>ive and efficient results than their supervision at national level. Consolidating at the level of ESMA the approval of such prospectuses, as well as related supervisory and enforcement activities at the level of ESMA, should reduce compliance costs and adm</w:t>
      </w:r>
      <w:r>
        <w:rPr>
          <w:noProof/>
        </w:rPr>
        <w:t>inistrative barriers while enhancing the quality, consistency and efficiency of supervision in the Union.</w:t>
      </w:r>
    </w:p>
    <w:p w:rsidR="007D4ABA" w:rsidRDefault="0016598A">
      <w:pPr>
        <w:pStyle w:val="Point0number"/>
        <w:rPr>
          <w:noProof/>
        </w:rPr>
      </w:pPr>
      <w:r>
        <w:rPr>
          <w:noProof/>
        </w:rPr>
        <w:t>Private placements of non-equity securities are an important source of capital for issuers and are cross-border by nature. While a private placement with qualified investors does not require a prospectus, the subsequent admission to trading of the securiti</w:t>
      </w:r>
      <w:r>
        <w:rPr>
          <w:noProof/>
        </w:rPr>
        <w:t>es on a regulated market is subject to the publication of a prospectus under Regulation (EU) 2017/1129. The prospectus regime provides issuers with the flexibility to choose their home Member State where the denomination by unit of non-equity securities is</w:t>
      </w:r>
      <w:r>
        <w:rPr>
          <w:noProof/>
        </w:rPr>
        <w:t xml:space="preserve"> in excess of 1000 EUR. As the non-equity securities concerned by private placements typically display a denomination by unit in excess of 1 000 EUR, this creates a potential for regulatory forum shopping. Entrusting ESMA with approving such wholesale non-</w:t>
      </w:r>
      <w:r>
        <w:rPr>
          <w:noProof/>
        </w:rPr>
        <w:t>equity prospectuses admitted to trading on a regulated market or its specific segment to which only qualified investors can have access to should achieve the double objective of ensuring a level playing field for issuers and a higher degree of efficiency b</w:t>
      </w:r>
      <w:r>
        <w:rPr>
          <w:noProof/>
        </w:rPr>
        <w:t xml:space="preserve">y significantly streamlining approval procedures. </w:t>
      </w:r>
    </w:p>
    <w:p w:rsidR="007D4ABA" w:rsidRDefault="0016598A">
      <w:pPr>
        <w:pStyle w:val="Point0number"/>
        <w:rPr>
          <w:noProof/>
        </w:rPr>
      </w:pPr>
      <w:r>
        <w:rPr>
          <w:noProof/>
        </w:rPr>
        <w:t>The approval of prospectuses relating to asset backed securities as well as the approval of prospectuses drawn up by specialist issuers, such as property companies, mineral companies, scientific research b</w:t>
      </w:r>
      <w:r>
        <w:rPr>
          <w:noProof/>
        </w:rPr>
        <w:t>ased companies or shipping companies, require national competent authorities to have highly specialized staff available, in most cases to deal with a fairly modest volume of prospectuses. Besides, certain non-financial information to be disclosed by specia</w:t>
      </w:r>
      <w:r>
        <w:rPr>
          <w:noProof/>
        </w:rPr>
        <w:t>list issuers is not set out in the delegated acts referred to in Article 13 of Regulation (EU) 2017/1129 but is left to the discretion of national competent authorities. This represents a potential source of inefficiency and regulatory arbitrage. Entrustin</w:t>
      </w:r>
      <w:r>
        <w:rPr>
          <w:noProof/>
        </w:rPr>
        <w:t>g ESMA with the approval of these types of prospectuses should, on the one hand, ensure a level playing field in terms of information disclosure and eliminate the risk of regulatory arbitrage and, on the other hand, optimise the allocation of supervisory r</w:t>
      </w:r>
      <w:r>
        <w:rPr>
          <w:noProof/>
        </w:rPr>
        <w:t>esources at Union level by establishing ESMA as the centre of expertise, thereby enhancing the efficiency of supervision of the prospectuses concerned.</w:t>
      </w:r>
    </w:p>
    <w:p w:rsidR="007D4ABA" w:rsidRDefault="0016598A">
      <w:pPr>
        <w:pStyle w:val="Point0number"/>
        <w:rPr>
          <w:noProof/>
        </w:rPr>
      </w:pPr>
      <w:r>
        <w:rPr>
          <w:noProof/>
        </w:rPr>
        <w:t xml:space="preserve">Third country issuers which draw up a prospectus in accordance with Union law enjoy some flexibility as </w:t>
      </w:r>
      <w:r>
        <w:rPr>
          <w:noProof/>
        </w:rPr>
        <w:t>regards the choice of their home Member State for the purpose of prospectus approval, which carries the risk of creating supervisory forum shopping across Member States. Consolidating such approvals at the level of ESMA would ensure a fully harmonised appr</w:t>
      </w:r>
      <w:r>
        <w:rPr>
          <w:noProof/>
        </w:rPr>
        <w:t>oach vis-à-vis third country issuers and eliminate the potential for regulatory arbitrage. Third country issuers will thereby have ESMA as their single point of contact in the Union regardless of the Member State(s) where they offer their securities or req</w:t>
      </w:r>
      <w:r>
        <w:rPr>
          <w:noProof/>
        </w:rPr>
        <w:t>uest an admission to trading. This removes the need to determine a home Member State for such third country issuers.</w:t>
      </w:r>
    </w:p>
    <w:p w:rsidR="007D4ABA" w:rsidRDefault="0016598A">
      <w:pPr>
        <w:pStyle w:val="Point0number"/>
        <w:rPr>
          <w:noProof/>
        </w:rPr>
      </w:pPr>
      <w:r>
        <w:rPr>
          <w:noProof/>
        </w:rPr>
        <w:t>The equivalence regime for prospectuses drawn up under the national laws of third countries should be amended to provide that the equivalen</w:t>
      </w:r>
      <w:r>
        <w:rPr>
          <w:noProof/>
        </w:rPr>
        <w:t>ce assessment and the subsequent adoption of a decision by the Commission are based not only on the information requirements of the national laws of such third countries, but also on the existence of a framework for the scrutiny and approval of the prospec</w:t>
      </w:r>
      <w:r>
        <w:rPr>
          <w:noProof/>
        </w:rPr>
        <w:t>tus by the third country supervisor, including its supplements, where applicable, and effective supervision and enforcement of the offers and admissions under such prospectus. In order to be consistent with the approach set out by the Commission in its Sta</w:t>
      </w:r>
      <w:r>
        <w:rPr>
          <w:noProof/>
        </w:rPr>
        <w:t>ff Working Document 'EU equivalence decisions in financial services policy: an assessment' (SWD(2017) 102 final), the Commission should be able to subject its equivalence decision to additional conditions with a view to protecting market integrity within t</w:t>
      </w:r>
      <w:r>
        <w:rPr>
          <w:noProof/>
        </w:rPr>
        <w:t>he Union, and promoting the internal market for financial services as well as common values and shared regulatory objectives at international level. Such conditions may consist in a requirement for the third country to provide for an effective equivalent s</w:t>
      </w:r>
      <w:r>
        <w:rPr>
          <w:noProof/>
        </w:rPr>
        <w:t>ystem for the recognition of prospectuses drawn up according to Regulation (EU) No 2017/1129 or the ability of ESMA to cooperate with the relevant third country supervisor in order to monitor the rules of the third country on an ongoing basis.</w:t>
      </w:r>
    </w:p>
    <w:p w:rsidR="007D4ABA" w:rsidRDefault="0016598A">
      <w:pPr>
        <w:pStyle w:val="Point0number"/>
        <w:rPr>
          <w:noProof/>
        </w:rPr>
      </w:pPr>
      <w:r>
        <w:rPr>
          <w:noProof/>
        </w:rPr>
        <w:t>Where the le</w:t>
      </w:r>
      <w:r>
        <w:rPr>
          <w:noProof/>
        </w:rPr>
        <w:t>gal and supervisory arrangements of a third country relating to prospectuses drawn up in accordance with the national law of that third country have been declared equivalent by the Commission, and where an appropriate cooperation arrangement has been concl</w:t>
      </w:r>
      <w:r>
        <w:rPr>
          <w:noProof/>
        </w:rPr>
        <w:t xml:space="preserve">uded between ESMA and the supervisory authority of that third country, any prospectus approved by the supervisory authority of that third country which is used in the Union for an offer of securities to the public or an admission to trading on a regulated </w:t>
      </w:r>
      <w:r>
        <w:rPr>
          <w:noProof/>
        </w:rPr>
        <w:t>market should be filed with ESMA and the rules for determining the home Member State should be disapplied.</w:t>
      </w:r>
    </w:p>
    <w:p w:rsidR="007D4ABA" w:rsidRDefault="0016598A">
      <w:pPr>
        <w:pStyle w:val="Point0number"/>
        <w:rPr>
          <w:noProof/>
        </w:rPr>
      </w:pPr>
      <w:r>
        <w:rPr>
          <w:noProof/>
        </w:rPr>
        <w:t>As the equivalence regime provided for in Regulation (EU) 2017/1129 requires  that competent authorities and ESMA rely on third country supervisors w</w:t>
      </w:r>
      <w:r>
        <w:rPr>
          <w:noProof/>
        </w:rPr>
        <w:t xml:space="preserve">ith regard to offers and admissions to trading taking place in the Union on the basis of a prospectus drawn up under third-country rules, those competent authorities and ESMA also need to be confident that the prevention of the use of the financial system </w:t>
      </w:r>
      <w:r>
        <w:rPr>
          <w:noProof/>
        </w:rPr>
        <w:t xml:space="preserve">for the purposes of money laundering and terrorist financing is ensured in the third country concerned. For that purpose, and also in order not to undermine the Union's fight against money laundering and/or terrorist financing, it should be a precondition </w:t>
      </w:r>
      <w:r>
        <w:rPr>
          <w:noProof/>
        </w:rPr>
        <w:t>for a conclusion by ESMA of a cooperation arrangement with a third country supervisor under the equivalence regime provided by Regulation (EU) 2017/1129 that the third country is not included on the list of jurisdictions which are declared as having strate</w:t>
      </w:r>
      <w:r>
        <w:rPr>
          <w:noProof/>
        </w:rPr>
        <w:t>gic deficiencies in their national anti-money laundering and countering the financing of terrorism regimes that pose significant threats to the financial system of the Union.</w:t>
      </w:r>
    </w:p>
    <w:p w:rsidR="007D4ABA" w:rsidRDefault="0016598A">
      <w:pPr>
        <w:pStyle w:val="Point0number"/>
        <w:rPr>
          <w:noProof/>
        </w:rPr>
      </w:pPr>
      <w:r>
        <w:rPr>
          <w:noProof/>
        </w:rPr>
        <w:t>ESMA should be empowered to impose administrative sanctions or take other adminis</w:t>
      </w:r>
      <w:r>
        <w:rPr>
          <w:noProof/>
        </w:rPr>
        <w:t>trative measures for infringements of Regulation (EU) No 2017/1129 related to the specific types of prospectuses for which approval is conferred to ESMA. This Regulation should therefore clearly define the boundaries of such administrative sanctions or oth</w:t>
      </w:r>
      <w:r>
        <w:rPr>
          <w:noProof/>
        </w:rPr>
        <w:t>er administrative measures which should be effective, proportionate and dissuasive.</w:t>
      </w:r>
    </w:p>
    <w:p w:rsidR="007D4ABA" w:rsidRDefault="0016598A">
      <w:pPr>
        <w:pStyle w:val="Point0number"/>
        <w:rPr>
          <w:noProof/>
        </w:rPr>
      </w:pPr>
      <w:r>
        <w:rPr>
          <w:noProof/>
        </w:rPr>
        <w:t>The supervision of advertisements related to those prospectuses whose approval is conferred to ESMA should also be transferred to ESMA. ESMA should have the option to exerc</w:t>
      </w:r>
      <w:r>
        <w:rPr>
          <w:noProof/>
        </w:rPr>
        <w:t>ise control over the compliance of those advertisements. However such control should always be performed by ESMA in relation to any advertisement disseminated in a Member State whose competent authority has formally requested ESMA to make use of its contro</w:t>
      </w:r>
      <w:r>
        <w:rPr>
          <w:noProof/>
        </w:rPr>
        <w:t>lling power whenever a prospectus approved by ESMA is used for an offer or admission in its jurisdiction. To perform such a task, ESMA should have adequate human resources with sufficient knowledge of the relevant national rules on consumer protection.</w:t>
      </w:r>
    </w:p>
    <w:p w:rsidR="007D4ABA" w:rsidRDefault="0016598A">
      <w:pPr>
        <w:pStyle w:val="Point0number"/>
        <w:rPr>
          <w:noProof/>
        </w:rPr>
      </w:pPr>
      <w:r>
        <w:rPr>
          <w:noProof/>
        </w:rPr>
        <w:t>ESM</w:t>
      </w:r>
      <w:r>
        <w:rPr>
          <w:noProof/>
        </w:rPr>
        <w:t>A should scrutinise and approve all prospectuses of the types defined by this Regulation that are submitted for approval from the date of application of this Regulation. Prospectuses of the types defined by this Regulation that were approved by a competent</w:t>
      </w:r>
      <w:r>
        <w:rPr>
          <w:noProof/>
        </w:rPr>
        <w:t xml:space="preserve"> authority before the date of application of this Regulation, or submitted for approval to a competent authority but not yet approved at that date, should continue to be supervised by that competent authority. To avoid any confusion, such supervision shoul</w:t>
      </w:r>
      <w:r>
        <w:rPr>
          <w:noProof/>
        </w:rPr>
        <w:t>d cover in particular the finalisation of the scrutiny and approval procedure for those prospectuses not yet approved, as well as all approval and notification tasks applying to related supplements and final terms, where applicable.</w:t>
      </w:r>
    </w:p>
    <w:p w:rsidR="007D4ABA" w:rsidRDefault="0016598A">
      <w:pPr>
        <w:pStyle w:val="Point0number"/>
        <w:rPr>
          <w:noProof/>
        </w:rPr>
      </w:pPr>
      <w:r>
        <w:rPr>
          <w:noProof/>
        </w:rPr>
        <w:t>It is appropriate to pr</w:t>
      </w:r>
      <w:r>
        <w:rPr>
          <w:noProof/>
        </w:rPr>
        <w:t>ovide for a reasonable period of time to make the necessary arrangements for the envisaged governance structure and the delegated and implementing acts in order to enable the ESAs and the other parties concerned to apply the rules introduced by this Regula</w:t>
      </w:r>
      <w:r>
        <w:rPr>
          <w:noProof/>
        </w:rPr>
        <w:t>tion.</w:t>
      </w:r>
    </w:p>
    <w:p w:rsidR="007D4ABA" w:rsidRDefault="0016598A">
      <w:pPr>
        <w:pStyle w:val="Point0number"/>
        <w:rPr>
          <w:noProof/>
        </w:rPr>
      </w:pPr>
      <w:r>
        <w:rPr>
          <w:noProof/>
        </w:rPr>
        <w:t>Regulation (EU) No 1093/2010); Regulation (EU) No 1094/2010; Regulation (EU) No 1095/2010; Regulation (EU) No 345/2013; Regulation (EU) No 346/2013; Regulation (EU) No 600/2014 ; Regulation (EU) No 2015/760; Regulation (EU) 2016/2011; Regulation (EU)</w:t>
      </w:r>
      <w:r>
        <w:rPr>
          <w:noProof/>
        </w:rPr>
        <w:t xml:space="preserve"> 2017/1129 should therefore be amended accordingly,</w:t>
      </w:r>
    </w:p>
    <w:p w:rsidR="007D4ABA" w:rsidRDefault="007D4ABA">
      <w:pPr>
        <w:rPr>
          <w:noProof/>
        </w:rPr>
      </w:pPr>
    </w:p>
    <w:p w:rsidR="007D4ABA" w:rsidRDefault="007D4ABA">
      <w:pPr>
        <w:rPr>
          <w:noProof/>
        </w:rPr>
      </w:pPr>
    </w:p>
    <w:p w:rsidR="007D4ABA" w:rsidRDefault="0016598A">
      <w:pPr>
        <w:rPr>
          <w:noProof/>
        </w:rPr>
      </w:pPr>
      <w:r>
        <w:rPr>
          <w:noProof/>
        </w:rPr>
        <w:t>HAVE ADOPTED THIS REGULATION:</w:t>
      </w:r>
    </w:p>
    <w:p w:rsidR="007D4ABA" w:rsidRDefault="0016598A">
      <w:pPr>
        <w:pStyle w:val="Titrearticle"/>
        <w:rPr>
          <w:noProof/>
        </w:rPr>
      </w:pPr>
      <w:r>
        <w:rPr>
          <w:noProof/>
        </w:rPr>
        <w:t>Article 1</w:t>
      </w:r>
      <w:r>
        <w:rPr>
          <w:noProof/>
        </w:rPr>
        <w:br/>
        <w:t>Amendments to Regulation (EU) No 1093/2010</w:t>
      </w:r>
    </w:p>
    <w:p w:rsidR="007D4ABA" w:rsidRDefault="0016598A">
      <w:pPr>
        <w:rPr>
          <w:noProof/>
        </w:rPr>
      </w:pPr>
      <w:r>
        <w:rPr>
          <w:noProof/>
        </w:rPr>
        <w:t>Regulation (EU) 1093/2010 is amended as follows:</w:t>
      </w:r>
    </w:p>
    <w:p w:rsidR="007D4ABA" w:rsidRDefault="0016598A">
      <w:pPr>
        <w:pStyle w:val="Point0number"/>
        <w:numPr>
          <w:ilvl w:val="0"/>
          <w:numId w:val="51"/>
        </w:numPr>
        <w:rPr>
          <w:noProof/>
        </w:rPr>
      </w:pPr>
      <w:r>
        <w:rPr>
          <w:noProof/>
        </w:rPr>
        <w:t>Article 1 is amended as follows:</w:t>
      </w:r>
    </w:p>
    <w:p w:rsidR="007D4ABA" w:rsidRDefault="0016598A">
      <w:pPr>
        <w:pStyle w:val="Point1letter"/>
        <w:rPr>
          <w:noProof/>
        </w:rPr>
      </w:pPr>
      <w:r>
        <w:rPr>
          <w:noProof/>
        </w:rPr>
        <w:t>paragraph 2 is replaced by the follow</w:t>
      </w:r>
      <w:r>
        <w:rPr>
          <w:noProof/>
        </w:rPr>
        <w:t>ing:</w:t>
      </w:r>
    </w:p>
    <w:p w:rsidR="007D4ABA" w:rsidRDefault="0016598A">
      <w:pPr>
        <w:pStyle w:val="Text1"/>
        <w:rPr>
          <w:noProof/>
        </w:rPr>
      </w:pPr>
      <w:r>
        <w:rPr>
          <w:noProof/>
        </w:rPr>
        <w:t>"2. The Authority shall act within the powers conferred by this Regulation and within the scope of Directive 2002/87/EC, Directive 2008/48/EC of the European Parliament and of the Council*, Regulation (EU) No 575/2013 of the European Parliament and of</w:t>
      </w:r>
      <w:r>
        <w:rPr>
          <w:noProof/>
        </w:rPr>
        <w:t xml:space="preserve"> the Council, Directive 2013/36/EU of the European Parliament and of the Council, Directive 2014/49/EU of the European Parliament and of the Council**, Directive 2014/92/EU of the European Parliament and of the Council***, Regulation (EU) 2015/847**** of t</w:t>
      </w:r>
      <w:r>
        <w:rPr>
          <w:noProof/>
        </w:rPr>
        <w:t>he European Parliament and the Council*****, Directive (EU) 2015/2366 of the European Parliament and of the Council****** and, to the extent that those acts apply to credit and financial institutions and the competent authorities that supervise them, withi</w:t>
      </w:r>
      <w:r>
        <w:rPr>
          <w:noProof/>
        </w:rPr>
        <w:t>n the relevant parts of Directive 2002/65/EC and Directive (EU) 2015/849 of the European Parliament and of the Council*******, including all directives, regulations, and decisions based on those acts, and of any further legally binding Union act which conf</w:t>
      </w:r>
      <w:r>
        <w:rPr>
          <w:noProof/>
        </w:rPr>
        <w:t>ers tasks on the Authority.  The Authority shall also act in accordance with Council Regulation (EU) No 1024/2013********.</w:t>
      </w:r>
    </w:p>
    <w:p w:rsidR="007D4ABA" w:rsidRDefault="0016598A">
      <w:pPr>
        <w:pStyle w:val="Text1"/>
        <w:rPr>
          <w:noProof/>
        </w:rPr>
      </w:pPr>
      <w:r>
        <w:rPr>
          <w:noProof/>
        </w:rPr>
        <w:t>* Directive 2008/48/EC of the European Parliament and of the Council of 23 April 2008 on credit agreements for consumers and repealin</w:t>
      </w:r>
      <w:r>
        <w:rPr>
          <w:noProof/>
        </w:rPr>
        <w:t>g Council Directive 87/102/EEC (OJ L 133, 22.5.2008, p. 66).</w:t>
      </w:r>
    </w:p>
    <w:p w:rsidR="007D4ABA" w:rsidRDefault="0016598A">
      <w:pPr>
        <w:pStyle w:val="Text1"/>
        <w:rPr>
          <w:noProof/>
        </w:rPr>
      </w:pPr>
      <w:r>
        <w:rPr>
          <w:noProof/>
        </w:rPr>
        <w:t>**Directive 2014/49/EU of the European Parliament and of the Council of 16 April 2014 on deposit guarantee schemes Text with EEA relevance (OJ L 173, 12.6.2014, p. 149).</w:t>
      </w:r>
    </w:p>
    <w:p w:rsidR="007D4ABA" w:rsidRDefault="0016598A">
      <w:pPr>
        <w:pStyle w:val="Text1"/>
        <w:rPr>
          <w:noProof/>
        </w:rPr>
      </w:pPr>
      <w:r>
        <w:rPr>
          <w:noProof/>
        </w:rPr>
        <w:t>***Directive 2014/92/EU o</w:t>
      </w:r>
      <w:r>
        <w:rPr>
          <w:noProof/>
        </w:rPr>
        <w:t>f the European Parliament and of the Council of 23 July 2014 on the comparability of fees related to payment accounts, payment account switching and access to payment accounts with basic features Text with EEA relevance (OJ L 257, 28.8.2014, p. 214).</w:t>
      </w:r>
    </w:p>
    <w:p w:rsidR="007D4ABA" w:rsidRDefault="0016598A">
      <w:pPr>
        <w:pStyle w:val="Text1"/>
        <w:rPr>
          <w:noProof/>
        </w:rPr>
      </w:pPr>
      <w:r>
        <w:rPr>
          <w:noProof/>
        </w:rPr>
        <w:t>****R</w:t>
      </w:r>
      <w:r>
        <w:rPr>
          <w:noProof/>
        </w:rPr>
        <w:t>egulation (EU) 2015/847 of the European Parliament and of the Council of 20 May 2015 on information accompanying transfers of funds and repealing Regulation (EC) No 1781/2006 (OJ L 141, 5.6.2015, p. 1).</w:t>
      </w:r>
    </w:p>
    <w:p w:rsidR="007D4ABA" w:rsidRDefault="0016598A">
      <w:pPr>
        <w:pStyle w:val="Text1"/>
        <w:rPr>
          <w:noProof/>
        </w:rPr>
      </w:pPr>
      <w:r>
        <w:rPr>
          <w:noProof/>
        </w:rPr>
        <w:t>****Directive (EU) 2015/2366 of the European Parliame</w:t>
      </w:r>
      <w:r>
        <w:rPr>
          <w:noProof/>
        </w:rPr>
        <w:t>nt and of the Council of 25 November 2015 on payment services in the internal market, amending Directives 2002/65/EC, 2009/110/EC and 2013/36/EU and Regulation (EU) No 1093/2010, and repealing Directive 2007/64/EC (OJ L 337, 23.12.2015, p. 35).</w:t>
      </w:r>
    </w:p>
    <w:p w:rsidR="007D4ABA" w:rsidRDefault="0016598A">
      <w:pPr>
        <w:pStyle w:val="Text1"/>
        <w:rPr>
          <w:noProof/>
        </w:rPr>
      </w:pPr>
      <w:r>
        <w:rPr>
          <w:noProof/>
        </w:rPr>
        <w:t>*****Direct</w:t>
      </w:r>
      <w:r>
        <w:rPr>
          <w:noProof/>
        </w:rPr>
        <w:t>ive (EU) 2015/849 of the European Parliament and of the Council of 20 May 2015 on the prevention of the use of the financial system for the purposes of money laundering or terrorist financing, amending Regulation (EU) No 648/2012 of the European Parliament</w:t>
      </w:r>
      <w:r>
        <w:rPr>
          <w:noProof/>
        </w:rPr>
        <w:t xml:space="preserve"> and of the Council, and repealing Directive 2005/60/EC of the European Parliament and of the Council and Commission Directive 2006/70/EC (OJ L 141, 5.6.2015, p. 73).</w:t>
      </w:r>
    </w:p>
    <w:p w:rsidR="007D4ABA" w:rsidRDefault="0016598A">
      <w:pPr>
        <w:pStyle w:val="Text1"/>
        <w:rPr>
          <w:noProof/>
        </w:rPr>
      </w:pPr>
      <w:r>
        <w:rPr>
          <w:noProof/>
        </w:rPr>
        <w:t>*****</w:t>
      </w:r>
      <w:r>
        <w:rPr>
          <w:noProof/>
        </w:rPr>
        <w:tab/>
        <w:t>Council Regulation (EU) No 1024/2013 of 15 October 2013 conferring specific tasks o</w:t>
      </w:r>
      <w:r>
        <w:rPr>
          <w:noProof/>
        </w:rPr>
        <w:t>n the European Central Bank concerning policies relating to the prudential supervision of credit institutions (OJ L 287, 29.10.2013, p. 63).";</w:t>
      </w:r>
    </w:p>
    <w:p w:rsidR="007D4ABA" w:rsidRDefault="0016598A">
      <w:pPr>
        <w:pStyle w:val="Point0number"/>
        <w:rPr>
          <w:noProof/>
        </w:rPr>
      </w:pPr>
      <w:r>
        <w:rPr>
          <w:noProof/>
        </w:rPr>
        <w:t>in Article 2 paragraph 5  the following subparagraph is inserted:</w:t>
      </w:r>
    </w:p>
    <w:p w:rsidR="007D4ABA" w:rsidRDefault="0016598A">
      <w:pPr>
        <w:pStyle w:val="Text1"/>
        <w:rPr>
          <w:noProof/>
        </w:rPr>
      </w:pPr>
      <w:r>
        <w:rPr>
          <w:noProof/>
        </w:rPr>
        <w:t>"References in this Regulation to supervision i</w:t>
      </w:r>
      <w:r>
        <w:rPr>
          <w:noProof/>
        </w:rPr>
        <w:t>nclude the activities of all competent authorities to be carried out pursuant to the legislative acts referred to in Article 1(2).";</w:t>
      </w:r>
    </w:p>
    <w:p w:rsidR="007D4ABA" w:rsidRDefault="0016598A">
      <w:pPr>
        <w:pStyle w:val="Point0number"/>
        <w:rPr>
          <w:noProof/>
        </w:rPr>
      </w:pPr>
      <w:r>
        <w:rPr>
          <w:noProof/>
        </w:rPr>
        <w:t>Article 4 is amended as follows:</w:t>
      </w:r>
    </w:p>
    <w:p w:rsidR="007D4ABA" w:rsidRDefault="0016598A">
      <w:pPr>
        <w:pStyle w:val="Point1letter"/>
        <w:numPr>
          <w:ilvl w:val="3"/>
          <w:numId w:val="18"/>
        </w:numPr>
        <w:rPr>
          <w:noProof/>
        </w:rPr>
      </w:pPr>
      <w:r>
        <w:rPr>
          <w:noProof/>
        </w:rPr>
        <w:t>point (1) is replaced by the following:</w:t>
      </w:r>
    </w:p>
    <w:p w:rsidR="007D4ABA" w:rsidRDefault="0016598A">
      <w:pPr>
        <w:pStyle w:val="Text2"/>
        <w:rPr>
          <w:noProof/>
        </w:rPr>
      </w:pPr>
      <w:r>
        <w:rPr>
          <w:noProof/>
        </w:rPr>
        <w:t>“(1) financial institutions’ means any undertaking</w:t>
      </w:r>
      <w:r>
        <w:rPr>
          <w:noProof/>
        </w:rPr>
        <w:t xml:space="preserve"> subject to regulation and supervision pursuant to the Union acts referred to in Article 1(2);";</w:t>
      </w:r>
    </w:p>
    <w:p w:rsidR="007D4ABA" w:rsidRDefault="0016598A">
      <w:pPr>
        <w:pStyle w:val="Point1letter"/>
        <w:rPr>
          <w:noProof/>
        </w:rPr>
      </w:pPr>
      <w:r>
        <w:rPr>
          <w:noProof/>
        </w:rPr>
        <w:t>point (i) in point (2) is replaced by the following:</w:t>
      </w:r>
    </w:p>
    <w:p w:rsidR="007D4ABA" w:rsidRDefault="0016598A">
      <w:pPr>
        <w:pStyle w:val="Text2"/>
        <w:rPr>
          <w:noProof/>
        </w:rPr>
      </w:pPr>
      <w:r>
        <w:rPr>
          <w:noProof/>
        </w:rPr>
        <w:t>"(i) competent authorities as defined in point (40) of Article 4(1) of Regulation (EU) No 575/2013, includ</w:t>
      </w:r>
      <w:r>
        <w:rPr>
          <w:noProof/>
        </w:rPr>
        <w:t>ing the European Central Bank with regard to matters relating to the tasks conferred on it by Regulation (EU) No 1024/2013;";</w:t>
      </w:r>
    </w:p>
    <w:p w:rsidR="007D4ABA" w:rsidRDefault="0016598A">
      <w:pPr>
        <w:pStyle w:val="Point1letter"/>
        <w:rPr>
          <w:noProof/>
        </w:rPr>
      </w:pPr>
      <w:r>
        <w:rPr>
          <w:noProof/>
        </w:rPr>
        <w:t>point (ii) of point (2) is replaced by the following:</w:t>
      </w:r>
    </w:p>
    <w:p w:rsidR="007D4ABA" w:rsidRDefault="0016598A">
      <w:pPr>
        <w:pStyle w:val="Text2"/>
        <w:rPr>
          <w:noProof/>
        </w:rPr>
      </w:pPr>
      <w:r>
        <w:rPr>
          <w:noProof/>
        </w:rPr>
        <w:t>"(ii) with regard to Directives 2002/65/EC and (EU) 2015/849, the authoritie</w:t>
      </w:r>
      <w:r>
        <w:rPr>
          <w:noProof/>
        </w:rPr>
        <w:t>s and bodies competent for ensuring compliance with the requirements of those Directives by credit and financial institutions;";</w:t>
      </w:r>
    </w:p>
    <w:p w:rsidR="007D4ABA" w:rsidRDefault="0016598A">
      <w:pPr>
        <w:pStyle w:val="Point1letter"/>
        <w:rPr>
          <w:noProof/>
        </w:rPr>
      </w:pPr>
      <w:r>
        <w:rPr>
          <w:noProof/>
        </w:rPr>
        <w:t>point (iii) in point (2) is replaced by the following:</w:t>
      </w:r>
    </w:p>
    <w:p w:rsidR="007D4ABA" w:rsidRDefault="0016598A">
      <w:pPr>
        <w:pStyle w:val="Text2"/>
        <w:rPr>
          <w:noProof/>
        </w:rPr>
      </w:pPr>
      <w:r>
        <w:rPr>
          <w:noProof/>
        </w:rPr>
        <w:t>"(iii) with regard to deposit guarantee schemes, bodies which administer</w:t>
      </w:r>
      <w:r>
        <w:rPr>
          <w:noProof/>
        </w:rPr>
        <w:t xml:space="preserve"> deposit guarantee schemes pursuant to Directive 2014/49/EU of the European Parliament and of the Council or, where the operation of the deposit guarantee scheme is administered by a private company, the public authority supervising those schemes pursuant </w:t>
      </w:r>
      <w:r>
        <w:rPr>
          <w:noProof/>
        </w:rPr>
        <w:t>to that Directive, and relevant administrative authorities as referred to in that Directive; and";</w:t>
      </w:r>
    </w:p>
    <w:p w:rsidR="007D4ABA" w:rsidRDefault="0016598A">
      <w:pPr>
        <w:pStyle w:val="Point1letter"/>
        <w:rPr>
          <w:noProof/>
        </w:rPr>
      </w:pPr>
      <w:r>
        <w:rPr>
          <w:noProof/>
        </w:rPr>
        <w:t>the following points (v) and (vi) of point (2) are added:</w:t>
      </w:r>
    </w:p>
    <w:p w:rsidR="007D4ABA" w:rsidRDefault="0016598A">
      <w:pPr>
        <w:pStyle w:val="Text2"/>
        <w:rPr>
          <w:noProof/>
        </w:rPr>
      </w:pPr>
      <w:r>
        <w:rPr>
          <w:noProof/>
        </w:rPr>
        <w:t>"(v) competent authorities as referred to in Directive 2014/17/EU; in Regulation 2015/751, in Direc</w:t>
      </w:r>
      <w:r>
        <w:rPr>
          <w:noProof/>
        </w:rPr>
        <w:t xml:space="preserve">tive EU 2015/2366, in Directive 2009/110/EC, in Regulation (EC) No 924/2009 and in Regulation (EU) No 260/2012; </w:t>
      </w:r>
    </w:p>
    <w:p w:rsidR="007D4ABA" w:rsidRDefault="0016598A">
      <w:pPr>
        <w:pStyle w:val="Text2"/>
        <w:rPr>
          <w:noProof/>
        </w:rPr>
      </w:pPr>
      <w:r>
        <w:rPr>
          <w:noProof/>
        </w:rPr>
        <w:t>(vi) bodies and authorities referred to in Article 20 of Directive 2008/48/EC.";</w:t>
      </w:r>
    </w:p>
    <w:p w:rsidR="007D4ABA" w:rsidRDefault="0016598A">
      <w:pPr>
        <w:pStyle w:val="Point0number"/>
        <w:rPr>
          <w:noProof/>
        </w:rPr>
      </w:pPr>
      <w:r>
        <w:rPr>
          <w:noProof/>
        </w:rPr>
        <w:t>Article 6 is amended as follows:</w:t>
      </w:r>
    </w:p>
    <w:p w:rsidR="007D4ABA" w:rsidRDefault="0016598A">
      <w:pPr>
        <w:pStyle w:val="Point1letter"/>
        <w:numPr>
          <w:ilvl w:val="3"/>
          <w:numId w:val="18"/>
        </w:numPr>
        <w:rPr>
          <w:noProof/>
        </w:rPr>
      </w:pPr>
      <w:r>
        <w:rPr>
          <w:noProof/>
        </w:rPr>
        <w:t xml:space="preserve">point (2) is replaced by the </w:t>
      </w:r>
      <w:r>
        <w:rPr>
          <w:noProof/>
        </w:rPr>
        <w:t>following:</w:t>
      </w:r>
    </w:p>
    <w:p w:rsidR="007D4ABA" w:rsidRDefault="0016598A">
      <w:pPr>
        <w:pStyle w:val="Text2"/>
        <w:rPr>
          <w:noProof/>
        </w:rPr>
      </w:pPr>
      <w:r>
        <w:rPr>
          <w:noProof/>
        </w:rPr>
        <w:t>"(2) an Executive Board, which shall exercise the tasks set out in Article 47;";</w:t>
      </w:r>
    </w:p>
    <w:p w:rsidR="007D4ABA" w:rsidRDefault="0016598A">
      <w:pPr>
        <w:pStyle w:val="Point1letter"/>
        <w:numPr>
          <w:ilvl w:val="3"/>
          <w:numId w:val="18"/>
        </w:numPr>
        <w:rPr>
          <w:noProof/>
        </w:rPr>
      </w:pPr>
      <w:r>
        <w:rPr>
          <w:noProof/>
        </w:rPr>
        <w:t>point (4) is deleted;</w:t>
      </w:r>
    </w:p>
    <w:p w:rsidR="007D4ABA" w:rsidRDefault="0016598A">
      <w:pPr>
        <w:pStyle w:val="Point0number"/>
        <w:rPr>
          <w:noProof/>
        </w:rPr>
      </w:pPr>
      <w:r>
        <w:rPr>
          <w:noProof/>
        </w:rPr>
        <w:t>Article 8 is amended as follows:</w:t>
      </w:r>
    </w:p>
    <w:p w:rsidR="007D4ABA" w:rsidRDefault="0016598A">
      <w:pPr>
        <w:pStyle w:val="Point1letter"/>
        <w:numPr>
          <w:ilvl w:val="3"/>
          <w:numId w:val="18"/>
        </w:numPr>
        <w:rPr>
          <w:noProof/>
        </w:rPr>
      </w:pPr>
      <w:r>
        <w:rPr>
          <w:noProof/>
        </w:rPr>
        <w:t>paragraph 1 is amended as follows:</w:t>
      </w:r>
    </w:p>
    <w:p w:rsidR="007D4ABA" w:rsidRDefault="0016598A">
      <w:pPr>
        <w:pStyle w:val="Point2"/>
        <w:rPr>
          <w:noProof/>
        </w:rPr>
      </w:pPr>
      <w:r>
        <w:rPr>
          <w:noProof/>
        </w:rPr>
        <w:t>(i)</w:t>
      </w:r>
      <w:r>
        <w:rPr>
          <w:noProof/>
        </w:rPr>
        <w:tab/>
        <w:t>the following point (aa) is replaced:</w:t>
      </w:r>
    </w:p>
    <w:p w:rsidR="007D4ABA" w:rsidRDefault="0016598A">
      <w:pPr>
        <w:pStyle w:val="Text3"/>
        <w:rPr>
          <w:noProof/>
        </w:rPr>
      </w:pPr>
      <w:r>
        <w:rPr>
          <w:noProof/>
        </w:rPr>
        <w:t>"(aa) to develop and maintain an</w:t>
      </w:r>
      <w:r>
        <w:rPr>
          <w:noProof/>
        </w:rPr>
        <w:t xml:space="preserve"> up to date Union supervisory handbook on the supervision of financial institutions in the Union;";</w:t>
      </w:r>
    </w:p>
    <w:p w:rsidR="007D4ABA" w:rsidRDefault="0016598A">
      <w:pPr>
        <w:pStyle w:val="Point2"/>
        <w:rPr>
          <w:noProof/>
        </w:rPr>
      </w:pPr>
      <w:r>
        <w:rPr>
          <w:noProof/>
        </w:rPr>
        <w:t>(ii)</w:t>
      </w:r>
      <w:r>
        <w:rPr>
          <w:noProof/>
        </w:rPr>
        <w:tab/>
        <w:t>the following point (ab) is inserted:</w:t>
      </w:r>
    </w:p>
    <w:p w:rsidR="007D4ABA" w:rsidRDefault="0016598A">
      <w:pPr>
        <w:pStyle w:val="Text3"/>
        <w:rPr>
          <w:noProof/>
        </w:rPr>
      </w:pPr>
      <w:r>
        <w:rPr>
          <w:noProof/>
        </w:rPr>
        <w:t xml:space="preserve">"(ab) to develop and maintain up to date a Union resolution handbook on the resolution of financial institutions </w:t>
      </w:r>
      <w:r>
        <w:rPr>
          <w:noProof/>
        </w:rPr>
        <w:t>in the Union which sets out supervisory best practices and high quality methodologies and processes;";</w:t>
      </w:r>
    </w:p>
    <w:p w:rsidR="007D4ABA" w:rsidRDefault="0016598A">
      <w:pPr>
        <w:pStyle w:val="Point2"/>
        <w:rPr>
          <w:noProof/>
        </w:rPr>
      </w:pPr>
      <w:r>
        <w:rPr>
          <w:noProof/>
        </w:rPr>
        <w:t>(iii)</w:t>
      </w:r>
      <w:r>
        <w:rPr>
          <w:noProof/>
        </w:rPr>
        <w:tab/>
        <w:t xml:space="preserve"> points (e) and (f) are replaced by the following:</w:t>
      </w:r>
    </w:p>
    <w:p w:rsidR="007D4ABA" w:rsidRDefault="0016598A">
      <w:pPr>
        <w:pStyle w:val="Text3"/>
        <w:rPr>
          <w:noProof/>
        </w:rPr>
      </w:pPr>
      <w:r>
        <w:rPr>
          <w:noProof/>
        </w:rPr>
        <w:t>"(e) to organise and conduct reviews of competent authorities and, in that context, to issue gui</w:t>
      </w:r>
      <w:r>
        <w:rPr>
          <w:noProof/>
        </w:rPr>
        <w:t>delines and recommendations and to identify best practices, with a view to strengthening consistency in supervisory outcomes;</w:t>
      </w:r>
    </w:p>
    <w:p w:rsidR="007D4ABA" w:rsidRDefault="0016598A">
      <w:pPr>
        <w:pStyle w:val="Text3"/>
        <w:rPr>
          <w:noProof/>
        </w:rPr>
      </w:pPr>
      <w:r>
        <w:rPr>
          <w:noProof/>
        </w:rPr>
        <w:t>(f) to monitor and assess market developments in the area of its competence including where relevant, developments relating to tre</w:t>
      </w:r>
      <w:r>
        <w:rPr>
          <w:noProof/>
        </w:rPr>
        <w:t xml:space="preserve">nds in credit, in particular, to households and SMEs and in innovative financial services;";   </w:t>
      </w:r>
    </w:p>
    <w:p w:rsidR="007D4ABA" w:rsidRDefault="0016598A">
      <w:pPr>
        <w:pStyle w:val="Point2"/>
        <w:rPr>
          <w:noProof/>
        </w:rPr>
      </w:pPr>
      <w:r>
        <w:rPr>
          <w:noProof/>
        </w:rPr>
        <w:t>(iv)</w:t>
      </w:r>
      <w:r>
        <w:rPr>
          <w:noProof/>
        </w:rPr>
        <w:tab/>
        <w:t>point (h) is replaced by the following:</w:t>
      </w:r>
    </w:p>
    <w:p w:rsidR="007D4ABA" w:rsidRDefault="0016598A">
      <w:pPr>
        <w:pStyle w:val="Text3"/>
        <w:rPr>
          <w:noProof/>
        </w:rPr>
      </w:pPr>
      <w:r>
        <w:rPr>
          <w:noProof/>
        </w:rPr>
        <w:t>"(h) to foster depositor, consumer and investor protection;";</w:t>
      </w:r>
    </w:p>
    <w:p w:rsidR="007D4ABA" w:rsidRDefault="0016598A">
      <w:pPr>
        <w:pStyle w:val="Point1letter"/>
        <w:numPr>
          <w:ilvl w:val="3"/>
          <w:numId w:val="18"/>
        </w:numPr>
        <w:rPr>
          <w:noProof/>
        </w:rPr>
      </w:pPr>
      <w:r>
        <w:rPr>
          <w:noProof/>
        </w:rPr>
        <w:t>in paragraph 1a, the following point (c) is inserted:</w:t>
      </w:r>
    </w:p>
    <w:p w:rsidR="007D4ABA" w:rsidRDefault="0016598A">
      <w:pPr>
        <w:rPr>
          <w:rFonts w:eastAsia="SimSun"/>
          <w:noProof/>
        </w:rPr>
      </w:pPr>
      <w:r>
        <w:rPr>
          <w:noProof/>
        </w:rPr>
        <w:t xml:space="preserve">"(c) </w:t>
      </w:r>
      <w:r>
        <w:rPr>
          <w:rStyle w:val="None"/>
          <w:rFonts w:eastAsia="Arial Unicode MS"/>
          <w:noProof/>
        </w:rPr>
        <w:t>take account of technological innovation, innovative and sustainable business models, and the integration of environmental, social and governance related factors.</w:t>
      </w:r>
      <w:r>
        <w:rPr>
          <w:noProof/>
        </w:rPr>
        <w:t>";</w:t>
      </w:r>
    </w:p>
    <w:p w:rsidR="007D4ABA" w:rsidRDefault="0016598A">
      <w:pPr>
        <w:pStyle w:val="Point1letter"/>
        <w:numPr>
          <w:ilvl w:val="3"/>
          <w:numId w:val="18"/>
        </w:numPr>
        <w:rPr>
          <w:noProof/>
        </w:rPr>
      </w:pPr>
      <w:r>
        <w:rPr>
          <w:noProof/>
        </w:rPr>
        <w:t>in paragraph 2, the following are amended</w:t>
      </w:r>
    </w:p>
    <w:p w:rsidR="007D4ABA" w:rsidRDefault="0016598A">
      <w:pPr>
        <w:pStyle w:val="Point2"/>
        <w:rPr>
          <w:noProof/>
        </w:rPr>
      </w:pPr>
      <w:r>
        <w:rPr>
          <w:noProof/>
        </w:rPr>
        <w:t>(i) point (ca) is inserted:</w:t>
      </w:r>
    </w:p>
    <w:p w:rsidR="007D4ABA" w:rsidRDefault="0016598A">
      <w:pPr>
        <w:pStyle w:val="Text2"/>
        <w:rPr>
          <w:noProof/>
        </w:rPr>
      </w:pPr>
      <w:r>
        <w:rPr>
          <w:noProof/>
        </w:rPr>
        <w:t xml:space="preserve">"(ca) issue </w:t>
      </w:r>
      <w:r>
        <w:rPr>
          <w:noProof/>
        </w:rPr>
        <w:t>recommendations as laid down in Articles 29a and 31a;";</w:t>
      </w:r>
    </w:p>
    <w:p w:rsidR="007D4ABA" w:rsidRDefault="0016598A">
      <w:pPr>
        <w:pStyle w:val="Point2"/>
        <w:rPr>
          <w:noProof/>
        </w:rPr>
      </w:pPr>
      <w:r>
        <w:rPr>
          <w:noProof/>
        </w:rPr>
        <w:tab/>
        <w:t>ii) point h) is replaced by the following:</w:t>
      </w:r>
    </w:p>
    <w:p w:rsidR="007D4ABA" w:rsidRDefault="0016598A">
      <w:pPr>
        <w:pStyle w:val="Text11"/>
        <w:rPr>
          <w:noProof/>
        </w:rPr>
      </w:pPr>
      <w:r>
        <w:rPr>
          <w:noProof/>
        </w:rPr>
        <w:t>"(h) collect the necessary information concerning financial institutions as provided for in Article 35 and Article 35b";</w:t>
      </w:r>
    </w:p>
    <w:p w:rsidR="007D4ABA" w:rsidRDefault="0016598A">
      <w:pPr>
        <w:pStyle w:val="Point0number"/>
        <w:numPr>
          <w:ilvl w:val="0"/>
          <w:numId w:val="18"/>
        </w:numPr>
        <w:rPr>
          <w:noProof/>
        </w:rPr>
      </w:pPr>
      <w:r>
        <w:rPr>
          <w:noProof/>
        </w:rPr>
        <w:t>Article 9 is amended as follows:</w:t>
      </w:r>
    </w:p>
    <w:p w:rsidR="007D4ABA" w:rsidRDefault="0016598A">
      <w:pPr>
        <w:pStyle w:val="Point1letter"/>
        <w:numPr>
          <w:ilvl w:val="3"/>
          <w:numId w:val="18"/>
        </w:numPr>
        <w:rPr>
          <w:rStyle w:val="None"/>
          <w:noProof/>
        </w:rPr>
      </w:pPr>
      <w:r>
        <w:rPr>
          <w:rStyle w:val="None"/>
          <w:rFonts w:eastAsia="Arial Unicode MS"/>
          <w:noProof/>
        </w:rPr>
        <w:t>pa</w:t>
      </w:r>
      <w:r>
        <w:rPr>
          <w:rStyle w:val="None"/>
          <w:rFonts w:eastAsia="Arial Unicode MS"/>
          <w:noProof/>
        </w:rPr>
        <w:t>ragraph 2 is replaced by the following:</w:t>
      </w:r>
    </w:p>
    <w:p w:rsidR="007D4ABA" w:rsidRDefault="0016598A">
      <w:pPr>
        <w:pStyle w:val="Text1"/>
        <w:rPr>
          <w:noProof/>
        </w:rPr>
      </w:pPr>
      <w:r>
        <w:rPr>
          <w:noProof/>
        </w:rPr>
        <w:t>"2. The Authority shall monitor new and existing financial activities and may adopt guidelines and recommendations with a view to promoting the safety and soundness of markets, and convergence of regulatory and super</w:t>
      </w:r>
      <w:r>
        <w:rPr>
          <w:noProof/>
        </w:rPr>
        <w:t>visory practices.";</w:t>
      </w:r>
    </w:p>
    <w:p w:rsidR="007D4ABA" w:rsidRDefault="0016598A">
      <w:pPr>
        <w:pStyle w:val="Point1letter"/>
        <w:numPr>
          <w:ilvl w:val="3"/>
          <w:numId w:val="18"/>
        </w:numPr>
        <w:rPr>
          <w:noProof/>
        </w:rPr>
      </w:pPr>
      <w:r>
        <w:rPr>
          <w:noProof/>
        </w:rPr>
        <w:t>paragraph 4 is replaced by the following:</w:t>
      </w:r>
    </w:p>
    <w:p w:rsidR="007D4ABA" w:rsidRDefault="0016598A">
      <w:pPr>
        <w:pStyle w:val="Text1"/>
        <w:rPr>
          <w:noProof/>
        </w:rPr>
      </w:pPr>
      <w:r>
        <w:rPr>
          <w:noProof/>
        </w:rPr>
        <w:t>"4. The Authority shall establish, as an integral part of the Authority, a Committee on financial innovation, which brings together all relevant competent authorities and authorities responsible</w:t>
      </w:r>
      <w:r>
        <w:rPr>
          <w:noProof/>
        </w:rPr>
        <w:t xml:space="preserve"> for consumer protection with a view to achieving a coordinated approach to the regulatory and supervisory treatment of new or innovative financial activities and providing advice for the Authority to present to the European Parliament, the Council and the</w:t>
      </w:r>
      <w:r>
        <w:rPr>
          <w:noProof/>
        </w:rPr>
        <w:t xml:space="preserve"> Commission. The Authority may also include national data protection authorities as part of the Committee.";</w:t>
      </w:r>
    </w:p>
    <w:p w:rsidR="007D4ABA" w:rsidRDefault="0016598A">
      <w:pPr>
        <w:pStyle w:val="Point0number"/>
        <w:rPr>
          <w:noProof/>
        </w:rPr>
      </w:pPr>
      <w:r>
        <w:rPr>
          <w:noProof/>
        </w:rPr>
        <w:t>Article 16 is amended as follows:</w:t>
      </w:r>
    </w:p>
    <w:p w:rsidR="007D4ABA" w:rsidRDefault="0016598A">
      <w:pPr>
        <w:pStyle w:val="Point1letter"/>
        <w:numPr>
          <w:ilvl w:val="3"/>
          <w:numId w:val="18"/>
        </w:numPr>
        <w:rPr>
          <w:noProof/>
        </w:rPr>
      </w:pPr>
      <w:r>
        <w:rPr>
          <w:noProof/>
        </w:rPr>
        <w:t>in paragraph 1, the following subparagraph is added:</w:t>
      </w:r>
    </w:p>
    <w:p w:rsidR="007D4ABA" w:rsidRDefault="0016598A">
      <w:pPr>
        <w:pStyle w:val="Text1"/>
        <w:rPr>
          <w:noProof/>
        </w:rPr>
      </w:pPr>
      <w:r>
        <w:rPr>
          <w:noProof/>
        </w:rPr>
        <w:t>"The Authority may also address guidelines and recommendatio</w:t>
      </w:r>
      <w:r>
        <w:rPr>
          <w:noProof/>
        </w:rPr>
        <w:t>ns to the authorities of Member States that are not defined as competent authorities under this Regulation but that are empowered to ensure the application of the acts referred to in Article 1(2).";</w:t>
      </w:r>
    </w:p>
    <w:p w:rsidR="007D4ABA" w:rsidRDefault="0016598A">
      <w:pPr>
        <w:pStyle w:val="Point1letter"/>
        <w:numPr>
          <w:ilvl w:val="3"/>
          <w:numId w:val="18"/>
        </w:numPr>
        <w:rPr>
          <w:noProof/>
        </w:rPr>
      </w:pPr>
      <w:r>
        <w:rPr>
          <w:noProof/>
        </w:rPr>
        <w:t>paragraph 2 is replaced by the following:</w:t>
      </w:r>
    </w:p>
    <w:p w:rsidR="007D4ABA" w:rsidRDefault="0016598A">
      <w:pPr>
        <w:pStyle w:val="Text1"/>
        <w:rPr>
          <w:noProof/>
        </w:rPr>
      </w:pPr>
      <w:r>
        <w:rPr>
          <w:noProof/>
        </w:rPr>
        <w:t>"2. The Authori</w:t>
      </w:r>
      <w:r>
        <w:rPr>
          <w:noProof/>
        </w:rPr>
        <w:t>ty shall, save in exceptional circumstances, conduct open public consultations regarding the guidelines and recommendations which it issues and shall analyse the related potential costs and benefits of issuing such guidelines and recommendations. Those con</w:t>
      </w:r>
      <w:r>
        <w:rPr>
          <w:noProof/>
        </w:rPr>
        <w:t>sultations and analyses shall be proportionate in relation to the scope, nature and impact of the guidelines or recommendations. The Authority shall, save in exceptional circumstances, also request opinions or advice from the Banking Stakeholder Group refe</w:t>
      </w:r>
      <w:r>
        <w:rPr>
          <w:noProof/>
        </w:rPr>
        <w:t>rred to in Article 37.";</w:t>
      </w:r>
    </w:p>
    <w:p w:rsidR="007D4ABA" w:rsidRDefault="0016598A">
      <w:pPr>
        <w:pStyle w:val="Point1letter"/>
        <w:numPr>
          <w:ilvl w:val="3"/>
          <w:numId w:val="18"/>
        </w:numPr>
        <w:rPr>
          <w:noProof/>
        </w:rPr>
      </w:pPr>
      <w:r>
        <w:rPr>
          <w:noProof/>
        </w:rPr>
        <w:t>in paragraph 4, the following sentence is added:</w:t>
      </w:r>
    </w:p>
    <w:p w:rsidR="007D4ABA" w:rsidRDefault="0016598A">
      <w:pPr>
        <w:pStyle w:val="Text1"/>
        <w:rPr>
          <w:noProof/>
        </w:rPr>
      </w:pPr>
      <w:r>
        <w:rPr>
          <w:noProof/>
        </w:rPr>
        <w:t>"The report shall also explain how the Authority has justified the issue of its guidelines and recommendations and summarise the feedback from public consultations on those guideline</w:t>
      </w:r>
      <w:r>
        <w:rPr>
          <w:noProof/>
        </w:rPr>
        <w:t>s and recommendations.";</w:t>
      </w:r>
    </w:p>
    <w:p w:rsidR="007D4ABA" w:rsidRDefault="0016598A">
      <w:pPr>
        <w:pStyle w:val="Point1letter"/>
        <w:numPr>
          <w:ilvl w:val="3"/>
          <w:numId w:val="18"/>
        </w:numPr>
        <w:rPr>
          <w:noProof/>
        </w:rPr>
      </w:pPr>
      <w:r>
        <w:rPr>
          <w:noProof/>
        </w:rPr>
        <w:t>the following paragraph 5 is added:</w:t>
      </w:r>
    </w:p>
    <w:p w:rsidR="007D4ABA" w:rsidRDefault="0016598A">
      <w:pPr>
        <w:pStyle w:val="Text1"/>
        <w:rPr>
          <w:noProof/>
        </w:rPr>
      </w:pPr>
      <w:r>
        <w:rPr>
          <w:noProof/>
        </w:rPr>
        <w:t>"5. Where two thirds of the members of the Banking Stakeholder Group are of the opinion that the Authority has exceeded its competence by issuing certain guidelines or recommendations, they may s</w:t>
      </w:r>
      <w:r>
        <w:rPr>
          <w:noProof/>
        </w:rPr>
        <w:t xml:space="preserve">end a reasoned opinion to the Commission. </w:t>
      </w:r>
    </w:p>
    <w:p w:rsidR="007D4ABA" w:rsidRDefault="0016598A">
      <w:pPr>
        <w:pStyle w:val="Text1"/>
        <w:rPr>
          <w:noProof/>
        </w:rPr>
      </w:pPr>
      <w:r>
        <w:rPr>
          <w:noProof/>
        </w:rPr>
        <w:t>The Commission shall request an explanation justifying the issuance of the guidelines or recommendations concerned from the Authority. The Commission shall, on receipt of the explanation from the Authority, assess</w:t>
      </w:r>
      <w:r>
        <w:rPr>
          <w:noProof/>
        </w:rPr>
        <w:t xml:space="preserve"> the scope of the guidelines or recommendations in view of the Authority's competence. Where the Commission considers that the Authority has exceeded its competence, and after having given the Authority the opportunity to state its views, the Commission ma</w:t>
      </w:r>
      <w:r>
        <w:rPr>
          <w:noProof/>
        </w:rPr>
        <w:t>y adopt an implementing decision requiring the Authority to withdraw the guidelines or recommendations concerned .The decision of the Commission shall be made public.";</w:t>
      </w:r>
    </w:p>
    <w:p w:rsidR="007D4ABA" w:rsidRDefault="0016598A">
      <w:pPr>
        <w:pStyle w:val="Point0number"/>
        <w:rPr>
          <w:noProof/>
        </w:rPr>
      </w:pPr>
      <w:r>
        <w:rPr>
          <w:noProof/>
        </w:rPr>
        <w:t>in paragraph 2 of Article 17 the following subparagraphs are added:</w:t>
      </w:r>
    </w:p>
    <w:p w:rsidR="007D4ABA" w:rsidRDefault="0016598A">
      <w:pPr>
        <w:pStyle w:val="Text1"/>
        <w:rPr>
          <w:noProof/>
        </w:rPr>
      </w:pPr>
      <w:r>
        <w:rPr>
          <w:noProof/>
        </w:rPr>
        <w:t>"</w:t>
      </w:r>
      <w:r>
        <w:rPr>
          <w:rStyle w:val="None"/>
          <w:rFonts w:eastAsia="Arial Unicode MS"/>
          <w:noProof/>
        </w:rPr>
        <w:t xml:space="preserve">Without prejudice </w:t>
      </w:r>
      <w:r>
        <w:rPr>
          <w:rStyle w:val="None"/>
          <w:rFonts w:eastAsia="Arial Unicode MS"/>
          <w:noProof/>
        </w:rPr>
        <w:t>to the powers laid down in Article 35, t</w:t>
      </w:r>
      <w:r>
        <w:rPr>
          <w:noProof/>
        </w:rPr>
        <w:t>he Authority may address a duly justified and reasoned request for information directly to other competent authorities or relevant financial institutions, whenever it is deemed necessary for the purpose of investigat</w:t>
      </w:r>
      <w:r>
        <w:rPr>
          <w:noProof/>
        </w:rPr>
        <w:t>ing an alleged breach or non-application of Union law. Where it is addressed to financial institutions, the reasoned request shall explain why the information is necessary for the purposes of investigating an alleged breach or non-application of Union law.</w:t>
      </w:r>
    </w:p>
    <w:p w:rsidR="007D4ABA" w:rsidRDefault="0016598A">
      <w:pPr>
        <w:pStyle w:val="Text1"/>
        <w:rPr>
          <w:noProof/>
        </w:rPr>
      </w:pPr>
      <w:r>
        <w:rPr>
          <w:noProof/>
        </w:rPr>
        <w:t xml:space="preserve">The addressee of such a request shall provide the Authority with clear, accurate and complete information without undue delay.  </w:t>
      </w:r>
    </w:p>
    <w:p w:rsidR="007D4ABA" w:rsidRDefault="0016598A">
      <w:pPr>
        <w:pStyle w:val="Text1"/>
        <w:rPr>
          <w:noProof/>
        </w:rPr>
      </w:pPr>
      <w:r>
        <w:rPr>
          <w:noProof/>
        </w:rPr>
        <w:t xml:space="preserve">Where a request for information has been addressed to a financial institution, the Authority shall inform the relevant </w:t>
      </w:r>
      <w:r>
        <w:rPr>
          <w:noProof/>
        </w:rPr>
        <w:t>competent authorities of such a request. The competent authorities shall assist the Authority in collecting the information, where so requested by the Authority.";</w:t>
      </w:r>
    </w:p>
    <w:p w:rsidR="007D4ABA" w:rsidRDefault="0016598A">
      <w:pPr>
        <w:pStyle w:val="Point0number"/>
        <w:rPr>
          <w:noProof/>
        </w:rPr>
      </w:pPr>
      <w:r>
        <w:rPr>
          <w:noProof/>
        </w:rPr>
        <w:t>Article 19 is amended as follows:</w:t>
      </w:r>
    </w:p>
    <w:p w:rsidR="007D4ABA" w:rsidRDefault="0016598A">
      <w:pPr>
        <w:pStyle w:val="Point1letter"/>
        <w:numPr>
          <w:ilvl w:val="3"/>
          <w:numId w:val="18"/>
        </w:numPr>
        <w:rPr>
          <w:noProof/>
        </w:rPr>
      </w:pPr>
      <w:r>
        <w:rPr>
          <w:noProof/>
        </w:rPr>
        <w:tab/>
        <w:t>paragraph 1 is replaced by the following:</w:t>
      </w:r>
    </w:p>
    <w:p w:rsidR="007D4ABA" w:rsidRDefault="0016598A">
      <w:pPr>
        <w:pStyle w:val="Text1"/>
        <w:rPr>
          <w:noProof/>
        </w:rPr>
      </w:pPr>
      <w:r>
        <w:rPr>
          <w:noProof/>
        </w:rPr>
        <w:t xml:space="preserve">"1. In cases </w:t>
      </w:r>
      <w:r>
        <w:rPr>
          <w:noProof/>
        </w:rPr>
        <w:t>specified in the Union acts referred to in Article 1(2) and without prejudice to the powers laid down in Article 17, the Authority may assist the competent authorities in reaching an agreement in accordance with the procedure set out in paragraphs 2 to 4 i</w:t>
      </w:r>
      <w:r>
        <w:rPr>
          <w:noProof/>
        </w:rPr>
        <w:t>n either of the following circumstances:</w:t>
      </w:r>
    </w:p>
    <w:p w:rsidR="007D4ABA" w:rsidRDefault="0016598A">
      <w:pPr>
        <w:pStyle w:val="Text2"/>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w:t>
      </w:r>
      <w:r>
        <w:rPr>
          <w:noProof/>
        </w:rPr>
        <w:t>y;</w:t>
      </w:r>
    </w:p>
    <w:p w:rsidR="007D4ABA" w:rsidRDefault="0016598A">
      <w:pPr>
        <w:pStyle w:val="Text2"/>
        <w:rPr>
          <w:noProof/>
        </w:rPr>
      </w:pPr>
      <w:r>
        <w:rPr>
          <w:noProof/>
        </w:rPr>
        <w:t>(b)</w:t>
      </w:r>
      <w:r>
        <w:rPr>
          <w:noProof/>
        </w:rPr>
        <w:tab/>
        <w:t xml:space="preserve">on its own initiative where on the basis of objective criteria, disagreement can be determined between competent authorities. </w:t>
      </w:r>
    </w:p>
    <w:p w:rsidR="007D4ABA" w:rsidRDefault="0016598A">
      <w:pPr>
        <w:pStyle w:val="Text1"/>
        <w:rPr>
          <w:noProof/>
        </w:rPr>
      </w:pPr>
      <w:r>
        <w:rPr>
          <w:noProof/>
        </w:rPr>
        <w:t>In cases where the acts referred to in Article 1(2) require a joint decision to be taken by competent authorities, a disag</w:t>
      </w:r>
      <w:r>
        <w:rPr>
          <w:noProof/>
        </w:rPr>
        <w:t>reement shall be presumed in the absence of a joint decision being taken by those authorities within the time limits set out in those acts".;</w:t>
      </w:r>
    </w:p>
    <w:p w:rsidR="007D4ABA" w:rsidRDefault="0016598A">
      <w:pPr>
        <w:pStyle w:val="Point1letter"/>
        <w:numPr>
          <w:ilvl w:val="3"/>
          <w:numId w:val="18"/>
        </w:numPr>
        <w:rPr>
          <w:noProof/>
        </w:rPr>
      </w:pPr>
      <w:r>
        <w:rPr>
          <w:noProof/>
        </w:rPr>
        <w:t>the following paragraphs 1a and 1b are inserted:</w:t>
      </w:r>
    </w:p>
    <w:p w:rsidR="007D4ABA" w:rsidRDefault="0016598A">
      <w:pPr>
        <w:pStyle w:val="Text1"/>
        <w:rPr>
          <w:noProof/>
        </w:rPr>
      </w:pPr>
      <w:r>
        <w:rPr>
          <w:noProof/>
        </w:rPr>
        <w:t>"1a. The competent authorities concerned shall in the following c</w:t>
      </w:r>
      <w:r>
        <w:rPr>
          <w:noProof/>
        </w:rPr>
        <w:t xml:space="preserve">ases notify the Authority without delay that an agreement has not been reached: </w:t>
      </w:r>
    </w:p>
    <w:p w:rsidR="007D4ABA" w:rsidRDefault="0016598A">
      <w:pPr>
        <w:pStyle w:val="Text2"/>
        <w:rPr>
          <w:noProof/>
        </w:rPr>
      </w:pPr>
      <w:r>
        <w:rPr>
          <w:noProof/>
        </w:rPr>
        <w:t>(a)</w:t>
      </w:r>
      <w:r>
        <w:rPr>
          <w:noProof/>
        </w:rPr>
        <w:tab/>
        <w:t>where a time limit for reaching an agreement between competent authorities has been provided for in the Union acts, referred to in Article 1(2), and the earlier of the fol</w:t>
      </w:r>
      <w:r>
        <w:rPr>
          <w:noProof/>
        </w:rPr>
        <w:t xml:space="preserve">lowing occurs : </w:t>
      </w:r>
    </w:p>
    <w:p w:rsidR="007D4ABA" w:rsidRDefault="0016598A">
      <w:pPr>
        <w:pStyle w:val="Text3"/>
        <w:rPr>
          <w:noProof/>
        </w:rPr>
      </w:pPr>
      <w:r>
        <w:rPr>
          <w:noProof/>
        </w:rPr>
        <w:t>(i) the time limit has expired;</w:t>
      </w:r>
    </w:p>
    <w:p w:rsidR="007D4ABA" w:rsidRDefault="0016598A">
      <w:pPr>
        <w:pStyle w:val="Text3"/>
        <w:rPr>
          <w:noProof/>
        </w:rPr>
      </w:pPr>
      <w:r>
        <w:rPr>
          <w:noProof/>
        </w:rPr>
        <w:t>(ii) one or more of the competent authorities concerned conclude that a disagreement exists, on the basis of objective factors;</w:t>
      </w:r>
    </w:p>
    <w:p w:rsidR="007D4ABA" w:rsidRDefault="0016598A">
      <w:pPr>
        <w:pStyle w:val="Text2"/>
        <w:rPr>
          <w:noProof/>
        </w:rPr>
      </w:pPr>
      <w:r>
        <w:rPr>
          <w:noProof/>
        </w:rPr>
        <w:t>(b)</w:t>
      </w:r>
      <w:r>
        <w:rPr>
          <w:noProof/>
        </w:rPr>
        <w:tab/>
        <w:t>where no time limit for reaching an agreement between competent authorities</w:t>
      </w:r>
      <w:r>
        <w:rPr>
          <w:noProof/>
        </w:rPr>
        <w:t xml:space="preserve"> has been provided in the Union acts referred to in Article 1(2), and the earlier of the following occurs: </w:t>
      </w:r>
    </w:p>
    <w:p w:rsidR="007D4ABA" w:rsidRDefault="0016598A">
      <w:pPr>
        <w:pStyle w:val="Text3"/>
        <w:rPr>
          <w:noProof/>
        </w:rPr>
      </w:pPr>
      <w:r>
        <w:rPr>
          <w:noProof/>
        </w:rPr>
        <w:t>(i)</w:t>
      </w:r>
      <w:r>
        <w:rPr>
          <w:noProof/>
        </w:rPr>
        <w:tab/>
        <w:t xml:space="preserve">one or more of the competent authorities concerned concludes that a disagreement exists on the basis of objective factors; or </w:t>
      </w:r>
    </w:p>
    <w:p w:rsidR="007D4ABA" w:rsidRDefault="0016598A">
      <w:pPr>
        <w:pStyle w:val="Text3"/>
        <w:rPr>
          <w:noProof/>
        </w:rPr>
      </w:pPr>
      <w:r>
        <w:rPr>
          <w:noProof/>
        </w:rPr>
        <w:t>(ii)</w:t>
      </w:r>
      <w:r>
        <w:rPr>
          <w:noProof/>
        </w:rPr>
        <w:tab/>
        <w:t>two months h</w:t>
      </w:r>
      <w:r>
        <w:rPr>
          <w:noProof/>
        </w:rPr>
        <w:t>ave elapsed from the date of receipt by a competent authority of a request from another competent authority to take certain action in order to comply with those Union acts and the requested authority has not yet adopted a decision that satisfies the reques</w:t>
      </w:r>
      <w:r>
        <w:rPr>
          <w:noProof/>
        </w:rPr>
        <w:t>t.</w:t>
      </w:r>
    </w:p>
    <w:p w:rsidR="007D4ABA" w:rsidRDefault="0016598A">
      <w:pPr>
        <w:pStyle w:val="Text1"/>
        <w:rPr>
          <w:noProof/>
        </w:rPr>
      </w:pPr>
      <w:r>
        <w:rPr>
          <w:noProof/>
        </w:rPr>
        <w:t>1b. The Chairperson shall assess whether the Authority should act in accordance with paragraph 1. Where the intervention is at the Authority’s own initiative, the Authority shall notify the competent authorities concerned of its decision regarding the i</w:t>
      </w:r>
      <w:r>
        <w:rPr>
          <w:noProof/>
        </w:rPr>
        <w:t xml:space="preserve">ntervention. </w:t>
      </w:r>
    </w:p>
    <w:p w:rsidR="007D4ABA" w:rsidRDefault="0016598A">
      <w:pPr>
        <w:pStyle w:val="Text1"/>
        <w:rPr>
          <w:noProof/>
        </w:rPr>
      </w:pPr>
      <w:r>
        <w:rPr>
          <w:noProof/>
        </w:rPr>
        <w:t>Pending the Authority’s decision in accordance with the procedure set out in Article 47(3a), in cases where the acts referred to in Article 1(2) require a joint decision to be taken, all competent authorities involved in the joint decision sh</w:t>
      </w:r>
      <w:r>
        <w:rPr>
          <w:noProof/>
        </w:rPr>
        <w:t>all defer their individual decisions. Where the Authority decides to act, all the  competent authorities involved in the joint decision shall defer their decisions until the procedure set out in paragraphs 2 and 3 is concluded.";</w:t>
      </w:r>
    </w:p>
    <w:p w:rsidR="007D4ABA" w:rsidRDefault="0016598A">
      <w:pPr>
        <w:pStyle w:val="Point1letter"/>
        <w:rPr>
          <w:noProof/>
        </w:rPr>
      </w:pPr>
      <w:r>
        <w:rPr>
          <w:noProof/>
        </w:rPr>
        <w:t>paragraph 3 is replaced by</w:t>
      </w:r>
      <w:r>
        <w:rPr>
          <w:noProof/>
        </w:rPr>
        <w:t xml:space="preserve"> the following:</w:t>
      </w:r>
    </w:p>
    <w:p w:rsidR="007D4ABA" w:rsidRDefault="0016598A">
      <w:pPr>
        <w:pStyle w:val="Text1"/>
        <w:rPr>
          <w:noProof/>
        </w:rPr>
      </w:pPr>
      <w:r>
        <w:rPr>
          <w:noProof/>
        </w:rPr>
        <w:t>"Where the competent authorities concerned fail to reach an agreement within the conciliation phase referred to in paragraph 2, the Authority may take a decision requiring those authorities to take specific action or to refrain from certain</w:t>
      </w:r>
      <w:r>
        <w:rPr>
          <w:noProof/>
        </w:rPr>
        <w:t xml:space="preserve"> action in order to settle the matter, in order to ensure compliance with Union law. The decision of the Authority shall be binding on the competent authorities concerned. . The Authority’s decision may require competent authorities to revoke or amend a de</w:t>
      </w:r>
      <w:r>
        <w:rPr>
          <w:noProof/>
        </w:rPr>
        <w:t>cision that they have adopted or to make use of the powers which they have under the relevant Union law.";</w:t>
      </w:r>
    </w:p>
    <w:p w:rsidR="007D4ABA" w:rsidRDefault="0016598A">
      <w:pPr>
        <w:pStyle w:val="Point1letter"/>
        <w:numPr>
          <w:ilvl w:val="3"/>
          <w:numId w:val="18"/>
        </w:numPr>
        <w:rPr>
          <w:noProof/>
        </w:rPr>
      </w:pPr>
      <w:r>
        <w:rPr>
          <w:noProof/>
        </w:rPr>
        <w:t>the following paragraph 3a is inserted:</w:t>
      </w:r>
    </w:p>
    <w:p w:rsidR="007D4ABA" w:rsidRDefault="0016598A">
      <w:pPr>
        <w:pStyle w:val="Text1"/>
        <w:rPr>
          <w:noProof/>
        </w:rPr>
      </w:pPr>
      <w:r>
        <w:rPr>
          <w:noProof/>
        </w:rPr>
        <w:t>"3a. The Authority shall notify the competent authorities concerned of the conclusion of the procedures under</w:t>
      </w:r>
      <w:r>
        <w:rPr>
          <w:noProof/>
        </w:rPr>
        <w:t xml:space="preserve"> paragraphs 2 and 3 together with, where applicable its decision taken under paragraph 3.";</w:t>
      </w:r>
    </w:p>
    <w:p w:rsidR="007D4ABA" w:rsidRDefault="0016598A">
      <w:pPr>
        <w:pStyle w:val="Point1letter"/>
        <w:numPr>
          <w:ilvl w:val="3"/>
          <w:numId w:val="18"/>
        </w:numPr>
        <w:rPr>
          <w:noProof/>
        </w:rPr>
      </w:pPr>
      <w:r>
        <w:rPr>
          <w:noProof/>
        </w:rPr>
        <w:t>paragraph 4 is replaced by the following:</w:t>
      </w:r>
    </w:p>
    <w:p w:rsidR="007D4ABA" w:rsidRDefault="0016598A">
      <w:pPr>
        <w:pStyle w:val="Text1"/>
        <w:rPr>
          <w:noProof/>
        </w:rPr>
      </w:pPr>
      <w:r>
        <w:rPr>
          <w:noProof/>
        </w:rPr>
        <w:t>"4. Without prejudice to the powers of the Commission pursuant to Article 258 of the Treaty, where a competent authority d</w:t>
      </w:r>
      <w:r>
        <w:rPr>
          <w:noProof/>
        </w:rPr>
        <w:t>oes not comply with the decision of the Authority, and thereby fails to ensure that a financial institution complies with requirements directly applicable to it by virtue of the acts referred to in Article 1(2), the Authority may adopt an individual decisi</w:t>
      </w:r>
      <w:r>
        <w:rPr>
          <w:noProof/>
        </w:rPr>
        <w:t>on addressed to a financial institution requiring the necessary action to comply with its obligations under Union law, including the cessation of any practice.";</w:t>
      </w:r>
    </w:p>
    <w:p w:rsidR="007D4ABA" w:rsidRDefault="0016598A">
      <w:pPr>
        <w:pStyle w:val="Point0number"/>
        <w:rPr>
          <w:noProof/>
        </w:rPr>
      </w:pPr>
      <w:r>
        <w:rPr>
          <w:noProof/>
        </w:rPr>
        <w:t>Article 22 is amended as follows</w:t>
      </w:r>
    </w:p>
    <w:p w:rsidR="007D4ABA" w:rsidRDefault="0016598A">
      <w:pPr>
        <w:pStyle w:val="Point1letter"/>
        <w:numPr>
          <w:ilvl w:val="3"/>
          <w:numId w:val="18"/>
        </w:numPr>
        <w:rPr>
          <w:noProof/>
        </w:rPr>
      </w:pPr>
      <w:r>
        <w:rPr>
          <w:noProof/>
        </w:rPr>
        <w:t>, paragraph 1a is deleted;</w:t>
      </w:r>
    </w:p>
    <w:p w:rsidR="007D4ABA" w:rsidRDefault="0016598A">
      <w:pPr>
        <w:pStyle w:val="Point1letter"/>
        <w:numPr>
          <w:ilvl w:val="3"/>
          <w:numId w:val="18"/>
        </w:numPr>
        <w:rPr>
          <w:noProof/>
        </w:rPr>
      </w:pPr>
      <w:r>
        <w:rPr>
          <w:noProof/>
        </w:rPr>
        <w:t>in paragraph 4, the second subpara</w:t>
      </w:r>
      <w:r>
        <w:rPr>
          <w:noProof/>
        </w:rPr>
        <w:t>graph is replaced by the following:</w:t>
      </w:r>
    </w:p>
    <w:p w:rsidR="007D4ABA" w:rsidRDefault="0016598A">
      <w:pPr>
        <w:pStyle w:val="Text11"/>
        <w:ind w:left="1440" w:hanging="23"/>
        <w:rPr>
          <w:noProof/>
        </w:rPr>
      </w:pPr>
      <w:r>
        <w:rPr>
          <w:noProof/>
        </w:rPr>
        <w:t>"For those purposes, the Authority may use the powers may use the powers conferred on it under this Regulation, including Article 35 and 35b.";</w:t>
      </w:r>
    </w:p>
    <w:p w:rsidR="007D4ABA" w:rsidRDefault="0016598A">
      <w:pPr>
        <w:pStyle w:val="Point0number"/>
        <w:rPr>
          <w:noProof/>
        </w:rPr>
      </w:pPr>
      <w:r>
        <w:rPr>
          <w:noProof/>
        </w:rPr>
        <w:t>Article 29 is amended as follows:</w:t>
      </w:r>
    </w:p>
    <w:p w:rsidR="007D4ABA" w:rsidRDefault="0016598A">
      <w:pPr>
        <w:pStyle w:val="Point1letter"/>
        <w:numPr>
          <w:ilvl w:val="3"/>
          <w:numId w:val="18"/>
        </w:numPr>
        <w:rPr>
          <w:noProof/>
        </w:rPr>
      </w:pPr>
      <w:r>
        <w:rPr>
          <w:noProof/>
        </w:rPr>
        <w:t>paragraph 1 is amended as follows:</w:t>
      </w:r>
    </w:p>
    <w:p w:rsidR="007D4ABA" w:rsidRDefault="0016598A">
      <w:pPr>
        <w:pStyle w:val="Point2"/>
        <w:rPr>
          <w:noProof/>
        </w:rPr>
      </w:pPr>
      <w:r>
        <w:rPr>
          <w:noProof/>
        </w:rPr>
        <w:t>(i)</w:t>
      </w:r>
      <w:r>
        <w:rPr>
          <w:noProof/>
        </w:rPr>
        <w:tab/>
        <w:t>the</w:t>
      </w:r>
      <w:r>
        <w:rPr>
          <w:noProof/>
        </w:rPr>
        <w:t xml:space="preserve"> following point (aa) is inserted:</w:t>
      </w:r>
    </w:p>
    <w:p w:rsidR="007D4ABA" w:rsidRDefault="0016598A">
      <w:pPr>
        <w:pStyle w:val="Text2"/>
        <w:rPr>
          <w:noProof/>
        </w:rPr>
      </w:pPr>
      <w:r>
        <w:rPr>
          <w:noProof/>
        </w:rPr>
        <w:t>"(aa) issuing the Strategic Supervisory Plan in accordance with Article 29a;";</w:t>
      </w:r>
    </w:p>
    <w:p w:rsidR="007D4ABA" w:rsidRDefault="0016598A">
      <w:pPr>
        <w:pStyle w:val="Point2"/>
        <w:rPr>
          <w:noProof/>
        </w:rPr>
      </w:pPr>
      <w:r>
        <w:rPr>
          <w:noProof/>
        </w:rPr>
        <w:t>(ii)</w:t>
      </w:r>
      <w:r>
        <w:rPr>
          <w:noProof/>
        </w:rPr>
        <w:tab/>
        <w:t xml:space="preserve">point (b) is replaced by the following: </w:t>
      </w:r>
    </w:p>
    <w:p w:rsidR="007D4ABA" w:rsidRDefault="0016598A">
      <w:pPr>
        <w:pStyle w:val="Text2"/>
        <w:rPr>
          <w:noProof/>
        </w:rPr>
      </w:pPr>
      <w:r>
        <w:rPr>
          <w:noProof/>
        </w:rPr>
        <w:t>"</w:t>
      </w:r>
      <w:r>
        <w:rPr>
          <w:rStyle w:val="None"/>
          <w:rFonts w:eastAsia="Arial Unicode MS"/>
          <w:noProof/>
        </w:rPr>
        <w:t>(b) promoting an effective bilateral and multilateral exchange of information between competent</w:t>
      </w:r>
      <w:r>
        <w:rPr>
          <w:rStyle w:val="None"/>
          <w:rFonts w:eastAsia="Arial Unicode MS"/>
          <w:noProof/>
        </w:rPr>
        <w:t xml:space="preserve"> authorities, pertaining to all relevant issues, including cyber security and cyber-attacks as appropriate, with full respect for the applicable confidentiality and data protection provisions provided for in the relevant Union legislation;"</w:t>
      </w:r>
      <w:r>
        <w:rPr>
          <w:noProof/>
        </w:rPr>
        <w:t>;</w:t>
      </w:r>
    </w:p>
    <w:p w:rsidR="007D4ABA" w:rsidRDefault="0016598A">
      <w:pPr>
        <w:pStyle w:val="Point2"/>
        <w:rPr>
          <w:noProof/>
          <w:lang w:val="en-US"/>
        </w:rPr>
      </w:pPr>
      <w:r>
        <w:rPr>
          <w:noProof/>
        </w:rPr>
        <w:t>(iii) point (e</w:t>
      </w:r>
      <w:r>
        <w:rPr>
          <w:noProof/>
        </w:rPr>
        <w:t>) is replaced by the following:</w:t>
      </w:r>
    </w:p>
    <w:p w:rsidR="007D4ABA" w:rsidRDefault="0016598A">
      <w:pPr>
        <w:pStyle w:val="Text2"/>
        <w:rPr>
          <w:noProof/>
        </w:rPr>
      </w:pPr>
      <w:r>
        <w:rPr>
          <w:rStyle w:val="None"/>
          <w:rFonts w:eastAsia="Arial Unicode MS"/>
          <w:noProof/>
        </w:rPr>
        <w:t>"(e) establishing sectoral and cross-sectoral training programmes, including with respect to technological innovation, facilitating personnel exchanges and encouraging competent authorities to intensify the use of secondment</w:t>
      </w:r>
      <w:r>
        <w:rPr>
          <w:rStyle w:val="None"/>
          <w:rFonts w:eastAsia="Arial Unicode MS"/>
          <w:noProof/>
        </w:rPr>
        <w:t xml:space="preserve"> schemes and other tools;"</w:t>
      </w:r>
      <w:r>
        <w:rPr>
          <w:noProof/>
        </w:rPr>
        <w:t>;</w:t>
      </w:r>
    </w:p>
    <w:p w:rsidR="007D4ABA" w:rsidRDefault="0016598A">
      <w:pPr>
        <w:pStyle w:val="Point1letter"/>
        <w:numPr>
          <w:ilvl w:val="3"/>
          <w:numId w:val="18"/>
        </w:numPr>
        <w:rPr>
          <w:noProof/>
        </w:rPr>
      </w:pPr>
      <w:r>
        <w:rPr>
          <w:noProof/>
        </w:rPr>
        <w:tab/>
        <w:t>in paragraph 2, the following subparagraph is added:</w:t>
      </w:r>
    </w:p>
    <w:p w:rsidR="007D4ABA" w:rsidRDefault="0016598A">
      <w:pPr>
        <w:pStyle w:val="Text1"/>
        <w:rPr>
          <w:noProof/>
        </w:rPr>
      </w:pPr>
      <w:r>
        <w:rPr>
          <w:noProof/>
        </w:rPr>
        <w:t>"</w:t>
      </w:r>
      <w:r>
        <w:rPr>
          <w:noProof/>
          <w:color w:val="000000"/>
        </w:rPr>
        <w:t>For the purpose of establishing a common supervisory culture, the Authority shall develop and maintain an up-to-date Union supervisory handbook on the supervision of financi</w:t>
      </w:r>
      <w:r>
        <w:rPr>
          <w:noProof/>
          <w:color w:val="000000"/>
        </w:rPr>
        <w:t>al institutions in the Union, taking into account changing business practices and business models of financial institutions. The Authority shall also develop and maintain an up-to-date Union resolution handbook on the resolution of financial institutions i</w:t>
      </w:r>
      <w:r>
        <w:rPr>
          <w:noProof/>
          <w:color w:val="000000"/>
        </w:rPr>
        <w:t>n the Union. Both the Union supervisory handbook and the Union resolution handbook shall set out supervisory best practices and shall specify high quality methodologies and processes.</w:t>
      </w:r>
      <w:r>
        <w:rPr>
          <w:rStyle w:val="None"/>
          <w:rFonts w:eastAsia="Arial Unicode MS"/>
          <w:noProof/>
        </w:rPr>
        <w:t>”</w:t>
      </w:r>
      <w:r>
        <w:rPr>
          <w:noProof/>
        </w:rPr>
        <w:t>;</w:t>
      </w:r>
    </w:p>
    <w:p w:rsidR="007D4ABA" w:rsidRDefault="0016598A">
      <w:pPr>
        <w:pStyle w:val="Point0number"/>
        <w:rPr>
          <w:noProof/>
        </w:rPr>
      </w:pPr>
      <w:r>
        <w:rPr>
          <w:noProof/>
        </w:rPr>
        <w:t>the following Article 29a is inserted:</w:t>
      </w:r>
    </w:p>
    <w:p w:rsidR="007D4ABA" w:rsidRDefault="0016598A">
      <w:pPr>
        <w:pStyle w:val="Titrearticle"/>
        <w:rPr>
          <w:noProof/>
        </w:rPr>
      </w:pPr>
      <w:r>
        <w:rPr>
          <w:noProof/>
        </w:rPr>
        <w:t>"Article 29a</w:t>
      </w:r>
    </w:p>
    <w:p w:rsidR="007D4ABA" w:rsidRDefault="0016598A">
      <w:pPr>
        <w:pStyle w:val="Titrearticle"/>
        <w:rPr>
          <w:b/>
          <w:i w:val="0"/>
          <w:noProof/>
        </w:rPr>
      </w:pPr>
      <w:r>
        <w:rPr>
          <w:b/>
          <w:i w:val="0"/>
          <w:noProof/>
        </w:rPr>
        <w:t xml:space="preserve">Strategic </w:t>
      </w:r>
      <w:r>
        <w:rPr>
          <w:b/>
          <w:i w:val="0"/>
          <w:noProof/>
        </w:rPr>
        <w:t>Supervisory Plan</w:t>
      </w:r>
    </w:p>
    <w:p w:rsidR="007D4ABA" w:rsidRDefault="0016598A">
      <w:pPr>
        <w:pStyle w:val="Text1"/>
        <w:rPr>
          <w:noProof/>
        </w:rPr>
      </w:pPr>
      <w:r>
        <w:rPr>
          <w:noProof/>
        </w:rPr>
        <w:t>1. Upon the entry into application of Regulation [XXX insert reference to amending Regulation] and every three years thereafter by 31 March, the Authority shall issue a recommendation addressed to competent authorities, laying down supervi</w:t>
      </w:r>
      <w:r>
        <w:rPr>
          <w:noProof/>
        </w:rPr>
        <w:t>sory strategic objectives and priorities ("Strategic Supervisory Plan") and, taking into account any contributions from competent authorities,. The Authority shall transmit the Strategic Supervisory Plan for information to the European Parliament, the Coun</w:t>
      </w:r>
      <w:r>
        <w:rPr>
          <w:noProof/>
        </w:rPr>
        <w:t xml:space="preserve">cil and the Commission and shall make it public on its website. </w:t>
      </w:r>
    </w:p>
    <w:p w:rsidR="007D4ABA" w:rsidRDefault="0016598A">
      <w:pPr>
        <w:pStyle w:val="Text1"/>
        <w:rPr>
          <w:noProof/>
        </w:rPr>
      </w:pPr>
      <w:r>
        <w:rPr>
          <w:noProof/>
        </w:rPr>
        <w:t>The Strategic Supervisory Plan shall identify specific priorities for supervisory activities in order to promote consistent, efficient and effective supervisory practices and the common, unif</w:t>
      </w:r>
      <w:r>
        <w:rPr>
          <w:noProof/>
        </w:rPr>
        <w:t>orm and consistent application of Union law and to address relevant micro-prudential trends, potential risks and vulnerabilities identified in accordance with Article 32.</w:t>
      </w:r>
    </w:p>
    <w:p w:rsidR="007D4ABA" w:rsidRDefault="0016598A">
      <w:pPr>
        <w:pStyle w:val="Text1"/>
        <w:rPr>
          <w:noProof/>
        </w:rPr>
      </w:pPr>
      <w:r>
        <w:rPr>
          <w:noProof/>
        </w:rPr>
        <w:t>2. By 30 September of each year, each competent authority shall submit a draft annual</w:t>
      </w:r>
      <w:r>
        <w:rPr>
          <w:noProof/>
        </w:rPr>
        <w:t xml:space="preserve"> work programme for the following year to the Authority for consideration and specifically stipulate how that draft programme is aligned with the Strategic Supervisory Plan. </w:t>
      </w:r>
    </w:p>
    <w:p w:rsidR="007D4ABA" w:rsidRDefault="0016598A">
      <w:pPr>
        <w:pStyle w:val="Text1"/>
        <w:rPr>
          <w:noProof/>
        </w:rPr>
      </w:pPr>
      <w:r>
        <w:rPr>
          <w:noProof/>
        </w:rPr>
        <w:t xml:space="preserve">The draft annual work programme shall contain specific objectives and priorities </w:t>
      </w:r>
      <w:r>
        <w:rPr>
          <w:noProof/>
        </w:rPr>
        <w:t>for supervisory activities and quantitative and qualitative criteria for the selection of financial institutions, market practices and behaviours and financial markets to be examined by the competent authority submitting the draft annual work programme dur</w:t>
      </w:r>
      <w:r>
        <w:rPr>
          <w:noProof/>
        </w:rPr>
        <w:t>ing the year covered by that programme.</w:t>
      </w:r>
    </w:p>
    <w:p w:rsidR="007D4ABA" w:rsidRDefault="0016598A">
      <w:pPr>
        <w:pStyle w:val="Text1"/>
        <w:rPr>
          <w:noProof/>
        </w:rPr>
      </w:pPr>
      <w:r>
        <w:rPr>
          <w:noProof/>
        </w:rPr>
        <w:t xml:space="preserve">3. The Authority shall assess the draft annual work programme and where there are material risks for not attaining the priorities set out in the Strategic Supervisory Plan, the Authority shall issue a recommendation </w:t>
      </w:r>
      <w:r>
        <w:rPr>
          <w:noProof/>
        </w:rPr>
        <w:t xml:space="preserve">to the relevant competent authority aiming at the alignment of the relevant competent authority's annual work programme with the Strategic Supervisory Plan. </w:t>
      </w:r>
    </w:p>
    <w:p w:rsidR="007D4ABA" w:rsidRDefault="0016598A">
      <w:pPr>
        <w:pStyle w:val="Text1"/>
        <w:rPr>
          <w:noProof/>
        </w:rPr>
      </w:pPr>
      <w:r>
        <w:rPr>
          <w:noProof/>
        </w:rPr>
        <w:t>By 31 December of each year, the competent authorities shall adopt their annual work programmes ta</w:t>
      </w:r>
      <w:r>
        <w:rPr>
          <w:noProof/>
        </w:rPr>
        <w:t>king into account any such recommendations.</w:t>
      </w:r>
    </w:p>
    <w:p w:rsidR="007D4ABA" w:rsidRDefault="0016598A">
      <w:pPr>
        <w:pStyle w:val="Text1"/>
        <w:rPr>
          <w:noProof/>
        </w:rPr>
      </w:pPr>
      <w:r>
        <w:rPr>
          <w:noProof/>
        </w:rPr>
        <w:t xml:space="preserve">4. By 31 March of each year, each competent authority shall transmit to the Authority a report on the implementation of the annual work programme. </w:t>
      </w:r>
    </w:p>
    <w:p w:rsidR="007D4ABA" w:rsidRDefault="0016598A">
      <w:pPr>
        <w:pStyle w:val="Text1"/>
        <w:rPr>
          <w:noProof/>
        </w:rPr>
      </w:pPr>
      <w:r>
        <w:rPr>
          <w:noProof/>
        </w:rPr>
        <w:t>The report shall include at least the following information:</w:t>
      </w:r>
    </w:p>
    <w:p w:rsidR="007D4ABA" w:rsidRDefault="0016598A">
      <w:pPr>
        <w:pStyle w:val="Text2"/>
        <w:rPr>
          <w:noProof/>
        </w:rPr>
      </w:pPr>
      <w:r>
        <w:rPr>
          <w:noProof/>
        </w:rPr>
        <w:t>(a)</w:t>
      </w:r>
      <w:r>
        <w:rPr>
          <w:noProof/>
        </w:rPr>
        <w:tab/>
        <w:t>a description of the supervisory activities and examinations of financial institutions, market practices and behaviours and of financial markets, and on the administrative measures and sanctions imposed against financial institutions responsible for breac</w:t>
      </w:r>
      <w:r>
        <w:rPr>
          <w:noProof/>
        </w:rPr>
        <w:t>hes of Union and national law;</w:t>
      </w:r>
    </w:p>
    <w:p w:rsidR="007D4ABA" w:rsidRDefault="0016598A">
      <w:pPr>
        <w:pStyle w:val="Text2"/>
        <w:rPr>
          <w:noProof/>
        </w:rPr>
      </w:pPr>
      <w:r>
        <w:rPr>
          <w:noProof/>
        </w:rPr>
        <w:t>(b)</w:t>
      </w:r>
      <w:r>
        <w:rPr>
          <w:noProof/>
        </w:rPr>
        <w:tab/>
        <w:t>a description of activities that were carried out and which were not foreseen in the annual work programme;</w:t>
      </w:r>
    </w:p>
    <w:p w:rsidR="007D4ABA" w:rsidRDefault="0016598A">
      <w:pPr>
        <w:pStyle w:val="Text2"/>
        <w:rPr>
          <w:noProof/>
        </w:rPr>
      </w:pPr>
      <w:r>
        <w:rPr>
          <w:noProof/>
        </w:rPr>
        <w:t>(c)</w:t>
      </w:r>
      <w:r>
        <w:rPr>
          <w:noProof/>
        </w:rPr>
        <w:tab/>
        <w:t>an account of the activities provided for in the annual work programme that were not carried out and of the o</w:t>
      </w:r>
      <w:r>
        <w:rPr>
          <w:noProof/>
        </w:rPr>
        <w:t>bjectives of that programme that were not met, as well as the reasons for the failure to carry out those activities and to reach those objectives.</w:t>
      </w:r>
    </w:p>
    <w:p w:rsidR="007D4ABA" w:rsidRDefault="0016598A">
      <w:pPr>
        <w:pStyle w:val="Text1"/>
        <w:rPr>
          <w:noProof/>
        </w:rPr>
      </w:pPr>
      <w:r>
        <w:rPr>
          <w:noProof/>
        </w:rPr>
        <w:t>5. The Authority shall assess the implementation reports of the competent authorities. Where there are materi</w:t>
      </w:r>
      <w:r>
        <w:rPr>
          <w:noProof/>
        </w:rPr>
        <w:t xml:space="preserve">al risks of not attaining the priorities set out in the Strategic Supervisory Plan the Authority shall issue a recommendation to each competent authority concerned on how the relevant shortcomings in its activities can be remedied. </w:t>
      </w:r>
    </w:p>
    <w:p w:rsidR="007D4ABA" w:rsidRDefault="0016598A">
      <w:pPr>
        <w:pStyle w:val="Text1"/>
        <w:rPr>
          <w:noProof/>
        </w:rPr>
      </w:pPr>
      <w:r>
        <w:rPr>
          <w:noProof/>
        </w:rPr>
        <w:t>Based on the reports an</w:t>
      </w:r>
      <w:r>
        <w:rPr>
          <w:noProof/>
        </w:rPr>
        <w:t>d its own assessment of risks, the Authority shall identify the activities of the competent authority that are critical to fulfilling the Strategic Supervisory Plan and shall, as appropriate, conduct reviews under Article 30 of those activities.</w:t>
      </w:r>
    </w:p>
    <w:p w:rsidR="007D4ABA" w:rsidRDefault="0016598A">
      <w:pPr>
        <w:pStyle w:val="Text1"/>
        <w:rPr>
          <w:noProof/>
        </w:rPr>
      </w:pPr>
      <w:r>
        <w:rPr>
          <w:noProof/>
        </w:rPr>
        <w:t>6. The Aut</w:t>
      </w:r>
      <w:r>
        <w:rPr>
          <w:noProof/>
        </w:rPr>
        <w:t>hority shall make best practices identified during the assessment of the annual work programmes publicly available.";</w:t>
      </w:r>
    </w:p>
    <w:p w:rsidR="007D4ABA" w:rsidRDefault="0016598A">
      <w:pPr>
        <w:pStyle w:val="Point0number"/>
        <w:rPr>
          <w:noProof/>
        </w:rPr>
      </w:pPr>
      <w:r>
        <w:rPr>
          <w:noProof/>
        </w:rPr>
        <w:t>Article 30 is amended as follows:</w:t>
      </w:r>
    </w:p>
    <w:p w:rsidR="007D4ABA" w:rsidRDefault="0016598A">
      <w:pPr>
        <w:pStyle w:val="Point1letter"/>
        <w:numPr>
          <w:ilvl w:val="3"/>
          <w:numId w:val="18"/>
        </w:numPr>
        <w:rPr>
          <w:noProof/>
        </w:rPr>
      </w:pPr>
      <w:r>
        <w:rPr>
          <w:noProof/>
        </w:rPr>
        <w:t>the title of the article is replaced by the following:</w:t>
      </w:r>
    </w:p>
    <w:p w:rsidR="007D4ABA" w:rsidRDefault="0016598A">
      <w:pPr>
        <w:pStyle w:val="Text2"/>
        <w:rPr>
          <w:noProof/>
        </w:rPr>
      </w:pPr>
      <w:r>
        <w:rPr>
          <w:noProof/>
        </w:rPr>
        <w:t>"Reviews of competent authorities";</w:t>
      </w:r>
    </w:p>
    <w:p w:rsidR="007D4ABA" w:rsidRDefault="0016598A">
      <w:pPr>
        <w:pStyle w:val="Point1letter"/>
        <w:numPr>
          <w:ilvl w:val="3"/>
          <w:numId w:val="18"/>
        </w:numPr>
        <w:rPr>
          <w:noProof/>
        </w:rPr>
      </w:pPr>
      <w:r>
        <w:rPr>
          <w:noProof/>
        </w:rPr>
        <w:tab/>
        <w:t xml:space="preserve">paragraph 1 </w:t>
      </w:r>
      <w:r>
        <w:rPr>
          <w:noProof/>
        </w:rPr>
        <w:t>is replaced by the following:</w:t>
      </w:r>
    </w:p>
    <w:p w:rsidR="007D4ABA" w:rsidRDefault="0016598A">
      <w:pPr>
        <w:pStyle w:val="Text1"/>
        <w:rPr>
          <w:noProof/>
        </w:rPr>
      </w:pPr>
      <w:r>
        <w:rPr>
          <w:noProof/>
        </w:rPr>
        <w:t>"1. The Authority shall periodically conduct reviews of some or all of the activities of competent authorities, to further strengthen consistency in supervisory outcomes. To that end, the Authority shall develop methods to all</w:t>
      </w:r>
      <w:r>
        <w:rPr>
          <w:noProof/>
        </w:rPr>
        <w:t>ow for objective assessment and comparison between the competent authorities reviewed. When conducting reviews, existing information and evaluations already made with regard to the competent authority concerned, including all information provided to the Au</w:t>
      </w:r>
      <w:r>
        <w:rPr>
          <w:noProof/>
        </w:rPr>
        <w:t>thority in accordance with Article 35, and any information from stakeholders shall be taken into account.";</w:t>
      </w:r>
    </w:p>
    <w:p w:rsidR="007D4ABA" w:rsidRDefault="0016598A">
      <w:pPr>
        <w:pStyle w:val="Point1letter"/>
        <w:numPr>
          <w:ilvl w:val="3"/>
          <w:numId w:val="18"/>
        </w:numPr>
        <w:rPr>
          <w:noProof/>
        </w:rPr>
      </w:pPr>
      <w:r>
        <w:rPr>
          <w:noProof/>
        </w:rPr>
        <w:tab/>
        <w:t>the following paragraph 1a is inserted:</w:t>
      </w:r>
    </w:p>
    <w:p w:rsidR="007D4ABA" w:rsidRDefault="0016598A">
      <w:pPr>
        <w:pStyle w:val="Text1"/>
        <w:rPr>
          <w:noProof/>
        </w:rPr>
      </w:pPr>
      <w:r>
        <w:rPr>
          <w:noProof/>
        </w:rPr>
        <w:t>"1a. For the purposes of this Article, the Authority shall establish a review committee, exclusively compos</w:t>
      </w:r>
      <w:r>
        <w:rPr>
          <w:noProof/>
        </w:rPr>
        <w:t>ed of staff from the Authority. The Authority may delegate certain tasks or decisions to the review committee.";</w:t>
      </w:r>
    </w:p>
    <w:p w:rsidR="007D4ABA" w:rsidRDefault="0016598A">
      <w:pPr>
        <w:pStyle w:val="Point1letter"/>
        <w:numPr>
          <w:ilvl w:val="3"/>
          <w:numId w:val="18"/>
        </w:numPr>
        <w:rPr>
          <w:noProof/>
        </w:rPr>
      </w:pPr>
      <w:r>
        <w:rPr>
          <w:noProof/>
        </w:rPr>
        <w:tab/>
        <w:t>paragraph 2 is amended as follows:</w:t>
      </w:r>
    </w:p>
    <w:p w:rsidR="007D4ABA" w:rsidRDefault="0016598A">
      <w:pPr>
        <w:pStyle w:val="Point2"/>
        <w:rPr>
          <w:noProof/>
        </w:rPr>
      </w:pPr>
      <w:r>
        <w:rPr>
          <w:noProof/>
        </w:rPr>
        <w:t>(i) the introductory sentence is replaced by the following:</w:t>
      </w:r>
    </w:p>
    <w:p w:rsidR="007D4ABA" w:rsidRDefault="0016598A">
      <w:pPr>
        <w:pStyle w:val="Text1"/>
        <w:rPr>
          <w:noProof/>
        </w:rPr>
      </w:pPr>
      <w:r>
        <w:rPr>
          <w:noProof/>
        </w:rPr>
        <w:t>"The review shall include an assessment of, but</w:t>
      </w:r>
      <w:r>
        <w:rPr>
          <w:noProof/>
        </w:rPr>
        <w:t xml:space="preserve"> shall not be limited to:";</w:t>
      </w:r>
    </w:p>
    <w:p w:rsidR="007D4ABA" w:rsidRDefault="0016598A">
      <w:pPr>
        <w:pStyle w:val="Point2"/>
        <w:rPr>
          <w:noProof/>
        </w:rPr>
      </w:pPr>
      <w:r>
        <w:rPr>
          <w:noProof/>
        </w:rPr>
        <w:t>(ii)</w:t>
      </w:r>
      <w:r>
        <w:rPr>
          <w:noProof/>
        </w:rPr>
        <w:tab/>
        <w:t>point (a) is replaced by the following:</w:t>
      </w:r>
    </w:p>
    <w:p w:rsidR="007D4ABA" w:rsidRDefault="0016598A">
      <w:pPr>
        <w:pStyle w:val="Text2"/>
        <w:rPr>
          <w:noProof/>
        </w:rPr>
      </w:pPr>
      <w:r>
        <w:rPr>
          <w:noProof/>
        </w:rPr>
        <w:t>"(a) the adequacy of resources, the degree of independence, and governance arrangements of the competent authority, with particular regard to the effective application of the Union ac</w:t>
      </w:r>
      <w:r>
        <w:rPr>
          <w:noProof/>
        </w:rPr>
        <w:t>ts referred to in Article 1(2) and the capacity to respond to market developments;";</w:t>
      </w:r>
    </w:p>
    <w:p w:rsidR="007D4ABA" w:rsidRDefault="0016598A">
      <w:pPr>
        <w:pStyle w:val="Point1letter"/>
        <w:numPr>
          <w:ilvl w:val="3"/>
          <w:numId w:val="18"/>
        </w:numPr>
        <w:rPr>
          <w:noProof/>
        </w:rPr>
      </w:pPr>
      <w:r>
        <w:rPr>
          <w:noProof/>
        </w:rPr>
        <w:tab/>
        <w:t>paragraph 3 is replaced by the following:</w:t>
      </w:r>
    </w:p>
    <w:p w:rsidR="007D4ABA" w:rsidRDefault="0016598A">
      <w:pPr>
        <w:pStyle w:val="Text1"/>
        <w:rPr>
          <w:noProof/>
        </w:rPr>
      </w:pPr>
      <w:r>
        <w:rPr>
          <w:noProof/>
        </w:rPr>
        <w:t>"3. The Authority shall produce a report setting out the results of the review. That report shall explain and indicate the follo</w:t>
      </w:r>
      <w:r>
        <w:rPr>
          <w:noProof/>
        </w:rPr>
        <w:t xml:space="preserve">w-up measures that are foreseen as a result of the review. Those follow-up measures may be adopted in the form of guidelines and recommendations pursuant to Article 16 and opinions pursuant to Article 29(1)(a). </w:t>
      </w:r>
    </w:p>
    <w:p w:rsidR="007D4ABA" w:rsidRDefault="0016598A">
      <w:pPr>
        <w:pStyle w:val="Text1"/>
        <w:rPr>
          <w:noProof/>
        </w:rPr>
      </w:pPr>
      <w:r>
        <w:rPr>
          <w:noProof/>
        </w:rPr>
        <w:t>In accordance with Article 16(3), the compet</w:t>
      </w:r>
      <w:r>
        <w:rPr>
          <w:noProof/>
        </w:rPr>
        <w:t xml:space="preserve">ent authorities shall make every effort to comply with any guidelines and recommendations issued. Where competent authorities do not take action to address the follow-up measures indicated in the report, the Authority shall issue a follow-up report. </w:t>
      </w:r>
    </w:p>
    <w:p w:rsidR="007D4ABA" w:rsidRDefault="0016598A">
      <w:pPr>
        <w:pStyle w:val="Text1"/>
        <w:rPr>
          <w:noProof/>
        </w:rPr>
      </w:pPr>
      <w:r>
        <w:rPr>
          <w:noProof/>
        </w:rPr>
        <w:t xml:space="preserve">When </w:t>
      </w:r>
      <w:r>
        <w:rPr>
          <w:noProof/>
        </w:rPr>
        <w:t>developing draft regulatory technical standards or draft implementing technical standards in accordance with Articles 10 to 15, or guidelines or recommendations in accordance with Article 16, the Authority shall take into account the outcome of the review,</w:t>
      </w:r>
      <w:r>
        <w:rPr>
          <w:noProof/>
        </w:rPr>
        <w:t xml:space="preserve"> along with any other information acquired by the Authority in carrying out its tasks, in order to ensure convergence of the highest quality supervisory practices.";</w:t>
      </w:r>
    </w:p>
    <w:p w:rsidR="007D4ABA" w:rsidRDefault="0016598A">
      <w:pPr>
        <w:pStyle w:val="Point1letter"/>
        <w:numPr>
          <w:ilvl w:val="3"/>
          <w:numId w:val="18"/>
        </w:numPr>
        <w:rPr>
          <w:noProof/>
        </w:rPr>
      </w:pPr>
      <w:r>
        <w:rPr>
          <w:noProof/>
        </w:rPr>
        <w:tab/>
        <w:t>the following paragraph 3a is inserted:</w:t>
      </w:r>
    </w:p>
    <w:p w:rsidR="007D4ABA" w:rsidRDefault="0016598A">
      <w:pPr>
        <w:pStyle w:val="Text1"/>
        <w:rPr>
          <w:noProof/>
        </w:rPr>
      </w:pPr>
      <w:r>
        <w:rPr>
          <w:noProof/>
        </w:rPr>
        <w:t>"3a. The Authority shall submit an opinion to the</w:t>
      </w:r>
      <w:r>
        <w:rPr>
          <w:noProof/>
        </w:rPr>
        <w:t xml:space="preserve"> Commission where, having regard to the outcome of the review or to any other information acquired by the Authority in carrying out its tasks, it considers that further harmonisation of the rules applicable to financial institutions or competent authoritie</w:t>
      </w:r>
      <w:r>
        <w:rPr>
          <w:noProof/>
        </w:rPr>
        <w:t>s would be necessary.";</w:t>
      </w:r>
    </w:p>
    <w:p w:rsidR="007D4ABA" w:rsidRDefault="0016598A">
      <w:pPr>
        <w:pStyle w:val="Point1letter"/>
        <w:numPr>
          <w:ilvl w:val="3"/>
          <w:numId w:val="18"/>
        </w:numPr>
        <w:rPr>
          <w:noProof/>
        </w:rPr>
      </w:pPr>
      <w:r>
        <w:rPr>
          <w:noProof/>
        </w:rPr>
        <w:tab/>
        <w:t>paragraph 4 is replaced by the following:</w:t>
      </w:r>
    </w:p>
    <w:p w:rsidR="007D4ABA" w:rsidRDefault="0016598A">
      <w:pPr>
        <w:pStyle w:val="Text1"/>
        <w:rPr>
          <w:noProof/>
        </w:rPr>
      </w:pPr>
      <w:r>
        <w:rPr>
          <w:noProof/>
        </w:rPr>
        <w:t>4. The Authority shall publish the reports referred to in paragraph 3 including any follow-up report , unless publication would involve risks to the stability of the financial system. The c</w:t>
      </w:r>
      <w:r>
        <w:rPr>
          <w:noProof/>
        </w:rPr>
        <w:t>ompetent authority that is subject to the review shall be invited to comment before the publication of any report. Those comments shall be made publicly available unless publication would involve risks to the stability of the financial system.";</w:t>
      </w:r>
    </w:p>
    <w:p w:rsidR="007D4ABA" w:rsidRDefault="0016598A">
      <w:pPr>
        <w:pStyle w:val="Point0number"/>
        <w:rPr>
          <w:noProof/>
        </w:rPr>
      </w:pPr>
      <w:r>
        <w:rPr>
          <w:noProof/>
        </w:rPr>
        <w:t>in Article</w:t>
      </w:r>
      <w:r>
        <w:rPr>
          <w:noProof/>
        </w:rPr>
        <w:t xml:space="preserve"> 31 a paragraph is added:</w:t>
      </w:r>
    </w:p>
    <w:p w:rsidR="007D4ABA" w:rsidRDefault="0016598A">
      <w:pPr>
        <w:pStyle w:val="Text1"/>
        <w:rPr>
          <w:noProof/>
        </w:rPr>
      </w:pPr>
      <w:r>
        <w:rPr>
          <w:noProof/>
        </w:rPr>
        <w:t>"Regarding activity of competent authorities intended to facilitate entry into the market of operators or products relying on technological innovation, the Authority shall promote supervisory convergence, in particular through the</w:t>
      </w:r>
      <w:r>
        <w:rPr>
          <w:noProof/>
        </w:rPr>
        <w:t xml:space="preserve"> exchange of information and best practices. Where appropriate, the Authority may adopt guidelines or recommendations in accordance with Article 16.";</w:t>
      </w:r>
    </w:p>
    <w:p w:rsidR="007D4ABA" w:rsidRDefault="0016598A">
      <w:pPr>
        <w:pStyle w:val="Point0number"/>
        <w:rPr>
          <w:noProof/>
        </w:rPr>
      </w:pPr>
      <w:r>
        <w:rPr>
          <w:noProof/>
        </w:rPr>
        <w:t>the following Article 31a is inserted:</w:t>
      </w:r>
    </w:p>
    <w:p w:rsidR="007D4ABA" w:rsidRDefault="0016598A">
      <w:pPr>
        <w:pStyle w:val="Titrearticle"/>
        <w:rPr>
          <w:noProof/>
        </w:rPr>
      </w:pPr>
      <w:r>
        <w:rPr>
          <w:noProof/>
        </w:rPr>
        <w:t>"Article 31a</w:t>
      </w:r>
    </w:p>
    <w:p w:rsidR="007D4ABA" w:rsidRDefault="0016598A">
      <w:pPr>
        <w:pStyle w:val="Text1"/>
        <w:rPr>
          <w:i/>
          <w:noProof/>
        </w:rPr>
      </w:pPr>
      <w:r>
        <w:rPr>
          <w:i/>
          <w:noProof/>
        </w:rPr>
        <w:t>Coordination on delegation and outsourcing of activit</w:t>
      </w:r>
      <w:r>
        <w:rPr>
          <w:i/>
          <w:noProof/>
        </w:rPr>
        <w:t>ies as well as of risk transfers</w:t>
      </w:r>
    </w:p>
    <w:p w:rsidR="007D4ABA" w:rsidRDefault="0016598A">
      <w:pPr>
        <w:pStyle w:val="Text1"/>
        <w:rPr>
          <w:noProof/>
        </w:rPr>
      </w:pPr>
      <w:r>
        <w:rPr>
          <w:noProof/>
        </w:rPr>
        <w:t>1.</w:t>
      </w:r>
      <w:r>
        <w:rPr>
          <w:noProof/>
        </w:rPr>
        <w:tab/>
        <w:t>The Authority shall on an ongoing basis coordinate supervisory actions of competent authorities with a view to promoting supervisory convergence in the fields of delegation and outsourcing of activities by financial inst</w:t>
      </w:r>
      <w:r>
        <w:rPr>
          <w:noProof/>
        </w:rPr>
        <w:t xml:space="preserve">itutions as well as in relation to risk transfers conducted by them, in accordance with paragraphs 2, 3, and 4 and 5. </w:t>
      </w:r>
    </w:p>
    <w:p w:rsidR="007D4ABA" w:rsidRDefault="0016598A">
      <w:pPr>
        <w:pStyle w:val="Text1"/>
        <w:rPr>
          <w:noProof/>
        </w:rPr>
      </w:pPr>
      <w:r>
        <w:rPr>
          <w:noProof/>
        </w:rPr>
        <w:t>2. The competent authorities shall notify  the Authority where they intend to carry out an authorisation or registration related to a fin</w:t>
      </w:r>
      <w:r>
        <w:rPr>
          <w:noProof/>
        </w:rPr>
        <w:t>ancial institution which is under supervision of the competent authority concerned in accordance with the acts referred to in Article 1(2) and where the business plan of the financial institution  entails the outsourcing or delegation of a material part of</w:t>
      </w:r>
      <w:r>
        <w:rPr>
          <w:noProof/>
        </w:rPr>
        <w:t xml:space="preserve"> its activities or any of the key functions or the risk transfer of a material part of its activities into third countries, to benefit from the EU passport while essentially performing substantial activities or functions outside the Union. The notification</w:t>
      </w:r>
      <w:r>
        <w:rPr>
          <w:noProof/>
        </w:rPr>
        <w:t xml:space="preserve"> to the Authority shall be sufficiently detailed to allow for a proper assessment. by the Authority. </w:t>
      </w:r>
    </w:p>
    <w:p w:rsidR="007D4ABA" w:rsidRDefault="0016598A">
      <w:pPr>
        <w:pStyle w:val="Text1"/>
        <w:rPr>
          <w:noProof/>
        </w:rPr>
      </w:pPr>
      <w:r>
        <w:rPr>
          <w:noProof/>
        </w:rPr>
        <w:t>Where the Authority considers it necessary to issue an opinion to a competent authority regarding the non-compliance of an authorisation or registration notified pursuant to the first subparagraph with Union law or guidelines, recommendations or opinions a</w:t>
      </w:r>
      <w:r>
        <w:rPr>
          <w:noProof/>
        </w:rPr>
        <w:t>dopted by the Authority, the Authority shall inform that competent authority thereof within 20 working days of the receipt of the notification by that competent authority. In that case the competent authority concerned shall await the opinion of the Author</w:t>
      </w:r>
      <w:r>
        <w:rPr>
          <w:noProof/>
        </w:rPr>
        <w:t xml:space="preserve">ity before carrying out the registration or authorisation. </w:t>
      </w:r>
    </w:p>
    <w:p w:rsidR="007D4ABA" w:rsidRDefault="0016598A">
      <w:pPr>
        <w:pStyle w:val="Text1"/>
        <w:rPr>
          <w:noProof/>
        </w:rPr>
      </w:pPr>
      <w:r>
        <w:rPr>
          <w:noProof/>
        </w:rPr>
        <w:t>At the request of the Authority, the competent authority shall within 15 working days of the receipt of such a request provide information related to its decisions to authorise or register a finan</w:t>
      </w:r>
      <w:r>
        <w:rPr>
          <w:noProof/>
        </w:rPr>
        <w:t xml:space="preserve">cial institution which is under its supervision in accordance with the acts referred to in Article 1(2). </w:t>
      </w:r>
    </w:p>
    <w:p w:rsidR="007D4ABA" w:rsidRDefault="0016598A">
      <w:pPr>
        <w:pStyle w:val="Text1"/>
        <w:rPr>
          <w:noProof/>
        </w:rPr>
      </w:pPr>
      <w:r>
        <w:rPr>
          <w:noProof/>
        </w:rPr>
        <w:t xml:space="preserve">The Authority shall issue the opinion, without prejudice to any time limits set out in Union law, at the latest within 2 months of the receipt of the </w:t>
      </w:r>
      <w:r>
        <w:rPr>
          <w:noProof/>
        </w:rPr>
        <w:t xml:space="preserve">notification pursuant to the first subparagraph. </w:t>
      </w:r>
    </w:p>
    <w:p w:rsidR="007D4ABA" w:rsidRDefault="0016598A">
      <w:pPr>
        <w:pStyle w:val="Text1"/>
        <w:rPr>
          <w:noProof/>
        </w:rPr>
      </w:pPr>
      <w:r>
        <w:rPr>
          <w:noProof/>
        </w:rPr>
        <w:t>3. A financial institution shall notify the competent authority of the outsourcing or delegation of a material part of its activities or any of its key functions, and the risk transfer of a material part of</w:t>
      </w:r>
      <w:r>
        <w:rPr>
          <w:noProof/>
        </w:rPr>
        <w:t xml:space="preserve"> its activities, to another entity or its own branch established in a third country. The competent authority concerned shall inform the Authority of such notifications on a semi-annual basis. </w:t>
      </w:r>
    </w:p>
    <w:p w:rsidR="007D4ABA" w:rsidRDefault="0016598A">
      <w:pPr>
        <w:pStyle w:val="Text1"/>
        <w:rPr>
          <w:noProof/>
        </w:rPr>
      </w:pPr>
      <w:r>
        <w:rPr>
          <w:noProof/>
        </w:rPr>
        <w:t xml:space="preserve">Without prejudice to Article 35, at the request of the </w:t>
      </w:r>
      <w:r>
        <w:rPr>
          <w:noProof/>
        </w:rPr>
        <w:t>Authority, the competent authority shall provide information in relation to the outsourcing, delegation or risk transfer arrangements by financial institutions.</w:t>
      </w:r>
    </w:p>
    <w:p w:rsidR="007D4ABA" w:rsidRDefault="0016598A">
      <w:pPr>
        <w:pStyle w:val="Text1"/>
        <w:rPr>
          <w:noProof/>
        </w:rPr>
      </w:pPr>
      <w:r>
        <w:rPr>
          <w:noProof/>
        </w:rPr>
        <w:t>The Authority shall monitor whether the competent authorities concerned verify that outsourcing</w:t>
      </w:r>
      <w:r>
        <w:rPr>
          <w:noProof/>
        </w:rPr>
        <w:t>, delegation or risk transfer arrangements referred to in the first subparagraph are concluded in accordance with Union law, comply with  guidelines, recommendations or opinions from the Authority and do not prevent effective supervision by the competent a</w:t>
      </w:r>
      <w:r>
        <w:rPr>
          <w:noProof/>
        </w:rPr>
        <w:t>uthorities and enforcement in a third country.</w:t>
      </w:r>
    </w:p>
    <w:p w:rsidR="007D4ABA" w:rsidRDefault="0016598A">
      <w:pPr>
        <w:pStyle w:val="Text1"/>
        <w:rPr>
          <w:noProof/>
        </w:rPr>
      </w:pPr>
      <w:r>
        <w:rPr>
          <w:noProof/>
        </w:rPr>
        <w:t>4. The Authority may issue recommendations to the competent authority concerned, including recommendations to review a decision or to withdraw an authorisation. Where the competent authority concerned does not</w:t>
      </w:r>
      <w:r>
        <w:rPr>
          <w:noProof/>
        </w:rPr>
        <w:t xml:space="preserve"> follow the recommendations of the Authority within 15 working days, the competent authority shall state the reasons and the Authority shall make its recommendation public together with those reasons.";</w:t>
      </w:r>
    </w:p>
    <w:p w:rsidR="007D4ABA" w:rsidRDefault="0016598A">
      <w:pPr>
        <w:pStyle w:val="Point0number"/>
        <w:rPr>
          <w:noProof/>
        </w:rPr>
      </w:pPr>
      <w:r>
        <w:rPr>
          <w:noProof/>
        </w:rPr>
        <w:t>Article 32 is amended as follows:</w:t>
      </w:r>
    </w:p>
    <w:p w:rsidR="007D4ABA" w:rsidRDefault="0016598A">
      <w:pPr>
        <w:pStyle w:val="Point1letter"/>
        <w:numPr>
          <w:ilvl w:val="3"/>
          <w:numId w:val="18"/>
        </w:numPr>
        <w:rPr>
          <w:noProof/>
        </w:rPr>
      </w:pPr>
      <w:r>
        <w:rPr>
          <w:noProof/>
        </w:rPr>
        <w:t xml:space="preserve">a new paragraph 2a </w:t>
      </w:r>
      <w:r>
        <w:rPr>
          <w:noProof/>
        </w:rPr>
        <w:t xml:space="preserve">is inserted: </w:t>
      </w:r>
    </w:p>
    <w:p w:rsidR="007D4ABA" w:rsidRDefault="0016598A">
      <w:pPr>
        <w:pStyle w:val="Text1"/>
        <w:rPr>
          <w:noProof/>
        </w:rPr>
      </w:pPr>
      <w:r>
        <w:rPr>
          <w:noProof/>
        </w:rPr>
        <w:t>"2a. At least annually, the Authority shall consider whether it is appropriate to carry out Union-wide assessments referred to in paragraph 2 and shall inform the European Parliament, the Council and the Commission of its reasoning. Where suc</w:t>
      </w:r>
      <w:r>
        <w:rPr>
          <w:noProof/>
        </w:rPr>
        <w:t>h Union-wide assessments are carried out and the Authority considers it appropriate to do so, it shall disclose the results for each participating financial institution.</w:t>
      </w:r>
    </w:p>
    <w:p w:rsidR="007D4ABA" w:rsidRDefault="0016598A">
      <w:pPr>
        <w:pStyle w:val="Text1"/>
        <w:rPr>
          <w:noProof/>
        </w:rPr>
      </w:pPr>
      <w:r>
        <w:rPr>
          <w:noProof/>
        </w:rPr>
        <w:t>Professional secrecy obligations of competent authorities shall not prevent the compet</w:t>
      </w:r>
      <w:r>
        <w:rPr>
          <w:noProof/>
        </w:rPr>
        <w:t>ent authorities from publishing the outcome of Union-wide assessments referred to in paragraph 2 or from transmitting the outcome of such assessments to the Authority for the purpose of the publication by the Authority of the results of Union-wide assessme</w:t>
      </w:r>
      <w:r>
        <w:rPr>
          <w:noProof/>
        </w:rPr>
        <w:t>nts of the resilience of financial institutions.";</w:t>
      </w:r>
    </w:p>
    <w:p w:rsidR="007D4ABA" w:rsidRDefault="0016598A">
      <w:pPr>
        <w:pStyle w:val="Point1letter"/>
        <w:numPr>
          <w:ilvl w:val="3"/>
          <w:numId w:val="18"/>
        </w:numPr>
        <w:rPr>
          <w:noProof/>
        </w:rPr>
      </w:pPr>
      <w:r>
        <w:rPr>
          <w:noProof/>
        </w:rPr>
        <w:t>paragraphs 3a and 3b are replaced by the following:</w:t>
      </w:r>
    </w:p>
    <w:p w:rsidR="007D4ABA" w:rsidRDefault="0016598A">
      <w:pPr>
        <w:pStyle w:val="Text1"/>
        <w:rPr>
          <w:noProof/>
        </w:rPr>
      </w:pPr>
      <w:r>
        <w:rPr>
          <w:noProof/>
        </w:rPr>
        <w:t xml:space="preserve">"3a. The Authority may require competent authorities to conduct specific reviews. It may request competent authorities to carry out on-site inspections, </w:t>
      </w:r>
      <w:r>
        <w:rPr>
          <w:noProof/>
        </w:rPr>
        <w:t>and may participate in such on-site inspections in accordance with Article 21 and subject to the conditions set out therein, in order to ensure comparability and reliability of methods, practices and results.";</w:t>
      </w:r>
    </w:p>
    <w:p w:rsidR="007D4ABA" w:rsidRDefault="0016598A">
      <w:pPr>
        <w:pStyle w:val="Point0number"/>
        <w:rPr>
          <w:noProof/>
        </w:rPr>
      </w:pPr>
      <w:r>
        <w:rPr>
          <w:noProof/>
        </w:rPr>
        <w:t>Article 33 is amended as follows:</w:t>
      </w:r>
    </w:p>
    <w:p w:rsidR="007D4ABA" w:rsidRDefault="0016598A">
      <w:pPr>
        <w:pStyle w:val="Point1letter"/>
        <w:numPr>
          <w:ilvl w:val="3"/>
          <w:numId w:val="18"/>
        </w:numPr>
        <w:rPr>
          <w:noProof/>
        </w:rPr>
      </w:pPr>
      <w:r>
        <w:rPr>
          <w:noProof/>
        </w:rPr>
        <w:tab/>
        <w:t xml:space="preserve">paragraph </w:t>
      </w:r>
      <w:r>
        <w:rPr>
          <w:noProof/>
        </w:rPr>
        <w:t>2 is replaced by the following:</w:t>
      </w:r>
    </w:p>
    <w:p w:rsidR="007D4ABA" w:rsidRDefault="0016598A">
      <w:pPr>
        <w:pStyle w:val="Text1"/>
        <w:rPr>
          <w:noProof/>
        </w:rPr>
      </w:pPr>
      <w:r>
        <w:rPr>
          <w:noProof/>
        </w:rPr>
        <w:t>"2. The Authority shall assist the Commission in preparing equivalence decisions pertaining to regulatory and supervisory regimes in third countries following a specific request for advice from the Commission or where requir</w:t>
      </w:r>
      <w:r>
        <w:rPr>
          <w:noProof/>
        </w:rPr>
        <w:t>ed to do so by the acts referred to in Article 1(2).";</w:t>
      </w:r>
    </w:p>
    <w:p w:rsidR="007D4ABA" w:rsidRDefault="0016598A">
      <w:pPr>
        <w:pStyle w:val="Point1letter"/>
        <w:numPr>
          <w:ilvl w:val="3"/>
          <w:numId w:val="18"/>
        </w:numPr>
        <w:rPr>
          <w:noProof/>
        </w:rPr>
      </w:pPr>
      <w:r>
        <w:rPr>
          <w:noProof/>
        </w:rPr>
        <w:t>the following paragraphs 2a, 2b and 2c are inserted:</w:t>
      </w:r>
    </w:p>
    <w:p w:rsidR="007D4ABA" w:rsidRDefault="0016598A">
      <w:pPr>
        <w:pStyle w:val="Text1"/>
        <w:rPr>
          <w:noProof/>
        </w:rPr>
      </w:pPr>
      <w:r>
        <w:rPr>
          <w:noProof/>
        </w:rPr>
        <w:t>"2a. The Authority shall monitor regulatory and supervisory developments and enforcement practices and relevant market developments in third countri</w:t>
      </w:r>
      <w:r>
        <w:rPr>
          <w:noProof/>
        </w:rPr>
        <w:t>es for which equivalence decisions have been adopted by the Commission pursuant to the acts referred to in Article 1(2) in order to verify whether the criteria, on the basis of which those decisions have been taken and any conditions set out therein, are s</w:t>
      </w:r>
      <w:r>
        <w:rPr>
          <w:noProof/>
        </w:rPr>
        <w:t xml:space="preserve">till fulfilled. The Authority shall submit a confidential report on its findings to the Commission on an annual basis. </w:t>
      </w:r>
    </w:p>
    <w:p w:rsidR="007D4ABA" w:rsidRDefault="0016598A">
      <w:pPr>
        <w:pStyle w:val="Text1"/>
        <w:rPr>
          <w:noProof/>
        </w:rPr>
      </w:pPr>
      <w:r>
        <w:rPr>
          <w:noProof/>
        </w:rPr>
        <w:t xml:space="preserve">Without prejudice to specific requirements set out in the acts referred to in Article 1(2) and subject to the conditions set out in the </w:t>
      </w:r>
      <w:r>
        <w:rPr>
          <w:noProof/>
        </w:rPr>
        <w:t xml:space="preserve">second sentence of paragraph 1, the Authority shall cooperate with the relevant competent authorities, and where appropriate, also with resolution authorities, of third countries whose legal and supervisory regimes have been recognised as equivalent. That </w:t>
      </w:r>
      <w:r>
        <w:rPr>
          <w:noProof/>
        </w:rPr>
        <w:t>cooperation shall be pursued on the basis of administrative arrangements concluded with the relevant authorities of those third countries. When negotiating such administrative arrangements, the Authority shall include provisions on the following:</w:t>
      </w:r>
    </w:p>
    <w:p w:rsidR="007D4ABA" w:rsidRDefault="0016598A">
      <w:pPr>
        <w:pStyle w:val="Text2"/>
        <w:rPr>
          <w:noProof/>
        </w:rPr>
      </w:pPr>
      <w:r>
        <w:rPr>
          <w:noProof/>
        </w:rPr>
        <w:t>(a)</w:t>
      </w:r>
      <w:r>
        <w:rPr>
          <w:noProof/>
        </w:rPr>
        <w:tab/>
        <w:t>the m</w:t>
      </w:r>
      <w:r>
        <w:rPr>
          <w:noProof/>
        </w:rPr>
        <w:t>echanisms which allow the Authority to obtain relevant information, including  information on the regulatory regime, the supervisory approach, relevant market developments and any changes that may affect the decision on equivalence;</w:t>
      </w:r>
    </w:p>
    <w:p w:rsidR="007D4ABA" w:rsidRDefault="0016598A">
      <w:pPr>
        <w:pStyle w:val="Text2"/>
        <w:rPr>
          <w:noProof/>
        </w:rPr>
      </w:pPr>
      <w:r>
        <w:rPr>
          <w:noProof/>
        </w:rPr>
        <w:t>(b)</w:t>
      </w:r>
      <w:r>
        <w:rPr>
          <w:noProof/>
        </w:rPr>
        <w:tab/>
        <w:t>to the extent neces</w:t>
      </w:r>
      <w:r>
        <w:rPr>
          <w:noProof/>
        </w:rPr>
        <w:t>sary for the follow up of such decisions on equivalence where relevant to the extent necessary for the follow-up of such decisions on equivalence, the procedures concerning the coordination of supervisory activities including, where necessary, on-site insp</w:t>
      </w:r>
      <w:r>
        <w:rPr>
          <w:noProof/>
        </w:rPr>
        <w:t xml:space="preserve">ections. </w:t>
      </w:r>
    </w:p>
    <w:p w:rsidR="007D4ABA" w:rsidRDefault="0016598A">
      <w:pPr>
        <w:pStyle w:val="Text1"/>
        <w:rPr>
          <w:noProof/>
        </w:rPr>
      </w:pPr>
      <w:r>
        <w:rPr>
          <w:noProof/>
        </w:rPr>
        <w:t>The Authority shall inform the Commission where a third-country competent authority refuses to conclude such administrative arrangements or when it refuses to effectively cooperate. The Commission shall take this information into account when rev</w:t>
      </w:r>
      <w:r>
        <w:rPr>
          <w:noProof/>
        </w:rPr>
        <w:t>iewing the relevant equivalence decisions.</w:t>
      </w:r>
    </w:p>
    <w:p w:rsidR="007D4ABA" w:rsidRDefault="0016598A">
      <w:pPr>
        <w:pStyle w:val="Text1"/>
        <w:rPr>
          <w:noProof/>
        </w:rPr>
      </w:pPr>
      <w:r>
        <w:rPr>
          <w:noProof/>
        </w:rPr>
        <w:t>2b. Where the Authority identifies developments in relation to the regulation, supervision or the enforcement practices in the third countries referred to in paragraph 2a that may impact the financial stability of</w:t>
      </w:r>
      <w:r>
        <w:rPr>
          <w:noProof/>
        </w:rPr>
        <w:t xml:space="preserve"> the Union or of one or more of its Member States, market integrity or investor protection or the functioning of the internal market, it shall inform the Commission on a confidential basis and without delay.  </w:t>
      </w:r>
    </w:p>
    <w:p w:rsidR="007D4ABA" w:rsidRDefault="0016598A">
      <w:pPr>
        <w:pStyle w:val="Text1"/>
        <w:rPr>
          <w:noProof/>
        </w:rPr>
      </w:pPr>
      <w:r>
        <w:rPr>
          <w:noProof/>
        </w:rPr>
        <w:t xml:space="preserve">The Authority shall on an annual basis submit </w:t>
      </w:r>
      <w:r>
        <w:rPr>
          <w:noProof/>
        </w:rPr>
        <w:t>a confidential report to the Commission on the regulatory, supervisory, enforcement and market developments in the third countries referred to in paragraph 2a with a particular focus on their implications for financial stability, market integrity, investor</w:t>
      </w:r>
      <w:r>
        <w:rPr>
          <w:noProof/>
        </w:rPr>
        <w:t xml:space="preserve"> protection or the functioning of the internal market..  </w:t>
      </w:r>
    </w:p>
    <w:p w:rsidR="007D4ABA" w:rsidRDefault="0016598A">
      <w:pPr>
        <w:pStyle w:val="Text1"/>
        <w:rPr>
          <w:noProof/>
        </w:rPr>
      </w:pPr>
      <w:r>
        <w:rPr>
          <w:noProof/>
        </w:rPr>
        <w:t>2c. The competent authorities shall inform the Authority in advance of their intentions to conclude any administrative arrangements with third-country supervisory authorities in any of the areas gov</w:t>
      </w:r>
      <w:r>
        <w:rPr>
          <w:noProof/>
        </w:rPr>
        <w:t>erned by the acts referred to in Article 1(2), including in relation to branches of third country entities. They shall provide simultaneously to the Authority a draft of such planned arrangements.</w:t>
      </w:r>
    </w:p>
    <w:p w:rsidR="007D4ABA" w:rsidRDefault="0016598A">
      <w:pPr>
        <w:pStyle w:val="Text1"/>
        <w:rPr>
          <w:noProof/>
        </w:rPr>
      </w:pPr>
      <w:r>
        <w:rPr>
          <w:noProof/>
        </w:rPr>
        <w:t>The Authority may develop model administrative arrangements</w:t>
      </w:r>
      <w:r>
        <w:rPr>
          <w:noProof/>
        </w:rPr>
        <w:t>, with a view to establishing consistent, efficient and effective supervisory practices within the Union and to strengthening international supervisory coordination. In accordance with Article 16(3), the competent authorities shall make every effort to fol</w:t>
      </w:r>
      <w:r>
        <w:rPr>
          <w:noProof/>
        </w:rPr>
        <w:t>low such model arrangements.</w:t>
      </w:r>
    </w:p>
    <w:p w:rsidR="007D4ABA" w:rsidRDefault="0016598A">
      <w:pPr>
        <w:pStyle w:val="Text1"/>
        <w:rPr>
          <w:noProof/>
        </w:rPr>
      </w:pPr>
      <w:r>
        <w:rPr>
          <w:noProof/>
        </w:rPr>
        <w:t>In the report referred to in Article 43(5), the Authority shall include information on the administrative arrangements agreed upon with supervisory authorities, international organisations or administrations in third countries,</w:t>
      </w:r>
      <w:r>
        <w:rPr>
          <w:noProof/>
        </w:rPr>
        <w:t xml:space="preserve"> the assistance provided by the Authority to the Commission in preparing equivalence decisions and the monitoring activity pursued by the Authority in accordance with paragraph 2a.";</w:t>
      </w:r>
    </w:p>
    <w:p w:rsidR="007D4ABA" w:rsidRDefault="0016598A">
      <w:pPr>
        <w:pStyle w:val="Point0number"/>
        <w:rPr>
          <w:noProof/>
        </w:rPr>
      </w:pPr>
      <w:r>
        <w:rPr>
          <w:noProof/>
        </w:rPr>
        <w:t>Article 34, paragraph 2, is replaced by the following:</w:t>
      </w:r>
    </w:p>
    <w:p w:rsidR="007D4ABA" w:rsidRDefault="0016598A">
      <w:pPr>
        <w:pStyle w:val="Text1"/>
        <w:ind w:left="0"/>
        <w:rPr>
          <w:noProof/>
        </w:rPr>
      </w:pPr>
      <w:r>
        <w:rPr>
          <w:noProof/>
        </w:rPr>
        <w:t>"2. With regard to</w:t>
      </w:r>
      <w:r>
        <w:rPr>
          <w:noProof/>
        </w:rPr>
        <w:t xml:space="preserve"> assessments under Article 22 of Directive 2013/36/EC, and which according to that Directive require consultation between competent authorities from two or more Member States, the Authority may, on application of one of the competent authorities concerned,</w:t>
      </w:r>
      <w:r>
        <w:rPr>
          <w:noProof/>
        </w:rPr>
        <w:t xml:space="preserve"> issue and publish an opinion on such an assessment, except in relation to the criteria in Article 23(1)(e) of that Directive. The opinion shall be issued promptly and in any event before the end of the assessment period referred to in that Directive. Arti</w:t>
      </w:r>
      <w:r>
        <w:rPr>
          <w:noProof/>
        </w:rPr>
        <w:t>cles 35 and 35b shall apply to the areas in respect of which the Authority may issue an opinion.";</w:t>
      </w:r>
    </w:p>
    <w:p w:rsidR="007D4ABA" w:rsidRDefault="0016598A">
      <w:pPr>
        <w:pStyle w:val="Point0number"/>
        <w:rPr>
          <w:noProof/>
        </w:rPr>
      </w:pPr>
      <w:r>
        <w:rPr>
          <w:noProof/>
        </w:rPr>
        <w:t>Article 35 is amended as follows:</w:t>
      </w:r>
    </w:p>
    <w:p w:rsidR="007D4ABA" w:rsidRDefault="0016598A">
      <w:pPr>
        <w:pStyle w:val="Point1letter"/>
        <w:numPr>
          <w:ilvl w:val="3"/>
          <w:numId w:val="18"/>
        </w:numPr>
        <w:rPr>
          <w:noProof/>
        </w:rPr>
      </w:pPr>
      <w:r>
        <w:rPr>
          <w:noProof/>
        </w:rPr>
        <w:t>paragraphs 1, 2 and 3 are replaced by the following:</w:t>
      </w:r>
    </w:p>
    <w:p w:rsidR="007D4ABA" w:rsidRDefault="0016598A">
      <w:pPr>
        <w:pStyle w:val="Text1"/>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7D4ABA" w:rsidRDefault="0016598A">
      <w:pPr>
        <w:pStyle w:val="Text1"/>
        <w:rPr>
          <w:noProof/>
        </w:rPr>
      </w:pPr>
      <w:r>
        <w:rPr>
          <w:noProof/>
        </w:rPr>
        <w:t xml:space="preserve">The </w:t>
      </w:r>
      <w:r>
        <w:rPr>
          <w:noProof/>
        </w:rPr>
        <w:t>information provided shall be accurate, complete and submitted within the time limit prescribed by the Authority.</w:t>
      </w:r>
    </w:p>
    <w:p w:rsidR="007D4ABA" w:rsidRDefault="0016598A">
      <w:pPr>
        <w:pStyle w:val="Text1"/>
        <w:rPr>
          <w:noProof/>
        </w:rPr>
      </w:pPr>
      <w:r>
        <w:rPr>
          <w:noProof/>
        </w:rPr>
        <w:t>2. The Authority may also request information to be provided at recurring intervals and in specified formats or by way of comparable templates</w:t>
      </w:r>
      <w:r>
        <w:rPr>
          <w:noProof/>
        </w:rPr>
        <w:t xml:space="preserve"> approved by the Authority. Such requests shall, where possible, be made using common reporting formats.</w:t>
      </w:r>
    </w:p>
    <w:p w:rsidR="007D4ABA" w:rsidRDefault="0016598A">
      <w:pPr>
        <w:pStyle w:val="Text1"/>
        <w:rPr>
          <w:noProof/>
        </w:rPr>
      </w:pPr>
      <w:r>
        <w:rPr>
          <w:noProof/>
        </w:rPr>
        <w:t>3. Upon a duly justified request from a competent authority, the Authority shall provide any information that is necessary to enable the competent auth</w:t>
      </w:r>
      <w:r>
        <w:rPr>
          <w:noProof/>
        </w:rPr>
        <w:t>ority to carry out its tasks in accordance with the professional secrecy obligations laid down in sectoral legislation and in Article 70.";</w:t>
      </w:r>
    </w:p>
    <w:p w:rsidR="007D4ABA" w:rsidRDefault="0016598A">
      <w:pPr>
        <w:pStyle w:val="Point1letter"/>
        <w:numPr>
          <w:ilvl w:val="3"/>
          <w:numId w:val="18"/>
        </w:numPr>
        <w:rPr>
          <w:noProof/>
        </w:rPr>
      </w:pPr>
      <w:r>
        <w:rPr>
          <w:noProof/>
        </w:rPr>
        <w:t>paragraph 5 is replaced by the following:</w:t>
      </w:r>
    </w:p>
    <w:p w:rsidR="007D4ABA" w:rsidRDefault="0016598A">
      <w:pPr>
        <w:pStyle w:val="Text1"/>
        <w:rPr>
          <w:noProof/>
        </w:rPr>
      </w:pPr>
      <w:r>
        <w:rPr>
          <w:noProof/>
        </w:rPr>
        <w:t>"5. Where information requested in accordance with paragraph 1 is not avai</w:t>
      </w:r>
      <w:r>
        <w:rPr>
          <w:noProof/>
        </w:rPr>
        <w:t>lable or is not made available by the competent authorities within the time limit set by the Authority, the Authority may address a duly justified and reasoned request to any of the following:</w:t>
      </w:r>
    </w:p>
    <w:p w:rsidR="007D4ABA" w:rsidRDefault="0016598A">
      <w:pPr>
        <w:pStyle w:val="Text2"/>
        <w:rPr>
          <w:noProof/>
        </w:rPr>
      </w:pPr>
      <w:r>
        <w:rPr>
          <w:noProof/>
        </w:rPr>
        <w:t xml:space="preserve">(a)  other authorities with supervisory functions; </w:t>
      </w:r>
    </w:p>
    <w:p w:rsidR="007D4ABA" w:rsidRDefault="0016598A">
      <w:pPr>
        <w:pStyle w:val="Text2"/>
        <w:rPr>
          <w:noProof/>
        </w:rPr>
      </w:pPr>
      <w:r>
        <w:rPr>
          <w:noProof/>
        </w:rPr>
        <w:t xml:space="preserve">(b) to the </w:t>
      </w:r>
      <w:r>
        <w:rPr>
          <w:noProof/>
        </w:rPr>
        <w:t>ministry responsible for finance in the Member State concerned where it has at its disposal prudential information;</w:t>
      </w:r>
    </w:p>
    <w:p w:rsidR="007D4ABA" w:rsidRDefault="0016598A">
      <w:pPr>
        <w:pStyle w:val="Text2"/>
        <w:rPr>
          <w:noProof/>
        </w:rPr>
      </w:pPr>
      <w:r>
        <w:rPr>
          <w:noProof/>
        </w:rPr>
        <w:t>(c) to the national central bank of the Member State concerned;</w:t>
      </w:r>
    </w:p>
    <w:p w:rsidR="007D4ABA" w:rsidRDefault="0016598A">
      <w:pPr>
        <w:pStyle w:val="Text2"/>
        <w:rPr>
          <w:noProof/>
        </w:rPr>
      </w:pPr>
      <w:r>
        <w:rPr>
          <w:noProof/>
        </w:rPr>
        <w:t>(d) to the statistical office of the Member State concerned.</w:t>
      </w:r>
    </w:p>
    <w:p w:rsidR="007D4ABA" w:rsidRDefault="0016598A">
      <w:pPr>
        <w:pStyle w:val="Text1"/>
        <w:rPr>
          <w:noProof/>
        </w:rPr>
      </w:pPr>
      <w:r>
        <w:rPr>
          <w:noProof/>
        </w:rPr>
        <w:t xml:space="preserve">At the request </w:t>
      </w:r>
      <w:r>
        <w:rPr>
          <w:noProof/>
        </w:rPr>
        <w:t>of the Authority, the competent authorities shall assist the Authority in collecting the information.";</w:t>
      </w:r>
    </w:p>
    <w:p w:rsidR="007D4ABA" w:rsidRDefault="0016598A">
      <w:pPr>
        <w:pStyle w:val="Point1letter"/>
        <w:numPr>
          <w:ilvl w:val="3"/>
          <w:numId w:val="18"/>
        </w:numPr>
        <w:rPr>
          <w:noProof/>
        </w:rPr>
      </w:pPr>
      <w:r>
        <w:rPr>
          <w:noProof/>
        </w:rPr>
        <w:t>paragraphs 6 and 7a are deleted :</w:t>
      </w:r>
    </w:p>
    <w:p w:rsidR="007D4ABA" w:rsidRDefault="0016598A">
      <w:pPr>
        <w:pStyle w:val="Point0number"/>
        <w:rPr>
          <w:noProof/>
        </w:rPr>
      </w:pPr>
      <w:r>
        <w:rPr>
          <w:noProof/>
        </w:rPr>
        <w:t>the following Articles 35a to 35h are inserted:</w:t>
      </w:r>
    </w:p>
    <w:p w:rsidR="007D4ABA" w:rsidRDefault="0016598A">
      <w:pPr>
        <w:pStyle w:val="Titrearticle"/>
        <w:rPr>
          <w:noProof/>
        </w:rPr>
      </w:pPr>
      <w:r>
        <w:rPr>
          <w:noProof/>
        </w:rPr>
        <w:t>"Article 35a</w:t>
      </w:r>
    </w:p>
    <w:p w:rsidR="007D4ABA" w:rsidRDefault="0016598A">
      <w:pPr>
        <w:pStyle w:val="Titrearticle"/>
        <w:rPr>
          <w:noProof/>
        </w:rPr>
      </w:pPr>
      <w:r>
        <w:rPr>
          <w:noProof/>
        </w:rPr>
        <w:t>Exercise of the powers referred to in Article 35b</w:t>
      </w:r>
    </w:p>
    <w:p w:rsidR="007D4ABA" w:rsidRDefault="0016598A">
      <w:pPr>
        <w:pStyle w:val="Text1"/>
        <w:rPr>
          <w:noProof/>
        </w:rPr>
      </w:pPr>
      <w:r>
        <w:rPr>
          <w:noProof/>
        </w:rPr>
        <w:t>The pow</w:t>
      </w:r>
      <w:r>
        <w:rPr>
          <w:noProof/>
        </w:rPr>
        <w:t>ers conferred on the Authority, any of its officials or another person authorised by the Authority in accordance with Article 35(b) shall not be used to require the disclosure of information or documents that are subject to legal privilege.</w:t>
      </w:r>
    </w:p>
    <w:p w:rsidR="007D4ABA" w:rsidRDefault="0016598A">
      <w:pPr>
        <w:pStyle w:val="Titrearticle"/>
        <w:rPr>
          <w:noProof/>
        </w:rPr>
      </w:pPr>
      <w:r>
        <w:rPr>
          <w:noProof/>
        </w:rPr>
        <w:t>Article 35b</w:t>
      </w:r>
    </w:p>
    <w:p w:rsidR="007D4ABA" w:rsidRDefault="0016598A">
      <w:pPr>
        <w:pStyle w:val="Titrearticle"/>
        <w:rPr>
          <w:noProof/>
        </w:rPr>
      </w:pPr>
      <w:r>
        <w:rPr>
          <w:noProof/>
        </w:rPr>
        <w:t>Request for information to financial institutions, holding companies or branches of relevant financial institutions and non-regulated operational entities within a financial group or conglomerate</w:t>
      </w:r>
    </w:p>
    <w:p w:rsidR="007D4ABA" w:rsidRDefault="0016598A">
      <w:pPr>
        <w:pStyle w:val="Text1"/>
        <w:rPr>
          <w:noProof/>
        </w:rPr>
      </w:pPr>
      <w:r>
        <w:rPr>
          <w:noProof/>
        </w:rPr>
        <w:t>1. Where information requested under paragraph 1 or paragrap</w:t>
      </w:r>
      <w:r>
        <w:rPr>
          <w:noProof/>
        </w:rPr>
        <w:t xml:space="preserve">h 5 of Article 35 is not available or is not made available within the time limit set by the Authority, it may by simple request or by decision require </w:t>
      </w:r>
      <w:r>
        <w:rPr>
          <w:rStyle w:val="None"/>
          <w:rFonts w:eastAsia="Arial Unicode MS"/>
          <w:noProof/>
        </w:rPr>
        <w:t xml:space="preserve">the following institutions and entities to provide all necessary information to enable the Authority to </w:t>
      </w:r>
      <w:r>
        <w:rPr>
          <w:rStyle w:val="None"/>
          <w:rFonts w:eastAsia="Arial Unicode MS"/>
          <w:noProof/>
        </w:rPr>
        <w:t>carry out its duties under this Regulation</w:t>
      </w:r>
      <w:r>
        <w:rPr>
          <w:noProof/>
        </w:rPr>
        <w:t>:</w:t>
      </w:r>
    </w:p>
    <w:p w:rsidR="007D4ABA" w:rsidRDefault="0016598A">
      <w:pPr>
        <w:pStyle w:val="Text2"/>
        <w:rPr>
          <w:noProof/>
        </w:rPr>
      </w:pPr>
      <w:r>
        <w:rPr>
          <w:noProof/>
        </w:rPr>
        <w:t>(a) relevant financial institutions;</w:t>
      </w:r>
    </w:p>
    <w:p w:rsidR="007D4ABA" w:rsidRDefault="0016598A">
      <w:pPr>
        <w:pStyle w:val="Text2"/>
        <w:rPr>
          <w:noProof/>
        </w:rPr>
      </w:pPr>
      <w:r>
        <w:rPr>
          <w:noProof/>
        </w:rPr>
        <w:t>(b) holding companies or branches of a relevant financial institution;</w:t>
      </w:r>
    </w:p>
    <w:p w:rsidR="007D4ABA" w:rsidRDefault="0016598A">
      <w:pPr>
        <w:pStyle w:val="Text2"/>
        <w:rPr>
          <w:noProof/>
        </w:rPr>
      </w:pPr>
      <w:r>
        <w:rPr>
          <w:noProof/>
        </w:rPr>
        <w:t xml:space="preserve">(c) non-regulated operational entities within a financial group or conglomerate that are significant to </w:t>
      </w:r>
      <w:r>
        <w:rPr>
          <w:noProof/>
        </w:rPr>
        <w:t>the financial activities of the relevant financial institutions.</w:t>
      </w:r>
    </w:p>
    <w:p w:rsidR="007D4ABA" w:rsidRDefault="0016598A">
      <w:pPr>
        <w:pStyle w:val="Text1"/>
        <w:rPr>
          <w:noProof/>
        </w:rPr>
      </w:pPr>
      <w:r>
        <w:rPr>
          <w:noProof/>
        </w:rPr>
        <w:t>2.  Any simple request for information referred to in paragraph 1shall:</w:t>
      </w:r>
    </w:p>
    <w:p w:rsidR="007D4ABA" w:rsidRDefault="0016598A">
      <w:pPr>
        <w:pStyle w:val="Text2"/>
        <w:rPr>
          <w:noProof/>
        </w:rPr>
      </w:pPr>
      <w:r>
        <w:rPr>
          <w:noProof/>
        </w:rPr>
        <w:t xml:space="preserve">(a)  </w:t>
      </w:r>
      <w:r>
        <w:rPr>
          <w:noProof/>
        </w:rPr>
        <w:tab/>
        <w:t>refer to this Article as the legal base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w:t>
      </w:r>
      <w:r>
        <w:rPr>
          <w:noProof/>
        </w:rPr>
        <w:t>formation required;</w:t>
      </w:r>
    </w:p>
    <w:p w:rsidR="007D4ABA" w:rsidRDefault="0016598A">
      <w:pPr>
        <w:pStyle w:val="Text2"/>
        <w:rPr>
          <w:noProof/>
        </w:rPr>
      </w:pPr>
      <w:r>
        <w:rPr>
          <w:noProof/>
        </w:rPr>
        <w:t>(d)</w:t>
      </w:r>
      <w:r>
        <w:rPr>
          <w:noProof/>
        </w:rPr>
        <w:tab/>
        <w:t>include a time 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the information is requested to provide that information but that in case of a voluntar</w:t>
      </w:r>
      <w:r>
        <w:rPr>
          <w:noProof/>
        </w:rPr>
        <w:t>y reply to the request, the information provided must not be incorrect or misleading;</w:t>
      </w:r>
    </w:p>
    <w:p w:rsidR="007D4ABA" w:rsidRDefault="0016598A">
      <w:pPr>
        <w:pStyle w:val="Text2"/>
        <w:rPr>
          <w:noProof/>
        </w:rPr>
      </w:pPr>
      <w:r>
        <w:rPr>
          <w:noProof/>
        </w:rPr>
        <w:t>(f)</w:t>
      </w:r>
      <w:r>
        <w:rPr>
          <w:noProof/>
        </w:rPr>
        <w:tab/>
        <w:t>indicate the amount of the fine to be issued in accordance with Article 35c where the information provided is incorrect or misleading information.</w:t>
      </w:r>
    </w:p>
    <w:p w:rsidR="007D4ABA" w:rsidRDefault="0016598A">
      <w:pPr>
        <w:pStyle w:val="Text1"/>
        <w:rPr>
          <w:noProof/>
        </w:rPr>
      </w:pPr>
      <w:r>
        <w:rPr>
          <w:noProof/>
        </w:rPr>
        <w:t>3.  When requesting</w:t>
      </w:r>
      <w:r>
        <w:rPr>
          <w:noProof/>
        </w:rPr>
        <w:t xml:space="preserve"> information by decision, the Authority shall:</w:t>
      </w:r>
    </w:p>
    <w:p w:rsidR="007D4ABA" w:rsidRDefault="0016598A">
      <w:pPr>
        <w:pStyle w:val="Text2"/>
        <w:rPr>
          <w:noProof/>
        </w:rPr>
      </w:pPr>
      <w:r>
        <w:rPr>
          <w:noProof/>
        </w:rPr>
        <w:t xml:space="preserve">(a)  </w:t>
      </w:r>
      <w:r>
        <w:rPr>
          <w:noProof/>
        </w:rPr>
        <w:tab/>
        <w:t>refer to this Article as the legal base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set a time limit within which the information is to be provided;</w:t>
      </w:r>
    </w:p>
    <w:p w:rsidR="007D4ABA" w:rsidRDefault="0016598A">
      <w:pPr>
        <w:pStyle w:val="Text2"/>
        <w:rPr>
          <w:noProof/>
        </w:rPr>
      </w:pPr>
      <w:r>
        <w:rPr>
          <w:noProof/>
        </w:rPr>
        <w:t>(</w:t>
      </w:r>
      <w:r>
        <w:rPr>
          <w:noProof/>
        </w:rPr>
        <w:t>e)</w:t>
      </w:r>
      <w:r>
        <w:rPr>
          <w:noProof/>
        </w:rPr>
        <w:tab/>
        <w:t>indicate the periodic penalty payments provided for in Article 35d where the production of the required information is incomplete;</w:t>
      </w:r>
    </w:p>
    <w:p w:rsidR="007D4ABA" w:rsidRDefault="0016598A">
      <w:pPr>
        <w:pStyle w:val="Text2"/>
        <w:rPr>
          <w:noProof/>
        </w:rPr>
      </w:pPr>
      <w:r>
        <w:rPr>
          <w:noProof/>
        </w:rPr>
        <w:t>(f)</w:t>
      </w:r>
      <w:r>
        <w:rPr>
          <w:noProof/>
        </w:rPr>
        <w:tab/>
        <w:t>indicate the fine provided for in Article 35c where the answers to the questions are incorrect or misleading informati</w:t>
      </w:r>
      <w:r>
        <w:rPr>
          <w:noProof/>
        </w:rPr>
        <w:t>on;</w:t>
      </w:r>
    </w:p>
    <w:p w:rsidR="007D4ABA" w:rsidRDefault="0016598A">
      <w:pPr>
        <w:pStyle w:val="Text2"/>
        <w:rPr>
          <w:noProof/>
        </w:rPr>
      </w:pPr>
      <w:r>
        <w:rPr>
          <w:noProof/>
        </w:rPr>
        <w:t>(g)</w:t>
      </w:r>
      <w:r>
        <w:rPr>
          <w:noProof/>
        </w:rPr>
        <w:tab/>
        <w:t>indicate the right to appeal the decision before the Board of Appeal and to have the decision reviewed by the Court of Justice of the European Union in accordance with Articles 60 and 61.</w:t>
      </w:r>
    </w:p>
    <w:p w:rsidR="007D4ABA" w:rsidRDefault="0016598A">
      <w:pPr>
        <w:pStyle w:val="Text1"/>
        <w:rPr>
          <w:noProof/>
        </w:rPr>
      </w:pPr>
      <w:r>
        <w:rPr>
          <w:noProof/>
        </w:rPr>
        <w:t>4.  The relevant institutions and entities listed in paragra</w:t>
      </w:r>
      <w:r>
        <w:rPr>
          <w:noProof/>
        </w:rPr>
        <w:t>ph 1 or their representatives and, in the case of legal persons or associations having no legal personality, the persons authorised to represent them by law or by their constitution shall supply the information requested. Lawyers duly authorised to act may</w:t>
      </w:r>
      <w:r>
        <w:rPr>
          <w:noProof/>
        </w:rPr>
        <w:t xml:space="preserve"> supply the information on behalf of their clients. The latter shall remain fully responsible if the information supplied is incomplete, incorrect or misleading.</w:t>
      </w:r>
    </w:p>
    <w:p w:rsidR="007D4ABA" w:rsidRDefault="0016598A">
      <w:pPr>
        <w:pStyle w:val="Text1"/>
        <w:rPr>
          <w:noProof/>
        </w:rPr>
      </w:pPr>
      <w:r>
        <w:rPr>
          <w:noProof/>
        </w:rPr>
        <w:t>5.  The authority shall send, without delay, a copy of the simple request or of its decision t</w:t>
      </w:r>
      <w:r>
        <w:rPr>
          <w:noProof/>
        </w:rPr>
        <w:t>o the competent authority of the Member State where the relevant entity listed in paragraph 1 concerned by the request for information is domiciled or established.</w:t>
      </w:r>
    </w:p>
    <w:p w:rsidR="007D4ABA" w:rsidRDefault="0016598A">
      <w:pPr>
        <w:pStyle w:val="Text1"/>
        <w:rPr>
          <w:noProof/>
        </w:rPr>
      </w:pPr>
      <w:r>
        <w:rPr>
          <w:noProof/>
        </w:rPr>
        <w:t xml:space="preserve">6.  The Authority may use confidential information received in accordance with this Article </w:t>
      </w:r>
      <w:r>
        <w:rPr>
          <w:noProof/>
        </w:rPr>
        <w:t>only for the purposes of carrying out the tasks assigned to it by this Regulation.</w:t>
      </w:r>
    </w:p>
    <w:p w:rsidR="007D4ABA" w:rsidRDefault="0016598A">
      <w:pPr>
        <w:pStyle w:val="Titrearticle"/>
        <w:rPr>
          <w:noProof/>
        </w:rPr>
      </w:pPr>
      <w:r>
        <w:rPr>
          <w:noProof/>
        </w:rPr>
        <w:t>Article 35c</w:t>
      </w:r>
    </w:p>
    <w:p w:rsidR="007D4ABA" w:rsidRDefault="0016598A">
      <w:pPr>
        <w:pStyle w:val="Titrearticle"/>
        <w:rPr>
          <w:noProof/>
        </w:rPr>
      </w:pPr>
      <w:r>
        <w:rPr>
          <w:noProof/>
        </w:rPr>
        <w:t>Procedural rules for imposing fines</w:t>
      </w:r>
    </w:p>
    <w:p w:rsidR="007D4ABA" w:rsidRDefault="0016598A">
      <w:pPr>
        <w:pStyle w:val="Text1"/>
        <w:rPr>
          <w:noProof/>
        </w:rPr>
      </w:pPr>
      <w:r>
        <w:rPr>
          <w:noProof/>
        </w:rPr>
        <w:t>1. Where, in carrying out its duties under this Regulation, the authority finds that there are serious indications of the pos</w:t>
      </w:r>
      <w:r>
        <w:rPr>
          <w:noProof/>
        </w:rPr>
        <w:t xml:space="preserve">sible existence of facts liable to constitute an infringement as referred to in Article </w:t>
      </w:r>
      <w:r>
        <w:rPr>
          <w:noProof/>
          <w:color w:val="000000"/>
          <w:lang w:eastAsia="en-GB"/>
        </w:rPr>
        <w:t>35d(1)</w:t>
      </w:r>
      <w:r>
        <w:rPr>
          <w:noProof/>
        </w:rPr>
        <w:t>, the Authority shall appoint an independent investigation officer within the Authority to investigate the matter.  The appointed officer shall not be involved or</w:t>
      </w:r>
      <w:r>
        <w:rPr>
          <w:noProof/>
        </w:rPr>
        <w:t xml:space="preserve"> have been directly or indirectly involved in the direct or indirect supervision of the institutions or entities listed in Article 35b(1) and shall perform his or her functions independently from the Board of Supervisors.</w:t>
      </w:r>
    </w:p>
    <w:p w:rsidR="007D4ABA" w:rsidRDefault="0016598A">
      <w:pPr>
        <w:pStyle w:val="Text1"/>
        <w:rPr>
          <w:noProof/>
        </w:rPr>
      </w:pPr>
      <w:r>
        <w:rPr>
          <w:noProof/>
        </w:rPr>
        <w:t>2.  The investigation officer refe</w:t>
      </w:r>
      <w:r>
        <w:rPr>
          <w:noProof/>
        </w:rPr>
        <w:t>rred to in paragraph 1 shall investigate the alleged infringements, taking into account any comments submitted by the persons who are subject to the investigations, and shall submit a complete file with his or her findings to the Board of Supervisors.</w:t>
      </w:r>
    </w:p>
    <w:p w:rsidR="007D4ABA" w:rsidRDefault="0016598A">
      <w:pPr>
        <w:pStyle w:val="Text1"/>
        <w:rPr>
          <w:noProof/>
        </w:rPr>
      </w:pPr>
      <w:r>
        <w:rPr>
          <w:noProof/>
        </w:rPr>
        <w:t xml:space="preserve">3.  </w:t>
      </w:r>
      <w:r>
        <w:rPr>
          <w:noProof/>
        </w:rPr>
        <w:t>In order to carry out his or her tasks, the investigation officer shall have the power to request information in accordance with Article 35b.</w:t>
      </w:r>
    </w:p>
    <w:p w:rsidR="007D4ABA" w:rsidRDefault="0016598A">
      <w:pPr>
        <w:pStyle w:val="Text1"/>
        <w:rPr>
          <w:noProof/>
        </w:rPr>
      </w:pPr>
      <w:r>
        <w:rPr>
          <w:noProof/>
        </w:rPr>
        <w:t>4.  Where carrying out his or her tasks, the investigation officer shall have access to all documents and informat</w:t>
      </w:r>
      <w:r>
        <w:rPr>
          <w:noProof/>
        </w:rPr>
        <w:t>ion gathered by the Authority in its supervisory activities.</w:t>
      </w:r>
    </w:p>
    <w:p w:rsidR="007D4ABA" w:rsidRDefault="0016598A">
      <w:pPr>
        <w:pStyle w:val="Text1"/>
        <w:rPr>
          <w:noProof/>
        </w:rPr>
      </w:pPr>
      <w:r>
        <w:rPr>
          <w:noProof/>
        </w:rPr>
        <w:t>5.  Upon completion of his investigation and before submitting the file with his or her findings to the Board of supervisors, the investigation officer shall give the persons subject to the inves</w:t>
      </w:r>
      <w:r>
        <w:rPr>
          <w:noProof/>
        </w:rPr>
        <w:t>tigations the opportunity to be heard on the matters being investigated.  The investigation officer shall base his or her findings only on facts on which the persons concerned have had the opportunity to comment.</w:t>
      </w:r>
    </w:p>
    <w:p w:rsidR="007D4ABA" w:rsidRDefault="0016598A">
      <w:pPr>
        <w:pStyle w:val="Text1"/>
        <w:rPr>
          <w:noProof/>
        </w:rPr>
      </w:pPr>
      <w:r>
        <w:rPr>
          <w:noProof/>
        </w:rPr>
        <w:t>6.  The rights of defence of the persons su</w:t>
      </w:r>
      <w:r>
        <w:rPr>
          <w:noProof/>
        </w:rPr>
        <w:t>bject to the investigations shall be fully respected during investigations undertaken pursuant   to this Article.</w:t>
      </w:r>
    </w:p>
    <w:p w:rsidR="007D4ABA" w:rsidRDefault="0016598A">
      <w:pPr>
        <w:pStyle w:val="Text1"/>
        <w:rPr>
          <w:noProof/>
        </w:rPr>
      </w:pPr>
      <w:r>
        <w:rPr>
          <w:noProof/>
        </w:rPr>
        <w:t>7.  Upon submission of the file with his finding to the Board of Supervisors, the investigation officer shall notify the persons who are subje</w:t>
      </w:r>
      <w:r>
        <w:rPr>
          <w:noProof/>
        </w:rPr>
        <w:t>ct to the investigations.  The persons subject to the investigations shall be entitled to have access to the file, subject to the legitimate interest of other persons in the protection of their business secrets.  The right of access to the file shall not e</w:t>
      </w:r>
      <w:r>
        <w:rPr>
          <w:noProof/>
        </w:rPr>
        <w:t>xtend to confidential information affecting third parties.</w:t>
      </w:r>
    </w:p>
    <w:p w:rsidR="007D4ABA" w:rsidRDefault="0016598A">
      <w:pPr>
        <w:pStyle w:val="Text1"/>
        <w:rPr>
          <w:noProof/>
        </w:rPr>
      </w:pPr>
      <w:r>
        <w:rPr>
          <w:noProof/>
        </w:rPr>
        <w:t>8.  On the basis of the file containing the investigation officer's findings and, when requested by the persons subject to the investigations, after having heard those persons in accordance with Ar</w:t>
      </w:r>
      <w:r>
        <w:rPr>
          <w:noProof/>
        </w:rPr>
        <w:t>ticle 35f, the Authority shall decide if one or more of the infringements as referred to in Article 35d(1) has been committed by the persons subject to the investigations and, in such a case, shall take a measure in accordance with that Article.</w:t>
      </w:r>
    </w:p>
    <w:p w:rsidR="007D4ABA" w:rsidRDefault="0016598A">
      <w:pPr>
        <w:pStyle w:val="Text1"/>
        <w:rPr>
          <w:noProof/>
        </w:rPr>
      </w:pPr>
      <w:r>
        <w:rPr>
          <w:noProof/>
        </w:rPr>
        <w:t>9.  The in</w:t>
      </w:r>
      <w:r>
        <w:rPr>
          <w:noProof/>
        </w:rPr>
        <w:t>vestigation officer shall not participate in the deliberations of the Board of Supervisors or intervene in any way in the decision-making process of the Board of Supervisors.</w:t>
      </w:r>
    </w:p>
    <w:p w:rsidR="007D4ABA" w:rsidRDefault="0016598A">
      <w:pPr>
        <w:pStyle w:val="Text1"/>
        <w:rPr>
          <w:noProof/>
        </w:rPr>
      </w:pPr>
      <w:r>
        <w:rPr>
          <w:noProof/>
        </w:rPr>
        <w:t>10.  The Commission shall adopted delegated acts in accordance with Article 75a t</w:t>
      </w:r>
      <w:r>
        <w:rPr>
          <w:noProof/>
        </w:rPr>
        <w:t>o specify the rules of procedure for the exercise of the power to impose fines or periodic penalty payments, including rules on the following:</w:t>
      </w:r>
    </w:p>
    <w:p w:rsidR="007D4ABA" w:rsidRDefault="0016598A">
      <w:pPr>
        <w:pStyle w:val="Text2"/>
        <w:rPr>
          <w:noProof/>
        </w:rPr>
      </w:pPr>
      <w:r>
        <w:rPr>
          <w:noProof/>
        </w:rPr>
        <w:t>(a) rights of defence</w:t>
      </w:r>
    </w:p>
    <w:p w:rsidR="007D4ABA" w:rsidRDefault="0016598A">
      <w:pPr>
        <w:pStyle w:val="Text2"/>
        <w:rPr>
          <w:noProof/>
        </w:rPr>
      </w:pPr>
      <w:r>
        <w:rPr>
          <w:noProof/>
        </w:rPr>
        <w:t xml:space="preserve">(b) temporal provisions, </w:t>
      </w:r>
    </w:p>
    <w:p w:rsidR="007D4ABA" w:rsidRDefault="0016598A">
      <w:pPr>
        <w:pStyle w:val="Text2"/>
        <w:rPr>
          <w:noProof/>
        </w:rPr>
      </w:pPr>
      <w:r>
        <w:rPr>
          <w:noProof/>
        </w:rPr>
        <w:t xml:space="preserve">(c) provisions specifying how fines or periodic penalty payments </w:t>
      </w:r>
      <w:r>
        <w:rPr>
          <w:noProof/>
        </w:rPr>
        <w:t xml:space="preserve">are to be collected, </w:t>
      </w:r>
    </w:p>
    <w:p w:rsidR="007D4ABA" w:rsidRDefault="0016598A">
      <w:pPr>
        <w:pStyle w:val="Text2"/>
        <w:rPr>
          <w:noProof/>
        </w:rPr>
      </w:pPr>
      <w:r>
        <w:rPr>
          <w:noProof/>
        </w:rPr>
        <w:t>(d) provisions specifying the limitation periods for the imposition and enforcement of fines and periodic penalty payments.</w:t>
      </w:r>
    </w:p>
    <w:p w:rsidR="007D4ABA" w:rsidRDefault="0016598A">
      <w:pPr>
        <w:pStyle w:val="Text1"/>
        <w:rPr>
          <w:noProof/>
        </w:rPr>
      </w:pPr>
      <w:r>
        <w:rPr>
          <w:noProof/>
        </w:rPr>
        <w:t>11.  The Authority shall refer matters for criminal prosecution to the relevant national authorities where, in</w:t>
      </w:r>
      <w:r>
        <w:rPr>
          <w:noProof/>
        </w:rPr>
        <w:t xml:space="preserve"> carrying out its duties under this Regulation, it finds that there are serious indications of the possible existence of facts liable to constitute criminal offences.  In addition, the Authority shall refrain from imposing fines or periodic penalty payment</w:t>
      </w:r>
      <w:r>
        <w:rPr>
          <w:noProof/>
        </w:rPr>
        <w:t>s where a prior acquittal or conviction arising from identical fact or facts which are substantially the same has already acquired the force of res judicata as the result of criminal proceedings under national law.</w:t>
      </w:r>
    </w:p>
    <w:p w:rsidR="007D4ABA" w:rsidRDefault="0016598A">
      <w:pPr>
        <w:pStyle w:val="Titrearticle"/>
        <w:rPr>
          <w:noProof/>
        </w:rPr>
      </w:pPr>
      <w:r>
        <w:rPr>
          <w:noProof/>
        </w:rPr>
        <w:t>Article 35d</w:t>
      </w:r>
    </w:p>
    <w:p w:rsidR="007D4ABA" w:rsidRDefault="0016598A">
      <w:pPr>
        <w:pStyle w:val="Titrearticle"/>
        <w:rPr>
          <w:noProof/>
        </w:rPr>
      </w:pPr>
      <w:r>
        <w:rPr>
          <w:noProof/>
        </w:rPr>
        <w:t>Fines</w:t>
      </w:r>
    </w:p>
    <w:p w:rsidR="007D4ABA" w:rsidRDefault="0016598A">
      <w:pPr>
        <w:pStyle w:val="Text1"/>
        <w:rPr>
          <w:noProof/>
        </w:rPr>
      </w:pPr>
      <w:r>
        <w:rPr>
          <w:noProof/>
        </w:rPr>
        <w:t>1.  The Authority shall</w:t>
      </w:r>
      <w:r>
        <w:rPr>
          <w:noProof/>
        </w:rPr>
        <w:t xml:space="preserve"> adopt a decision to impose a fine where it finds that an institution or entity listed in Article 35b(1) has, intentionally or negligently, failed to provide information in response to a decision requiring information pursuant to Article 35b(3) or has prov</w:t>
      </w:r>
      <w:r>
        <w:rPr>
          <w:noProof/>
        </w:rPr>
        <w:t>ided incomplete, incorrect or misleading information in response to a simple request for information or a decision pursuant to Article 35b(2).</w:t>
      </w:r>
    </w:p>
    <w:p w:rsidR="007D4ABA" w:rsidRDefault="0016598A">
      <w:pPr>
        <w:pStyle w:val="Text1"/>
        <w:rPr>
          <w:noProof/>
        </w:rPr>
      </w:pPr>
      <w:r>
        <w:rPr>
          <w:noProof/>
        </w:rPr>
        <w:t xml:space="preserve">2.  The basic amount of the fine referred to in paragraph 1 shall amount to at least EUR 50 000 and shall not </w:t>
      </w:r>
      <w:r>
        <w:rPr>
          <w:noProof/>
        </w:rPr>
        <w:t>exceed EUR 200 000.</w:t>
      </w:r>
    </w:p>
    <w:p w:rsidR="007D4ABA" w:rsidRDefault="0016598A">
      <w:pPr>
        <w:pStyle w:val="Text1"/>
        <w:rPr>
          <w:noProof/>
        </w:rPr>
      </w:pPr>
      <w:r>
        <w:rPr>
          <w:noProof/>
        </w:rPr>
        <w:t>3.  When setting the basic amount of the fine referred to in paragraph 2, the Authority shall have regard to the annual turnover of the institution or entity concerned for the preceding business year and shall be:</w:t>
      </w:r>
    </w:p>
    <w:p w:rsidR="007D4ABA" w:rsidRDefault="0016598A">
      <w:pPr>
        <w:pStyle w:val="Text2"/>
        <w:rPr>
          <w:noProof/>
        </w:rPr>
      </w:pPr>
      <w:r>
        <w:rPr>
          <w:noProof/>
        </w:rPr>
        <w:t xml:space="preserve"> (a) at the lower end </w:t>
      </w:r>
      <w:r>
        <w:rPr>
          <w:noProof/>
        </w:rPr>
        <w:t xml:space="preserve">of the limit for entities with an annual turnover below EUR 10 million; </w:t>
      </w:r>
    </w:p>
    <w:p w:rsidR="007D4ABA" w:rsidRDefault="0016598A">
      <w:pPr>
        <w:pStyle w:val="Text2"/>
        <w:rPr>
          <w:noProof/>
        </w:rPr>
      </w:pPr>
      <w:r>
        <w:rPr>
          <w:noProof/>
        </w:rPr>
        <w:t xml:space="preserve">(b) the middle of the limit for entities with an annual turnover between EUR 10 and 50 million; </w:t>
      </w:r>
    </w:p>
    <w:p w:rsidR="007D4ABA" w:rsidRDefault="0016598A">
      <w:pPr>
        <w:pStyle w:val="Text2"/>
        <w:rPr>
          <w:noProof/>
        </w:rPr>
      </w:pPr>
      <w:r>
        <w:rPr>
          <w:noProof/>
        </w:rPr>
        <w:t>(c) the higher end of the limit for entities with an annual turnover higher than EUR 5</w:t>
      </w:r>
      <w:r>
        <w:rPr>
          <w:noProof/>
        </w:rPr>
        <w:t>0 million.</w:t>
      </w:r>
    </w:p>
    <w:p w:rsidR="007D4ABA" w:rsidRDefault="0016598A">
      <w:pPr>
        <w:pStyle w:val="Text1"/>
        <w:rPr>
          <w:noProof/>
        </w:rPr>
      </w:pPr>
      <w:r>
        <w:rPr>
          <w:noProof/>
        </w:rPr>
        <w:t>The basic amounts defined within the limits set out in paragraph 2 shall be adjusted, where necessary, by taking into account aggravating or mitigating factors in accordance with the relevant coefficients set out in paragraph 5.</w:t>
      </w:r>
    </w:p>
    <w:p w:rsidR="007D4ABA" w:rsidRDefault="0016598A">
      <w:pPr>
        <w:pStyle w:val="Text1"/>
        <w:rPr>
          <w:noProof/>
        </w:rPr>
      </w:pPr>
      <w:r>
        <w:rPr>
          <w:noProof/>
        </w:rPr>
        <w:t>The relevant agg</w:t>
      </w:r>
      <w:r>
        <w:rPr>
          <w:noProof/>
        </w:rPr>
        <w:t>ravating coefficient shall be applied one by one to the basic amount. Where more than one aggravating coefficient is applicable, the difference between the basic amount and the amount resulting from the application of each individual aggravating coefficien</w:t>
      </w:r>
      <w:r>
        <w:rPr>
          <w:noProof/>
        </w:rPr>
        <w:t>t shall be added to the basic amount.</w:t>
      </w:r>
    </w:p>
    <w:p w:rsidR="007D4ABA" w:rsidRDefault="0016598A">
      <w:pPr>
        <w:pStyle w:val="Text1"/>
        <w:rPr>
          <w:noProof/>
        </w:rPr>
      </w:pPr>
      <w:r>
        <w:rPr>
          <w:noProof/>
        </w:rPr>
        <w:t>The relevant mitigating coefficient shall be applied one by one to the basic amount. Where more than one mitigating coefficient is applicable, the difference between the basic amount and the amount resulting from the a</w:t>
      </w:r>
      <w:r>
        <w:rPr>
          <w:noProof/>
        </w:rPr>
        <w:t>pplication of each individual mitigating coefficient shall be subtracted from the basic amount.</w:t>
      </w:r>
    </w:p>
    <w:p w:rsidR="007D4ABA" w:rsidRDefault="0016598A">
      <w:pPr>
        <w:pStyle w:val="Text1"/>
        <w:rPr>
          <w:noProof/>
        </w:rPr>
      </w:pPr>
      <w:r>
        <w:rPr>
          <w:noProof/>
        </w:rPr>
        <w:t>4. The following adjustment coefficients shall be applied cumulatively to the basic amount referred to in paragraph 2, based on the following:</w:t>
      </w:r>
    </w:p>
    <w:p w:rsidR="007D4ABA" w:rsidRDefault="0016598A">
      <w:pPr>
        <w:pStyle w:val="Text2"/>
        <w:rPr>
          <w:noProof/>
        </w:rPr>
      </w:pPr>
      <w:r>
        <w:rPr>
          <w:noProof/>
        </w:rPr>
        <w:t>(a)</w:t>
      </w:r>
      <w:r>
        <w:rPr>
          <w:noProof/>
        </w:rPr>
        <w:tab/>
        <w:t>the adjustmen</w:t>
      </w:r>
      <w:r>
        <w:rPr>
          <w:noProof/>
        </w:rPr>
        <w:t>t coefficients linked to aggravating factors are as follows:</w:t>
      </w:r>
    </w:p>
    <w:p w:rsidR="007D4ABA" w:rsidRDefault="0016598A">
      <w:pPr>
        <w:pStyle w:val="Text3"/>
        <w:rPr>
          <w:noProof/>
        </w:rPr>
      </w:pPr>
      <w:r>
        <w:rPr>
          <w:noProof/>
        </w:rPr>
        <w:t>(i) where the infringement has been committed repeatedly, an additional coefficient of 1.1 shall apply each time the infringement has been repeated;</w:t>
      </w:r>
    </w:p>
    <w:p w:rsidR="007D4ABA" w:rsidRDefault="0016598A">
      <w:pPr>
        <w:pStyle w:val="Text3"/>
        <w:rPr>
          <w:noProof/>
        </w:rPr>
      </w:pPr>
      <w:r>
        <w:rPr>
          <w:noProof/>
        </w:rPr>
        <w:t>(ii) where the infringement lasted for more th</w:t>
      </w:r>
      <w:r>
        <w:rPr>
          <w:noProof/>
        </w:rPr>
        <w:t>an six months, a coefficient of 1.5 shall apply;</w:t>
      </w:r>
    </w:p>
    <w:p w:rsidR="007D4ABA" w:rsidRDefault="0016598A">
      <w:pPr>
        <w:pStyle w:val="Text3"/>
        <w:rPr>
          <w:noProof/>
        </w:rPr>
      </w:pPr>
      <w:r>
        <w:rPr>
          <w:noProof/>
        </w:rPr>
        <w:t>(iii) where the infringement has been committed intentionally, a coefficient of 2 shall apply;</w:t>
      </w:r>
    </w:p>
    <w:p w:rsidR="007D4ABA" w:rsidRDefault="0016598A">
      <w:pPr>
        <w:pStyle w:val="Text3"/>
        <w:rPr>
          <w:noProof/>
        </w:rPr>
      </w:pPr>
      <w:r>
        <w:rPr>
          <w:noProof/>
        </w:rPr>
        <w:t>(iv) where no remedial action has been taken since the infringement has been identified, a coefficient of 1.7 sh</w:t>
      </w:r>
      <w:r>
        <w:rPr>
          <w:noProof/>
        </w:rPr>
        <w:t>all apply;</w:t>
      </w:r>
    </w:p>
    <w:p w:rsidR="007D4ABA" w:rsidRDefault="0016598A">
      <w:pPr>
        <w:pStyle w:val="Text3"/>
        <w:rPr>
          <w:noProof/>
        </w:rPr>
      </w:pPr>
      <w:r>
        <w:rPr>
          <w:noProof/>
        </w:rPr>
        <w:t>(v) where the entity’s senior management has not cooperated with the Authority, a coefficient of 1.5 shall apply.</w:t>
      </w:r>
    </w:p>
    <w:p w:rsidR="007D4ABA" w:rsidRDefault="0016598A">
      <w:pPr>
        <w:pStyle w:val="Text2"/>
        <w:rPr>
          <w:noProof/>
        </w:rPr>
      </w:pPr>
      <w:r>
        <w:rPr>
          <w:noProof/>
        </w:rPr>
        <w:t>(b)</w:t>
      </w:r>
      <w:r>
        <w:rPr>
          <w:noProof/>
        </w:rPr>
        <w:tab/>
        <w:t>the adjustment coefficients linked to mitigating factors are as follows:</w:t>
      </w:r>
    </w:p>
    <w:p w:rsidR="007D4ABA" w:rsidRDefault="0016598A">
      <w:pPr>
        <w:pStyle w:val="Text3"/>
        <w:rPr>
          <w:noProof/>
        </w:rPr>
      </w:pPr>
      <w:r>
        <w:rPr>
          <w:noProof/>
        </w:rPr>
        <w:t>(i) where the infringement lasted fewer than 10 workin</w:t>
      </w:r>
      <w:r>
        <w:rPr>
          <w:noProof/>
        </w:rPr>
        <w:t>g days, a coefficient of 0.9 shall apply;</w:t>
      </w:r>
    </w:p>
    <w:p w:rsidR="007D4ABA" w:rsidRDefault="0016598A">
      <w:pPr>
        <w:pStyle w:val="Text3"/>
        <w:rPr>
          <w:noProof/>
        </w:rPr>
      </w:pPr>
      <w:r>
        <w:rPr>
          <w:noProof/>
        </w:rPr>
        <w:t>(ii) where the institution's or entity’s senior management can demonstrate that they have taken all the necessary measures to prevent the failure to comply with a request pursuant to Article 35(6a), a coefficient o</w:t>
      </w:r>
      <w:r>
        <w:rPr>
          <w:noProof/>
        </w:rPr>
        <w:t>f 0.7 shall apply;</w:t>
      </w:r>
    </w:p>
    <w:p w:rsidR="007D4ABA" w:rsidRDefault="0016598A">
      <w:pPr>
        <w:pStyle w:val="Text3"/>
        <w:rPr>
          <w:noProof/>
        </w:rPr>
      </w:pPr>
      <w:r>
        <w:rPr>
          <w:noProof/>
        </w:rPr>
        <w:t>(iii) where the entity has brought the infringement to the Authority’s attention quickly, effectively and completely, a coefficient of 0.4 shall apply;</w:t>
      </w:r>
    </w:p>
    <w:p w:rsidR="007D4ABA" w:rsidRDefault="0016598A">
      <w:pPr>
        <w:pStyle w:val="Text3"/>
        <w:rPr>
          <w:noProof/>
        </w:rPr>
      </w:pPr>
      <w:r>
        <w:rPr>
          <w:noProof/>
        </w:rPr>
        <w:t>(iv) where the entity has voluntarily taken measures to ensure that similar infringem</w:t>
      </w:r>
      <w:r>
        <w:rPr>
          <w:noProof/>
        </w:rPr>
        <w:t>ent cannot be committed in the future, a coefficient of 0.6 shall apply.</w:t>
      </w:r>
    </w:p>
    <w:p w:rsidR="007D4ABA" w:rsidRDefault="0016598A">
      <w:pPr>
        <w:pStyle w:val="Text1"/>
        <w:rPr>
          <w:noProof/>
        </w:rPr>
      </w:pPr>
      <w:r>
        <w:rPr>
          <w:noProof/>
        </w:rPr>
        <w:t>5.  Notwithstanding paragraphs 2 and 3, the total fine shall not exceed 20% of the annual turnover of the entity concerned in the preceding business year unless the entity has directl</w:t>
      </w:r>
      <w:r>
        <w:rPr>
          <w:noProof/>
        </w:rPr>
        <w:t>y or indirectly benefitted financially from the infringement. In that case, the total fine shall be at least equal to that financial benefit.</w:t>
      </w:r>
    </w:p>
    <w:p w:rsidR="007D4ABA" w:rsidRDefault="0016598A">
      <w:pPr>
        <w:pStyle w:val="Titrearticle"/>
        <w:rPr>
          <w:noProof/>
        </w:rPr>
      </w:pPr>
      <w:r>
        <w:rPr>
          <w:noProof/>
        </w:rPr>
        <w:t>Article 35e</w:t>
      </w:r>
    </w:p>
    <w:p w:rsidR="007D4ABA" w:rsidRDefault="0016598A">
      <w:pPr>
        <w:pStyle w:val="Titrearticle"/>
        <w:rPr>
          <w:noProof/>
        </w:rPr>
      </w:pPr>
      <w:r>
        <w:rPr>
          <w:noProof/>
        </w:rPr>
        <w:t xml:space="preserve">Periodic penalty payments </w:t>
      </w:r>
    </w:p>
    <w:p w:rsidR="007D4ABA" w:rsidRDefault="0016598A">
      <w:pPr>
        <w:pStyle w:val="Text1"/>
        <w:rPr>
          <w:noProof/>
        </w:rPr>
      </w:pPr>
      <w:r>
        <w:rPr>
          <w:noProof/>
        </w:rPr>
        <w:t xml:space="preserve">1. </w:t>
      </w:r>
      <w:r>
        <w:rPr>
          <w:rFonts w:eastAsia="Calibri"/>
          <w:noProof/>
          <w:lang w:eastAsia="en-GB"/>
        </w:rPr>
        <w:t>The Authority shall adopt decisions to impose a periodic penalty payment</w:t>
      </w:r>
      <w:r>
        <w:rPr>
          <w:rFonts w:eastAsia="Calibri"/>
          <w:noProof/>
          <w:lang w:eastAsia="en-GB"/>
        </w:rPr>
        <w:t xml:space="preserve"> in order to compel institutions or entities referred to in Article 35b(1) to provide information requested by decision in accordance with Article 35b(3).</w:t>
      </w:r>
      <w:r>
        <w:rPr>
          <w:noProof/>
        </w:rPr>
        <w:t>.</w:t>
      </w:r>
    </w:p>
    <w:p w:rsidR="007D4ABA" w:rsidRDefault="0016598A">
      <w:pPr>
        <w:pStyle w:val="Text1"/>
        <w:rPr>
          <w:noProof/>
        </w:rPr>
      </w:pPr>
      <w:r>
        <w:rPr>
          <w:noProof/>
        </w:rPr>
        <w:t>2. A periodic penalty payment shall be effective and proportionate. The periodic penalty payment sha</w:t>
      </w:r>
      <w:r>
        <w:rPr>
          <w:noProof/>
        </w:rPr>
        <w:t>ll be imposed on a daily basis until the institution or entity concerned complies with the relevant decision referred to in paragraph 1.</w:t>
      </w:r>
    </w:p>
    <w:p w:rsidR="007D4ABA" w:rsidRDefault="0016598A">
      <w:pPr>
        <w:pStyle w:val="Text1"/>
        <w:rPr>
          <w:noProof/>
        </w:rPr>
      </w:pPr>
      <w:r>
        <w:rPr>
          <w:noProof/>
        </w:rPr>
        <w:t xml:space="preserve">3. Notwithstanding paragraph 2, the amount of a periodic penalty payment shall be 3% of the average daily turnover of </w:t>
      </w:r>
      <w:r>
        <w:rPr>
          <w:noProof/>
        </w:rPr>
        <w:t>the institution or entity concerned in the preceding business year. It shall be calculated from the date stipulated in the decision imposing the periodic penalty payment.</w:t>
      </w:r>
    </w:p>
    <w:p w:rsidR="007D4ABA" w:rsidRDefault="0016598A">
      <w:pPr>
        <w:pStyle w:val="Text1"/>
        <w:rPr>
          <w:noProof/>
        </w:rPr>
      </w:pPr>
      <w:r>
        <w:rPr>
          <w:noProof/>
        </w:rPr>
        <w:t xml:space="preserve">4. A periodic penalty payment may be imposed for a period of no more than six months </w:t>
      </w:r>
      <w:r>
        <w:rPr>
          <w:noProof/>
        </w:rPr>
        <w:t>following the notification of the Authority's decision.</w:t>
      </w:r>
    </w:p>
    <w:p w:rsidR="007D4ABA" w:rsidRDefault="0016598A">
      <w:pPr>
        <w:pStyle w:val="Titrearticle"/>
        <w:rPr>
          <w:noProof/>
        </w:rPr>
      </w:pPr>
      <w:r>
        <w:rPr>
          <w:noProof/>
        </w:rPr>
        <w:t>Article 35f</w:t>
      </w:r>
    </w:p>
    <w:p w:rsidR="007D4ABA" w:rsidRDefault="0016598A">
      <w:pPr>
        <w:pStyle w:val="Titrearticle"/>
        <w:rPr>
          <w:noProof/>
        </w:rPr>
      </w:pPr>
      <w:r>
        <w:rPr>
          <w:noProof/>
        </w:rPr>
        <w:t>Right to be heard</w:t>
      </w:r>
    </w:p>
    <w:p w:rsidR="007D4ABA" w:rsidRDefault="0016598A">
      <w:pPr>
        <w:pStyle w:val="Text1"/>
        <w:rPr>
          <w:noProof/>
        </w:rPr>
      </w:pPr>
      <w:r>
        <w:rPr>
          <w:noProof/>
        </w:rPr>
        <w:t xml:space="preserve">1. Before taking any decision to impose a fine and periodic penalty payment under Articles 35d and 35e, the Authority shall give the institution or entity subject to the </w:t>
      </w:r>
      <w:r>
        <w:rPr>
          <w:noProof/>
        </w:rPr>
        <w:t xml:space="preserve">request for information the opportunity to be heard. </w:t>
      </w:r>
    </w:p>
    <w:p w:rsidR="007D4ABA" w:rsidRDefault="0016598A">
      <w:pPr>
        <w:pStyle w:val="Text1"/>
        <w:rPr>
          <w:noProof/>
        </w:rPr>
      </w:pPr>
      <w:r>
        <w:rPr>
          <w:noProof/>
        </w:rPr>
        <w:t>The Authority shall base its decisions only on the findings on which the institutions or entities concerned have had the opportunity to comment.</w:t>
      </w:r>
    </w:p>
    <w:p w:rsidR="007D4ABA" w:rsidRDefault="0016598A">
      <w:pPr>
        <w:pStyle w:val="Text1"/>
        <w:rPr>
          <w:noProof/>
        </w:rPr>
      </w:pPr>
      <w:r>
        <w:rPr>
          <w:noProof/>
        </w:rPr>
        <w:t>2. The rights of defence of the institution or entity ref</w:t>
      </w:r>
      <w:r>
        <w:rPr>
          <w:noProof/>
        </w:rPr>
        <w:t>erred to in paragraph 1 shall be fully respected during the procedure. The institution or entity shall be entitled to have access to the Authority's file, subject to the legitimate interest of other persons in protecting their business secrets. The right o</w:t>
      </w:r>
      <w:r>
        <w:rPr>
          <w:noProof/>
        </w:rPr>
        <w:t>f access to the file shall not extend to confidential information or internal preparatory documents of the Authority.</w:t>
      </w:r>
    </w:p>
    <w:p w:rsidR="007D4ABA" w:rsidRDefault="0016598A">
      <w:pPr>
        <w:pStyle w:val="Titrearticle"/>
        <w:rPr>
          <w:noProof/>
        </w:rPr>
      </w:pPr>
      <w:r>
        <w:rPr>
          <w:noProof/>
        </w:rPr>
        <w:t>Article 35g</w:t>
      </w:r>
    </w:p>
    <w:p w:rsidR="007D4ABA" w:rsidRDefault="0016598A">
      <w:pPr>
        <w:pStyle w:val="Titrearticle"/>
        <w:rPr>
          <w:noProof/>
        </w:rPr>
      </w:pPr>
      <w:r>
        <w:rPr>
          <w:noProof/>
        </w:rPr>
        <w:t xml:space="preserve">Disclosure, nature, enforcement and allocation of fines and periodic penalty payments  </w:t>
      </w:r>
    </w:p>
    <w:p w:rsidR="007D4ABA" w:rsidRDefault="0016598A">
      <w:pPr>
        <w:pStyle w:val="Text1"/>
        <w:rPr>
          <w:noProof/>
        </w:rPr>
      </w:pPr>
      <w:r>
        <w:rPr>
          <w:noProof/>
        </w:rPr>
        <w:t>1.  Fines and periodic penalty payment</w:t>
      </w:r>
      <w:r>
        <w:rPr>
          <w:noProof/>
        </w:rPr>
        <w:t>s imposed pursuant to Articles 35d and 35e shall be of an administrative nature and shall be enforceable.</w:t>
      </w:r>
    </w:p>
    <w:p w:rsidR="007D4ABA" w:rsidRDefault="0016598A">
      <w:pPr>
        <w:pStyle w:val="Text1"/>
        <w:rPr>
          <w:noProof/>
        </w:rPr>
      </w:pPr>
      <w:r>
        <w:rPr>
          <w:noProof/>
        </w:rPr>
        <w:t>2. Enforcement of the fine and periodic penalty payment shall be governed by the rules of procedure in force in the Member State in the territory of w</w:t>
      </w:r>
      <w:r>
        <w:rPr>
          <w:noProof/>
        </w:rPr>
        <w:t>hich the enforcement is carried out. The enforcement order shall be appended to the decision imposing a fine or a periodic penalty payment without the requirement for any other formality than the verification of the authenticity of the decision by an autho</w:t>
      </w:r>
      <w:r>
        <w:rPr>
          <w:noProof/>
        </w:rPr>
        <w:t>rity which each Member State shall designate for that purpose and shall make known to the Authority and to the Court of Justice of the European Union.</w:t>
      </w:r>
    </w:p>
    <w:p w:rsidR="007D4ABA" w:rsidRDefault="0016598A">
      <w:pPr>
        <w:pStyle w:val="Text1"/>
        <w:rPr>
          <w:noProof/>
        </w:rPr>
      </w:pPr>
      <w:r>
        <w:rPr>
          <w:noProof/>
        </w:rPr>
        <w:t>3. Where the formalities referred to in paragraph 2 have been completed on application by the party conce</w:t>
      </w:r>
      <w:r>
        <w:rPr>
          <w:noProof/>
        </w:rPr>
        <w:t>rned, the party concerned may proceed to enforcement in accordance with the national law, by bringing the matter directly before the competent body.</w:t>
      </w:r>
    </w:p>
    <w:p w:rsidR="007D4ABA" w:rsidRDefault="0016598A">
      <w:pPr>
        <w:pStyle w:val="Text1"/>
        <w:rPr>
          <w:noProof/>
        </w:rPr>
      </w:pPr>
      <w:r>
        <w:rPr>
          <w:noProof/>
        </w:rPr>
        <w:t xml:space="preserve">4. Enforcement of the fine or periodic penalty payment may only be suspended by a decision of the Court of </w:t>
      </w:r>
      <w:r>
        <w:rPr>
          <w:noProof/>
        </w:rPr>
        <w:t>Justice of the European Union. However, the courts of the Member State concerned shall have jurisdiction over complaints that the enforcement of the fine or periodic penalty payment is being carried out in an irregular manner.</w:t>
      </w:r>
    </w:p>
    <w:p w:rsidR="007D4ABA" w:rsidRDefault="0016598A">
      <w:pPr>
        <w:pStyle w:val="Text1"/>
        <w:rPr>
          <w:noProof/>
        </w:rPr>
      </w:pPr>
      <w:r>
        <w:rPr>
          <w:noProof/>
        </w:rPr>
        <w:t>5. The Authority shall disclo</w:t>
      </w:r>
      <w:r>
        <w:rPr>
          <w:noProof/>
        </w:rPr>
        <w:t>se to the public every fine and periodic penalty payment that has been imposed pursuant to Articles 35d and 35e, unless such disclosure to the public would seriously jeopardise the financial markets or cause disproportionate damage to the parties involved.</w:t>
      </w:r>
    </w:p>
    <w:p w:rsidR="007D4ABA" w:rsidRDefault="0016598A">
      <w:pPr>
        <w:pStyle w:val="Text1"/>
        <w:rPr>
          <w:noProof/>
        </w:rPr>
      </w:pPr>
      <w:r>
        <w:rPr>
          <w:noProof/>
        </w:rPr>
        <w:t>6. The amounts of the fines and periodic penalty payments shall be allocated to the general budget of the European Union.</w:t>
      </w:r>
    </w:p>
    <w:p w:rsidR="007D4ABA" w:rsidRDefault="0016598A">
      <w:pPr>
        <w:pStyle w:val="Titrearticle"/>
        <w:rPr>
          <w:noProof/>
        </w:rPr>
      </w:pPr>
      <w:r>
        <w:rPr>
          <w:noProof/>
        </w:rPr>
        <w:t>Article 35h</w:t>
      </w:r>
    </w:p>
    <w:p w:rsidR="007D4ABA" w:rsidRDefault="0016598A">
      <w:pPr>
        <w:pStyle w:val="Titrearticle"/>
        <w:rPr>
          <w:noProof/>
        </w:rPr>
      </w:pPr>
      <w:r>
        <w:rPr>
          <w:noProof/>
        </w:rPr>
        <w:t>Review by the Court of Justice of the European Union</w:t>
      </w:r>
    </w:p>
    <w:p w:rsidR="007D4ABA" w:rsidRDefault="0016598A">
      <w:pPr>
        <w:pStyle w:val="Text1"/>
        <w:rPr>
          <w:noProof/>
        </w:rPr>
      </w:pPr>
      <w:r>
        <w:rPr>
          <w:noProof/>
        </w:rPr>
        <w:t>The Court of Justice of the European Union shall have unlimited juri</w:t>
      </w:r>
      <w:r>
        <w:rPr>
          <w:noProof/>
        </w:rPr>
        <w:t>sdiction to review decisions whereby the Authority has imposed a fine or a periodic penalty payment. It may annul, reduce or increase the fine or periodic penalty payment imposed by the Authority.";</w:t>
      </w:r>
    </w:p>
    <w:p w:rsidR="007D4ABA" w:rsidRDefault="0016598A">
      <w:pPr>
        <w:pStyle w:val="Point0number"/>
        <w:rPr>
          <w:noProof/>
        </w:rPr>
      </w:pPr>
      <w:r>
        <w:rPr>
          <w:noProof/>
        </w:rPr>
        <w:t>In paragraph 5 of Article 36, the first subparagraph is r</w:t>
      </w:r>
      <w:r>
        <w:rPr>
          <w:noProof/>
        </w:rPr>
        <w:t>eplaced by the following:</w:t>
      </w:r>
    </w:p>
    <w:p w:rsidR="007D4ABA" w:rsidRDefault="0016598A">
      <w:pPr>
        <w:pStyle w:val="Text1"/>
        <w:rPr>
          <w:noProof/>
        </w:rPr>
      </w:pPr>
      <w:r>
        <w:rPr>
          <w:noProof/>
        </w:rPr>
        <w:t>"On receipt of a warning or recommendation from the ESRB addressed to a competent authority, the Authority shall, where relevant, use the powers conferred upon it by this Regulation to ensure a timely follow-up."</w:t>
      </w:r>
    </w:p>
    <w:p w:rsidR="007D4ABA" w:rsidRDefault="007D4ABA">
      <w:pPr>
        <w:pStyle w:val="Text1"/>
        <w:rPr>
          <w:noProof/>
        </w:rPr>
      </w:pPr>
    </w:p>
    <w:p w:rsidR="007D4ABA" w:rsidRDefault="0016598A">
      <w:pPr>
        <w:pStyle w:val="Point0number"/>
        <w:rPr>
          <w:noProof/>
        </w:rPr>
      </w:pPr>
      <w:r>
        <w:rPr>
          <w:noProof/>
        </w:rPr>
        <w:t>Article 37 is am</w:t>
      </w:r>
      <w:r>
        <w:rPr>
          <w:noProof/>
        </w:rPr>
        <w:t>ended as follows:</w:t>
      </w:r>
    </w:p>
    <w:p w:rsidR="007D4ABA" w:rsidRDefault="0016598A">
      <w:pPr>
        <w:pStyle w:val="Point1letter"/>
        <w:numPr>
          <w:ilvl w:val="3"/>
          <w:numId w:val="18"/>
        </w:numPr>
        <w:rPr>
          <w:noProof/>
        </w:rPr>
      </w:pPr>
      <w:r>
        <w:rPr>
          <w:noProof/>
        </w:rPr>
        <w:tab/>
        <w:t>in paragraph 4, the last sentence of the first subparagraph is replaced by the following:</w:t>
      </w:r>
    </w:p>
    <w:p w:rsidR="007D4ABA" w:rsidRDefault="0016598A">
      <w:pPr>
        <w:pStyle w:val="Text1"/>
        <w:rPr>
          <w:noProof/>
        </w:rPr>
      </w:pPr>
      <w:r>
        <w:rPr>
          <w:noProof/>
        </w:rPr>
        <w:t>"Members of the Banking Stakeholder Group shall serve for a period of four years, following which a new selection procedure shall take place.";</w:t>
      </w:r>
    </w:p>
    <w:p w:rsidR="007D4ABA" w:rsidRDefault="0016598A">
      <w:pPr>
        <w:pStyle w:val="Point1letter"/>
        <w:numPr>
          <w:ilvl w:val="3"/>
          <w:numId w:val="18"/>
        </w:numPr>
        <w:rPr>
          <w:noProof/>
        </w:rPr>
      </w:pPr>
      <w:r>
        <w:rPr>
          <w:noProof/>
        </w:rPr>
        <w:tab/>
        <w:t>in</w:t>
      </w:r>
      <w:r>
        <w:rPr>
          <w:noProof/>
        </w:rPr>
        <w:t xml:space="preserve"> paragraph 5, the following subparagraphs are added:</w:t>
      </w:r>
    </w:p>
    <w:p w:rsidR="007D4ABA" w:rsidRDefault="0016598A">
      <w:pPr>
        <w:pStyle w:val="Text1"/>
        <w:rPr>
          <w:noProof/>
        </w:rPr>
      </w:pPr>
      <w:r>
        <w:rPr>
          <w:noProof/>
        </w:rPr>
        <w:t>"Where members of the Banking Stakeholder Group cannot reach a common opinion or advice, the members representing one group of stakeholders shall be permitted to issue a separate opinion or separate advi</w:t>
      </w:r>
      <w:r>
        <w:rPr>
          <w:noProof/>
        </w:rPr>
        <w:t>ce.</w:t>
      </w:r>
    </w:p>
    <w:p w:rsidR="007D4ABA" w:rsidRDefault="0016598A">
      <w:pPr>
        <w:pStyle w:val="Text1"/>
        <w:rPr>
          <w:noProof/>
        </w:rPr>
      </w:pPr>
      <w:r>
        <w:rPr>
          <w:noProof/>
        </w:rPr>
        <w:t>The Banking Stakeholder Group, the Securities and Markets Stakeholder Group, the Insurance and Reinsurance Stakeholder Group, and the Occupational Pensions Stakeholder Group may issue joint opinions and advice on issues related to the work of the Europ</w:t>
      </w:r>
      <w:r>
        <w:rPr>
          <w:noProof/>
        </w:rPr>
        <w:t>ean Supervisory Authorities under Article 56 of this Regulation on joint positions and common acts.";</w:t>
      </w:r>
    </w:p>
    <w:p w:rsidR="007D4ABA" w:rsidRDefault="0016598A">
      <w:pPr>
        <w:pStyle w:val="Point0number"/>
        <w:rPr>
          <w:noProof/>
        </w:rPr>
      </w:pPr>
      <w:r>
        <w:rPr>
          <w:noProof/>
        </w:rPr>
        <w:t>Article 39 is replaced by the following:</w:t>
      </w:r>
    </w:p>
    <w:p w:rsidR="007D4ABA" w:rsidRDefault="0016598A">
      <w:pPr>
        <w:pStyle w:val="Titrearticle"/>
        <w:spacing w:after="0"/>
        <w:rPr>
          <w:noProof/>
        </w:rPr>
      </w:pPr>
      <w:r>
        <w:rPr>
          <w:noProof/>
        </w:rPr>
        <w:t>"Article 39</w:t>
      </w:r>
    </w:p>
    <w:p w:rsidR="007D4ABA" w:rsidRDefault="0016598A">
      <w:pPr>
        <w:pStyle w:val="Titrearticle"/>
        <w:spacing w:before="0"/>
        <w:rPr>
          <w:noProof/>
        </w:rPr>
      </w:pPr>
      <w:r>
        <w:rPr>
          <w:noProof/>
        </w:rPr>
        <w:t>Decision-making procedures</w:t>
      </w:r>
    </w:p>
    <w:p w:rsidR="007D4ABA" w:rsidRDefault="0016598A">
      <w:pPr>
        <w:pStyle w:val="Text1"/>
        <w:rPr>
          <w:noProof/>
        </w:rPr>
      </w:pPr>
      <w:r>
        <w:rPr>
          <w:noProof/>
        </w:rPr>
        <w:t xml:space="preserve">1. The Authority shall act in accordance with paragraphs 2 to 6 when </w:t>
      </w:r>
      <w:r>
        <w:rPr>
          <w:noProof/>
        </w:rPr>
        <w:t>adopting decisions provided for in this Regulation save for those decisions adopted in accordance with Articles 35b, 35d and 35e.</w:t>
      </w:r>
    </w:p>
    <w:p w:rsidR="007D4ABA" w:rsidRDefault="0016598A">
      <w:pPr>
        <w:pStyle w:val="Text1"/>
        <w:rPr>
          <w:noProof/>
        </w:rPr>
      </w:pPr>
      <w:r>
        <w:rPr>
          <w:noProof/>
        </w:rPr>
        <w:t xml:space="preserve">2. The Authority shall inform any addressee of a decision of its intention to adopt the decision, setting a time limit within </w:t>
      </w:r>
      <w:r>
        <w:rPr>
          <w:noProof/>
        </w:rPr>
        <w:t>which the addressee may express its views on the subject-matter of the decision, taking full account of the urgency, complexity and potential consequences of the matter. The provision laid down in the first sentence shall apply mutatis mutandis to recommen</w:t>
      </w:r>
      <w:r>
        <w:rPr>
          <w:noProof/>
        </w:rPr>
        <w:t>dations as referred to in Article 17(3).</w:t>
      </w:r>
    </w:p>
    <w:p w:rsidR="007D4ABA" w:rsidRDefault="0016598A">
      <w:pPr>
        <w:pStyle w:val="Text1"/>
        <w:rPr>
          <w:noProof/>
        </w:rPr>
      </w:pPr>
      <w:r>
        <w:rPr>
          <w:noProof/>
        </w:rPr>
        <w:t>3.  The decisions of the Authority shall state the reasons on which they are based.</w:t>
      </w:r>
    </w:p>
    <w:p w:rsidR="007D4ABA" w:rsidRDefault="0016598A">
      <w:pPr>
        <w:pStyle w:val="Text1"/>
        <w:rPr>
          <w:noProof/>
        </w:rPr>
      </w:pPr>
      <w:r>
        <w:rPr>
          <w:noProof/>
        </w:rPr>
        <w:t>4.  The addressees of decisions of the Authority shall be informed of the legal remedies available under this Regulation.</w:t>
      </w:r>
    </w:p>
    <w:p w:rsidR="007D4ABA" w:rsidRDefault="0016598A">
      <w:pPr>
        <w:pStyle w:val="Text1"/>
        <w:rPr>
          <w:noProof/>
        </w:rPr>
      </w:pPr>
      <w:r>
        <w:rPr>
          <w:noProof/>
        </w:rPr>
        <w:t>5.  Where</w:t>
      </w:r>
      <w:r>
        <w:rPr>
          <w:noProof/>
        </w:rPr>
        <w:t xml:space="preserve"> the Authority has taken a decision pursuant to Article 18(3) or Article 18(4), it shall review that decision at appropriate intervals.</w:t>
      </w:r>
    </w:p>
    <w:p w:rsidR="007D4ABA" w:rsidRDefault="0016598A">
      <w:pPr>
        <w:pStyle w:val="Text1"/>
        <w:rPr>
          <w:noProof/>
        </w:rPr>
      </w:pPr>
      <w:r>
        <w:rPr>
          <w:noProof/>
        </w:rPr>
        <w:t xml:space="preserve">6.  The adoption of the decisions which the Authority takes pursuant to Articles 17, 18 or 19 shall be made public. The </w:t>
      </w:r>
      <w:r>
        <w:rPr>
          <w:noProof/>
        </w:rPr>
        <w:t>publication shall disclose the identity of the competent authority or financial institution concerned and the main content of the decision, unless such publication is in conflict with the legitimate interest of those financial institutions or with the prot</w:t>
      </w:r>
      <w:r>
        <w:rPr>
          <w:noProof/>
        </w:rPr>
        <w:t>ection of their business secrets or could seriously jeopardise the orderly functioning and integrity of financial markets or the stability of the whole or part of the financial system of the Union.";</w:t>
      </w:r>
    </w:p>
    <w:p w:rsidR="007D4ABA" w:rsidRDefault="0016598A">
      <w:pPr>
        <w:pStyle w:val="Point0number"/>
        <w:rPr>
          <w:noProof/>
        </w:rPr>
      </w:pPr>
      <w:r>
        <w:rPr>
          <w:noProof/>
        </w:rPr>
        <w:t>Article 40 is amended as follows:</w:t>
      </w:r>
    </w:p>
    <w:p w:rsidR="007D4ABA" w:rsidRDefault="0016598A">
      <w:pPr>
        <w:pStyle w:val="Point1letter"/>
        <w:numPr>
          <w:ilvl w:val="3"/>
          <w:numId w:val="18"/>
        </w:numPr>
        <w:rPr>
          <w:noProof/>
        </w:rPr>
      </w:pPr>
      <w:r>
        <w:rPr>
          <w:noProof/>
        </w:rPr>
        <w:tab/>
        <w:t>paragraph 1 is amende</w:t>
      </w:r>
      <w:r>
        <w:rPr>
          <w:noProof/>
        </w:rPr>
        <w:t>d as follows:</w:t>
      </w:r>
    </w:p>
    <w:p w:rsidR="007D4ABA" w:rsidRDefault="0016598A">
      <w:pPr>
        <w:pStyle w:val="Point2"/>
        <w:rPr>
          <w:noProof/>
        </w:rPr>
      </w:pPr>
      <w:r>
        <w:rPr>
          <w:noProof/>
        </w:rPr>
        <w:t>(i)</w:t>
      </w:r>
      <w:r>
        <w:rPr>
          <w:noProof/>
        </w:rPr>
        <w:tab/>
        <w:t>the following point (aa) is inserted:</w:t>
      </w:r>
    </w:p>
    <w:p w:rsidR="007D4ABA" w:rsidRDefault="0016598A">
      <w:pPr>
        <w:pStyle w:val="Text2"/>
        <w:rPr>
          <w:noProof/>
        </w:rPr>
      </w:pPr>
      <w:r>
        <w:rPr>
          <w:noProof/>
        </w:rPr>
        <w:t>"(aa) the full time members of the Executive Board referred to Article 45(1), who shall be non-voting;";</w:t>
      </w:r>
    </w:p>
    <w:p w:rsidR="007D4ABA" w:rsidRDefault="0016598A">
      <w:pPr>
        <w:pStyle w:val="Point1letter"/>
        <w:numPr>
          <w:ilvl w:val="3"/>
          <w:numId w:val="18"/>
        </w:numPr>
        <w:rPr>
          <w:noProof/>
        </w:rPr>
      </w:pPr>
      <w:r>
        <w:rPr>
          <w:noProof/>
        </w:rPr>
        <w:t>in paragraph 7, the second subparagraph is deleted;</w:t>
      </w:r>
    </w:p>
    <w:p w:rsidR="007D4ABA" w:rsidRDefault="0016598A">
      <w:pPr>
        <w:pStyle w:val="Point1letter"/>
        <w:numPr>
          <w:ilvl w:val="3"/>
          <w:numId w:val="18"/>
        </w:numPr>
        <w:rPr>
          <w:noProof/>
        </w:rPr>
      </w:pPr>
      <w:r>
        <w:rPr>
          <w:noProof/>
        </w:rPr>
        <w:t>the following paragraph 8 is added:</w:t>
      </w:r>
    </w:p>
    <w:p w:rsidR="007D4ABA" w:rsidRDefault="0016598A">
      <w:pPr>
        <w:pStyle w:val="Text1"/>
        <w:rPr>
          <w:noProof/>
        </w:rPr>
      </w:pPr>
      <w:r>
        <w:rPr>
          <w:noProof/>
        </w:rPr>
        <w:t>"8. Whe</w:t>
      </w:r>
      <w:r>
        <w:rPr>
          <w:noProof/>
        </w:rPr>
        <w:t>re the national public authority referred to in paragraph 1(b) is not responsible for the enforcement of consumer protection rules, the member of the Board of Supervisors referred to in that point may decide to invite a representative from the Member State</w:t>
      </w:r>
      <w:r>
        <w:rPr>
          <w:noProof/>
        </w:rPr>
        <w:t>’s consumer protection authority, who shall be non-voting. In the case where the responsibility for consumer protection is shared by several authorities in a Member State, those authorities shall agree on a common representative.";</w:t>
      </w:r>
    </w:p>
    <w:p w:rsidR="007D4ABA" w:rsidRDefault="0016598A">
      <w:pPr>
        <w:pStyle w:val="Point0number"/>
        <w:rPr>
          <w:noProof/>
        </w:rPr>
      </w:pPr>
      <w:r>
        <w:rPr>
          <w:noProof/>
        </w:rPr>
        <w:t>Article 41 is replaced b</w:t>
      </w:r>
      <w:r>
        <w:rPr>
          <w:noProof/>
        </w:rPr>
        <w:t>y the following:</w:t>
      </w:r>
    </w:p>
    <w:p w:rsidR="007D4ABA" w:rsidRDefault="0016598A">
      <w:pPr>
        <w:pStyle w:val="Titrearticle"/>
        <w:rPr>
          <w:noProof/>
        </w:rPr>
      </w:pPr>
      <w:r>
        <w:rPr>
          <w:noProof/>
        </w:rPr>
        <w:t>"Article 41</w:t>
      </w:r>
    </w:p>
    <w:p w:rsidR="007D4ABA" w:rsidRDefault="0016598A">
      <w:pPr>
        <w:pStyle w:val="Titrearticle"/>
        <w:rPr>
          <w:noProof/>
        </w:rPr>
      </w:pPr>
      <w:r>
        <w:rPr>
          <w:noProof/>
        </w:rPr>
        <w:t>Internal committees</w:t>
      </w:r>
    </w:p>
    <w:p w:rsidR="007D4ABA" w:rsidRDefault="0016598A">
      <w:pPr>
        <w:pStyle w:val="Text1"/>
        <w:rPr>
          <w:noProof/>
        </w:rPr>
      </w:pPr>
      <w:r>
        <w:rPr>
          <w:noProof/>
        </w:rPr>
        <w:t>"The Board of Supervisors may establish internal committees for specific tasks attributed to it. The Board of Supervisors may provide for the delegation of certain clearly defined tasks and decisions to inte</w:t>
      </w:r>
      <w:r>
        <w:rPr>
          <w:noProof/>
        </w:rPr>
        <w:t>rnal committees, to the Executive Board or to the Chairperson.";</w:t>
      </w:r>
    </w:p>
    <w:p w:rsidR="007D4ABA" w:rsidRDefault="0016598A">
      <w:pPr>
        <w:pStyle w:val="Point0number"/>
        <w:rPr>
          <w:noProof/>
        </w:rPr>
      </w:pPr>
      <w:r>
        <w:rPr>
          <w:noProof/>
        </w:rPr>
        <w:t>in Article 42 the first paragraph is replaced by the following:</w:t>
      </w:r>
    </w:p>
    <w:p w:rsidR="007D4ABA" w:rsidRDefault="0016598A">
      <w:pPr>
        <w:pStyle w:val="Text1"/>
        <w:rPr>
          <w:noProof/>
        </w:rPr>
      </w:pPr>
      <w:r>
        <w:rPr>
          <w:noProof/>
        </w:rPr>
        <w:t>"When carrying out the tasks conferred upon them by this Regulation the voting members of the Board of Supervisors shall act in</w:t>
      </w:r>
      <w:r>
        <w:rPr>
          <w:noProof/>
        </w:rPr>
        <w:t>dependently and objectively in the sole interest of the Union as a whole and shall neither seek nor take instructions from Union institutions or bodies, from any government of a Member State or from any other public or private body.";</w:t>
      </w:r>
    </w:p>
    <w:p w:rsidR="007D4ABA" w:rsidRDefault="0016598A">
      <w:pPr>
        <w:pStyle w:val="Point0number"/>
        <w:rPr>
          <w:noProof/>
        </w:rPr>
      </w:pPr>
      <w:r>
        <w:rPr>
          <w:noProof/>
        </w:rPr>
        <w:t>Article 43 is amended</w:t>
      </w:r>
      <w:r>
        <w:rPr>
          <w:noProof/>
        </w:rPr>
        <w:t xml:space="preserve"> as follows:</w:t>
      </w:r>
    </w:p>
    <w:p w:rsidR="007D4ABA" w:rsidRDefault="0016598A">
      <w:pPr>
        <w:pStyle w:val="Point1letter"/>
        <w:numPr>
          <w:ilvl w:val="3"/>
          <w:numId w:val="18"/>
        </w:numPr>
        <w:rPr>
          <w:noProof/>
        </w:rPr>
      </w:pPr>
      <w:r>
        <w:rPr>
          <w:noProof/>
        </w:rPr>
        <w:t>paragraph 1 is replaced by the following:</w:t>
      </w:r>
    </w:p>
    <w:p w:rsidR="007D4ABA" w:rsidRDefault="0016598A">
      <w:pPr>
        <w:pStyle w:val="Text1"/>
        <w:rPr>
          <w:noProof/>
        </w:rPr>
      </w:pPr>
      <w:r>
        <w:rPr>
          <w:noProof/>
        </w:rPr>
        <w:t>"1. The Board of Supervisors shall give guidance to the work of the Authority. Save as otherwise provided in this Regulation the Board of Supervisors shall adopt the opinions, recommendations, guidelin</w:t>
      </w:r>
      <w:r>
        <w:rPr>
          <w:noProof/>
        </w:rPr>
        <w:t>es and decisions of the Authority, and issue the advice referred to in Chapter II, based on a proposal from the Executive Board.";</w:t>
      </w:r>
    </w:p>
    <w:p w:rsidR="007D4ABA" w:rsidRDefault="0016598A">
      <w:pPr>
        <w:pStyle w:val="Point1letter"/>
        <w:numPr>
          <w:ilvl w:val="3"/>
          <w:numId w:val="18"/>
        </w:numPr>
        <w:rPr>
          <w:noProof/>
        </w:rPr>
      </w:pPr>
      <w:r>
        <w:rPr>
          <w:noProof/>
        </w:rPr>
        <w:t>paragraphs 2 and 3 are deleted;</w:t>
      </w:r>
    </w:p>
    <w:p w:rsidR="007D4ABA" w:rsidRDefault="0016598A">
      <w:pPr>
        <w:pStyle w:val="Point1letter"/>
        <w:numPr>
          <w:ilvl w:val="3"/>
          <w:numId w:val="18"/>
        </w:numPr>
        <w:rPr>
          <w:noProof/>
        </w:rPr>
      </w:pPr>
      <w:r>
        <w:rPr>
          <w:noProof/>
        </w:rPr>
        <w:t>in paragraph 4, the first subparagraph is replaced by the following:</w:t>
      </w:r>
    </w:p>
    <w:p w:rsidR="007D4ABA" w:rsidRDefault="0016598A">
      <w:pPr>
        <w:pStyle w:val="Text1"/>
        <w:rPr>
          <w:noProof/>
        </w:rPr>
      </w:pPr>
      <w:r>
        <w:rPr>
          <w:noProof/>
        </w:rPr>
        <w:t>"The Board of Supervisor</w:t>
      </w:r>
      <w:r>
        <w:rPr>
          <w:noProof/>
        </w:rPr>
        <w:t>s shall adopt, before 30 September of each year, on the basis of a proposal by the Executive Board, the work programme of the Authority for the coming year, and shall transmit it for information to the European Parliament, the Council and the Commission.";</w:t>
      </w:r>
    </w:p>
    <w:p w:rsidR="007D4ABA" w:rsidRDefault="0016598A">
      <w:pPr>
        <w:pStyle w:val="Point1letter"/>
        <w:numPr>
          <w:ilvl w:val="3"/>
          <w:numId w:val="18"/>
        </w:numPr>
        <w:rPr>
          <w:noProof/>
        </w:rPr>
      </w:pPr>
      <w:r>
        <w:rPr>
          <w:noProof/>
        </w:rPr>
        <w:tab/>
        <w:t>paragraph 5 is replaced by the following:</w:t>
      </w:r>
    </w:p>
    <w:p w:rsidR="007D4ABA" w:rsidRDefault="0016598A">
      <w:pPr>
        <w:pStyle w:val="Text1"/>
        <w:rPr>
          <w:noProof/>
        </w:rPr>
      </w:pPr>
      <w:r>
        <w:rPr>
          <w:noProof/>
        </w:rPr>
        <w:t>"5. The Board of Supervisors shall adopt, on the basis of a proposal by the Executive Board, the annual report on the activities of the Authority, including on the performance of the Chairperson’s duties, on the basis of the draft report referred to in Art</w:t>
      </w:r>
      <w:r>
        <w:rPr>
          <w:noProof/>
        </w:rPr>
        <w:t xml:space="preserve">icle 53(7) and shall transmit that report to the European Parliament, the Council, the Commission, the Court of Auditors and the European Economic and Social Committee by 15 June each year. The report shall be made public.";   </w:t>
      </w:r>
    </w:p>
    <w:p w:rsidR="007D4ABA" w:rsidRDefault="0016598A">
      <w:pPr>
        <w:pStyle w:val="Point1letter"/>
        <w:numPr>
          <w:ilvl w:val="3"/>
          <w:numId w:val="18"/>
        </w:numPr>
        <w:rPr>
          <w:noProof/>
        </w:rPr>
      </w:pPr>
      <w:r>
        <w:rPr>
          <w:noProof/>
        </w:rPr>
        <w:t>paragraph 8 is deleted;</w:t>
      </w:r>
    </w:p>
    <w:p w:rsidR="007D4ABA" w:rsidRDefault="0016598A">
      <w:pPr>
        <w:pStyle w:val="Point0number"/>
        <w:rPr>
          <w:noProof/>
        </w:rPr>
      </w:pPr>
      <w:r>
        <w:rPr>
          <w:noProof/>
        </w:rPr>
        <w:t>Arti</w:t>
      </w:r>
      <w:r>
        <w:rPr>
          <w:noProof/>
        </w:rPr>
        <w:t>cle 44 is amended as follows:</w:t>
      </w:r>
    </w:p>
    <w:p w:rsidR="007D4ABA" w:rsidRDefault="0016598A">
      <w:pPr>
        <w:pStyle w:val="Point1letter"/>
        <w:numPr>
          <w:ilvl w:val="3"/>
          <w:numId w:val="18"/>
        </w:numPr>
        <w:rPr>
          <w:noProof/>
        </w:rPr>
      </w:pPr>
      <w:r>
        <w:rPr>
          <w:noProof/>
        </w:rPr>
        <w:t>the second subparagraph of paragraph 1 is replaced by the following:</w:t>
      </w:r>
    </w:p>
    <w:p w:rsidR="007D4ABA" w:rsidRDefault="0016598A">
      <w:pPr>
        <w:pStyle w:val="Text1"/>
        <w:rPr>
          <w:noProof/>
          <w:lang w:val="en-US"/>
        </w:rPr>
      </w:pPr>
      <w:r>
        <w:rPr>
          <w:noProof/>
        </w:rPr>
        <w:t>"With regard to the acts specified in Articles 10 to 16 and measures and decisions adopted under the third subparagraph of Article 9(5) and Chapter VI and by</w:t>
      </w:r>
      <w:r>
        <w:rPr>
          <w:noProof/>
        </w:rPr>
        <w:t xml:space="preserve"> way of derogation from the first subparagraph of this paragraph, the Board of Supervisors shall take decisions on the basis of a qualified majority of its members, as defined in Article 16(4) of the Treaty on European Union, which shall include at least a</w:t>
      </w:r>
      <w:r>
        <w:rPr>
          <w:noProof/>
        </w:rPr>
        <w:t xml:space="preserve"> simple majority of the members, present at the vote, from competent authorities of Member States that are participating Member States as defined in point 1 of Article 2 of Regulation (EU) No 1024/2013 (participating Member States) and a simple majority of</w:t>
      </w:r>
      <w:r>
        <w:rPr>
          <w:noProof/>
        </w:rPr>
        <w:t xml:space="preserve"> the members, present at the vote, from competent authorities of Member States that are not participating Member States as defined in point 1 of Article 2 of Regulation (EU) No 1024/2013 (non-participating Member States). </w:t>
      </w:r>
    </w:p>
    <w:p w:rsidR="007D4ABA" w:rsidRDefault="0016598A">
      <w:pPr>
        <w:pStyle w:val="Text1"/>
        <w:rPr>
          <w:noProof/>
        </w:rPr>
      </w:pPr>
      <w:r>
        <w:rPr>
          <w:noProof/>
        </w:rPr>
        <w:t>The full time members of the Exec</w:t>
      </w:r>
      <w:r>
        <w:rPr>
          <w:noProof/>
        </w:rPr>
        <w:t>utive Board and the Chairperson shall not vote on these decisions.";</w:t>
      </w:r>
    </w:p>
    <w:p w:rsidR="007D4ABA" w:rsidRDefault="0016598A">
      <w:pPr>
        <w:pStyle w:val="Point1letter"/>
        <w:numPr>
          <w:ilvl w:val="3"/>
          <w:numId w:val="18"/>
        </w:numPr>
        <w:rPr>
          <w:noProof/>
        </w:rPr>
      </w:pPr>
      <w:r>
        <w:rPr>
          <w:noProof/>
        </w:rPr>
        <w:t>in paragraph 1, the third, fourth, fifth and sixth subparagraphs are deleted;</w:t>
      </w:r>
    </w:p>
    <w:p w:rsidR="007D4ABA" w:rsidRDefault="0016598A">
      <w:pPr>
        <w:pStyle w:val="Point1letter"/>
        <w:numPr>
          <w:ilvl w:val="3"/>
          <w:numId w:val="18"/>
        </w:numPr>
        <w:rPr>
          <w:noProof/>
        </w:rPr>
      </w:pPr>
      <w:r>
        <w:rPr>
          <w:noProof/>
        </w:rPr>
        <w:tab/>
        <w:t>paragraph 4 is replaced by the following:</w:t>
      </w:r>
    </w:p>
    <w:p w:rsidR="007D4ABA" w:rsidRDefault="0016598A">
      <w:pPr>
        <w:pStyle w:val="Text1"/>
        <w:rPr>
          <w:noProof/>
        </w:rPr>
      </w:pPr>
      <w:r>
        <w:rPr>
          <w:noProof/>
        </w:rPr>
        <w:t>"4. The non-voting members and the observers shall not participate</w:t>
      </w:r>
      <w:r>
        <w:rPr>
          <w:noProof/>
        </w:rPr>
        <w:t xml:space="preserve"> in any discussions within the Board of Supervisors relating to individual financial institutions, unless otherwise provided for in Article 75(3) or in the acts referred to in Article 1(2).";</w:t>
      </w:r>
    </w:p>
    <w:p w:rsidR="007D4ABA" w:rsidRDefault="0016598A">
      <w:pPr>
        <w:pStyle w:val="Text1"/>
        <w:rPr>
          <w:noProof/>
        </w:rPr>
      </w:pPr>
      <w:r>
        <w:rPr>
          <w:noProof/>
        </w:rPr>
        <w:t>The first subparagraph shall not apply to the Chairperson, the m</w:t>
      </w:r>
      <w:r>
        <w:rPr>
          <w:noProof/>
        </w:rPr>
        <w:t xml:space="preserve">embers that are also members of the Executive Board and the European Central Bank representative nominated by its Supervisory Board."; </w:t>
      </w:r>
    </w:p>
    <w:p w:rsidR="007D4ABA" w:rsidRDefault="0016598A">
      <w:pPr>
        <w:pStyle w:val="Point0number"/>
        <w:rPr>
          <w:noProof/>
        </w:rPr>
      </w:pPr>
      <w:r>
        <w:rPr>
          <w:noProof/>
        </w:rPr>
        <w:t>in Chapter III, the title of Section 2 is replaced by the following:</w:t>
      </w:r>
    </w:p>
    <w:p w:rsidR="007D4ABA" w:rsidRDefault="007D4ABA">
      <w:pPr>
        <w:rPr>
          <w:noProof/>
        </w:rPr>
      </w:pPr>
    </w:p>
    <w:p w:rsidR="007D4ABA" w:rsidRDefault="0016598A">
      <w:pPr>
        <w:pStyle w:val="SectionTitle"/>
        <w:rPr>
          <w:noProof/>
        </w:rPr>
      </w:pPr>
      <w:r>
        <w:rPr>
          <w:noProof/>
        </w:rPr>
        <w:t>"Section 2</w:t>
      </w:r>
    </w:p>
    <w:p w:rsidR="007D4ABA" w:rsidRDefault="0016598A">
      <w:pPr>
        <w:pStyle w:val="SectionTitle"/>
        <w:rPr>
          <w:noProof/>
        </w:rPr>
      </w:pPr>
      <w:r>
        <w:rPr>
          <w:noProof/>
        </w:rPr>
        <w:t>Executive Board"</w:t>
      </w:r>
    </w:p>
    <w:p w:rsidR="007D4ABA" w:rsidRDefault="0016598A">
      <w:pPr>
        <w:pStyle w:val="Point0number"/>
        <w:rPr>
          <w:noProof/>
        </w:rPr>
      </w:pPr>
      <w:r>
        <w:rPr>
          <w:noProof/>
        </w:rPr>
        <w:t>Article 45 is replaced</w:t>
      </w:r>
      <w:r>
        <w:rPr>
          <w:noProof/>
        </w:rPr>
        <w:t xml:space="preserve"> by the following:</w:t>
      </w:r>
    </w:p>
    <w:p w:rsidR="007D4ABA" w:rsidRDefault="0016598A">
      <w:pPr>
        <w:pStyle w:val="Titrearticle"/>
        <w:rPr>
          <w:noProof/>
        </w:rPr>
      </w:pPr>
      <w:r>
        <w:rPr>
          <w:noProof/>
        </w:rPr>
        <w:t>"Article 45</w:t>
      </w:r>
    </w:p>
    <w:p w:rsidR="007D4ABA" w:rsidRDefault="0016598A">
      <w:pPr>
        <w:pStyle w:val="Titrearticle"/>
        <w:rPr>
          <w:noProof/>
        </w:rPr>
      </w:pPr>
      <w:r>
        <w:rPr>
          <w:noProof/>
        </w:rPr>
        <w:t>Composition</w:t>
      </w:r>
    </w:p>
    <w:p w:rsidR="007D4ABA" w:rsidRDefault="0016598A">
      <w:pPr>
        <w:pStyle w:val="Text1"/>
        <w:rPr>
          <w:noProof/>
        </w:rPr>
      </w:pPr>
      <w:r>
        <w:rPr>
          <w:noProof/>
        </w:rPr>
        <w:t xml:space="preserve">1. The Executive Board shall be composed of the Chairperson and three full time members. The Chairperson shall assign clearly defined policy and managerial tasks to each of the full time members.  One of the full </w:t>
      </w:r>
      <w:r>
        <w:rPr>
          <w:noProof/>
        </w:rPr>
        <w:t>time members shall be assigned responsibilities for budgetary matters and for matters relating to the work programme of the Authority ("Member in charge "). One of the full time members shall act as a Vice Chairperson and carry out the tasks of the Chairpe</w:t>
      </w:r>
      <w:r>
        <w:rPr>
          <w:noProof/>
        </w:rPr>
        <w:t xml:space="preserve">rson in his or her absence or reasonable impediment, in accordance with this Regulation.  </w:t>
      </w:r>
    </w:p>
    <w:p w:rsidR="007D4ABA" w:rsidRDefault="0016598A">
      <w:pPr>
        <w:pStyle w:val="Text1"/>
        <w:rPr>
          <w:noProof/>
        </w:rPr>
      </w:pPr>
      <w:r>
        <w:rPr>
          <w:noProof/>
        </w:rPr>
        <w:t>2. The full time members shall be selected on the basis of merit, skills, knowledge of financial institutions and markets, and experience relevant to financial super</w:t>
      </w:r>
      <w:r>
        <w:rPr>
          <w:noProof/>
        </w:rPr>
        <w:t>vision and regulation. The full time members shall have extensive management experience. The selection shall be based on an open call for candidates, to be published in the Official Journal of the European Union, following which the Commission shall draw u</w:t>
      </w:r>
      <w:r>
        <w:rPr>
          <w:noProof/>
        </w:rPr>
        <w:t xml:space="preserve">p a shortlist of qualified candidates. </w:t>
      </w:r>
    </w:p>
    <w:p w:rsidR="007D4ABA" w:rsidRDefault="0016598A">
      <w:pPr>
        <w:pStyle w:val="Text1"/>
        <w:rPr>
          <w:noProof/>
        </w:rPr>
      </w:pPr>
      <w:r>
        <w:rPr>
          <w:noProof/>
        </w:rPr>
        <w:t>The Commission shall submit the shortlist to the European Parliament for approval.  Following the approval of that shortlist, the Council shall adopt a decision to appoint the full time members of the Executive Board</w:t>
      </w:r>
      <w:r>
        <w:rPr>
          <w:noProof/>
        </w:rPr>
        <w:t xml:space="preserve"> including the Member in charge. The Executive Board shall be balanced and proportionate and shall reflect the Union as a whole.</w:t>
      </w:r>
    </w:p>
    <w:p w:rsidR="007D4ABA" w:rsidRDefault="0016598A">
      <w:pPr>
        <w:pStyle w:val="Text1"/>
        <w:rPr>
          <w:noProof/>
        </w:rPr>
      </w:pPr>
      <w:r>
        <w:rPr>
          <w:noProof/>
        </w:rPr>
        <w:t>3. Where a full time member of the Executive Board no longer fulfils the conditions set out in Article 46 or has been found gui</w:t>
      </w:r>
      <w:r>
        <w:rPr>
          <w:noProof/>
        </w:rPr>
        <w:t xml:space="preserve">lty of serious misconduct, the Council may, on a proposal from the Commission which has been approved by the European Parliament, adopt a decision to remove him or her from office. </w:t>
      </w:r>
    </w:p>
    <w:p w:rsidR="007D4ABA" w:rsidRDefault="0016598A">
      <w:pPr>
        <w:pStyle w:val="Text1"/>
        <w:rPr>
          <w:noProof/>
        </w:rPr>
      </w:pPr>
      <w:r>
        <w:rPr>
          <w:noProof/>
        </w:rPr>
        <w:t xml:space="preserve">4. The term of office of the full time members shall be 5 years and shall </w:t>
      </w:r>
      <w:r>
        <w:rPr>
          <w:noProof/>
        </w:rPr>
        <w:t>be renewable once. In the course of the 9 months preceding the end of the 5-year term of office of the full time member, the Board of Supervisors shall evaluate:</w:t>
      </w:r>
    </w:p>
    <w:p w:rsidR="007D4ABA" w:rsidRDefault="0016598A">
      <w:pPr>
        <w:pStyle w:val="Text2"/>
        <w:rPr>
          <w:noProof/>
        </w:rPr>
      </w:pPr>
      <w:r>
        <w:rPr>
          <w:noProof/>
        </w:rPr>
        <w:t>(a) the results achieved in the first term of office and the way in which they were achieved;</w:t>
      </w:r>
    </w:p>
    <w:p w:rsidR="007D4ABA" w:rsidRDefault="0016598A">
      <w:pPr>
        <w:pStyle w:val="Text2"/>
        <w:rPr>
          <w:noProof/>
        </w:rPr>
      </w:pPr>
      <w:r>
        <w:rPr>
          <w:noProof/>
        </w:rPr>
        <w:t>(b) the Authority’s duties and requirements in the coming years.</w:t>
      </w:r>
    </w:p>
    <w:p w:rsidR="007D4ABA" w:rsidRDefault="0016598A">
      <w:pPr>
        <w:pStyle w:val="Text1"/>
        <w:rPr>
          <w:noProof/>
        </w:rPr>
      </w:pPr>
      <w:r>
        <w:rPr>
          <w:noProof/>
        </w:rPr>
        <w:t xml:space="preserve">Taking into account the evaluation, the Commission shall submit the list of the full time members to be renewed to the Council. Based on this list and taking into account the evaluation, the </w:t>
      </w:r>
      <w:r>
        <w:rPr>
          <w:noProof/>
        </w:rPr>
        <w:t>Council may extend the term of office of the full time members.";</w:t>
      </w:r>
    </w:p>
    <w:p w:rsidR="007D4ABA" w:rsidRDefault="0016598A">
      <w:pPr>
        <w:pStyle w:val="Point0number"/>
        <w:rPr>
          <w:noProof/>
        </w:rPr>
      </w:pPr>
      <w:r>
        <w:rPr>
          <w:noProof/>
        </w:rPr>
        <w:t>the following Article 45a is inserted:</w:t>
      </w:r>
    </w:p>
    <w:p w:rsidR="007D4ABA" w:rsidRDefault="0016598A">
      <w:pPr>
        <w:pStyle w:val="Titrearticle"/>
        <w:rPr>
          <w:noProof/>
        </w:rPr>
      </w:pPr>
      <w:r>
        <w:rPr>
          <w:noProof/>
        </w:rPr>
        <w:t>"Article 45a</w:t>
      </w:r>
    </w:p>
    <w:p w:rsidR="007D4ABA" w:rsidRDefault="0016598A">
      <w:pPr>
        <w:pStyle w:val="Titrearticle"/>
        <w:rPr>
          <w:noProof/>
        </w:rPr>
      </w:pPr>
      <w:r>
        <w:rPr>
          <w:noProof/>
        </w:rPr>
        <w:t>Decision-making</w:t>
      </w:r>
    </w:p>
    <w:p w:rsidR="007D4ABA" w:rsidRDefault="0016598A">
      <w:pPr>
        <w:pStyle w:val="Text1"/>
        <w:rPr>
          <w:noProof/>
        </w:rPr>
      </w:pPr>
      <w:r>
        <w:rPr>
          <w:noProof/>
        </w:rPr>
        <w:t xml:space="preserve">1. Decisions by the Executive Board shall be adopted by simple majority of its members. Each member shall have one vote. </w:t>
      </w:r>
      <w:r>
        <w:rPr>
          <w:noProof/>
        </w:rPr>
        <w:t>In the event of a tie, the Chairperson shall have a casting vote.</w:t>
      </w:r>
    </w:p>
    <w:p w:rsidR="007D4ABA" w:rsidRDefault="0016598A">
      <w:pPr>
        <w:pStyle w:val="Text1"/>
        <w:rPr>
          <w:noProof/>
        </w:rPr>
      </w:pPr>
      <w:r>
        <w:rPr>
          <w:noProof/>
        </w:rPr>
        <w:t xml:space="preserve">2. The representative of the Commission shall participate in meetings of the Executive Board without the right to vote save in respect of matters referred to in Article 63. </w:t>
      </w:r>
    </w:p>
    <w:p w:rsidR="007D4ABA" w:rsidRDefault="0016598A">
      <w:pPr>
        <w:pStyle w:val="Text1"/>
        <w:rPr>
          <w:noProof/>
        </w:rPr>
      </w:pPr>
      <w:r>
        <w:rPr>
          <w:noProof/>
        </w:rPr>
        <w:t>3. The Executive</w:t>
      </w:r>
      <w:r>
        <w:rPr>
          <w:noProof/>
        </w:rPr>
        <w:t xml:space="preserve"> Board shall adopt and make public its rules of procedure.</w:t>
      </w:r>
    </w:p>
    <w:p w:rsidR="007D4ABA" w:rsidRDefault="0016598A">
      <w:pPr>
        <w:pStyle w:val="Text1"/>
        <w:rPr>
          <w:noProof/>
        </w:rPr>
      </w:pPr>
      <w:r>
        <w:rPr>
          <w:noProof/>
        </w:rPr>
        <w:t>4. Meetings of the Executive Board shall be convened by the Chairperson at his own initiative or at the request of one of its members, and shall be chaired by the Chairperson.</w:t>
      </w:r>
    </w:p>
    <w:p w:rsidR="007D4ABA" w:rsidRDefault="0016598A">
      <w:pPr>
        <w:pStyle w:val="Text1"/>
        <w:rPr>
          <w:noProof/>
        </w:rPr>
      </w:pPr>
      <w:r>
        <w:rPr>
          <w:noProof/>
        </w:rPr>
        <w:t>The Executive Board s</w:t>
      </w:r>
      <w:r>
        <w:rPr>
          <w:noProof/>
        </w:rPr>
        <w:t>hall meet prior to every meeting of the Board of Supervisors and as often as the Executive Board deems necessary. It shall meet at least five times a year.</w:t>
      </w:r>
    </w:p>
    <w:p w:rsidR="007D4ABA" w:rsidRDefault="0016598A">
      <w:pPr>
        <w:pStyle w:val="Text1"/>
        <w:rPr>
          <w:noProof/>
        </w:rPr>
      </w:pPr>
      <w:r>
        <w:rPr>
          <w:noProof/>
        </w:rPr>
        <w:t>5. The members of the Executive Board may, subject to the rules of procedure, be assisted by adviser</w:t>
      </w:r>
      <w:r>
        <w:rPr>
          <w:noProof/>
        </w:rPr>
        <w:t>s or experts. The non-voting participants shall not attend any discussions within the Executive Board relating to individual financial institutions.";</w:t>
      </w:r>
    </w:p>
    <w:p w:rsidR="007D4ABA" w:rsidRDefault="0016598A">
      <w:pPr>
        <w:pStyle w:val="Point0number"/>
        <w:rPr>
          <w:noProof/>
        </w:rPr>
      </w:pPr>
      <w:r>
        <w:rPr>
          <w:noProof/>
        </w:rPr>
        <w:t>the following Article 45b is inserted:</w:t>
      </w:r>
    </w:p>
    <w:p w:rsidR="007D4ABA" w:rsidRDefault="0016598A">
      <w:pPr>
        <w:pStyle w:val="Titrearticle"/>
        <w:rPr>
          <w:noProof/>
        </w:rPr>
      </w:pPr>
      <w:r>
        <w:rPr>
          <w:noProof/>
        </w:rPr>
        <w:t>"Article 45b</w:t>
      </w:r>
    </w:p>
    <w:p w:rsidR="007D4ABA" w:rsidRDefault="0016598A">
      <w:pPr>
        <w:pStyle w:val="Titrearticle"/>
        <w:rPr>
          <w:noProof/>
        </w:rPr>
      </w:pPr>
      <w:r>
        <w:rPr>
          <w:noProof/>
        </w:rPr>
        <w:t>Internal committees</w:t>
      </w:r>
    </w:p>
    <w:p w:rsidR="007D4ABA" w:rsidRDefault="0016598A">
      <w:pPr>
        <w:pStyle w:val="Text1"/>
        <w:rPr>
          <w:noProof/>
        </w:rPr>
      </w:pPr>
      <w:r>
        <w:rPr>
          <w:noProof/>
        </w:rPr>
        <w:t>The Executive Board may establish</w:t>
      </w:r>
      <w:r>
        <w:rPr>
          <w:noProof/>
        </w:rPr>
        <w:t xml:space="preserve"> internal committees for specific tasks attributed to it.";</w:t>
      </w:r>
    </w:p>
    <w:p w:rsidR="007D4ABA" w:rsidRDefault="007D4ABA">
      <w:pPr>
        <w:rPr>
          <w:noProof/>
        </w:rPr>
      </w:pPr>
    </w:p>
    <w:p w:rsidR="007D4ABA" w:rsidRDefault="0016598A">
      <w:pPr>
        <w:pStyle w:val="Point0number"/>
        <w:rPr>
          <w:noProof/>
        </w:rPr>
      </w:pPr>
      <w:r>
        <w:rPr>
          <w:noProof/>
        </w:rPr>
        <w:t>Article 46 is replaced by the following:</w:t>
      </w:r>
    </w:p>
    <w:p w:rsidR="007D4ABA" w:rsidRDefault="0016598A">
      <w:pPr>
        <w:pStyle w:val="Titrearticle"/>
        <w:rPr>
          <w:noProof/>
        </w:rPr>
      </w:pPr>
      <w:r>
        <w:rPr>
          <w:noProof/>
        </w:rPr>
        <w:t>"Article 46</w:t>
      </w:r>
    </w:p>
    <w:p w:rsidR="007D4ABA" w:rsidRDefault="0016598A">
      <w:pPr>
        <w:pStyle w:val="Titrearticle"/>
        <w:rPr>
          <w:noProof/>
        </w:rPr>
      </w:pPr>
      <w:r>
        <w:rPr>
          <w:noProof/>
        </w:rPr>
        <w:t>Independence</w:t>
      </w:r>
    </w:p>
    <w:p w:rsidR="007D4ABA" w:rsidRDefault="0016598A">
      <w:pPr>
        <w:pStyle w:val="Text1"/>
        <w:rPr>
          <w:noProof/>
        </w:rPr>
      </w:pPr>
      <w:r>
        <w:rPr>
          <w:noProof/>
        </w:rPr>
        <w:t>The members of the Executive Board shall act independently and objectively in the sole interest of the Union as a whole and shall</w:t>
      </w:r>
      <w:r>
        <w:rPr>
          <w:noProof/>
        </w:rPr>
        <w:t xml:space="preserve"> neither seek nor take instructions from the Union institutions or bodies, from any government of a Member State or from any other public or private body.</w:t>
      </w:r>
    </w:p>
    <w:p w:rsidR="007D4ABA" w:rsidRDefault="0016598A">
      <w:pPr>
        <w:pStyle w:val="Text1"/>
        <w:rPr>
          <w:noProof/>
        </w:rPr>
      </w:pPr>
      <w:r>
        <w:rPr>
          <w:noProof/>
        </w:rPr>
        <w:t>Neither Member States, the Union institutions or bodies, nor any other public or private body shall s</w:t>
      </w:r>
      <w:r>
        <w:rPr>
          <w:noProof/>
        </w:rPr>
        <w:t>eek to influence the members of the Executive Board in the performance of their tasks.";</w:t>
      </w:r>
    </w:p>
    <w:p w:rsidR="007D4ABA" w:rsidRDefault="0016598A">
      <w:pPr>
        <w:pStyle w:val="Point0number"/>
        <w:rPr>
          <w:noProof/>
        </w:rPr>
      </w:pPr>
      <w:r>
        <w:rPr>
          <w:noProof/>
        </w:rPr>
        <w:t>Article 47 is replaced by the following:</w:t>
      </w:r>
    </w:p>
    <w:p w:rsidR="007D4ABA" w:rsidRDefault="0016598A">
      <w:pPr>
        <w:pStyle w:val="Titrearticle"/>
        <w:rPr>
          <w:noProof/>
        </w:rPr>
      </w:pPr>
      <w:r>
        <w:rPr>
          <w:noProof/>
        </w:rPr>
        <w:t>"Article 47</w:t>
      </w:r>
    </w:p>
    <w:p w:rsidR="007D4ABA" w:rsidRDefault="0016598A">
      <w:pPr>
        <w:pStyle w:val="Titrearticle"/>
        <w:rPr>
          <w:noProof/>
        </w:rPr>
      </w:pPr>
      <w:r>
        <w:rPr>
          <w:noProof/>
        </w:rPr>
        <w:t>Tasks</w:t>
      </w:r>
    </w:p>
    <w:p w:rsidR="007D4ABA" w:rsidRDefault="0016598A">
      <w:pPr>
        <w:pStyle w:val="Text1"/>
        <w:rPr>
          <w:noProof/>
        </w:rPr>
      </w:pPr>
      <w:r>
        <w:rPr>
          <w:noProof/>
        </w:rPr>
        <w:t>1. The Executive Board shall ensure that the Authority carries out its mission and performs the tasks assign</w:t>
      </w:r>
      <w:r>
        <w:rPr>
          <w:noProof/>
        </w:rPr>
        <w:t>ed to it in accordance with this Regulation. It shall take all necessary measures, notably the adoption of internal administrative instructions and the publication of notices, to ensure the functioning of the Authority, in accordance with this Regulation.</w:t>
      </w:r>
    </w:p>
    <w:p w:rsidR="007D4ABA" w:rsidRDefault="0016598A">
      <w:pPr>
        <w:pStyle w:val="Text1"/>
        <w:rPr>
          <w:noProof/>
        </w:rPr>
      </w:pPr>
      <w:r>
        <w:rPr>
          <w:noProof/>
        </w:rPr>
        <w:t>2.  The Executive Board shall propose, for adoption by the Board of Supervisors, an annual and multi-annual work programme.</w:t>
      </w:r>
    </w:p>
    <w:p w:rsidR="007D4ABA" w:rsidRDefault="0016598A">
      <w:pPr>
        <w:pStyle w:val="Text1"/>
        <w:rPr>
          <w:noProof/>
        </w:rPr>
      </w:pPr>
      <w:r>
        <w:rPr>
          <w:noProof/>
        </w:rPr>
        <w:t>3. The Executive Board shall exercise its budgetary powers in accordance with Articles 63 and 64.</w:t>
      </w:r>
    </w:p>
    <w:p w:rsidR="007D4ABA" w:rsidRDefault="0016598A">
      <w:pPr>
        <w:pStyle w:val="Text1"/>
        <w:rPr>
          <w:noProof/>
        </w:rPr>
      </w:pPr>
      <w:r>
        <w:rPr>
          <w:noProof/>
        </w:rPr>
        <w:t>For the purposes of Articles 17, 1</w:t>
      </w:r>
      <w:r>
        <w:rPr>
          <w:noProof/>
        </w:rPr>
        <w:t>9, 22, 29a, 30, 31a, 32 and 35b to 35h, the Executive Board shall be competent to act and to take decisions.  The Executive Board shall keep the Board of Supervisors informed of the decisions it takes.</w:t>
      </w:r>
    </w:p>
    <w:p w:rsidR="007D4ABA" w:rsidRDefault="0016598A">
      <w:pPr>
        <w:pStyle w:val="Text1"/>
        <w:rPr>
          <w:noProof/>
        </w:rPr>
      </w:pPr>
      <w:r>
        <w:rPr>
          <w:noProof/>
        </w:rPr>
        <w:t>3a. The Executive Board shall examine, give an opinion</w:t>
      </w:r>
      <w:r>
        <w:rPr>
          <w:noProof/>
        </w:rPr>
        <w:t xml:space="preserve"> and make proposals on all matters to be decided by the Board of Supervisors.</w:t>
      </w:r>
    </w:p>
    <w:p w:rsidR="007D4ABA" w:rsidRDefault="0016598A">
      <w:pPr>
        <w:pStyle w:val="Text1"/>
        <w:rPr>
          <w:noProof/>
        </w:rPr>
      </w:pPr>
      <w:r>
        <w:rPr>
          <w:noProof/>
        </w:rPr>
        <w:t>4.  The Executive Board shall adopt the Authority's staff policy plan and, pursuant to Article 68(2), the necessary implementing measures of the Staff Regulations of Officials of</w:t>
      </w:r>
      <w:r>
        <w:rPr>
          <w:noProof/>
        </w:rPr>
        <w:t xml:space="preserve"> the European Communities ('the Staff Regulations’).</w:t>
      </w:r>
    </w:p>
    <w:p w:rsidR="007D4ABA" w:rsidRDefault="0016598A">
      <w:pPr>
        <w:pStyle w:val="Text1"/>
        <w:rPr>
          <w:noProof/>
        </w:rPr>
      </w:pPr>
      <w:r>
        <w:rPr>
          <w:noProof/>
        </w:rPr>
        <w:t>5.  The Executive Board shall adopt the special provisions on right of access to the documents of the Authority, in accordance with Article 72.</w:t>
      </w:r>
    </w:p>
    <w:p w:rsidR="007D4ABA" w:rsidRDefault="0016598A">
      <w:pPr>
        <w:pStyle w:val="Text1"/>
        <w:rPr>
          <w:noProof/>
        </w:rPr>
      </w:pPr>
      <w:r>
        <w:rPr>
          <w:noProof/>
        </w:rPr>
        <w:t xml:space="preserve">6.  The Executive Board shall propose an annual report on </w:t>
      </w:r>
      <w:r>
        <w:rPr>
          <w:noProof/>
        </w:rPr>
        <w:t>the activities of the Authority, including on the Chairperson’s duties, on the basis of the draft report referred to in Article 53(7) to the Board of Supervisors for approval.</w:t>
      </w:r>
    </w:p>
    <w:p w:rsidR="007D4ABA" w:rsidRDefault="0016598A">
      <w:pPr>
        <w:pStyle w:val="Text1"/>
        <w:rPr>
          <w:noProof/>
        </w:rPr>
      </w:pPr>
      <w:r>
        <w:rPr>
          <w:noProof/>
        </w:rPr>
        <w:t>7.  The Executive Board shall appoint and remove the members of the Board of App</w:t>
      </w:r>
      <w:r>
        <w:rPr>
          <w:noProof/>
        </w:rPr>
        <w:t>eal in accordance with Article 58(3) and (5).</w:t>
      </w:r>
    </w:p>
    <w:p w:rsidR="007D4ABA" w:rsidRDefault="0016598A">
      <w:pPr>
        <w:pStyle w:val="Text1"/>
        <w:rPr>
          <w:noProof/>
        </w:rPr>
      </w:pPr>
      <w:r>
        <w:rPr>
          <w:noProof/>
        </w:rPr>
        <w:t>8. The members of the Executive Board shall make public all meetings held and any hospitality received. Expenses shall be recorded publicly in accordance with the Staff Regulations</w:t>
      </w:r>
    </w:p>
    <w:p w:rsidR="007D4ABA" w:rsidRDefault="007D4ABA">
      <w:pPr>
        <w:pStyle w:val="Text1"/>
        <w:rPr>
          <w:noProof/>
        </w:rPr>
      </w:pPr>
    </w:p>
    <w:p w:rsidR="007D4ABA" w:rsidRDefault="0016598A">
      <w:pPr>
        <w:pStyle w:val="Text1"/>
        <w:rPr>
          <w:noProof/>
        </w:rPr>
      </w:pPr>
      <w:r>
        <w:rPr>
          <w:noProof/>
        </w:rPr>
        <w:t>9. The Member in charge shal</w:t>
      </w:r>
      <w:r>
        <w:rPr>
          <w:noProof/>
        </w:rPr>
        <w:t>l have the following specific tasks:</w:t>
      </w:r>
    </w:p>
    <w:p w:rsidR="007D4ABA" w:rsidRDefault="0016598A">
      <w:pPr>
        <w:pStyle w:val="Text2"/>
        <w:rPr>
          <w:noProof/>
        </w:rPr>
      </w:pPr>
      <w:r>
        <w:rPr>
          <w:noProof/>
        </w:rPr>
        <w:t>(a) to implement the annual work programme of the Authority under the guidance of the Board of Supervisors and under the control of the Executive Board;</w:t>
      </w:r>
    </w:p>
    <w:p w:rsidR="007D4ABA" w:rsidRDefault="0016598A">
      <w:pPr>
        <w:pStyle w:val="Text2"/>
        <w:rPr>
          <w:noProof/>
        </w:rPr>
      </w:pPr>
      <w:r>
        <w:rPr>
          <w:noProof/>
        </w:rPr>
        <w:t>(b) to take all necessary measures, notably the adoption of intern</w:t>
      </w:r>
      <w:r>
        <w:rPr>
          <w:noProof/>
        </w:rPr>
        <w:t>al administrative instructions and the publication of notices, to ensure the functioning of the Authority, in accordance with this Regulation;</w:t>
      </w:r>
    </w:p>
    <w:p w:rsidR="007D4ABA" w:rsidRDefault="0016598A">
      <w:pPr>
        <w:pStyle w:val="Text2"/>
        <w:rPr>
          <w:noProof/>
        </w:rPr>
      </w:pPr>
      <w:r>
        <w:rPr>
          <w:noProof/>
        </w:rPr>
        <w:t>(c) to prepare a multi-annual work programme, as referred to in Article 47(2);</w:t>
      </w:r>
    </w:p>
    <w:p w:rsidR="007D4ABA" w:rsidRDefault="0016598A">
      <w:pPr>
        <w:pStyle w:val="Text2"/>
        <w:rPr>
          <w:noProof/>
        </w:rPr>
      </w:pPr>
      <w:r>
        <w:rPr>
          <w:noProof/>
        </w:rPr>
        <w:t>(d) to prepare a work programme by</w:t>
      </w:r>
      <w:r>
        <w:rPr>
          <w:noProof/>
        </w:rPr>
        <w:t xml:space="preserve"> 30 June of each year for the following year, as referred to in Article 47(2);</w:t>
      </w:r>
    </w:p>
    <w:p w:rsidR="007D4ABA" w:rsidRDefault="0016598A">
      <w:pPr>
        <w:pStyle w:val="Text2"/>
        <w:rPr>
          <w:noProof/>
        </w:rPr>
      </w:pPr>
      <w:r>
        <w:rPr>
          <w:noProof/>
        </w:rPr>
        <w:t>(e) to draw up a preliminary draft budget of the Authority pursuant to Article 63 and to implement the budget of the Authority pursuant to Article 64;</w:t>
      </w:r>
    </w:p>
    <w:p w:rsidR="007D4ABA" w:rsidRDefault="0016598A">
      <w:pPr>
        <w:pStyle w:val="Text2"/>
        <w:rPr>
          <w:noProof/>
        </w:rPr>
      </w:pPr>
      <w:r>
        <w:rPr>
          <w:noProof/>
        </w:rPr>
        <w:t xml:space="preserve">(f) to prepare an annual </w:t>
      </w:r>
      <w:r>
        <w:rPr>
          <w:noProof/>
        </w:rPr>
        <w:t>draft report to include a section on the regulatory and supervisory activities of the Authority and a section on financial and administrative matters;</w:t>
      </w:r>
    </w:p>
    <w:p w:rsidR="007D4ABA" w:rsidRDefault="0016598A">
      <w:pPr>
        <w:pStyle w:val="Text2"/>
        <w:rPr>
          <w:noProof/>
        </w:rPr>
      </w:pPr>
      <w:r>
        <w:rPr>
          <w:noProof/>
        </w:rPr>
        <w:t>(g) to exercise in respect to the Authority’s staff, the powers laid down in Article 68 and to manage sta</w:t>
      </w:r>
      <w:r>
        <w:rPr>
          <w:noProof/>
        </w:rPr>
        <w:t>ff matters.";</w:t>
      </w:r>
    </w:p>
    <w:p w:rsidR="007D4ABA" w:rsidRDefault="0016598A">
      <w:pPr>
        <w:pStyle w:val="Point0number"/>
        <w:rPr>
          <w:noProof/>
        </w:rPr>
      </w:pPr>
      <w:r>
        <w:rPr>
          <w:noProof/>
        </w:rPr>
        <w:t>Article 48 is amended as follows:</w:t>
      </w:r>
    </w:p>
    <w:p w:rsidR="007D4ABA" w:rsidRDefault="0016598A">
      <w:pPr>
        <w:pStyle w:val="Point1letter"/>
        <w:rPr>
          <w:noProof/>
        </w:rPr>
      </w:pPr>
      <w:r>
        <w:rPr>
          <w:noProof/>
        </w:rPr>
        <w:t>in paragraph 1, the second subparagraph is replaced by the following:</w:t>
      </w:r>
    </w:p>
    <w:p w:rsidR="007D4ABA" w:rsidRDefault="0016598A">
      <w:pPr>
        <w:rPr>
          <w:noProof/>
        </w:rPr>
      </w:pPr>
      <w:r>
        <w:rPr>
          <w:noProof/>
        </w:rPr>
        <w:t>"The Chairperson shall be responsible for preparing the work of the Board of Supervisors and shall chair the meetings of the Board of Supe</w:t>
      </w:r>
      <w:r>
        <w:rPr>
          <w:noProof/>
        </w:rPr>
        <w:t>rvisors and the Executive Board.";</w:t>
      </w:r>
    </w:p>
    <w:p w:rsidR="007D4ABA" w:rsidRDefault="0016598A">
      <w:pPr>
        <w:pStyle w:val="Point1letter"/>
        <w:rPr>
          <w:noProof/>
        </w:rPr>
      </w:pPr>
      <w:r>
        <w:rPr>
          <w:noProof/>
        </w:rPr>
        <w:t>paragraph 2 is replaced by the following:</w:t>
      </w:r>
    </w:p>
    <w:p w:rsidR="007D4ABA" w:rsidRDefault="0016598A">
      <w:pPr>
        <w:pStyle w:val="Text1"/>
        <w:rPr>
          <w:noProof/>
        </w:rPr>
      </w:pPr>
      <w:r>
        <w:rPr>
          <w:noProof/>
        </w:rPr>
        <w:t>"2. The Chairperson shall be selected on the basis of merit, skills, knowledge of financial institutions and markets, and of experience relevant to financial supervision and regul</w:t>
      </w:r>
      <w:r>
        <w:rPr>
          <w:noProof/>
        </w:rPr>
        <w:t>ation, following an open call for candidates to be published in the Official Journal of the European Union. The Commission shall submit a shortlist of candidates for the position of the Chairperson to the European Parliament for approval. Following the app</w:t>
      </w:r>
      <w:r>
        <w:rPr>
          <w:noProof/>
        </w:rPr>
        <w:t xml:space="preserve">roval of that shortlist, the Council shall adopt a decision to appoint the Chairperson.  </w:t>
      </w:r>
    </w:p>
    <w:p w:rsidR="007D4ABA" w:rsidRDefault="0016598A">
      <w:pPr>
        <w:pStyle w:val="Text1"/>
        <w:rPr>
          <w:noProof/>
        </w:rPr>
      </w:pPr>
      <w:r>
        <w:rPr>
          <w:noProof/>
        </w:rPr>
        <w:t>Where the Chairperson no longer fulfil the conditions referred to in Article 49 or has been found guilty of serious misconduct, the Council may, on a proposal from th</w:t>
      </w:r>
      <w:r>
        <w:rPr>
          <w:noProof/>
        </w:rPr>
        <w:t>e Commission which has been approved by the European Parliament, adopt a decision to remove him or her from office.";</w:t>
      </w:r>
    </w:p>
    <w:p w:rsidR="007D4ABA" w:rsidRDefault="0016598A">
      <w:pPr>
        <w:pStyle w:val="Point1letter"/>
        <w:rPr>
          <w:noProof/>
        </w:rPr>
      </w:pPr>
      <w:r>
        <w:rPr>
          <w:noProof/>
        </w:rPr>
        <w:t>in paragraph 4, the second subparagraph is replaced by the following:</w:t>
      </w:r>
    </w:p>
    <w:p w:rsidR="007D4ABA" w:rsidRDefault="0016598A">
      <w:pPr>
        <w:pStyle w:val="Text1"/>
        <w:rPr>
          <w:noProof/>
        </w:rPr>
      </w:pPr>
      <w:r>
        <w:rPr>
          <w:noProof/>
        </w:rPr>
        <w:t>"The Council, on a proposal from the Commission and taking into acco</w:t>
      </w:r>
      <w:r>
        <w:rPr>
          <w:noProof/>
        </w:rPr>
        <w:t>unt the evaluation, may extend the term of office of the Chairperson once.";</w:t>
      </w:r>
    </w:p>
    <w:p w:rsidR="007D4ABA" w:rsidRDefault="0016598A">
      <w:pPr>
        <w:pStyle w:val="Point1letter"/>
        <w:rPr>
          <w:noProof/>
        </w:rPr>
      </w:pPr>
      <w:r>
        <w:rPr>
          <w:noProof/>
        </w:rPr>
        <w:t>paragraph 5 is deleted;</w:t>
      </w:r>
    </w:p>
    <w:p w:rsidR="007D4ABA" w:rsidRDefault="0016598A">
      <w:pPr>
        <w:pStyle w:val="Point0number"/>
        <w:rPr>
          <w:noProof/>
        </w:rPr>
      </w:pPr>
      <w:r>
        <w:rPr>
          <w:noProof/>
        </w:rPr>
        <w:t>Article 49a is replaced by the following:</w:t>
      </w:r>
    </w:p>
    <w:p w:rsidR="007D4ABA" w:rsidRDefault="0016598A">
      <w:pPr>
        <w:pStyle w:val="Titrearticle"/>
        <w:rPr>
          <w:noProof/>
        </w:rPr>
      </w:pPr>
      <w:r>
        <w:rPr>
          <w:noProof/>
        </w:rPr>
        <w:t>"Article 49a</w:t>
      </w:r>
    </w:p>
    <w:p w:rsidR="007D4ABA" w:rsidRDefault="0016598A">
      <w:pPr>
        <w:pStyle w:val="Titrearticle"/>
        <w:rPr>
          <w:noProof/>
        </w:rPr>
      </w:pPr>
      <w:r>
        <w:rPr>
          <w:noProof/>
        </w:rPr>
        <w:t>Expenses</w:t>
      </w:r>
    </w:p>
    <w:p w:rsidR="007D4ABA" w:rsidRDefault="0016598A">
      <w:pPr>
        <w:pStyle w:val="Text1"/>
        <w:rPr>
          <w:noProof/>
        </w:rPr>
      </w:pPr>
      <w:r>
        <w:rPr>
          <w:noProof/>
        </w:rPr>
        <w:t xml:space="preserve">The Chairperson shall make public all meetings held and any hospitality received. Expenses </w:t>
      </w:r>
      <w:r>
        <w:rPr>
          <w:noProof/>
        </w:rPr>
        <w:t>shall be recorded publicly in accordance with the Staff Regulations.";</w:t>
      </w:r>
    </w:p>
    <w:p w:rsidR="007D4ABA" w:rsidRDefault="0016598A">
      <w:pPr>
        <w:pStyle w:val="Point0number"/>
        <w:rPr>
          <w:noProof/>
        </w:rPr>
      </w:pPr>
      <w:r>
        <w:rPr>
          <w:noProof/>
        </w:rPr>
        <w:t>Articles 51, 52, 52a and 53 are deleted;</w:t>
      </w:r>
    </w:p>
    <w:p w:rsidR="007D4ABA" w:rsidRDefault="0016598A">
      <w:pPr>
        <w:pStyle w:val="Point0number"/>
        <w:rPr>
          <w:noProof/>
        </w:rPr>
      </w:pPr>
      <w:r>
        <w:rPr>
          <w:noProof/>
        </w:rPr>
        <w:t>in paragraph 2 of Article 54, the following indent is added:</w:t>
      </w:r>
    </w:p>
    <w:p w:rsidR="007D4ABA" w:rsidRDefault="0016598A">
      <w:pPr>
        <w:pStyle w:val="Text2"/>
        <w:rPr>
          <w:noProof/>
        </w:rPr>
      </w:pPr>
      <w:r>
        <w:rPr>
          <w:noProof/>
        </w:rPr>
        <w:t xml:space="preserve">" — depositor, consumer and investor protection issues"; </w:t>
      </w:r>
    </w:p>
    <w:p w:rsidR="007D4ABA" w:rsidRDefault="0016598A">
      <w:pPr>
        <w:pStyle w:val="Point0number"/>
        <w:rPr>
          <w:noProof/>
        </w:rPr>
      </w:pPr>
      <w:r>
        <w:rPr>
          <w:noProof/>
        </w:rPr>
        <w:t xml:space="preserve">in Article 55, paragraph </w:t>
      </w:r>
      <w:r>
        <w:rPr>
          <w:noProof/>
        </w:rPr>
        <w:t>2 is replaced by the following:</w:t>
      </w:r>
    </w:p>
    <w:p w:rsidR="007D4ABA" w:rsidRDefault="0016598A">
      <w:pPr>
        <w:pStyle w:val="Text1"/>
        <w:rPr>
          <w:noProof/>
        </w:rPr>
      </w:pPr>
      <w:r>
        <w:rPr>
          <w:noProof/>
        </w:rPr>
        <w:t>"2. One member of the Executive Board, the representative of the Commission and the ESRB shall be invited to the meetings of the Joint Committee, as well as of any Sub-Committees referred to in Article 57, as observers.";</w:t>
      </w:r>
    </w:p>
    <w:p w:rsidR="007D4ABA" w:rsidRDefault="0016598A">
      <w:pPr>
        <w:pStyle w:val="Point0number"/>
        <w:rPr>
          <w:noProof/>
        </w:rPr>
      </w:pPr>
      <w:r>
        <w:rPr>
          <w:noProof/>
        </w:rPr>
        <w:t>Ar</w:t>
      </w:r>
      <w:r>
        <w:rPr>
          <w:noProof/>
        </w:rPr>
        <w:t>ticle 58 is amended as follows: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 xml:space="preserve">"3. Two members of the Board of Appeal and two alternates shall be appointed by the Executive Board of the Authority from a short-list proposed by the Commission, following a public </w:t>
      </w:r>
      <w:r>
        <w:rPr>
          <w:noProof/>
        </w:rPr>
        <w:t>call for expressions of interest published in the Official Journal of the European Union, and after consultation of the Board of Supervisors.";</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 A member of the Board of Appeal appointed by the Executive Board o</w:t>
      </w:r>
      <w:r>
        <w:rPr>
          <w:noProof/>
        </w:rPr>
        <w:t>f the Authority shall not be removed during his term of office, unless he has been found guilty of serious misconduct and the Executive Board takes a decision to that effect after consulting the Board of Supervisors.";</w:t>
      </w:r>
    </w:p>
    <w:p w:rsidR="007D4ABA" w:rsidRDefault="0016598A">
      <w:pPr>
        <w:pStyle w:val="Point0number"/>
        <w:rPr>
          <w:noProof/>
        </w:rPr>
      </w:pPr>
      <w:r>
        <w:rPr>
          <w:noProof/>
        </w:rPr>
        <w:t>in Article 59, paragraph 1 is replace</w:t>
      </w:r>
      <w:r>
        <w:rPr>
          <w:noProof/>
        </w:rPr>
        <w:t>d by the following:</w:t>
      </w:r>
    </w:p>
    <w:p w:rsidR="007D4ABA" w:rsidRDefault="0016598A">
      <w:pPr>
        <w:pStyle w:val="Text1"/>
        <w:rPr>
          <w:noProof/>
        </w:rPr>
      </w:pPr>
      <w:r>
        <w:rPr>
          <w:noProof/>
        </w:rPr>
        <w:t>"1. The members of the Board of Appeal shall be independent in making their decisions. They shall not be bound by any instructions. They shall not perform any other duties in relation to the Authority, its Executive Board or its Board o</w:t>
      </w:r>
      <w:r>
        <w:rPr>
          <w:noProof/>
        </w:rPr>
        <w:t>f Supervisors.";</w:t>
      </w:r>
    </w:p>
    <w:p w:rsidR="007D4ABA" w:rsidRDefault="0016598A">
      <w:pPr>
        <w:pStyle w:val="Point0number"/>
        <w:rPr>
          <w:noProof/>
        </w:rPr>
      </w:pPr>
      <w:r>
        <w:rPr>
          <w:noProof/>
        </w:rPr>
        <w:t>in Article 60, paragraph 1 is replaced by the following:</w:t>
      </w:r>
    </w:p>
    <w:p w:rsidR="007D4ABA" w:rsidRDefault="0016598A">
      <w:pPr>
        <w:pStyle w:val="Text1"/>
        <w:rPr>
          <w:noProof/>
        </w:rPr>
      </w:pPr>
      <w:r>
        <w:rPr>
          <w:noProof/>
        </w:rPr>
        <w:t>"1. Any natural or legal person, including competent authorities, may appeal against a decision of the Authority referred to in Articles 17, 18, 19 and 35 and any other decision take</w:t>
      </w:r>
      <w:r>
        <w:rPr>
          <w:noProof/>
        </w:rPr>
        <w:t>n by the Authority in accordance with the Union acts referred to in Article 1(2) which is addressed to that person, or against a decision which, although in the form of a decision addressed to another person, is of direct and individual concern to that per</w:t>
      </w:r>
      <w:r>
        <w:rPr>
          <w:noProof/>
        </w:rPr>
        <w:t>son.";</w:t>
      </w:r>
    </w:p>
    <w:p w:rsidR="007D4ABA" w:rsidRDefault="0016598A">
      <w:pPr>
        <w:pStyle w:val="Point0number"/>
        <w:rPr>
          <w:noProof/>
        </w:rPr>
      </w:pPr>
      <w:r>
        <w:rPr>
          <w:noProof/>
        </w:rPr>
        <w:t>Article 62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The revenues of the Authority shall consist, without prejudice to other types of revenue, of any combination of the following:</w:t>
      </w:r>
    </w:p>
    <w:p w:rsidR="007D4ABA" w:rsidRDefault="0016598A">
      <w:pPr>
        <w:pStyle w:val="Text2"/>
        <w:rPr>
          <w:noProof/>
        </w:rPr>
      </w:pPr>
      <w:r>
        <w:rPr>
          <w:noProof/>
        </w:rPr>
        <w:t>(a) a balancing contribution from the Unio</w:t>
      </w:r>
      <w:r>
        <w:rPr>
          <w:noProof/>
        </w:rPr>
        <w:t xml:space="preserve">n, entered in the General Budget of the Union (Commission section) which shall not exceed 40% of the estimated revenues of the Authority; </w:t>
      </w:r>
    </w:p>
    <w:p w:rsidR="007D4ABA" w:rsidRDefault="0016598A">
      <w:pPr>
        <w:pStyle w:val="Text2"/>
        <w:rPr>
          <w:noProof/>
        </w:rPr>
      </w:pPr>
      <w:r>
        <w:rPr>
          <w:noProof/>
        </w:rPr>
        <w:t>(b) annual contributions from financial institutions, based on the annual estimated expenditure relating to the activ</w:t>
      </w:r>
      <w:r>
        <w:rPr>
          <w:noProof/>
        </w:rPr>
        <w:t xml:space="preserve">ities required by this Regulation and by the Union Acts referred to in Article 1(2) for each category of participants within the remit of the Authority;   </w:t>
      </w:r>
    </w:p>
    <w:p w:rsidR="007D4ABA" w:rsidRDefault="0016598A">
      <w:pPr>
        <w:pStyle w:val="Text2"/>
        <w:rPr>
          <w:noProof/>
        </w:rPr>
      </w:pPr>
      <w:r>
        <w:rPr>
          <w:noProof/>
        </w:rPr>
        <w:t>(c) any fees paid to the Authority in the cases specified in the relevant instruments of Union law.</w:t>
      </w:r>
    </w:p>
    <w:p w:rsidR="007D4ABA" w:rsidRDefault="0016598A">
      <w:pPr>
        <w:pStyle w:val="Text2"/>
        <w:rPr>
          <w:noProof/>
        </w:rPr>
      </w:pPr>
      <w:r>
        <w:rPr>
          <w:noProof/>
        </w:rPr>
        <w:t xml:space="preserve">(d) any voluntary contribution from Member States or observers;  </w:t>
      </w:r>
    </w:p>
    <w:p w:rsidR="007D4ABA" w:rsidRDefault="0016598A">
      <w:pPr>
        <w:pStyle w:val="Text2"/>
        <w:rPr>
          <w:noProof/>
        </w:rPr>
      </w:pPr>
      <w:r>
        <w:rPr>
          <w:noProof/>
        </w:rPr>
        <w:t>(e) charges for publications, training and for any other services requested by competent authorities.";</w:t>
      </w:r>
    </w:p>
    <w:p w:rsidR="007D4ABA" w:rsidRDefault="0016598A">
      <w:pPr>
        <w:pStyle w:val="Point1letter"/>
        <w:rPr>
          <w:noProof/>
        </w:rPr>
      </w:pPr>
      <w:r>
        <w:rPr>
          <w:noProof/>
        </w:rPr>
        <w:t>the following paragraphs 5 and 6 are added:</w:t>
      </w:r>
    </w:p>
    <w:p w:rsidR="007D4ABA" w:rsidRDefault="0016598A">
      <w:pPr>
        <w:pStyle w:val="Text1"/>
        <w:rPr>
          <w:noProof/>
        </w:rPr>
      </w:pPr>
      <w:r>
        <w:rPr>
          <w:noProof/>
        </w:rPr>
        <w:t>"5. The annual contributions referred to i</w:t>
      </w:r>
      <w:r>
        <w:rPr>
          <w:noProof/>
        </w:rPr>
        <w:t>n paragraph 1(b) shall be collected each year from individual financial institutions by the authorities designated by each Member State. By 31 March of each financial year, each Member State shall pay to the Authority the amount that it is required to coll</w:t>
      </w:r>
      <w:r>
        <w:rPr>
          <w:noProof/>
        </w:rPr>
        <w:t>ect in accordance with the criteria set out in the delegated act referred in to Article 62a.</w:t>
      </w:r>
    </w:p>
    <w:p w:rsidR="007D4ABA" w:rsidRDefault="0016598A">
      <w:pPr>
        <w:pStyle w:val="Text1"/>
        <w:rPr>
          <w:noProof/>
        </w:rPr>
      </w:pPr>
      <w:r>
        <w:rPr>
          <w:noProof/>
        </w:rPr>
        <w:t>6. Voluntary contributions from Members States and observers as referred to in point (d) of paragraph 1 shall not be accepted if such acceptance would cast doubt o</w:t>
      </w:r>
      <w:r>
        <w:rPr>
          <w:noProof/>
        </w:rPr>
        <w:t>n the independence and impartiality of the Authority.";</w:t>
      </w:r>
    </w:p>
    <w:p w:rsidR="007D4ABA" w:rsidRDefault="0016598A">
      <w:pPr>
        <w:pStyle w:val="Point0number"/>
        <w:rPr>
          <w:noProof/>
        </w:rPr>
      </w:pPr>
      <w:r>
        <w:rPr>
          <w:noProof/>
        </w:rPr>
        <w:t>the following Article 62a is inserted:</w:t>
      </w:r>
    </w:p>
    <w:p w:rsidR="007D4ABA" w:rsidRDefault="0016598A">
      <w:pPr>
        <w:pStyle w:val="Titrearticle"/>
        <w:rPr>
          <w:noProof/>
        </w:rPr>
      </w:pPr>
      <w:r>
        <w:rPr>
          <w:noProof/>
        </w:rPr>
        <w:t>"Article 62a</w:t>
      </w:r>
    </w:p>
    <w:p w:rsidR="007D4ABA" w:rsidRDefault="0016598A">
      <w:pPr>
        <w:pStyle w:val="Titrearticle"/>
        <w:rPr>
          <w:noProof/>
        </w:rPr>
      </w:pPr>
      <w:r>
        <w:rPr>
          <w:noProof/>
        </w:rPr>
        <w:tab/>
        <w:t xml:space="preserve">Delegated acts on the calculation of annual contributions by financial institutions </w:t>
      </w:r>
    </w:p>
    <w:p w:rsidR="007D4ABA" w:rsidRDefault="0016598A">
      <w:pPr>
        <w:pStyle w:val="Text1"/>
        <w:rPr>
          <w:noProof/>
        </w:rPr>
      </w:pPr>
      <w:r>
        <w:rPr>
          <w:noProof/>
        </w:rPr>
        <w:t xml:space="preserve">The Commission shall be empowered, in accordance with Article </w:t>
      </w:r>
      <w:r>
        <w:rPr>
          <w:noProof/>
        </w:rPr>
        <w:t xml:space="preserve">75a, to adopt delegated acts determining how annual contributions by individual financial institutions referred to in point (e) of Article 62 are to be calculated, establishing the following: </w:t>
      </w:r>
    </w:p>
    <w:p w:rsidR="007D4ABA" w:rsidRDefault="0016598A">
      <w:pPr>
        <w:pStyle w:val="Text2"/>
        <w:rPr>
          <w:noProof/>
        </w:rPr>
      </w:pPr>
      <w:r>
        <w:rPr>
          <w:noProof/>
        </w:rPr>
        <w:t>(a) a methodology to allocate the estimated expenditure to cate</w:t>
      </w:r>
      <w:r>
        <w:rPr>
          <w:noProof/>
        </w:rPr>
        <w:t xml:space="preserve">gories of financial institutions as a basis for determining the share of contributions to be made by financial institutions of each category; </w:t>
      </w:r>
    </w:p>
    <w:p w:rsidR="007D4ABA" w:rsidRDefault="0016598A">
      <w:pPr>
        <w:pStyle w:val="Text2"/>
        <w:rPr>
          <w:noProof/>
        </w:rPr>
      </w:pPr>
      <w:r>
        <w:rPr>
          <w:noProof/>
        </w:rPr>
        <w:t>(b) appropriate and objective criteria to determine the annual contributions payable by individual financial inst</w:t>
      </w:r>
      <w:r>
        <w:rPr>
          <w:noProof/>
        </w:rPr>
        <w:t xml:space="preserve">itutions within the scope of the Union Acts referred to in Article 1(2) based on their size so as to approximately reflect their importance in the market. </w:t>
      </w:r>
    </w:p>
    <w:p w:rsidR="007D4ABA" w:rsidRDefault="0016598A">
      <w:pPr>
        <w:pStyle w:val="Text1"/>
        <w:rPr>
          <w:noProof/>
        </w:rPr>
      </w:pPr>
      <w:r>
        <w:rPr>
          <w:noProof/>
        </w:rPr>
        <w:t xml:space="preserve">The criteria referred to in point (b) of the first paragraph may  establish either </w:t>
      </w:r>
      <w:r>
        <w:rPr>
          <w:i/>
          <w:noProof/>
        </w:rPr>
        <w:t xml:space="preserve">de minimis </w:t>
      </w:r>
      <w:r>
        <w:rPr>
          <w:noProof/>
        </w:rPr>
        <w:t>thresholds below which no contribution is due or minima below which contributions must not fall.";</w:t>
      </w:r>
    </w:p>
    <w:p w:rsidR="007D4ABA" w:rsidRDefault="0016598A">
      <w:pPr>
        <w:pStyle w:val="Point0number"/>
        <w:rPr>
          <w:noProof/>
        </w:rPr>
      </w:pPr>
      <w:r>
        <w:rPr>
          <w:noProof/>
        </w:rPr>
        <w:t>Article 63 is replaced by the following:</w:t>
      </w:r>
    </w:p>
    <w:p w:rsidR="007D4ABA" w:rsidRDefault="0016598A">
      <w:pPr>
        <w:pStyle w:val="Titrearticle"/>
        <w:rPr>
          <w:noProof/>
        </w:rPr>
      </w:pPr>
      <w:r>
        <w:rPr>
          <w:noProof/>
        </w:rPr>
        <w:t>"Article 63</w:t>
      </w:r>
    </w:p>
    <w:p w:rsidR="007D4ABA" w:rsidRDefault="0016598A">
      <w:pPr>
        <w:pStyle w:val="Titrearticle"/>
        <w:rPr>
          <w:noProof/>
        </w:rPr>
      </w:pPr>
      <w:r>
        <w:rPr>
          <w:noProof/>
        </w:rPr>
        <w:t>Establishment of the budget</w:t>
      </w:r>
    </w:p>
    <w:p w:rsidR="007D4ABA" w:rsidRDefault="0016598A">
      <w:pPr>
        <w:pStyle w:val="Text1"/>
        <w:rPr>
          <w:noProof/>
        </w:rPr>
      </w:pPr>
      <w:r>
        <w:rPr>
          <w:noProof/>
        </w:rPr>
        <w:t>1.  Each year, the Member in charge shall draw up a provisional draft single</w:t>
      </w:r>
      <w:r>
        <w:rPr>
          <w:noProof/>
        </w:rPr>
        <w:t xml:space="preserve"> programming document of the Authority for the three following financial years setting out the estimated revenue and expenditure, as well as information on staff, from its annual and multi-annual programming and shall forward it to the Executive Board and </w:t>
      </w:r>
      <w:r>
        <w:rPr>
          <w:noProof/>
        </w:rPr>
        <w:t>the Board of Supervisors, together with the establishment plan.</w:t>
      </w:r>
    </w:p>
    <w:p w:rsidR="007D4ABA" w:rsidRDefault="0016598A">
      <w:pPr>
        <w:pStyle w:val="Text1"/>
        <w:rPr>
          <w:noProof/>
        </w:rPr>
      </w:pPr>
      <w:r>
        <w:rPr>
          <w:noProof/>
        </w:rPr>
        <w:t>1a. The Executive Board shall, on the basis of the draft which has been approved by the Board of Supervisors adopt the draft single programming document for the three following financial years</w:t>
      </w:r>
      <w:r>
        <w:rPr>
          <w:noProof/>
        </w:rPr>
        <w:t>.</w:t>
      </w:r>
    </w:p>
    <w:p w:rsidR="007D4ABA" w:rsidRDefault="0016598A">
      <w:pPr>
        <w:pStyle w:val="Text1"/>
        <w:rPr>
          <w:noProof/>
        </w:rPr>
      </w:pPr>
      <w:r>
        <w:rPr>
          <w:noProof/>
        </w:rPr>
        <w:t>1b. The draft single programming document shall be transmitted by the Executive Board to the Commission, the European Parliament and the Council by 31 January.</w:t>
      </w:r>
    </w:p>
    <w:p w:rsidR="007D4ABA" w:rsidRDefault="0016598A">
      <w:pPr>
        <w:pStyle w:val="Text1"/>
        <w:rPr>
          <w:noProof/>
        </w:rPr>
      </w:pPr>
      <w:r>
        <w:rPr>
          <w:noProof/>
        </w:rPr>
        <w:t>2.</w:t>
      </w:r>
      <w:r>
        <w:rPr>
          <w:noProof/>
        </w:rPr>
        <w:tab/>
        <w:t>On the basis of the draft single programming document, the Commission shall enter in the dr</w:t>
      </w:r>
      <w:r>
        <w:rPr>
          <w:noProof/>
        </w:rPr>
        <w:t>aft budget of the Union the estimates it deems necessary in respect of the establishment plan and the amount of the balancing contribution to be charged to the general budget of the Union in accordance with Articles 313 and 314 of the Treaty.</w:t>
      </w:r>
    </w:p>
    <w:p w:rsidR="007D4ABA" w:rsidRDefault="0016598A">
      <w:pPr>
        <w:pStyle w:val="Text1"/>
        <w:rPr>
          <w:noProof/>
        </w:rPr>
      </w:pPr>
      <w:r>
        <w:rPr>
          <w:noProof/>
        </w:rPr>
        <w:t>3.</w:t>
      </w:r>
      <w:r>
        <w:rPr>
          <w:noProof/>
        </w:rPr>
        <w:tab/>
        <w:t>The budget</w:t>
      </w:r>
      <w:r>
        <w:rPr>
          <w:noProof/>
        </w:rPr>
        <w:t>ary authority shall adopt the establishment plan for the Authority. The budgetary authority shall authorise the appropriations for the balancing contribution to the Authority.</w:t>
      </w:r>
    </w:p>
    <w:p w:rsidR="007D4ABA" w:rsidRDefault="0016598A">
      <w:pPr>
        <w:pStyle w:val="Text1"/>
        <w:rPr>
          <w:noProof/>
        </w:rPr>
      </w:pPr>
      <w:r>
        <w:rPr>
          <w:noProof/>
        </w:rPr>
        <w:t>4.  The budget of the Authority shall be adopted by the Board of Supervisors. It</w:t>
      </w:r>
      <w:r>
        <w:rPr>
          <w:noProof/>
        </w:rPr>
        <w:t xml:space="preserve"> shall become final after the final adoption of the general budget of the Union. Where necessary, it shall be adjusted accordingly.</w:t>
      </w:r>
    </w:p>
    <w:p w:rsidR="007D4ABA" w:rsidRDefault="0016598A">
      <w:pPr>
        <w:pStyle w:val="Text1"/>
        <w:rPr>
          <w:noProof/>
        </w:rPr>
      </w:pPr>
      <w:r>
        <w:rPr>
          <w:noProof/>
        </w:rPr>
        <w:t xml:space="preserve">5. The Executive Board shall, without delay, notify the budgetary authority of its intention to implement any project which </w:t>
      </w:r>
      <w:r>
        <w:rPr>
          <w:noProof/>
        </w:rPr>
        <w:t>may have significant financial implications for the funding of its budget, in particular any project relating to property, such as the rental or purchase of buildings.";</w:t>
      </w:r>
    </w:p>
    <w:p w:rsidR="007D4ABA" w:rsidRDefault="0016598A">
      <w:pPr>
        <w:pStyle w:val="Point0number"/>
        <w:rPr>
          <w:noProof/>
        </w:rPr>
      </w:pPr>
      <w:r>
        <w:rPr>
          <w:noProof/>
        </w:rPr>
        <w:t>Article 64 is replaced by the following:</w:t>
      </w:r>
    </w:p>
    <w:p w:rsidR="007D4ABA" w:rsidRDefault="0016598A">
      <w:pPr>
        <w:pStyle w:val="Titrearticle"/>
        <w:rPr>
          <w:noProof/>
        </w:rPr>
      </w:pPr>
      <w:r>
        <w:rPr>
          <w:noProof/>
        </w:rPr>
        <w:t>"Article 64</w:t>
      </w:r>
    </w:p>
    <w:p w:rsidR="007D4ABA" w:rsidRDefault="0016598A">
      <w:pPr>
        <w:pStyle w:val="Titrearticle"/>
        <w:rPr>
          <w:noProof/>
        </w:rPr>
      </w:pPr>
      <w:r>
        <w:rPr>
          <w:noProof/>
        </w:rPr>
        <w:t>Implementation and control of the</w:t>
      </w:r>
      <w:r>
        <w:rPr>
          <w:noProof/>
        </w:rPr>
        <w:t xml:space="preserve"> budget</w:t>
      </w:r>
    </w:p>
    <w:p w:rsidR="007D4ABA" w:rsidRDefault="0016598A">
      <w:pPr>
        <w:pStyle w:val="Text1"/>
        <w:rPr>
          <w:noProof/>
        </w:rPr>
      </w:pPr>
      <w:r>
        <w:rPr>
          <w:noProof/>
        </w:rPr>
        <w:t>"1. The Member in charge shall act as authorising officer and shall implement the Authority’s budget.</w:t>
      </w:r>
    </w:p>
    <w:p w:rsidR="007D4ABA" w:rsidRDefault="0016598A">
      <w:pPr>
        <w:pStyle w:val="Text1"/>
        <w:rPr>
          <w:noProof/>
        </w:rPr>
      </w:pPr>
      <w:r>
        <w:rPr>
          <w:noProof/>
        </w:rPr>
        <w:t>2.  The Authority’s accounting officer shall send their provisional accounts to the Commission’s accounting officer and to the Court of Auditors b</w:t>
      </w:r>
      <w:r>
        <w:rPr>
          <w:noProof/>
        </w:rPr>
        <w:t>y 1 March of the following year.</w:t>
      </w:r>
    </w:p>
    <w:p w:rsidR="007D4ABA" w:rsidRDefault="0016598A">
      <w:pPr>
        <w:pStyle w:val="Text1"/>
        <w:rPr>
          <w:noProof/>
        </w:rPr>
      </w:pPr>
      <w:r>
        <w:rPr>
          <w:noProof/>
        </w:rPr>
        <w:t>3.  The Authority's accounting officer shall send by 1 March of the following year the required accounting information for consolidation purposes to the accounting officer of the Commission, in the manner and format laid do</w:t>
      </w:r>
      <w:r>
        <w:rPr>
          <w:noProof/>
        </w:rPr>
        <w:t>wn by that accounting officer.</w:t>
      </w:r>
    </w:p>
    <w:p w:rsidR="007D4ABA" w:rsidRDefault="0016598A">
      <w:pPr>
        <w:pStyle w:val="Text1"/>
        <w:rPr>
          <w:noProof/>
        </w:rPr>
      </w:pPr>
      <w:r>
        <w:rPr>
          <w:noProof/>
        </w:rPr>
        <w:t xml:space="preserve">4. The Authority’s accounting officer shall also send the report on budgetary and financial management to the members of the Board of Supervisors, the European Parliament, the Council and the Court of Auditors by 31 March of </w:t>
      </w:r>
      <w:r>
        <w:rPr>
          <w:noProof/>
        </w:rPr>
        <w:t>the following year.</w:t>
      </w:r>
    </w:p>
    <w:p w:rsidR="007D4ABA" w:rsidRDefault="0016598A">
      <w:pPr>
        <w:pStyle w:val="Text1"/>
        <w:rPr>
          <w:noProof/>
        </w:rPr>
      </w:pPr>
      <w:r>
        <w:rPr>
          <w:noProof/>
        </w:rPr>
        <w:t>5.  After receiving the observations of the Court of Auditors on the provisional accounts of the Authority in accordance with Article 148 of the Financial Regulation, the Authority's accounting officer shall draw up the Authority's fina</w:t>
      </w:r>
      <w:r>
        <w:rPr>
          <w:noProof/>
        </w:rPr>
        <w:t>l accounts. The Member in charge shall send them to the Board of Supervisors, which shall deliver an opinion on these accounts.</w:t>
      </w:r>
    </w:p>
    <w:p w:rsidR="007D4ABA" w:rsidRDefault="0016598A">
      <w:pPr>
        <w:pStyle w:val="Text1"/>
        <w:rPr>
          <w:noProof/>
        </w:rPr>
      </w:pPr>
      <w:r>
        <w:rPr>
          <w:noProof/>
        </w:rPr>
        <w:t>6.  The Authority's accounting officer shall send the final accounts, accompanied by the opinion of the Board of Supervisors, by</w:t>
      </w:r>
      <w:r>
        <w:rPr>
          <w:noProof/>
        </w:rPr>
        <w:t xml:space="preserve"> 1 July of the following year to the accounting officer of the Commission, the European Parliament, the Council and the Court of Auditors.</w:t>
      </w:r>
    </w:p>
    <w:p w:rsidR="007D4ABA" w:rsidRDefault="0016598A">
      <w:pPr>
        <w:pStyle w:val="Text1"/>
        <w:rPr>
          <w:noProof/>
        </w:rPr>
      </w:pPr>
      <w:r>
        <w:rPr>
          <w:noProof/>
        </w:rPr>
        <w:t>The Authority's accounting officer shall also send by 1 July, a reporting package to the Commission's accounting offi</w:t>
      </w:r>
      <w:r>
        <w:rPr>
          <w:noProof/>
        </w:rPr>
        <w:t>cer, in a standardised format as laid down by the Commission's accounting officer for consolidation purposes.</w:t>
      </w:r>
    </w:p>
    <w:p w:rsidR="007D4ABA" w:rsidRDefault="0016598A">
      <w:pPr>
        <w:pStyle w:val="Text1"/>
        <w:rPr>
          <w:noProof/>
        </w:rPr>
      </w:pPr>
      <w:r>
        <w:rPr>
          <w:noProof/>
        </w:rPr>
        <w:t>7.  The final accounts shall be published in the Official Journal of the European Union by 15 November of the following year.</w:t>
      </w:r>
    </w:p>
    <w:p w:rsidR="007D4ABA" w:rsidRDefault="0016598A">
      <w:pPr>
        <w:pStyle w:val="Text1"/>
        <w:rPr>
          <w:noProof/>
        </w:rPr>
      </w:pPr>
      <w:r>
        <w:rPr>
          <w:noProof/>
        </w:rPr>
        <w:t>8.  The Member in ch</w:t>
      </w:r>
      <w:r>
        <w:rPr>
          <w:noProof/>
        </w:rPr>
        <w:t>arge shall send the Court of Auditors a reply to the latter’s observations by 30 September. He shall also send a copy of that reply to the Executive Board and the Commission.</w:t>
      </w:r>
    </w:p>
    <w:p w:rsidR="007D4ABA" w:rsidRDefault="0016598A">
      <w:pPr>
        <w:pStyle w:val="Text1"/>
        <w:rPr>
          <w:noProof/>
        </w:rPr>
      </w:pPr>
      <w:r>
        <w:rPr>
          <w:noProof/>
        </w:rPr>
        <w:t>9.  The Member in charge shall submit to the European Parliament, at the latter’s</w:t>
      </w:r>
      <w:r>
        <w:rPr>
          <w:noProof/>
        </w:rPr>
        <w:t xml:space="preserve"> request and as provided for in Article 165(3) of the Financial Regulation, any information necessary for the smooth application of the discharge procedure for the financial year in question.</w:t>
      </w:r>
    </w:p>
    <w:p w:rsidR="007D4ABA" w:rsidRDefault="0016598A">
      <w:pPr>
        <w:pStyle w:val="Text1"/>
        <w:rPr>
          <w:noProof/>
        </w:rPr>
      </w:pPr>
      <w:r>
        <w:rPr>
          <w:noProof/>
        </w:rPr>
        <w:t>10.  The European Parliament, following a recommendation from th</w:t>
      </w:r>
      <w:r>
        <w:rPr>
          <w:noProof/>
        </w:rPr>
        <w:t>e Council acting by qualified majority, shall, before 15 May of the year N + 2, grant a discharge to the Authority for the implementation of the budget for the financial year N.";</w:t>
      </w:r>
    </w:p>
    <w:p w:rsidR="007D4ABA" w:rsidRDefault="0016598A">
      <w:pPr>
        <w:pStyle w:val="Point0number"/>
        <w:rPr>
          <w:noProof/>
        </w:rPr>
      </w:pPr>
      <w:r>
        <w:rPr>
          <w:noProof/>
        </w:rPr>
        <w:t>Article 65 is replaced by the following:</w:t>
      </w:r>
    </w:p>
    <w:p w:rsidR="007D4ABA" w:rsidRDefault="0016598A">
      <w:pPr>
        <w:pStyle w:val="Titrearticle"/>
        <w:rPr>
          <w:noProof/>
        </w:rPr>
      </w:pPr>
      <w:r>
        <w:rPr>
          <w:noProof/>
        </w:rPr>
        <w:t>"Article 65</w:t>
      </w:r>
    </w:p>
    <w:p w:rsidR="007D4ABA" w:rsidRDefault="0016598A">
      <w:pPr>
        <w:pStyle w:val="Titrearticle"/>
        <w:rPr>
          <w:noProof/>
        </w:rPr>
      </w:pPr>
      <w:r>
        <w:rPr>
          <w:noProof/>
        </w:rPr>
        <w:t>Financial rules</w:t>
      </w:r>
    </w:p>
    <w:p w:rsidR="007D4ABA" w:rsidRDefault="0016598A">
      <w:pPr>
        <w:pStyle w:val="Text1"/>
        <w:rPr>
          <w:noProof/>
        </w:rPr>
      </w:pPr>
      <w:r>
        <w:rPr>
          <w:noProof/>
        </w:rPr>
        <w:t>The fin</w:t>
      </w:r>
      <w:r>
        <w:rPr>
          <w:noProof/>
        </w:rPr>
        <w:t>ancial rules applicable to the Authority shall be adopted by the Executive Board after consulting the Commission. Those rules may not depart from Commission Delegated Regulation (EU) No 1271/2013* for the bodies referred to in Article 208 of Regulation (EU</w:t>
      </w:r>
      <w:r>
        <w:rPr>
          <w:noProof/>
        </w:rPr>
        <w:t>, Euratom) No 966/2012 unless the specific operational needs for the functioning of the Authority so require and only with the prior agreement of the Commission.</w:t>
      </w:r>
    </w:p>
    <w:p w:rsidR="007D4ABA" w:rsidRDefault="0016598A">
      <w:pPr>
        <w:pStyle w:val="Text1"/>
        <w:rPr>
          <w:noProof/>
        </w:rPr>
      </w:pPr>
      <w:r>
        <w:rPr>
          <w:noProof/>
        </w:rPr>
        <w:t>*</w:t>
      </w:r>
      <w:r>
        <w:rPr>
          <w:noProof/>
        </w:rPr>
        <w:tab/>
        <w:t xml:space="preserve">Commission Delegated Regulation (EU) No 1271/2013 of 30 September 2013 on the framework </w:t>
      </w:r>
      <w:r>
        <w:rPr>
          <w:noProof/>
        </w:rPr>
        <w:t>financial regulation for the bodies referred to in Article 208 of Regulation (EU, Euratom) No 966/2012 of the European Parliament and of the Council (OJ L 328, 7.12.2013, p. 42).";</w:t>
      </w:r>
    </w:p>
    <w:p w:rsidR="007D4ABA" w:rsidRDefault="0016598A">
      <w:pPr>
        <w:pStyle w:val="Point0number"/>
        <w:rPr>
          <w:noProof/>
        </w:rPr>
      </w:pPr>
      <w:r>
        <w:rPr>
          <w:noProof/>
        </w:rPr>
        <w:t>in Article 66, paragraph 1 is replaced by the following:</w:t>
      </w:r>
    </w:p>
    <w:p w:rsidR="007D4ABA" w:rsidRDefault="0016598A">
      <w:pPr>
        <w:pStyle w:val="Text1"/>
        <w:rPr>
          <w:noProof/>
        </w:rPr>
      </w:pPr>
      <w:r>
        <w:rPr>
          <w:noProof/>
        </w:rPr>
        <w:t>"1. For the purpos</w:t>
      </w:r>
      <w:r>
        <w:rPr>
          <w:noProof/>
        </w:rPr>
        <w:t>es of combating fraud, corruption and any other illegal activity, Regulation (EU, Euratom) No 883/2013 of the European Parliament and of the Council** shall apply to the Authority without any restriction.</w:t>
      </w:r>
    </w:p>
    <w:p w:rsidR="007D4ABA" w:rsidRDefault="0016598A">
      <w:pPr>
        <w:pStyle w:val="Text1"/>
        <w:rPr>
          <w:noProof/>
        </w:rPr>
      </w:pPr>
      <w:r>
        <w:rPr>
          <w:noProof/>
        </w:rPr>
        <w:t>**Regulation (EU, Euratom) No 883/2013 of the Europ</w:t>
      </w:r>
      <w:r>
        <w:rPr>
          <w:noProof/>
        </w:rPr>
        <w:t>ean Parliament and of the Council of 11 September 2013 concerning investigations conducted by the European Anti-Fraud Office (OLAF) and repealing Regulation (EC) No 1073/1999 of the European Parliament and of the Council and Council Regulation (Euratom) No</w:t>
      </w:r>
      <w:r>
        <w:rPr>
          <w:noProof/>
        </w:rPr>
        <w:t xml:space="preserve"> 1074/1999 (OJ L 248, 18.9.2013, p. 1).";</w:t>
      </w:r>
    </w:p>
    <w:p w:rsidR="007D4ABA" w:rsidRDefault="0016598A">
      <w:pPr>
        <w:pStyle w:val="Point0number"/>
        <w:rPr>
          <w:noProof/>
        </w:rPr>
      </w:pPr>
      <w:r>
        <w:rPr>
          <w:noProof/>
        </w:rPr>
        <w:t>Article 68 is amended as follows:</w:t>
      </w:r>
    </w:p>
    <w:p w:rsidR="007D4ABA" w:rsidRDefault="0016598A">
      <w:pPr>
        <w:pStyle w:val="Point1letter"/>
        <w:rPr>
          <w:noProof/>
        </w:rPr>
      </w:pPr>
      <w:r>
        <w:rPr>
          <w:noProof/>
        </w:rPr>
        <w:tab/>
        <w:t>paragraphs 1 and 2 are replaced by the following:</w:t>
      </w:r>
    </w:p>
    <w:p w:rsidR="007D4ABA" w:rsidRDefault="0016598A">
      <w:pPr>
        <w:pStyle w:val="Text1"/>
        <w:rPr>
          <w:noProof/>
        </w:rPr>
      </w:pPr>
      <w:r>
        <w:rPr>
          <w:noProof/>
        </w:rPr>
        <w:t>"1. The Staff Regulations, the Conditions of Employment of Other Servants and the rules adopted jointly by the Union institutions</w:t>
      </w:r>
      <w:r>
        <w:rPr>
          <w:noProof/>
        </w:rPr>
        <w:t xml:space="preserve"> for the purpose of applying them shall apply to the staff of the Authority, including the full time members of the Executive Board and its Chairperson.</w:t>
      </w:r>
    </w:p>
    <w:p w:rsidR="007D4ABA" w:rsidRDefault="0016598A">
      <w:pPr>
        <w:pStyle w:val="Text1"/>
        <w:rPr>
          <w:noProof/>
        </w:rPr>
      </w:pPr>
      <w:r>
        <w:rPr>
          <w:noProof/>
        </w:rPr>
        <w:t>2. The Executive Board, in agreement with the Commission, shall adopt the necessary implementing measur</w:t>
      </w:r>
      <w:r>
        <w:rPr>
          <w:noProof/>
        </w:rPr>
        <w:t>es, in accordance with the arrangements provided for in Article 110 of the Staff Regulations.";</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 The Executive Board shall adopt provisions to allow national experts from Member States to be seconded to the Auth</w:t>
      </w:r>
      <w:r>
        <w:rPr>
          <w:noProof/>
        </w:rPr>
        <w:t>ority.";</w:t>
      </w:r>
    </w:p>
    <w:p w:rsidR="007D4ABA" w:rsidRDefault="0016598A">
      <w:pPr>
        <w:pStyle w:val="Point0number"/>
        <w:rPr>
          <w:noProof/>
        </w:rPr>
      </w:pPr>
      <w:r>
        <w:rPr>
          <w:noProof/>
        </w:rPr>
        <w:t>Article 70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Members of the Board of Supervisors and all members of the staff of the Authority including officials seconded by Member States on a temporary basis and all other pers</w:t>
      </w:r>
      <w:r>
        <w:rPr>
          <w:noProof/>
        </w:rPr>
        <w:t>ons carrying out tasks for the Authority on a contractual basis shall be subject to the requirements of professional secrecy pursuant to Article 339 TFEU and the relevant provisions in Union legislation, even after their duties have ceased.";</w:t>
      </w:r>
    </w:p>
    <w:p w:rsidR="007D4ABA" w:rsidRDefault="0016598A">
      <w:pPr>
        <w:pStyle w:val="Point1letter"/>
        <w:rPr>
          <w:noProof/>
        </w:rPr>
      </w:pPr>
      <w:r>
        <w:rPr>
          <w:noProof/>
        </w:rPr>
        <w:t xml:space="preserve">in paragraph </w:t>
      </w:r>
      <w:r>
        <w:rPr>
          <w:noProof/>
        </w:rPr>
        <w:t>2, the second subparagraph is replaced by the following:</w:t>
      </w:r>
    </w:p>
    <w:p w:rsidR="007D4ABA" w:rsidRDefault="0016598A">
      <w:pPr>
        <w:pStyle w:val="Text1"/>
        <w:rPr>
          <w:noProof/>
        </w:rPr>
      </w:pPr>
      <w:r>
        <w:rPr>
          <w:noProof/>
        </w:rPr>
        <w:t>"Moreover, the obligation under paragraph 1 and the first subparagraph of this paragraph shall not prevent the Authority and the competent authorities from using the information for the enforcement o</w:t>
      </w:r>
      <w:r>
        <w:rPr>
          <w:noProof/>
        </w:rPr>
        <w:t>f the acts referred to in Article 1(2), and in particular for legal procedures for the adoption of decisions.";</w:t>
      </w:r>
    </w:p>
    <w:p w:rsidR="007D4ABA" w:rsidRDefault="0016598A">
      <w:pPr>
        <w:pStyle w:val="Point1letter"/>
        <w:rPr>
          <w:noProof/>
        </w:rPr>
      </w:pPr>
      <w:r>
        <w:rPr>
          <w:noProof/>
        </w:rPr>
        <w:t>the following paragraph 2a is inserted:</w:t>
      </w:r>
    </w:p>
    <w:p w:rsidR="007D4ABA" w:rsidRDefault="0016598A">
      <w:pPr>
        <w:pStyle w:val="Text1"/>
        <w:rPr>
          <w:noProof/>
        </w:rPr>
      </w:pPr>
      <w:r>
        <w:rPr>
          <w:noProof/>
        </w:rPr>
        <w:t>"2a. The Executive Board and the Board of Supervisors shall ensure that individuals who provide any serv</w:t>
      </w:r>
      <w:r>
        <w:rPr>
          <w:noProof/>
        </w:rPr>
        <w:t>ice, directly or indirectly, permanently or occasionally, relating to the tasks of the Authority, including officials and other persons authorised by the Executive Board and the Board of Supervisors or appointed by the competent authorities for that purpos</w:t>
      </w:r>
      <w:r>
        <w:rPr>
          <w:noProof/>
        </w:rPr>
        <w:t>e, are subject to the requirements of professional secrecy equivalent to those in the previous paragraphs.</w:t>
      </w:r>
    </w:p>
    <w:p w:rsidR="007D4ABA" w:rsidRDefault="0016598A">
      <w:pPr>
        <w:pStyle w:val="Text1"/>
        <w:rPr>
          <w:noProof/>
        </w:rPr>
      </w:pPr>
      <w:r>
        <w:rPr>
          <w:noProof/>
        </w:rPr>
        <w:t>The same requirements for professional secrecy shall also apply to observers who attend the meetings of the Executive Board and the Board of Supervis</w:t>
      </w:r>
      <w:r>
        <w:rPr>
          <w:noProof/>
        </w:rPr>
        <w:t>ors who take part in the activities of the Authority.";</w:t>
      </w:r>
    </w:p>
    <w:p w:rsidR="007D4ABA" w:rsidRDefault="0016598A">
      <w:pPr>
        <w:pStyle w:val="Point1letter"/>
        <w:rPr>
          <w:noProof/>
        </w:rPr>
      </w:pPr>
      <w:r>
        <w:rPr>
          <w:noProof/>
        </w:rPr>
        <w:t>in paragraph 3, the first subparagraph is replaced by the following:</w:t>
      </w:r>
    </w:p>
    <w:p w:rsidR="007D4ABA" w:rsidRDefault="0016598A">
      <w:pPr>
        <w:pStyle w:val="Text1"/>
        <w:rPr>
          <w:noProof/>
        </w:rPr>
      </w:pPr>
      <w:r>
        <w:rPr>
          <w:noProof/>
        </w:rPr>
        <w:t xml:space="preserve">"Paragraphs 1 and 2 shall not prevent the Authority from exchanging information with competent authorities in accordance with this </w:t>
      </w:r>
      <w:r>
        <w:rPr>
          <w:noProof/>
        </w:rPr>
        <w:t>Regulation and other Union legislation applicable to financial institutions.";</w:t>
      </w:r>
    </w:p>
    <w:p w:rsidR="007D4ABA" w:rsidRDefault="0016598A">
      <w:pPr>
        <w:pStyle w:val="Point0number"/>
        <w:rPr>
          <w:noProof/>
        </w:rPr>
      </w:pPr>
      <w:r>
        <w:rPr>
          <w:noProof/>
        </w:rPr>
        <w:t>Article 71is replaced by the following:</w:t>
      </w:r>
    </w:p>
    <w:p w:rsidR="007D4ABA" w:rsidRDefault="0016598A">
      <w:pPr>
        <w:pStyle w:val="Text1"/>
        <w:rPr>
          <w:noProof/>
        </w:rPr>
      </w:pPr>
      <w:r>
        <w:rPr>
          <w:noProof/>
        </w:rPr>
        <w:t>"This Regulation shall be without prejudice to the obligations of Member States relating to their processing of personal data under Regul</w:t>
      </w:r>
      <w:r>
        <w:rPr>
          <w:noProof/>
        </w:rPr>
        <w:t>ation (EU) 2016/679 or the obligations of the Authority relating to its processing of personal data under Regulation (EU) No 2018/XXX (Data Protection Regulation for EU institutions and Bodies) when fulfilling its responsibilities.";</w:t>
      </w:r>
    </w:p>
    <w:p w:rsidR="007D4ABA" w:rsidRDefault="0016598A">
      <w:pPr>
        <w:pStyle w:val="Point0number"/>
        <w:rPr>
          <w:noProof/>
        </w:rPr>
      </w:pPr>
      <w:r>
        <w:rPr>
          <w:noProof/>
        </w:rPr>
        <w:t>in Article 72, paragra</w:t>
      </w:r>
      <w:r>
        <w:rPr>
          <w:noProof/>
        </w:rPr>
        <w:t>ph 2 is replaced by the following:</w:t>
      </w:r>
    </w:p>
    <w:p w:rsidR="007D4ABA" w:rsidRDefault="0016598A">
      <w:pPr>
        <w:pStyle w:val="Text1"/>
        <w:rPr>
          <w:noProof/>
        </w:rPr>
      </w:pPr>
      <w:r>
        <w:rPr>
          <w:noProof/>
        </w:rPr>
        <w:t>"2. The Executive Board shall adopt practical measures for applying Regulation (EC) No 1049/2001.";</w:t>
      </w:r>
    </w:p>
    <w:p w:rsidR="007D4ABA" w:rsidRDefault="0016598A">
      <w:pPr>
        <w:pStyle w:val="Point0number"/>
        <w:rPr>
          <w:noProof/>
        </w:rPr>
      </w:pPr>
      <w:r>
        <w:rPr>
          <w:noProof/>
        </w:rPr>
        <w:t>in Article 73, paragraph 2 is replaced by the following:</w:t>
      </w:r>
    </w:p>
    <w:p w:rsidR="007D4ABA" w:rsidRDefault="0016598A">
      <w:pPr>
        <w:pStyle w:val="Text1"/>
        <w:rPr>
          <w:noProof/>
        </w:rPr>
      </w:pPr>
      <w:r>
        <w:rPr>
          <w:noProof/>
        </w:rPr>
        <w:t>"2. The Executive Board shall decide on the internal language ar</w:t>
      </w:r>
      <w:r>
        <w:rPr>
          <w:noProof/>
        </w:rPr>
        <w:t>rangements for the Authority.";</w:t>
      </w:r>
    </w:p>
    <w:p w:rsidR="007D4ABA" w:rsidRDefault="0016598A">
      <w:pPr>
        <w:pStyle w:val="Point0number"/>
        <w:rPr>
          <w:noProof/>
        </w:rPr>
      </w:pPr>
      <w:r>
        <w:rPr>
          <w:noProof/>
        </w:rPr>
        <w:t>in Article 74, the first paragraph is replaced by the following:</w:t>
      </w:r>
    </w:p>
    <w:p w:rsidR="007D4ABA" w:rsidRDefault="0016598A">
      <w:pPr>
        <w:pStyle w:val="Text1"/>
        <w:rPr>
          <w:noProof/>
        </w:rPr>
      </w:pPr>
      <w:r>
        <w:rPr>
          <w:noProof/>
        </w:rPr>
        <w:t>"The necessary arrangements concerning the accommodation to be provided for the Authority in the Member State where its seat is located and the facilities to b</w:t>
      </w:r>
      <w:r>
        <w:rPr>
          <w:noProof/>
        </w:rPr>
        <w:t>e made available by that Member State, as well as the specific rules applicable in that Member State to the staff of the Authority and members of their families shall be laid down in a Headquarters Agreement between the Authority and that Member State conc</w:t>
      </w:r>
      <w:r>
        <w:rPr>
          <w:noProof/>
        </w:rPr>
        <w:t>luded after obtaining the approval of the Executive Board.";</w:t>
      </w:r>
    </w:p>
    <w:p w:rsidR="007D4ABA" w:rsidRDefault="0016598A">
      <w:pPr>
        <w:pStyle w:val="Point0number"/>
        <w:rPr>
          <w:noProof/>
        </w:rPr>
      </w:pPr>
      <w:r>
        <w:rPr>
          <w:noProof/>
        </w:rPr>
        <w:t>the following Article 75a is inserted:</w:t>
      </w:r>
    </w:p>
    <w:p w:rsidR="007D4ABA" w:rsidRDefault="0016598A">
      <w:pPr>
        <w:pStyle w:val="Titrearticle"/>
        <w:rPr>
          <w:noProof/>
        </w:rPr>
      </w:pPr>
      <w:r>
        <w:rPr>
          <w:noProof/>
        </w:rPr>
        <w:t>"Article 75a</w:t>
      </w:r>
    </w:p>
    <w:p w:rsidR="007D4ABA" w:rsidRDefault="0016598A">
      <w:pPr>
        <w:pStyle w:val="Titrearticle"/>
        <w:rPr>
          <w:noProof/>
        </w:rPr>
      </w:pPr>
      <w:r>
        <w:rPr>
          <w:noProof/>
        </w:rPr>
        <w:t>Exercise of the delegation</w:t>
      </w:r>
    </w:p>
    <w:p w:rsidR="007D4ABA" w:rsidRDefault="0016598A">
      <w:pPr>
        <w:pStyle w:val="Text1"/>
        <w:rPr>
          <w:noProof/>
        </w:rPr>
      </w:pPr>
      <w:r>
        <w:rPr>
          <w:noProof/>
        </w:rPr>
        <w:t xml:space="preserve">1. The power to adopt delegated acts is conferred on the Commission subject to the conditions laid down in this Article. </w:t>
      </w:r>
    </w:p>
    <w:p w:rsidR="007D4ABA" w:rsidRDefault="0016598A">
      <w:pPr>
        <w:pStyle w:val="Text1"/>
        <w:rPr>
          <w:noProof/>
        </w:rPr>
      </w:pPr>
      <w:r>
        <w:rPr>
          <w:noProof/>
        </w:rPr>
        <w:t>2. The power to adopt delegated acts referred to in Article 35c and Article 62a shall be conferred for an indeterminate period of time</w:t>
      </w:r>
      <w:r>
        <w:rPr>
          <w:noProof/>
        </w:rPr>
        <w:t xml:space="preserve">. </w:t>
      </w:r>
    </w:p>
    <w:p w:rsidR="007D4ABA" w:rsidRDefault="0016598A">
      <w:pPr>
        <w:pStyle w:val="Text1"/>
        <w:rPr>
          <w:noProof/>
        </w:rPr>
      </w:pPr>
      <w:r>
        <w:rPr>
          <w:noProof/>
        </w:rPr>
        <w:t>3. The delegation of power referred to in Article 35c and Article 62a may be revoked at any time by the European Parliament or by the Council. A decision to revoke shall put an end to the delegation of the power specified in that decision. It shall take</w:t>
      </w:r>
      <w:r>
        <w:rPr>
          <w:noProof/>
        </w:rPr>
        <w:t xml:space="preserve"> effect the day following the publication of the decision in the Official Journal of the European Union or at a later date specified therein. It shall not affect the validity of any delegated acts already in force. </w:t>
      </w:r>
    </w:p>
    <w:p w:rsidR="007D4ABA" w:rsidRDefault="0016598A">
      <w:pPr>
        <w:pStyle w:val="Text1"/>
        <w:rPr>
          <w:noProof/>
        </w:rPr>
      </w:pPr>
      <w:r>
        <w:rPr>
          <w:noProof/>
        </w:rPr>
        <w:t xml:space="preserve">4. Before adopting a delegated act, the </w:t>
      </w:r>
      <w:r>
        <w:rPr>
          <w:noProof/>
        </w:rPr>
        <w:t xml:space="preserve">Commission shall consult experts designated by each Member State in accordance with the principles laid down in the Interinstitutional Agreement on Better Law-Making of 13 April 2016. </w:t>
      </w:r>
    </w:p>
    <w:p w:rsidR="007D4ABA" w:rsidRDefault="0016598A">
      <w:pPr>
        <w:pStyle w:val="Text1"/>
        <w:rPr>
          <w:noProof/>
        </w:rPr>
      </w:pPr>
      <w:r>
        <w:rPr>
          <w:noProof/>
        </w:rPr>
        <w:t>5. As soon as it adopts a delegated act, the Commission shall notify it</w:t>
      </w:r>
      <w:r>
        <w:rPr>
          <w:noProof/>
        </w:rPr>
        <w:t xml:space="preserve"> simultaneously to the European Parliament and to the Council. </w:t>
      </w:r>
    </w:p>
    <w:p w:rsidR="007D4ABA" w:rsidRDefault="0016598A">
      <w:pPr>
        <w:pStyle w:val="Text1"/>
        <w:rPr>
          <w:noProof/>
        </w:rPr>
      </w:pPr>
      <w:r>
        <w:rPr>
          <w:noProof/>
        </w:rPr>
        <w:t>6. A delegated act adopted pursuant to Article 35c or Article 62a shall enter into force only if no objection has been expressed either by the European Parliament or the Council within a perio</w:t>
      </w:r>
      <w:r>
        <w:rPr>
          <w:noProof/>
        </w:rPr>
        <w:t>d of three months of notification of that act to the European Parliament and the Council or if, before the expiry of that period, the European Parliament and the Council have both informed the Commission that they will not object. That period shall be exte</w:t>
      </w:r>
      <w:r>
        <w:rPr>
          <w:noProof/>
        </w:rPr>
        <w:t>nded by three months at the initiative of the European Parliament or the Council.";</w:t>
      </w:r>
    </w:p>
    <w:p w:rsidR="007D4ABA" w:rsidRDefault="0016598A">
      <w:pPr>
        <w:pStyle w:val="Point0number"/>
        <w:rPr>
          <w:noProof/>
        </w:rPr>
      </w:pPr>
      <w:r>
        <w:rPr>
          <w:noProof/>
        </w:rPr>
        <w:t>Article 76 is replaced by the following:</w:t>
      </w:r>
    </w:p>
    <w:p w:rsidR="007D4ABA" w:rsidRDefault="0016598A">
      <w:pPr>
        <w:pStyle w:val="Titrearticle"/>
        <w:rPr>
          <w:noProof/>
        </w:rPr>
      </w:pPr>
      <w:r>
        <w:rPr>
          <w:noProof/>
        </w:rPr>
        <w:t>"Article 76</w:t>
      </w:r>
    </w:p>
    <w:p w:rsidR="007D4ABA" w:rsidRDefault="0016598A">
      <w:pPr>
        <w:pStyle w:val="Titrearticle"/>
        <w:rPr>
          <w:noProof/>
        </w:rPr>
      </w:pPr>
      <w:r>
        <w:rPr>
          <w:noProof/>
        </w:rPr>
        <w:t>Relationship with the CEBS</w:t>
      </w:r>
    </w:p>
    <w:p w:rsidR="007D4ABA" w:rsidRDefault="0016598A">
      <w:pPr>
        <w:rPr>
          <w:noProof/>
        </w:rPr>
      </w:pPr>
      <w:r>
        <w:rPr>
          <w:noProof/>
        </w:rPr>
        <w:t xml:space="preserve">The Authority shall be considered the legal successor of CEBS. By the date of establishment </w:t>
      </w:r>
      <w:r>
        <w:rPr>
          <w:noProof/>
        </w:rPr>
        <w:t>of the Authority, all assets and liabilities and all pending operations of CEBS shall be automatically transferred to the Authority. CEBS shall establish a statement showing its closing asset and liability situation as of the date of that transfer. That st</w:t>
      </w:r>
      <w:r>
        <w:rPr>
          <w:noProof/>
        </w:rPr>
        <w:t>atement shall be audited and approved by CEBS and by the Commission."</w:t>
      </w:r>
    </w:p>
    <w:p w:rsidR="007D4ABA" w:rsidRDefault="0016598A">
      <w:pPr>
        <w:pStyle w:val="Point0number"/>
        <w:rPr>
          <w:noProof/>
        </w:rPr>
      </w:pPr>
      <w:r>
        <w:rPr>
          <w:noProof/>
        </w:rPr>
        <w:t>new Article 77a is inserted:</w:t>
      </w:r>
    </w:p>
    <w:p w:rsidR="007D4ABA" w:rsidRDefault="0016598A">
      <w:pPr>
        <w:pStyle w:val="Titrearticle"/>
        <w:rPr>
          <w:noProof/>
        </w:rPr>
      </w:pPr>
      <w:r>
        <w:rPr>
          <w:noProof/>
        </w:rPr>
        <w:t>Article 77a</w:t>
      </w:r>
    </w:p>
    <w:p w:rsidR="007D4ABA" w:rsidRDefault="0016598A">
      <w:pPr>
        <w:pStyle w:val="Titrearticle"/>
        <w:rPr>
          <w:noProof/>
        </w:rPr>
      </w:pPr>
      <w:r>
        <w:rPr>
          <w:noProof/>
        </w:rPr>
        <w:t>Transitional provisions</w:t>
      </w:r>
    </w:p>
    <w:p w:rsidR="007D4ABA" w:rsidRDefault="0016598A">
      <w:pPr>
        <w:pStyle w:val="Text1"/>
        <w:rPr>
          <w:noProof/>
        </w:rPr>
      </w:pPr>
      <w:r>
        <w:rPr>
          <w:noProof/>
        </w:rPr>
        <w:t xml:space="preserve">The tasks and position of the Executive Director appointed in accordance with Regulation No 1093/2010 as last amended by </w:t>
      </w:r>
      <w:r>
        <w:rPr>
          <w:noProof/>
        </w:rPr>
        <w:t>Directive (EU) 2015/2366 and in office on [PO: please insert date 3 months after the entry into force of this Regulation] shall cease on that date.</w:t>
      </w:r>
    </w:p>
    <w:p w:rsidR="007D4ABA" w:rsidRDefault="0016598A">
      <w:pPr>
        <w:pStyle w:val="Text1"/>
        <w:rPr>
          <w:noProof/>
        </w:rPr>
      </w:pPr>
      <w:r>
        <w:rPr>
          <w:noProof/>
        </w:rPr>
        <w:t>The tasks and position of the Chairperson appointed in accordance with Regulation No 1093/2010 as last amend</w:t>
      </w:r>
      <w:r>
        <w:rPr>
          <w:noProof/>
        </w:rPr>
        <w:t>ed by Directive (EU) 2015/2366 and in office on [PO: please insert date 3 months after the entry into force of this Regulation] shall continue until its expiry.</w:t>
      </w:r>
    </w:p>
    <w:p w:rsidR="007D4ABA" w:rsidRDefault="0016598A">
      <w:pPr>
        <w:pStyle w:val="Text1"/>
        <w:rPr>
          <w:noProof/>
        </w:rPr>
      </w:pPr>
      <w:r>
        <w:rPr>
          <w:noProof/>
        </w:rPr>
        <w:t>The tasks and position of the members of the Management Board appointed in accordance with Regu</w:t>
      </w:r>
      <w:r>
        <w:rPr>
          <w:noProof/>
        </w:rPr>
        <w:t>lation No 1093/2010 as last amended by Directive (EU) 2015/2366 and in office on [PO: please insert date 3 months after the entry into force of this Regulation] shall cease on that date.".</w:t>
      </w:r>
    </w:p>
    <w:p w:rsidR="007D4ABA" w:rsidRDefault="0016598A">
      <w:pPr>
        <w:pStyle w:val="Titrearticle"/>
        <w:rPr>
          <w:b/>
          <w:noProof/>
        </w:rPr>
      </w:pPr>
      <w:r>
        <w:rPr>
          <w:b/>
          <w:noProof/>
        </w:rPr>
        <w:t>Article 2</w:t>
      </w:r>
    </w:p>
    <w:p w:rsidR="007D4ABA" w:rsidRDefault="0016598A">
      <w:pPr>
        <w:pStyle w:val="Titrearticle"/>
        <w:rPr>
          <w:noProof/>
        </w:rPr>
      </w:pPr>
      <w:r>
        <w:rPr>
          <w:noProof/>
        </w:rPr>
        <w:t>Amendments to Regulation (EU) No 1094/2010</w:t>
      </w:r>
    </w:p>
    <w:p w:rsidR="007D4ABA" w:rsidRDefault="0016598A">
      <w:pPr>
        <w:rPr>
          <w:noProof/>
        </w:rPr>
      </w:pPr>
      <w:r>
        <w:rPr>
          <w:noProof/>
        </w:rPr>
        <w:t>Regulation (EU</w:t>
      </w:r>
      <w:r>
        <w:rPr>
          <w:noProof/>
        </w:rPr>
        <w:t>) 1094/2010 is amended as follows:</w:t>
      </w:r>
    </w:p>
    <w:p w:rsidR="007D4ABA" w:rsidRDefault="0016598A">
      <w:pPr>
        <w:pStyle w:val="Point0number"/>
        <w:numPr>
          <w:ilvl w:val="0"/>
          <w:numId w:val="50"/>
        </w:numPr>
        <w:rPr>
          <w:noProof/>
        </w:rPr>
      </w:pPr>
      <w:r>
        <w:rPr>
          <w:noProof/>
        </w:rPr>
        <w:t>paragraph 2 of Article 1 is replaced by the following:</w:t>
      </w:r>
    </w:p>
    <w:p w:rsidR="007D4ABA" w:rsidRDefault="0016598A">
      <w:pPr>
        <w:pStyle w:val="Text1"/>
        <w:rPr>
          <w:noProof/>
        </w:rPr>
      </w:pPr>
      <w:r>
        <w:rPr>
          <w:noProof/>
        </w:rPr>
        <w:t>"2. The Authority shall act within the powers conferred by this Regulation and within the scope of Directive 2009/138/EC with the exception of Title IV thereof, of Di</w:t>
      </w:r>
      <w:r>
        <w:rPr>
          <w:noProof/>
        </w:rPr>
        <w:t>rectives 2002/92/EC, 2003/41/EC, 2002/87/EC, Directive 2009/103/EC* and, to the extent that those acts apply to insurance undertakings, reinsurance undertakings, institutions for occupational retirement provision and insurance intermediaries, within the re</w:t>
      </w:r>
      <w:r>
        <w:rPr>
          <w:noProof/>
        </w:rPr>
        <w:t>levant parts of Directives (EU) 2015/849 and 2002/65/EC, including all directives, regulations, and decisions based on those acts, and of any further legally binding Union act which confers tasks on the Authority.</w:t>
      </w:r>
    </w:p>
    <w:p w:rsidR="007D4ABA" w:rsidRDefault="0016598A">
      <w:pPr>
        <w:pStyle w:val="Text1"/>
        <w:rPr>
          <w:noProof/>
        </w:rPr>
      </w:pPr>
      <w:r>
        <w:rPr>
          <w:noProof/>
        </w:rPr>
        <w:t xml:space="preserve">* </w:t>
      </w:r>
      <w:r>
        <w:rPr>
          <w:noProof/>
        </w:rPr>
        <w:tab/>
        <w:t>Directive 2009/103/EC of the European P</w:t>
      </w:r>
      <w:r>
        <w:rPr>
          <w:noProof/>
        </w:rPr>
        <w:t xml:space="preserve">arliament and of the Council of 16 September 2009 relating to insurance against civil liability in respect of the use of motor vehicles, and the enforcement of the obligation to insure against such liability (OJ L 263, 7.10.2009, p. 11).";  </w:t>
      </w:r>
    </w:p>
    <w:p w:rsidR="007D4ABA" w:rsidRDefault="0016598A">
      <w:pPr>
        <w:pStyle w:val="Point0number"/>
        <w:rPr>
          <w:noProof/>
        </w:rPr>
      </w:pPr>
      <w:r>
        <w:rPr>
          <w:noProof/>
        </w:rPr>
        <w:t>paragraph 5 of</w:t>
      </w:r>
      <w:r>
        <w:rPr>
          <w:noProof/>
        </w:rPr>
        <w:t xml:space="preserve"> Article 2 the following subparagraph is inserted:</w:t>
      </w:r>
    </w:p>
    <w:p w:rsidR="007D4ABA" w:rsidRDefault="0016598A">
      <w:pPr>
        <w:pStyle w:val="Text1"/>
        <w:rPr>
          <w:noProof/>
        </w:rPr>
      </w:pPr>
      <w:r>
        <w:rPr>
          <w:noProof/>
        </w:rPr>
        <w:t>"References to supervision in this Regulation include the activities of all competent authorities to be carried out pursuant to the legislative acts referred to in Article 1(2).";</w:t>
      </w:r>
    </w:p>
    <w:p w:rsidR="007D4ABA" w:rsidRDefault="0016598A">
      <w:pPr>
        <w:pStyle w:val="Point0number"/>
        <w:rPr>
          <w:noProof/>
        </w:rPr>
      </w:pPr>
      <w:r>
        <w:rPr>
          <w:noProof/>
        </w:rPr>
        <w:t xml:space="preserve">in point 2 of Article 4, </w:t>
      </w:r>
      <w:r>
        <w:rPr>
          <w:noProof/>
        </w:rPr>
        <w:t>point (ii) is replaced by the following:</w:t>
      </w:r>
    </w:p>
    <w:p w:rsidR="007D4ABA" w:rsidRDefault="0016598A">
      <w:pPr>
        <w:pStyle w:val="Point2"/>
        <w:rPr>
          <w:noProof/>
        </w:rPr>
      </w:pPr>
      <w:r>
        <w:rPr>
          <w:noProof/>
        </w:rPr>
        <w:t>"(ii) with regard to Directives 2002/65/EC and (EU) 2015/849, the authorities competent for ensuring compliance with the requirements of those Directives by financial institutions as defined in point 1;";</w:t>
      </w:r>
    </w:p>
    <w:p w:rsidR="007D4ABA" w:rsidRDefault="0016598A">
      <w:pPr>
        <w:pStyle w:val="Point0number"/>
        <w:rPr>
          <w:noProof/>
        </w:rPr>
      </w:pPr>
      <w:r>
        <w:rPr>
          <w:noProof/>
        </w:rPr>
        <w:t xml:space="preserve">Article 6 </w:t>
      </w:r>
      <w:r>
        <w:rPr>
          <w:noProof/>
        </w:rPr>
        <w:t>is amended as follows:</w:t>
      </w:r>
    </w:p>
    <w:p w:rsidR="007D4ABA" w:rsidRDefault="0016598A">
      <w:pPr>
        <w:pStyle w:val="Point1letter"/>
        <w:rPr>
          <w:noProof/>
        </w:rPr>
      </w:pPr>
      <w:r>
        <w:rPr>
          <w:noProof/>
        </w:rPr>
        <w:tab/>
        <w:t>point (2) is replaced by the following:</w:t>
      </w:r>
    </w:p>
    <w:p w:rsidR="007D4ABA" w:rsidRDefault="0016598A">
      <w:pPr>
        <w:pStyle w:val="Text2"/>
        <w:rPr>
          <w:noProof/>
        </w:rPr>
      </w:pPr>
      <w:r>
        <w:rPr>
          <w:noProof/>
        </w:rPr>
        <w:t>"(2) an Executive Board, which shall exercise the tasks set out in Article 47;";</w:t>
      </w:r>
    </w:p>
    <w:p w:rsidR="007D4ABA" w:rsidRDefault="0016598A">
      <w:pPr>
        <w:pStyle w:val="Point1letter"/>
        <w:rPr>
          <w:noProof/>
        </w:rPr>
      </w:pPr>
      <w:r>
        <w:rPr>
          <w:noProof/>
        </w:rPr>
        <w:tab/>
        <w:t>point (4) is deleted;</w:t>
      </w:r>
    </w:p>
    <w:p w:rsidR="007D4ABA" w:rsidRDefault="0016598A">
      <w:pPr>
        <w:pStyle w:val="Point0number"/>
        <w:rPr>
          <w:noProof/>
        </w:rPr>
      </w:pPr>
      <w:r>
        <w:rPr>
          <w:noProof/>
        </w:rPr>
        <w:t>Article 8 is amended as follows:</w:t>
      </w:r>
    </w:p>
    <w:p w:rsidR="007D4ABA" w:rsidRDefault="0016598A">
      <w:pPr>
        <w:pStyle w:val="Point1letter"/>
        <w:rPr>
          <w:noProof/>
        </w:rPr>
      </w:pPr>
      <w:r>
        <w:rPr>
          <w:noProof/>
        </w:rPr>
        <w:tab/>
        <w:t>paragraph 1 is amended as follows:</w:t>
      </w:r>
    </w:p>
    <w:p w:rsidR="007D4ABA" w:rsidRDefault="0016598A">
      <w:pPr>
        <w:pStyle w:val="Point2"/>
        <w:rPr>
          <w:noProof/>
        </w:rPr>
      </w:pPr>
      <w:r>
        <w:rPr>
          <w:noProof/>
        </w:rPr>
        <w:t>(i)</w:t>
      </w:r>
      <w:r>
        <w:rPr>
          <w:noProof/>
        </w:rPr>
        <w:tab/>
        <w:t>the following p</w:t>
      </w:r>
      <w:r>
        <w:rPr>
          <w:noProof/>
        </w:rPr>
        <w:t>oint (aa) is inserted:</w:t>
      </w:r>
    </w:p>
    <w:p w:rsidR="007D4ABA" w:rsidRDefault="0016598A">
      <w:pPr>
        <w:pStyle w:val="Text3"/>
        <w:rPr>
          <w:noProof/>
        </w:rPr>
      </w:pPr>
      <w:r>
        <w:rPr>
          <w:noProof/>
        </w:rPr>
        <w:t>"(aa) to develop and maintain an up to date Union supervisory handbook on the supervision of financial institutions in the Union;";</w:t>
      </w:r>
    </w:p>
    <w:p w:rsidR="007D4ABA" w:rsidRDefault="0016598A">
      <w:pPr>
        <w:pStyle w:val="Point2"/>
        <w:rPr>
          <w:noProof/>
        </w:rPr>
      </w:pPr>
      <w:r>
        <w:rPr>
          <w:noProof/>
        </w:rPr>
        <w:t>ii)</w:t>
      </w:r>
      <w:r>
        <w:rPr>
          <w:noProof/>
        </w:rPr>
        <w:tab/>
        <w:t>points (e) and (f) are replaced by the following:</w:t>
      </w:r>
    </w:p>
    <w:p w:rsidR="007D4ABA" w:rsidRDefault="0016598A">
      <w:pPr>
        <w:pStyle w:val="Text3"/>
        <w:rPr>
          <w:noProof/>
        </w:rPr>
      </w:pPr>
      <w:r>
        <w:rPr>
          <w:noProof/>
        </w:rPr>
        <w:t xml:space="preserve">"(e) to organise and conduct reviews of </w:t>
      </w:r>
      <w:r>
        <w:rPr>
          <w:noProof/>
        </w:rPr>
        <w:t>competent authorities and, in that context, to issue guidelines and recommendations and to identify best practices, with a view to strengthening consistency in supervisory outcomes;</w:t>
      </w:r>
    </w:p>
    <w:p w:rsidR="007D4ABA" w:rsidRDefault="0016598A">
      <w:pPr>
        <w:pStyle w:val="Text3"/>
        <w:rPr>
          <w:noProof/>
        </w:rPr>
      </w:pPr>
      <w:r>
        <w:rPr>
          <w:noProof/>
        </w:rPr>
        <w:t>(f) to monitor and assess market developments in the area of its competenc</w:t>
      </w:r>
      <w:r>
        <w:rPr>
          <w:noProof/>
        </w:rPr>
        <w:t>es including, where relevant, developments relating to trends in innovative financial services;";</w:t>
      </w:r>
    </w:p>
    <w:p w:rsidR="007D4ABA" w:rsidRDefault="0016598A">
      <w:pPr>
        <w:pStyle w:val="Point2"/>
        <w:rPr>
          <w:noProof/>
        </w:rPr>
      </w:pPr>
      <w:r>
        <w:rPr>
          <w:noProof/>
        </w:rPr>
        <w:t>(iii)</w:t>
      </w:r>
      <w:r>
        <w:rPr>
          <w:noProof/>
        </w:rPr>
        <w:tab/>
        <w:t>point (h) is replaced by the following:</w:t>
      </w:r>
    </w:p>
    <w:p w:rsidR="007D4ABA" w:rsidRDefault="0016598A">
      <w:pPr>
        <w:pStyle w:val="Text3"/>
        <w:rPr>
          <w:noProof/>
        </w:rPr>
      </w:pPr>
      <w:r>
        <w:rPr>
          <w:noProof/>
        </w:rPr>
        <w:t>"(h) to foster the protection of policyholders, pensions scheme members and beneficiaries, consumers and investo</w:t>
      </w:r>
      <w:r>
        <w:rPr>
          <w:noProof/>
        </w:rPr>
        <w:t>rs";</w:t>
      </w:r>
    </w:p>
    <w:p w:rsidR="007D4ABA" w:rsidRDefault="0016598A">
      <w:pPr>
        <w:pStyle w:val="Point2"/>
        <w:rPr>
          <w:noProof/>
        </w:rPr>
      </w:pPr>
      <w:r>
        <w:rPr>
          <w:noProof/>
        </w:rPr>
        <w:t>(iv)</w:t>
      </w:r>
      <w:r>
        <w:rPr>
          <w:noProof/>
        </w:rPr>
        <w:tab/>
        <w:t>point  (l) is deleted;</w:t>
      </w:r>
    </w:p>
    <w:p w:rsidR="007D4ABA" w:rsidRDefault="0016598A">
      <w:pPr>
        <w:pStyle w:val="Point2"/>
        <w:rPr>
          <w:noProof/>
        </w:rPr>
      </w:pPr>
      <w:r>
        <w:rPr>
          <w:noProof/>
        </w:rPr>
        <w:t>(v)</w:t>
      </w:r>
      <w:r>
        <w:rPr>
          <w:noProof/>
        </w:rPr>
        <w:tab/>
        <w:t>the following point (m) is inserted:</w:t>
      </w:r>
    </w:p>
    <w:p w:rsidR="007D4ABA" w:rsidRDefault="0016598A">
      <w:pPr>
        <w:pStyle w:val="Text3"/>
        <w:rPr>
          <w:noProof/>
        </w:rPr>
      </w:pPr>
      <w:r>
        <w:rPr>
          <w:noProof/>
        </w:rPr>
        <w:t>"(m) to issue opinions in respect of the applications of internal models, to facilitate decision making and to provide assistance as foreseen in Article 21a;";</w:t>
      </w:r>
    </w:p>
    <w:p w:rsidR="007D4ABA" w:rsidRDefault="0016598A">
      <w:pPr>
        <w:pStyle w:val="Point1letter"/>
        <w:rPr>
          <w:noProof/>
        </w:rPr>
      </w:pPr>
      <w:r>
        <w:rPr>
          <w:noProof/>
        </w:rPr>
        <w:t xml:space="preserve">a new paragraph 1a is </w:t>
      </w:r>
      <w:r>
        <w:rPr>
          <w:noProof/>
        </w:rPr>
        <w:t>inserted:</w:t>
      </w:r>
    </w:p>
    <w:p w:rsidR="007D4ABA" w:rsidRDefault="0016598A">
      <w:pPr>
        <w:pStyle w:val="Text1"/>
        <w:rPr>
          <w:noProof/>
        </w:rPr>
      </w:pPr>
      <w:r>
        <w:rPr>
          <w:noProof/>
        </w:rPr>
        <w:t>"1a. " When carrying out its tasks in accordance with this Regulation, the authority shall take account of technological innovation, innovative and sustainable business models, and the integration of environmental, social and governance related f</w:t>
      </w:r>
      <w:r>
        <w:rPr>
          <w:noProof/>
        </w:rPr>
        <w:t xml:space="preserve">actors ";  </w:t>
      </w:r>
    </w:p>
    <w:p w:rsidR="007D4ABA" w:rsidRDefault="0016598A">
      <w:pPr>
        <w:pStyle w:val="Point1letter"/>
        <w:rPr>
          <w:noProof/>
        </w:rPr>
      </w:pPr>
      <w:r>
        <w:rPr>
          <w:noProof/>
        </w:rPr>
        <w:t>in paragraph 2, the following are amended</w:t>
      </w:r>
    </w:p>
    <w:p w:rsidR="007D4ABA" w:rsidRDefault="0016598A">
      <w:pPr>
        <w:pStyle w:val="Point2"/>
        <w:rPr>
          <w:noProof/>
        </w:rPr>
      </w:pPr>
      <w:r>
        <w:rPr>
          <w:noProof/>
        </w:rPr>
        <w:t>(i) point (ca) is inserted:</w:t>
      </w:r>
    </w:p>
    <w:p w:rsidR="007D4ABA" w:rsidRDefault="0016598A">
      <w:pPr>
        <w:pStyle w:val="Text2"/>
        <w:rPr>
          <w:noProof/>
        </w:rPr>
      </w:pPr>
      <w:r>
        <w:rPr>
          <w:noProof/>
        </w:rPr>
        <w:t>"(ca) issue recommendations as laid down in Articles 29a and 31a;";</w:t>
      </w:r>
    </w:p>
    <w:p w:rsidR="007D4ABA" w:rsidRDefault="0016598A">
      <w:pPr>
        <w:pStyle w:val="Point2"/>
        <w:rPr>
          <w:noProof/>
        </w:rPr>
      </w:pPr>
      <w:r>
        <w:rPr>
          <w:noProof/>
        </w:rPr>
        <w:tab/>
        <w:t>(ii) point h) is replaced by the following:</w:t>
      </w:r>
    </w:p>
    <w:p w:rsidR="007D4ABA" w:rsidRDefault="0016598A">
      <w:pPr>
        <w:pStyle w:val="Text2"/>
        <w:ind w:firstLine="23"/>
        <w:rPr>
          <w:noProof/>
        </w:rPr>
      </w:pPr>
      <w:r>
        <w:rPr>
          <w:noProof/>
        </w:rPr>
        <w:t>"(h) collect the necessary information concerning financial i</w:t>
      </w:r>
      <w:r>
        <w:rPr>
          <w:noProof/>
        </w:rPr>
        <w:t>nstitutions as provided for in Article 35 and Article 35b";</w:t>
      </w:r>
    </w:p>
    <w:p w:rsidR="007D4ABA" w:rsidRDefault="0016598A">
      <w:pPr>
        <w:pStyle w:val="Point1letter"/>
        <w:rPr>
          <w:noProof/>
        </w:rPr>
      </w:pPr>
      <w:r>
        <w:rPr>
          <w:noProof/>
        </w:rPr>
        <w:tab/>
        <w:t>the following paragraph 3 is added:</w:t>
      </w:r>
    </w:p>
    <w:p w:rsidR="007D4ABA" w:rsidRDefault="0016598A">
      <w:pPr>
        <w:pStyle w:val="Text1"/>
        <w:rPr>
          <w:noProof/>
        </w:rPr>
      </w:pPr>
      <w:r>
        <w:rPr>
          <w:noProof/>
        </w:rPr>
        <w:t>"3. When carrying out the tasks referred to in paragraph 1 and exercising the powers referred to in paragraph 2, the Authority shall have due regard to the pri</w:t>
      </w:r>
      <w:r>
        <w:rPr>
          <w:noProof/>
        </w:rPr>
        <w:t>nciples of better regulation, including the results of cost-benefit analyses produced in accordance with this Regulation.";</w:t>
      </w:r>
    </w:p>
    <w:p w:rsidR="007D4ABA" w:rsidRDefault="0016598A">
      <w:pPr>
        <w:pStyle w:val="Point0number"/>
        <w:rPr>
          <w:noProof/>
        </w:rPr>
      </w:pPr>
      <w:r>
        <w:rPr>
          <w:noProof/>
        </w:rPr>
        <w:t>Article 9 is amended as follows:</w:t>
      </w:r>
    </w:p>
    <w:p w:rsidR="007D4ABA" w:rsidRDefault="0016598A">
      <w:pPr>
        <w:pStyle w:val="Point1letter"/>
        <w:rPr>
          <w:noProof/>
        </w:rPr>
      </w:pPr>
      <w:r>
        <w:rPr>
          <w:noProof/>
        </w:rPr>
        <w:t>in paragraph 1, the following points (aa) and (ab) are inserted:</w:t>
      </w:r>
    </w:p>
    <w:p w:rsidR="007D4ABA" w:rsidRDefault="0016598A">
      <w:pPr>
        <w:pStyle w:val="Text2"/>
        <w:rPr>
          <w:noProof/>
        </w:rPr>
      </w:pPr>
      <w:r>
        <w:rPr>
          <w:noProof/>
        </w:rPr>
        <w:t xml:space="preserve">"(aa) undertaking in-depth </w:t>
      </w:r>
      <w:r>
        <w:rPr>
          <w:noProof/>
        </w:rPr>
        <w:t>thematic reviews of market conduct, building a common understanding of markets practices in order to identify potential problems and analyse their impact;</w:t>
      </w:r>
    </w:p>
    <w:p w:rsidR="007D4ABA" w:rsidRDefault="0016598A">
      <w:pPr>
        <w:pStyle w:val="Text2"/>
        <w:rPr>
          <w:noProof/>
        </w:rPr>
      </w:pPr>
      <w:r>
        <w:rPr>
          <w:noProof/>
        </w:rPr>
        <w:t xml:space="preserve">(ab) developing retail risk indicators for the timely identification of potential causes of consumer </w:t>
      </w:r>
      <w:r>
        <w:rPr>
          <w:noProof/>
        </w:rPr>
        <w:t>harm;";</w:t>
      </w:r>
    </w:p>
    <w:p w:rsidR="007D4ABA" w:rsidRDefault="0016598A">
      <w:pPr>
        <w:pStyle w:val="Point1letter"/>
        <w:rPr>
          <w:noProof/>
        </w:rPr>
      </w:pPr>
      <w:r>
        <w:rPr>
          <w:noProof/>
        </w:rPr>
        <w:t>in paragraph 1, point (d) is replaced by the following:</w:t>
      </w:r>
    </w:p>
    <w:p w:rsidR="007D4ABA" w:rsidRDefault="0016598A">
      <w:pPr>
        <w:pStyle w:val="Text2"/>
        <w:rPr>
          <w:noProof/>
        </w:rPr>
      </w:pPr>
      <w:r>
        <w:rPr>
          <w:noProof/>
        </w:rPr>
        <w:t>"(d) developing common disclosure rules.";</w:t>
      </w:r>
    </w:p>
    <w:p w:rsidR="007D4ABA" w:rsidRDefault="0016598A">
      <w:pPr>
        <w:pStyle w:val="Point1letter"/>
        <w:rPr>
          <w:noProof/>
        </w:rPr>
      </w:pPr>
      <w:r>
        <w:rPr>
          <w:noProof/>
        </w:rPr>
        <w:t>paragraph 2 is replaced by the following:</w:t>
      </w:r>
      <w:r>
        <w:rPr>
          <w:noProof/>
        </w:rPr>
        <w:tab/>
      </w:r>
    </w:p>
    <w:p w:rsidR="007D4ABA" w:rsidRDefault="0016598A">
      <w:pPr>
        <w:pStyle w:val="Text1"/>
        <w:rPr>
          <w:noProof/>
        </w:rPr>
      </w:pPr>
      <w:r>
        <w:rPr>
          <w:noProof/>
        </w:rPr>
        <w:t>"2. The Authority shall monitor new and existing financial activities and may adopt guidelines and recomme</w:t>
      </w:r>
      <w:r>
        <w:rPr>
          <w:noProof/>
        </w:rPr>
        <w:t>ndations with a view to promoting the safety and soundness of markets, and convergence of regulatory and supervisory practices.";</w:t>
      </w:r>
    </w:p>
    <w:p w:rsidR="007D4ABA" w:rsidRDefault="0016598A">
      <w:pPr>
        <w:pStyle w:val="Point1letter"/>
        <w:rPr>
          <w:noProof/>
        </w:rPr>
      </w:pPr>
      <w:r>
        <w:rPr>
          <w:noProof/>
        </w:rPr>
        <w:t>paragraphs 4 is replaced by the following:</w:t>
      </w:r>
    </w:p>
    <w:p w:rsidR="007D4ABA" w:rsidRDefault="0016598A">
      <w:pPr>
        <w:pStyle w:val="Text1"/>
        <w:rPr>
          <w:noProof/>
        </w:rPr>
      </w:pPr>
      <w:r>
        <w:rPr>
          <w:noProof/>
        </w:rPr>
        <w:t>"4. The Authority shall establish, as an integral part of the Authority, a Committe</w:t>
      </w:r>
      <w:r>
        <w:rPr>
          <w:noProof/>
        </w:rPr>
        <w:t xml:space="preserve">e on financial innovation, which brings together all relevant competent national supervisory authorities and authorities responsible for consumer protection with a view to achieving a coordinated approach to the regulatory and supervisory treatment of new </w:t>
      </w:r>
      <w:r>
        <w:rPr>
          <w:noProof/>
        </w:rPr>
        <w:t>or innovative financial activities and providing advice for the Authority to present to the European Parliament, the Council and the Commission. The Authority may also include national data protection authorities as part of the Committee.";</w:t>
      </w:r>
    </w:p>
    <w:p w:rsidR="007D4ABA" w:rsidRDefault="0016598A">
      <w:pPr>
        <w:pStyle w:val="Point0number"/>
        <w:rPr>
          <w:noProof/>
        </w:rPr>
      </w:pPr>
      <w:r>
        <w:rPr>
          <w:noProof/>
        </w:rPr>
        <w:t>Article 16 is a</w:t>
      </w:r>
      <w:r>
        <w:rPr>
          <w:noProof/>
        </w:rPr>
        <w:t>mended as follows:</w:t>
      </w:r>
    </w:p>
    <w:p w:rsidR="007D4ABA" w:rsidRDefault="0016598A">
      <w:pPr>
        <w:pStyle w:val="Point1letter"/>
        <w:rPr>
          <w:noProof/>
        </w:rPr>
      </w:pPr>
      <w:r>
        <w:rPr>
          <w:noProof/>
        </w:rPr>
        <w:t>in paragraph 1, the following subparagraph is added:</w:t>
      </w:r>
    </w:p>
    <w:p w:rsidR="007D4ABA" w:rsidRDefault="0016598A">
      <w:pPr>
        <w:pStyle w:val="Text1"/>
        <w:rPr>
          <w:noProof/>
        </w:rPr>
      </w:pPr>
      <w:r>
        <w:rPr>
          <w:noProof/>
        </w:rPr>
        <w:t>"The Authority may also address guidelines and recommendations to the authorities of Member States that are not defined as competent authorities under this Regulation but that are empo</w:t>
      </w:r>
      <w:r>
        <w:rPr>
          <w:noProof/>
        </w:rPr>
        <w:t>wered to ensure the application of the acts referred to in Article 1(2).";</w:t>
      </w:r>
    </w:p>
    <w:p w:rsidR="007D4ABA" w:rsidRDefault="0016598A">
      <w:pPr>
        <w:pStyle w:val="Point1letter"/>
        <w:rPr>
          <w:noProof/>
        </w:rPr>
      </w:pPr>
      <w:r>
        <w:rPr>
          <w:noProof/>
        </w:rPr>
        <w:t>paragraph 2 is replaced by the following:</w:t>
      </w:r>
    </w:p>
    <w:p w:rsidR="007D4ABA" w:rsidRDefault="0016598A">
      <w:pPr>
        <w:pStyle w:val="Text1"/>
        <w:rPr>
          <w:noProof/>
        </w:rPr>
      </w:pPr>
      <w:r>
        <w:rPr>
          <w:noProof/>
        </w:rPr>
        <w:t xml:space="preserve">"2. The Authority shall, save in exceptional circumstances, conduct open public consultations regarding the guidelines and recommendations </w:t>
      </w:r>
      <w:r>
        <w:rPr>
          <w:noProof/>
        </w:rPr>
        <w:t>which it issues and shall analyse the related potential costs and benefits of issuing such guidelines and recommendations. Those consultations and analyses shall be proportionate in relation to the scope, nature and impact of the guidelines or recommendati</w:t>
      </w:r>
      <w:r>
        <w:rPr>
          <w:noProof/>
        </w:rPr>
        <w:t>ons. The Authority shall, save in exceptional circumstances, also request opinions or advice from the Insurance and Reinsurance Stakeholder Group and of the Occupational Pensions Stakeholder Group.";</w:t>
      </w:r>
    </w:p>
    <w:p w:rsidR="007D4ABA" w:rsidRDefault="0016598A">
      <w:pPr>
        <w:pStyle w:val="Point1letter"/>
        <w:rPr>
          <w:noProof/>
        </w:rPr>
      </w:pPr>
      <w:r>
        <w:rPr>
          <w:noProof/>
        </w:rPr>
        <w:t>in paragraph 4 the following sentence is added at the en</w:t>
      </w:r>
      <w:r>
        <w:rPr>
          <w:noProof/>
        </w:rPr>
        <w:t>d:</w:t>
      </w:r>
    </w:p>
    <w:p w:rsidR="007D4ABA" w:rsidRDefault="0016598A">
      <w:pPr>
        <w:pStyle w:val="Text1"/>
        <w:rPr>
          <w:noProof/>
        </w:rPr>
      </w:pPr>
      <w:r>
        <w:rPr>
          <w:noProof/>
        </w:rPr>
        <w:t>"The report shall also explain how the Authority has justified the issue of its guidelines and recommendations and summarise the feedback from public consultations on those guidelines and recommendations.";</w:t>
      </w:r>
    </w:p>
    <w:p w:rsidR="007D4ABA" w:rsidRDefault="0016598A">
      <w:pPr>
        <w:pStyle w:val="Point1letter"/>
        <w:rPr>
          <w:noProof/>
        </w:rPr>
      </w:pPr>
      <w:r>
        <w:rPr>
          <w:noProof/>
        </w:rPr>
        <w:t>the following paragraph 5 is added:</w:t>
      </w:r>
    </w:p>
    <w:p w:rsidR="007D4ABA" w:rsidRDefault="0016598A">
      <w:pPr>
        <w:pStyle w:val="Text1"/>
        <w:rPr>
          <w:noProof/>
        </w:rPr>
      </w:pPr>
      <w:r>
        <w:rPr>
          <w:noProof/>
        </w:rPr>
        <w:t xml:space="preserve">"5. Where </w:t>
      </w:r>
      <w:r>
        <w:rPr>
          <w:noProof/>
        </w:rPr>
        <w:t>two thirds of the members of the Insurance and Reinsurance Stakeholder Group or Occupational Pensions Stakeholder Group are of the opinion that the Authority has exceeded its competence by issuing certain guidelines or recommendations, they may send a reas</w:t>
      </w:r>
      <w:r>
        <w:rPr>
          <w:noProof/>
        </w:rPr>
        <w:t xml:space="preserve">oned opinion to the Commission. </w:t>
      </w:r>
    </w:p>
    <w:p w:rsidR="007D4ABA" w:rsidRDefault="0016598A">
      <w:pPr>
        <w:pStyle w:val="Text1"/>
        <w:rPr>
          <w:noProof/>
        </w:rPr>
      </w:pPr>
      <w:r>
        <w:rPr>
          <w:noProof/>
        </w:rPr>
        <w:t>The Commission shall request an explanation justifying the issuance of the guidelines or recommendations concerned from the Authority. The Commission shall, on receipt of the explanation from the Authority, assess the scope</w:t>
      </w:r>
      <w:r>
        <w:rPr>
          <w:noProof/>
        </w:rPr>
        <w:t xml:space="preserve"> of the guidelines or recommendations in view of the Authority's competence. Where the Commission considers that the Authority has exceeded its competence, and after having given the Authority the opportunity to state its views, the Commission may adopt an</w:t>
      </w:r>
      <w:r>
        <w:rPr>
          <w:noProof/>
        </w:rPr>
        <w:t xml:space="preserve"> implementing decision requiring the Authority to withdraw the guidelines or recommendations concerned. The decision of the Commission shall be made public.";</w:t>
      </w:r>
    </w:p>
    <w:p w:rsidR="007D4ABA" w:rsidRDefault="0016598A">
      <w:pPr>
        <w:pStyle w:val="Point0number"/>
        <w:rPr>
          <w:noProof/>
        </w:rPr>
      </w:pPr>
      <w:r>
        <w:rPr>
          <w:noProof/>
        </w:rPr>
        <w:t>in paragraph 2 of Article 17, the following subparagraphs are added:</w:t>
      </w:r>
    </w:p>
    <w:p w:rsidR="007D4ABA" w:rsidRDefault="0016598A">
      <w:pPr>
        <w:pStyle w:val="Text1"/>
        <w:rPr>
          <w:noProof/>
        </w:rPr>
      </w:pPr>
      <w:r>
        <w:rPr>
          <w:noProof/>
        </w:rPr>
        <w:t>"</w:t>
      </w:r>
      <w:r>
        <w:rPr>
          <w:rStyle w:val="None"/>
          <w:rFonts w:eastAsia="Arial Unicode MS"/>
          <w:noProof/>
        </w:rPr>
        <w:t>Without prejudice to the po</w:t>
      </w:r>
      <w:r>
        <w:rPr>
          <w:rStyle w:val="None"/>
          <w:rFonts w:eastAsia="Arial Unicode MS"/>
          <w:noProof/>
        </w:rPr>
        <w:t>wers laid down in Article 35, t</w:t>
      </w:r>
      <w:r>
        <w:rPr>
          <w:noProof/>
        </w:rPr>
        <w:t>he Authority may address a duly justified and reasoned request for information directly to other competent authorities or relevant financial institutions, whenever it is deemed necessary for the purpose of investigating an al</w:t>
      </w:r>
      <w:r>
        <w:rPr>
          <w:noProof/>
        </w:rPr>
        <w:t>leged breach or non-application of Union law. Where it is addressed to financial institutions, the reasoned request shall explain why the information is necessary for the purposes of investigating an alleged breach or non-application of Union law.</w:t>
      </w:r>
    </w:p>
    <w:p w:rsidR="007D4ABA" w:rsidRDefault="0016598A">
      <w:pPr>
        <w:pStyle w:val="Text1"/>
        <w:rPr>
          <w:noProof/>
        </w:rPr>
      </w:pPr>
      <w:r>
        <w:rPr>
          <w:noProof/>
        </w:rPr>
        <w:t>The addr</w:t>
      </w:r>
      <w:r>
        <w:rPr>
          <w:noProof/>
        </w:rPr>
        <w:t xml:space="preserve">essee of such a request shall provide the Authority with clear, accurate and complete information without undue delay.  </w:t>
      </w:r>
    </w:p>
    <w:p w:rsidR="007D4ABA" w:rsidRDefault="0016598A">
      <w:pPr>
        <w:pStyle w:val="Text1"/>
        <w:rPr>
          <w:noProof/>
        </w:rPr>
      </w:pPr>
      <w:r>
        <w:rPr>
          <w:noProof/>
        </w:rPr>
        <w:t>Where a request for information has been addressed to a financial institution, the Authority shall inform the relevant competent author</w:t>
      </w:r>
      <w:r>
        <w:rPr>
          <w:noProof/>
        </w:rPr>
        <w:t>ities of such a request. The competent authorities shall assist the Authority in collecting the information, where so requested by the Authority.";</w:t>
      </w:r>
    </w:p>
    <w:p w:rsidR="007D4ABA" w:rsidRDefault="0016598A">
      <w:pPr>
        <w:pStyle w:val="Point0number"/>
        <w:rPr>
          <w:noProof/>
        </w:rPr>
      </w:pPr>
      <w:r>
        <w:rPr>
          <w:noProof/>
        </w:rPr>
        <w:t>Article 19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In cases specified in the Un</w:t>
      </w:r>
      <w:r>
        <w:rPr>
          <w:noProof/>
        </w:rPr>
        <w:t>ion acts referred to in Article 1(2) and without prejudice to the powers laid down in Article 17, the Authority may assist the competent authorities in reaching an agreement in accordance with the procedure set out in paragraphs 2 to 4 in either of the fol</w:t>
      </w:r>
      <w:r>
        <w:rPr>
          <w:noProof/>
        </w:rPr>
        <w:t>lowing circumstances:</w:t>
      </w:r>
    </w:p>
    <w:p w:rsidR="007D4ABA" w:rsidRDefault="0016598A">
      <w:pPr>
        <w:pStyle w:val="Text2"/>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7D4ABA" w:rsidRDefault="0016598A">
      <w:pPr>
        <w:pStyle w:val="Text2"/>
        <w:rPr>
          <w:noProof/>
        </w:rPr>
      </w:pPr>
      <w:r>
        <w:rPr>
          <w:noProof/>
        </w:rPr>
        <w:t>(b)</w:t>
      </w:r>
      <w:r>
        <w:rPr>
          <w:noProof/>
        </w:rPr>
        <w:tab/>
      </w:r>
      <w:r>
        <w:rPr>
          <w:noProof/>
        </w:rPr>
        <w:t xml:space="preserve">on its own initiative where on the basis of objective criteria, disagreement can be determined between competent authorities. </w:t>
      </w:r>
    </w:p>
    <w:p w:rsidR="007D4ABA" w:rsidRDefault="0016598A">
      <w:pPr>
        <w:pStyle w:val="Text1"/>
        <w:rPr>
          <w:noProof/>
        </w:rPr>
      </w:pPr>
      <w:r>
        <w:rPr>
          <w:noProof/>
        </w:rPr>
        <w:t>In cases where the acts referred to in Article 1(2) require a joint decision to be taken by competent authorities, a disagreement</w:t>
      </w:r>
      <w:r>
        <w:rPr>
          <w:noProof/>
        </w:rPr>
        <w:t xml:space="preserve"> shall be presumed in the absence of a joint decision being taken by those authorities within the time limits set out in those acts.";</w:t>
      </w:r>
    </w:p>
    <w:p w:rsidR="007D4ABA" w:rsidRDefault="0016598A">
      <w:pPr>
        <w:pStyle w:val="Point1letter"/>
        <w:rPr>
          <w:noProof/>
        </w:rPr>
      </w:pPr>
      <w:r>
        <w:rPr>
          <w:noProof/>
        </w:rPr>
        <w:t>the following paragraphs 1a and 1b are inserted:</w:t>
      </w:r>
    </w:p>
    <w:p w:rsidR="007D4ABA" w:rsidRDefault="0016598A">
      <w:pPr>
        <w:pStyle w:val="Text1"/>
        <w:rPr>
          <w:noProof/>
        </w:rPr>
      </w:pPr>
      <w:r>
        <w:rPr>
          <w:noProof/>
        </w:rPr>
        <w:t xml:space="preserve">"1a. The competent authorities concerned shall in the following cases notify the Authority without delay that an agreement has not been reached: </w:t>
      </w:r>
    </w:p>
    <w:p w:rsidR="007D4ABA" w:rsidRDefault="0016598A">
      <w:pPr>
        <w:pStyle w:val="Text2"/>
        <w:rPr>
          <w:noProof/>
        </w:rPr>
      </w:pPr>
      <w:r>
        <w:rPr>
          <w:noProof/>
        </w:rPr>
        <w:t>(a)</w:t>
      </w:r>
      <w:r>
        <w:rPr>
          <w:noProof/>
        </w:rPr>
        <w:tab/>
        <w:t>where a time limit for reaching an agreement between competent authorities has been provided for in the Un</w:t>
      </w:r>
      <w:r>
        <w:rPr>
          <w:noProof/>
        </w:rPr>
        <w:t xml:space="preserve">ion acts, referred to in Article 1(2), and the earlier of the following occurs : </w:t>
      </w:r>
    </w:p>
    <w:p w:rsidR="007D4ABA" w:rsidRDefault="0016598A">
      <w:pPr>
        <w:pStyle w:val="Text3"/>
        <w:rPr>
          <w:noProof/>
        </w:rPr>
      </w:pPr>
      <w:r>
        <w:rPr>
          <w:noProof/>
        </w:rPr>
        <w:t>(i)  the time limit has expired;</w:t>
      </w:r>
    </w:p>
    <w:p w:rsidR="007D4ABA" w:rsidRDefault="0016598A">
      <w:pPr>
        <w:pStyle w:val="Text3"/>
        <w:rPr>
          <w:noProof/>
        </w:rPr>
      </w:pPr>
      <w:r>
        <w:rPr>
          <w:noProof/>
        </w:rPr>
        <w:t>(ii) one or more of the competent authorities concerned conclude that a disagreement exists, on the basis of objective factors;</w:t>
      </w:r>
    </w:p>
    <w:p w:rsidR="007D4ABA" w:rsidRDefault="0016598A">
      <w:pPr>
        <w:pStyle w:val="Text2"/>
        <w:rPr>
          <w:noProof/>
        </w:rPr>
      </w:pPr>
      <w:r>
        <w:rPr>
          <w:noProof/>
        </w:rPr>
        <w:t>(b)</w:t>
      </w:r>
      <w:r>
        <w:rPr>
          <w:noProof/>
        </w:rPr>
        <w:tab/>
        <w:t xml:space="preserve">where no </w:t>
      </w:r>
      <w:r>
        <w:rPr>
          <w:noProof/>
        </w:rPr>
        <w:t xml:space="preserve">time limit for reaching an agreement between competent authorities has been provided in the Union acts referred to in Article 1(2), and the earlier of the following occurs: </w:t>
      </w:r>
    </w:p>
    <w:p w:rsidR="007D4ABA" w:rsidRDefault="0016598A">
      <w:pPr>
        <w:pStyle w:val="Text3"/>
        <w:rPr>
          <w:noProof/>
        </w:rPr>
      </w:pPr>
      <w:r>
        <w:rPr>
          <w:noProof/>
        </w:rPr>
        <w:t>i.</w:t>
      </w:r>
      <w:r>
        <w:rPr>
          <w:noProof/>
        </w:rPr>
        <w:tab/>
        <w:t>one and more of the competent authorities concerned conclude that a disagreemen</w:t>
      </w:r>
      <w:r>
        <w:rPr>
          <w:noProof/>
        </w:rPr>
        <w:t xml:space="preserve">t exists on the basis of objective factors; or </w:t>
      </w:r>
    </w:p>
    <w:p w:rsidR="007D4ABA" w:rsidRDefault="0016598A">
      <w:pPr>
        <w:pStyle w:val="Text3"/>
        <w:rPr>
          <w:noProof/>
        </w:rPr>
      </w:pPr>
      <w:r>
        <w:rPr>
          <w:noProof/>
        </w:rPr>
        <w:t>ii.</w:t>
      </w:r>
      <w:r>
        <w:rPr>
          <w:noProof/>
        </w:rPr>
        <w:tab/>
        <w:t>two months have elapsed from the date of receipt by a competent authority of a request from another competent authority to take certain action in order to comply with Union law and the requested authority</w:t>
      </w:r>
      <w:r>
        <w:rPr>
          <w:noProof/>
        </w:rPr>
        <w:t xml:space="preserve"> has not yet adopted  a decision that satisfies the request.";</w:t>
      </w:r>
    </w:p>
    <w:p w:rsidR="007D4ABA" w:rsidRDefault="0016598A">
      <w:pPr>
        <w:pStyle w:val="Point1letter"/>
        <w:rPr>
          <w:noProof/>
        </w:rPr>
      </w:pPr>
      <w:r>
        <w:rPr>
          <w:noProof/>
        </w:rPr>
        <w:t>paragraph 1, sub-paragraph 2 is deleted;</w:t>
      </w:r>
    </w:p>
    <w:p w:rsidR="007D4ABA" w:rsidRDefault="0016598A">
      <w:pPr>
        <w:pStyle w:val="Text1"/>
        <w:rPr>
          <w:noProof/>
        </w:rPr>
      </w:pPr>
      <w:r>
        <w:rPr>
          <w:noProof/>
        </w:rPr>
        <w:t>1b. The Chairperson shall assess whether the Authority should act in accordance with paragraph 1. Where the intervention is at the Authority’s own initi</w:t>
      </w:r>
      <w:r>
        <w:rPr>
          <w:noProof/>
        </w:rPr>
        <w:t xml:space="preserve">ative, the Authority shall notify the competent authorities concerned of its decision regarding the intervention. </w:t>
      </w:r>
    </w:p>
    <w:p w:rsidR="007D4ABA" w:rsidRDefault="0016598A">
      <w:pPr>
        <w:pStyle w:val="Text1"/>
        <w:rPr>
          <w:noProof/>
        </w:rPr>
      </w:pPr>
      <w:r>
        <w:rPr>
          <w:noProof/>
        </w:rPr>
        <w:t>Pending the Authority's decision in accordance with the procedure set out in Article 47(3a), in cases where the acts referred to in Article 1</w:t>
      </w:r>
      <w:r>
        <w:rPr>
          <w:noProof/>
        </w:rPr>
        <w:t>(2) require a joint decision to be taken, all competent authorities involved in the joint decision shall defer their individual decisions. Where the Authority decides to act, all competent authorities involved in the joint decision shall defer their decisi</w:t>
      </w:r>
      <w:r>
        <w:rPr>
          <w:noProof/>
        </w:rPr>
        <w:t>ons until the procedure set out in paragraphs 2 and 3 is concluded.";</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"Where the competent authorities concerned fail to reach an agreement within the conciliation phase referred to in paragraph 2, the Authority ma</w:t>
      </w:r>
      <w:r>
        <w:rPr>
          <w:noProof/>
        </w:rPr>
        <w:t>y take a decision requiring those authorities to take specific action or to refrain from certain action in order to settle the matter, in order to ensure compliance with Union law. The decision of the Authority shall be binding on the competent authorities</w:t>
      </w:r>
      <w:r>
        <w:rPr>
          <w:noProof/>
        </w:rPr>
        <w:t xml:space="preserve"> concerned. The Authority’s decision may require competent authorities to revoke or amend a decision that they have adopted or to make use of the powers which they have under the relevant Union law.";</w:t>
      </w:r>
    </w:p>
    <w:p w:rsidR="007D4ABA" w:rsidRDefault="0016598A">
      <w:pPr>
        <w:pStyle w:val="Point1letter"/>
        <w:rPr>
          <w:noProof/>
        </w:rPr>
      </w:pPr>
      <w:r>
        <w:rPr>
          <w:noProof/>
        </w:rPr>
        <w:t>the following paragraph 3a is inserted:</w:t>
      </w:r>
    </w:p>
    <w:p w:rsidR="007D4ABA" w:rsidRDefault="0016598A">
      <w:pPr>
        <w:pStyle w:val="Text1"/>
        <w:rPr>
          <w:noProof/>
        </w:rPr>
      </w:pPr>
      <w:r>
        <w:rPr>
          <w:noProof/>
        </w:rPr>
        <w:t>"3a. The Author</w:t>
      </w:r>
      <w:r>
        <w:rPr>
          <w:noProof/>
        </w:rPr>
        <w:t>ity shall notify the competent authorities concerned of the conclusion of the procedures under paragraphs 2 and 3 together with, where applicable its decision taken under paragraph 3.";</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 Without prejudice to the</w:t>
      </w:r>
      <w:r>
        <w:rPr>
          <w:noProof/>
        </w:rPr>
        <w:t xml:space="preserve"> powers of the Commission pursuant to Article 258 of the Treaty, where a competent authority does not comply with the decision of the Authority, and thereby fails to ensure that a financial institution complies with requirements directly applicable to it b</w:t>
      </w:r>
      <w:r>
        <w:rPr>
          <w:noProof/>
        </w:rPr>
        <w:t>y virtue of the acts referred to in Article 1(2), the Authority may adopt an individual decision addressed to a financial institution requiring the necessary action to comply with its obligations under Union law, including the cessation of any practice.";</w:t>
      </w:r>
    </w:p>
    <w:p w:rsidR="007D4ABA" w:rsidRDefault="0016598A">
      <w:pPr>
        <w:pStyle w:val="Point0number"/>
        <w:rPr>
          <w:noProof/>
        </w:rPr>
      </w:pPr>
      <w:r>
        <w:rPr>
          <w:noProof/>
        </w:rPr>
        <w:t>Article 21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"The Authority shall promote and monitor the efficient, effective and consistent functioning of the colleges of supervisors referred to in Directive 2009/138/EC and foster the cohe</w:t>
      </w:r>
      <w:r>
        <w:rPr>
          <w:noProof/>
        </w:rPr>
        <w:t>rence of the application of Union law among the colleges of supervisors. With the objective of converging supervisory best practices, staff from the Authority shall be able to participate or where appropriate lead the activities of the colleges of supervis</w:t>
      </w:r>
      <w:r>
        <w:rPr>
          <w:noProof/>
        </w:rPr>
        <w:t>ors, including on-site examinations, carried out jointly by two or more competent authorities.";</w:t>
      </w:r>
    </w:p>
    <w:p w:rsidR="007D4ABA" w:rsidRDefault="0016598A">
      <w:pPr>
        <w:pStyle w:val="Point1letter"/>
        <w:rPr>
          <w:noProof/>
        </w:rPr>
      </w:pPr>
      <w:r>
        <w:rPr>
          <w:noProof/>
        </w:rPr>
        <w:t>in paragraph 2, subparagraph 2 is replaced by the following:</w:t>
      </w:r>
    </w:p>
    <w:p w:rsidR="007D4ABA" w:rsidRDefault="0016598A">
      <w:pPr>
        <w:pStyle w:val="Text1"/>
        <w:rPr>
          <w:noProof/>
        </w:rPr>
      </w:pPr>
      <w:r>
        <w:rPr>
          <w:noProof/>
        </w:rPr>
        <w:t>"For the purpose of this paragraph and of paragraph 1 of this Article, the Authority shall be cons</w:t>
      </w:r>
      <w:r>
        <w:rPr>
          <w:noProof/>
        </w:rPr>
        <w:t>idered a ‘competent authority’ or a 'supervisory authority' within the meaning of the relevant legislation.";</w:t>
      </w:r>
    </w:p>
    <w:p w:rsidR="007D4ABA" w:rsidRDefault="0016598A">
      <w:pPr>
        <w:pStyle w:val="Point0number"/>
        <w:rPr>
          <w:noProof/>
        </w:rPr>
      </w:pPr>
      <w:r>
        <w:rPr>
          <w:noProof/>
        </w:rPr>
        <w:t>the following Article 21a is inserted:</w:t>
      </w:r>
    </w:p>
    <w:p w:rsidR="007D4ABA" w:rsidRDefault="0016598A">
      <w:pPr>
        <w:pStyle w:val="Titrearticle"/>
        <w:rPr>
          <w:noProof/>
        </w:rPr>
      </w:pPr>
      <w:r>
        <w:rPr>
          <w:noProof/>
        </w:rPr>
        <w:t>"Article 21a</w:t>
      </w:r>
    </w:p>
    <w:p w:rsidR="007D4ABA" w:rsidRDefault="0016598A">
      <w:pPr>
        <w:pStyle w:val="Titrearticle"/>
        <w:rPr>
          <w:noProof/>
        </w:rPr>
      </w:pPr>
      <w:r>
        <w:rPr>
          <w:noProof/>
        </w:rPr>
        <w:t>Internal models</w:t>
      </w:r>
    </w:p>
    <w:p w:rsidR="007D4ABA" w:rsidRDefault="0016598A">
      <w:pPr>
        <w:pStyle w:val="Text1"/>
        <w:rPr>
          <w:noProof/>
        </w:rPr>
      </w:pPr>
      <w:r>
        <w:rPr>
          <w:noProof/>
        </w:rPr>
        <w:t>1. In order to contribute to the establishment of high-quality common supervis</w:t>
      </w:r>
      <w:r>
        <w:rPr>
          <w:noProof/>
        </w:rPr>
        <w:t>ory standards and practices, the Authority shall on its own initiative, or upon request from one or more supervisory authorities:</w:t>
      </w:r>
    </w:p>
    <w:p w:rsidR="007D4ABA" w:rsidRDefault="0016598A">
      <w:pPr>
        <w:pStyle w:val="Text2"/>
        <w:rPr>
          <w:noProof/>
        </w:rPr>
      </w:pPr>
      <w:r>
        <w:rPr>
          <w:noProof/>
        </w:rPr>
        <w:t>(a) Issue opinions to the supervisory authorities concerned on the application to use or change an internal model. To this end</w:t>
      </w:r>
      <w:r>
        <w:rPr>
          <w:noProof/>
        </w:rPr>
        <w:t xml:space="preserve">, EIOPA may request all the information necessary from the supervisory authorities concerned; and </w:t>
      </w:r>
    </w:p>
    <w:p w:rsidR="007D4ABA" w:rsidRDefault="0016598A">
      <w:pPr>
        <w:pStyle w:val="Text2"/>
        <w:rPr>
          <w:noProof/>
        </w:rPr>
      </w:pPr>
      <w:r>
        <w:rPr>
          <w:noProof/>
        </w:rPr>
        <w:t>(b) In case of disagreement related to the approval of internal models assist the supervisory concerned authorities in reaching an agreement in accordance wi</w:t>
      </w:r>
      <w:r>
        <w:rPr>
          <w:noProof/>
        </w:rPr>
        <w:t>th the procedure set out in Article 19.</w:t>
      </w:r>
    </w:p>
    <w:p w:rsidR="007D4ABA" w:rsidRDefault="0016598A">
      <w:pPr>
        <w:pStyle w:val="Text1"/>
        <w:rPr>
          <w:noProof/>
        </w:rPr>
      </w:pPr>
      <w:r>
        <w:rPr>
          <w:noProof/>
        </w:rPr>
        <w:t xml:space="preserve">2. In the circumstances set out under Article 231(6a) of Directive 2009/138/EC, undertakings may request EIOPA to assist the competent authorities in reaching an agreement in accordance with the procedure set out in </w:t>
      </w:r>
      <w:r>
        <w:rPr>
          <w:noProof/>
        </w:rPr>
        <w:t>Article 19.</w:t>
      </w:r>
    </w:p>
    <w:p w:rsidR="007D4ABA" w:rsidRDefault="0016598A">
      <w:pPr>
        <w:pStyle w:val="Point0number"/>
        <w:rPr>
          <w:noProof/>
        </w:rPr>
      </w:pPr>
      <w:r>
        <w:rPr>
          <w:noProof/>
        </w:rPr>
        <w:t>in Article 22(4), the second subparagraph is replaced by the following:</w:t>
      </w:r>
    </w:p>
    <w:p w:rsidR="007D4ABA" w:rsidRDefault="0016598A">
      <w:pPr>
        <w:pStyle w:val="Text2"/>
        <w:rPr>
          <w:noProof/>
        </w:rPr>
      </w:pPr>
      <w:r>
        <w:rPr>
          <w:noProof/>
        </w:rPr>
        <w:t>"For those purposes, the Authority may use the powers may use the powers conferred on it under this Regulation, including Article 35 and 35b.";</w:t>
      </w:r>
    </w:p>
    <w:p w:rsidR="007D4ABA" w:rsidRDefault="0016598A">
      <w:pPr>
        <w:pStyle w:val="Point0number"/>
        <w:rPr>
          <w:noProof/>
        </w:rPr>
      </w:pPr>
      <w:r>
        <w:rPr>
          <w:noProof/>
        </w:rPr>
        <w:t>Article 29 is amended as fol</w:t>
      </w:r>
      <w:r>
        <w:rPr>
          <w:noProof/>
        </w:rPr>
        <w:t>lows:</w:t>
      </w:r>
    </w:p>
    <w:p w:rsidR="007D4ABA" w:rsidRDefault="0016598A">
      <w:pPr>
        <w:pStyle w:val="Point1letter"/>
        <w:rPr>
          <w:noProof/>
        </w:rPr>
      </w:pPr>
      <w:r>
        <w:rPr>
          <w:noProof/>
        </w:rPr>
        <w:t>paragraph 1 is amended as follows::</w:t>
      </w:r>
    </w:p>
    <w:p w:rsidR="007D4ABA" w:rsidRDefault="0016598A">
      <w:pPr>
        <w:pStyle w:val="Point2"/>
        <w:rPr>
          <w:noProof/>
        </w:rPr>
      </w:pPr>
      <w:r>
        <w:rPr>
          <w:noProof/>
        </w:rPr>
        <w:t>(i)</w:t>
      </w:r>
      <w:r>
        <w:rPr>
          <w:noProof/>
        </w:rPr>
        <w:tab/>
        <w:t>the following point (aa) is inserted:</w:t>
      </w:r>
    </w:p>
    <w:p w:rsidR="007D4ABA" w:rsidRDefault="0016598A">
      <w:pPr>
        <w:pStyle w:val="Text3"/>
        <w:rPr>
          <w:noProof/>
        </w:rPr>
      </w:pPr>
      <w:r>
        <w:rPr>
          <w:noProof/>
        </w:rPr>
        <w:t>"(aa) issuing the Strategic Supervisory Plan in accordance with Article 29a;";</w:t>
      </w:r>
    </w:p>
    <w:p w:rsidR="007D4ABA" w:rsidRDefault="0016598A">
      <w:pPr>
        <w:pStyle w:val="Point2"/>
        <w:rPr>
          <w:noProof/>
        </w:rPr>
      </w:pPr>
      <w:r>
        <w:rPr>
          <w:noProof/>
        </w:rPr>
        <w:t>(ii)</w:t>
      </w:r>
      <w:r>
        <w:rPr>
          <w:noProof/>
        </w:rPr>
        <w:tab/>
        <w:t xml:space="preserve">point (b) is replaced by the following: </w:t>
      </w:r>
    </w:p>
    <w:p w:rsidR="007D4ABA" w:rsidRDefault="0016598A">
      <w:pPr>
        <w:pStyle w:val="Text2"/>
        <w:rPr>
          <w:noProof/>
        </w:rPr>
      </w:pPr>
      <w:r>
        <w:rPr>
          <w:noProof/>
        </w:rPr>
        <w:t>"</w:t>
      </w:r>
      <w:r>
        <w:rPr>
          <w:rStyle w:val="None"/>
          <w:rFonts w:eastAsia="Arial Unicode MS"/>
          <w:noProof/>
        </w:rPr>
        <w:t>(b) promoting an effective bilateral and multi</w:t>
      </w:r>
      <w:r>
        <w:rPr>
          <w:rStyle w:val="None"/>
          <w:rFonts w:eastAsia="Arial Unicode MS"/>
          <w:noProof/>
        </w:rPr>
        <w:t>lateral exchange of information between competent authorities, pertaining to all relevant issues, including cyber security and cyber-attacks as appropriate, with full respect for the applicable confidentiality and data protection provisions provided for in</w:t>
      </w:r>
      <w:r>
        <w:rPr>
          <w:rStyle w:val="None"/>
          <w:rFonts w:eastAsia="Arial Unicode MS"/>
          <w:noProof/>
        </w:rPr>
        <w:t xml:space="preserve"> the relevant Union legislation;"</w:t>
      </w:r>
      <w:r>
        <w:rPr>
          <w:noProof/>
        </w:rPr>
        <w:t>;</w:t>
      </w:r>
    </w:p>
    <w:p w:rsidR="007D4ABA" w:rsidRDefault="0016598A">
      <w:pPr>
        <w:pStyle w:val="Point2"/>
        <w:rPr>
          <w:noProof/>
          <w:lang w:val="en-US"/>
        </w:rPr>
      </w:pPr>
      <w:r>
        <w:rPr>
          <w:noProof/>
        </w:rPr>
        <w:t>(iii) point (e) is replaced by the following:</w:t>
      </w:r>
    </w:p>
    <w:p w:rsidR="007D4ABA" w:rsidRDefault="0016598A">
      <w:pPr>
        <w:pStyle w:val="Point2"/>
        <w:rPr>
          <w:noProof/>
        </w:rPr>
      </w:pPr>
      <w:r>
        <w:rPr>
          <w:rStyle w:val="None"/>
          <w:rFonts w:eastAsia="Arial Unicode MS"/>
          <w:noProof/>
        </w:rPr>
        <w:t>"(e) establishing sectoral and cross-sectoral training programmes, including with respect to technological innovation, facilitating personnel exchanges and encouraging compete</w:t>
      </w:r>
      <w:r>
        <w:rPr>
          <w:rStyle w:val="None"/>
          <w:rFonts w:eastAsia="Arial Unicode MS"/>
          <w:noProof/>
        </w:rPr>
        <w:t>nt authorities to intensify the use of secondment schemes and other tools;";</w:t>
      </w:r>
    </w:p>
    <w:p w:rsidR="007D4ABA" w:rsidRDefault="0016598A">
      <w:pPr>
        <w:pStyle w:val="Point1letter"/>
        <w:rPr>
          <w:noProof/>
        </w:rPr>
      </w:pPr>
      <w:r>
        <w:rPr>
          <w:noProof/>
        </w:rPr>
        <w:t>in paragraph 2, the following subparagraph 2 is added:</w:t>
      </w:r>
    </w:p>
    <w:p w:rsidR="007D4ABA" w:rsidRDefault="0016598A">
      <w:pPr>
        <w:pStyle w:val="Text1"/>
        <w:rPr>
          <w:noProof/>
        </w:rPr>
      </w:pPr>
      <w:r>
        <w:rPr>
          <w:noProof/>
        </w:rPr>
        <w:t>"</w:t>
      </w:r>
      <w:r>
        <w:rPr>
          <w:noProof/>
          <w:color w:val="000000"/>
        </w:rPr>
        <w:t xml:space="preserve">For the purpose of establishing a common supervisory culture, the Authority shall develop and maintain an up-to-date Union </w:t>
      </w:r>
      <w:r>
        <w:rPr>
          <w:noProof/>
          <w:color w:val="000000"/>
        </w:rPr>
        <w:t>supervisory handbook on the supervision of financial institutions in the Union, taking into account changing business practices and business models of financial institutions.</w:t>
      </w:r>
      <w:r>
        <w:rPr>
          <w:noProof/>
        </w:rPr>
        <w:t xml:space="preserve"> The Union supervisory handbook shall set out supervisory best practices and shall specify high quality methodologies and processes;</w:t>
      </w:r>
    </w:p>
    <w:p w:rsidR="007D4ABA" w:rsidRDefault="0016598A">
      <w:pPr>
        <w:pStyle w:val="Point0number"/>
        <w:rPr>
          <w:noProof/>
        </w:rPr>
      </w:pPr>
      <w:r>
        <w:rPr>
          <w:noProof/>
        </w:rPr>
        <w:t>The following Article 29a is inserted:</w:t>
      </w:r>
    </w:p>
    <w:p w:rsidR="007D4ABA" w:rsidRDefault="0016598A">
      <w:pPr>
        <w:pStyle w:val="Titrearticle"/>
        <w:rPr>
          <w:noProof/>
        </w:rPr>
      </w:pPr>
      <w:r>
        <w:rPr>
          <w:noProof/>
        </w:rPr>
        <w:t>"Article 29a</w:t>
      </w:r>
    </w:p>
    <w:p w:rsidR="007D4ABA" w:rsidRDefault="0016598A">
      <w:pPr>
        <w:pStyle w:val="Titrearticle"/>
        <w:rPr>
          <w:noProof/>
        </w:rPr>
      </w:pPr>
      <w:r>
        <w:rPr>
          <w:noProof/>
        </w:rPr>
        <w:t>Strategic Supervisory Plan</w:t>
      </w:r>
    </w:p>
    <w:p w:rsidR="007D4ABA" w:rsidRDefault="0016598A">
      <w:pPr>
        <w:pStyle w:val="Text1"/>
        <w:rPr>
          <w:noProof/>
        </w:rPr>
      </w:pPr>
      <w:r>
        <w:rPr>
          <w:noProof/>
        </w:rPr>
        <w:t>1. Upon the entry into application of Regula</w:t>
      </w:r>
      <w:r>
        <w:rPr>
          <w:noProof/>
        </w:rPr>
        <w:t>tion [XXX insert reference to amending Regulation] and every three years thereafter by 31 March, the Authority shall issue a recommendation addressed to competent authorities, laying down supervisory strategic objectives and priorities ("Strategic Supervis</w:t>
      </w:r>
      <w:r>
        <w:rPr>
          <w:noProof/>
        </w:rPr>
        <w:t>ory Plan") and, taking into account any contributions from competent authorities,. The Authority shall transmit the Strategic Supervisory Plan for information to the European Parliament, the Council and the Commission and shall make it public on its websit</w:t>
      </w:r>
      <w:r>
        <w:rPr>
          <w:noProof/>
        </w:rPr>
        <w:t xml:space="preserve">e. </w:t>
      </w:r>
    </w:p>
    <w:p w:rsidR="007D4ABA" w:rsidRDefault="0016598A">
      <w:pPr>
        <w:pStyle w:val="Text1"/>
        <w:rPr>
          <w:noProof/>
        </w:rPr>
      </w:pPr>
      <w:r>
        <w:rPr>
          <w:noProof/>
        </w:rPr>
        <w:t>The Strategic Supervisory Plan shall identify specific priorities for supervisory activities in order to promote consistent, efficient and effective supervisory practices and the common, uniform and consistent application of Union law and to address re</w:t>
      </w:r>
      <w:r>
        <w:rPr>
          <w:noProof/>
        </w:rPr>
        <w:t>levant micro-prudential trends, potential risks and vulnerabilities identified in accordance with Article 32.</w:t>
      </w:r>
    </w:p>
    <w:p w:rsidR="007D4ABA" w:rsidRDefault="0016598A">
      <w:pPr>
        <w:pStyle w:val="Text1"/>
        <w:rPr>
          <w:noProof/>
        </w:rPr>
      </w:pPr>
      <w:r>
        <w:rPr>
          <w:noProof/>
        </w:rPr>
        <w:t>2. By 30 September of each year, each competent authority shall submit a draft annual work programme for the following year to the Authority for c</w:t>
      </w:r>
      <w:r>
        <w:rPr>
          <w:noProof/>
        </w:rPr>
        <w:t xml:space="preserve">onsideration and specifically stipulate how that draft programme is aligned with the Strategic Supervisory Plan. </w:t>
      </w:r>
    </w:p>
    <w:p w:rsidR="007D4ABA" w:rsidRDefault="0016598A">
      <w:pPr>
        <w:pStyle w:val="Text1"/>
        <w:rPr>
          <w:noProof/>
        </w:rPr>
      </w:pPr>
      <w:r>
        <w:rPr>
          <w:noProof/>
        </w:rPr>
        <w:t>The draft annual work programme shall contain specific objectives and priorities for supervisory activities and quantitative and qualitative c</w:t>
      </w:r>
      <w:r>
        <w:rPr>
          <w:noProof/>
        </w:rPr>
        <w:t>riteria for the selection of financial institutions, market practices and behaviours and financial markets to be examined by the competent authority submitting the draft annual work programme during the year covered by that programme.</w:t>
      </w:r>
    </w:p>
    <w:p w:rsidR="007D4ABA" w:rsidRDefault="0016598A">
      <w:pPr>
        <w:pStyle w:val="Text1"/>
        <w:rPr>
          <w:noProof/>
        </w:rPr>
      </w:pPr>
      <w:r>
        <w:rPr>
          <w:noProof/>
        </w:rPr>
        <w:t>3. The Authority shal</w:t>
      </w:r>
      <w:r>
        <w:rPr>
          <w:noProof/>
        </w:rPr>
        <w:t>l assess the draft annual work programme and where there are material risks for not attaining the priorities set out in the Strategic Supervisory Plan the Authority shall issue a recommendation to the relevant competent authority aiming at the alignment of</w:t>
      </w:r>
      <w:r>
        <w:rPr>
          <w:noProof/>
        </w:rPr>
        <w:t xml:space="preserve"> the relevant competent authority's annual work programme with the Strategic Supervisory Plan. </w:t>
      </w:r>
    </w:p>
    <w:p w:rsidR="007D4ABA" w:rsidRDefault="0016598A">
      <w:pPr>
        <w:pStyle w:val="Text1"/>
        <w:rPr>
          <w:noProof/>
        </w:rPr>
      </w:pPr>
      <w:r>
        <w:rPr>
          <w:noProof/>
        </w:rPr>
        <w:t>By 31 December of each year, the competent authorities shall adopt their annual work programmes taking into account any such recommendations.</w:t>
      </w:r>
    </w:p>
    <w:p w:rsidR="007D4ABA" w:rsidRDefault="0016598A">
      <w:pPr>
        <w:pStyle w:val="Text1"/>
        <w:rPr>
          <w:noProof/>
        </w:rPr>
      </w:pPr>
      <w:r>
        <w:rPr>
          <w:noProof/>
        </w:rPr>
        <w:t xml:space="preserve">4. By 31 March of </w:t>
      </w:r>
      <w:r>
        <w:rPr>
          <w:noProof/>
        </w:rPr>
        <w:t xml:space="preserve">each year, each competent authority shall transmit to the Authority a report on the implementation of the annual work programme. </w:t>
      </w:r>
    </w:p>
    <w:p w:rsidR="007D4ABA" w:rsidRDefault="0016598A">
      <w:pPr>
        <w:pStyle w:val="Text1"/>
        <w:rPr>
          <w:noProof/>
        </w:rPr>
      </w:pPr>
      <w:r>
        <w:rPr>
          <w:noProof/>
        </w:rPr>
        <w:t>The report shall include at least the following information:</w:t>
      </w:r>
    </w:p>
    <w:p w:rsidR="007D4ABA" w:rsidRDefault="0016598A">
      <w:pPr>
        <w:pStyle w:val="Text2"/>
        <w:rPr>
          <w:noProof/>
        </w:rPr>
      </w:pPr>
      <w:r>
        <w:rPr>
          <w:noProof/>
        </w:rPr>
        <w:t>(a)</w:t>
      </w:r>
      <w:r>
        <w:rPr>
          <w:noProof/>
        </w:rPr>
        <w:tab/>
        <w:t xml:space="preserve">a description of the supervisory activities and examinations </w:t>
      </w:r>
      <w:r>
        <w:rPr>
          <w:noProof/>
        </w:rPr>
        <w:t>of financial institutions, market practices and behaviours and of financial markets, and on the administrative measures and sanctions imposed against financial institutions responsible for breaches of Union and national law;</w:t>
      </w:r>
    </w:p>
    <w:p w:rsidR="007D4ABA" w:rsidRDefault="0016598A">
      <w:pPr>
        <w:pStyle w:val="Text2"/>
        <w:rPr>
          <w:noProof/>
        </w:rPr>
      </w:pPr>
      <w:r>
        <w:rPr>
          <w:noProof/>
        </w:rPr>
        <w:t>(b)</w:t>
      </w:r>
      <w:r>
        <w:rPr>
          <w:noProof/>
        </w:rPr>
        <w:tab/>
        <w:t>a description of  activitie</w:t>
      </w:r>
      <w:r>
        <w:rPr>
          <w:noProof/>
        </w:rPr>
        <w:t>s that were carried out and which were not foreseen in the annual work programme;</w:t>
      </w:r>
    </w:p>
    <w:p w:rsidR="007D4ABA" w:rsidRDefault="0016598A">
      <w:pPr>
        <w:pStyle w:val="Text2"/>
        <w:rPr>
          <w:noProof/>
        </w:rPr>
      </w:pPr>
      <w:r>
        <w:rPr>
          <w:noProof/>
        </w:rPr>
        <w:t>(c)</w:t>
      </w:r>
      <w:r>
        <w:rPr>
          <w:noProof/>
        </w:rPr>
        <w:tab/>
        <w:t xml:space="preserve">an account of the activities provided for in the annual work programme that were not carried out and of the objectives of that programme that were not met, as well as of </w:t>
      </w:r>
      <w:r>
        <w:rPr>
          <w:noProof/>
        </w:rPr>
        <w:t>the reasons for the failure to carry out those activities and to reach those objectives.</w:t>
      </w:r>
    </w:p>
    <w:p w:rsidR="007D4ABA" w:rsidRDefault="0016598A">
      <w:pPr>
        <w:pStyle w:val="Text1"/>
        <w:rPr>
          <w:noProof/>
        </w:rPr>
      </w:pPr>
      <w:r>
        <w:rPr>
          <w:noProof/>
        </w:rPr>
        <w:t>5. The Authority shall assess the implementation reports of the competent authorities.  Where there are material risks of not attaining the priorities set out in the S</w:t>
      </w:r>
      <w:r>
        <w:rPr>
          <w:noProof/>
        </w:rPr>
        <w:t xml:space="preserve">trategic Supervisory Plan the Authority shall issue a recommendation to each competent authority concerned on how the relevant shortcomings in its activities can be remedied. </w:t>
      </w:r>
    </w:p>
    <w:p w:rsidR="007D4ABA" w:rsidRDefault="0016598A">
      <w:pPr>
        <w:pStyle w:val="Text1"/>
        <w:rPr>
          <w:noProof/>
        </w:rPr>
      </w:pPr>
      <w:r>
        <w:rPr>
          <w:noProof/>
        </w:rPr>
        <w:t xml:space="preserve">Based on the reports and its own assessment of risks, the Authority shall </w:t>
      </w:r>
      <w:r>
        <w:rPr>
          <w:noProof/>
        </w:rPr>
        <w:t>identify the activities of the competent authority that are critical to fulfilling the Strategic Supervisory Plan, and shall as appropriate conduct reviews under Article 30 of those activities.</w:t>
      </w:r>
    </w:p>
    <w:p w:rsidR="007D4ABA" w:rsidRDefault="0016598A">
      <w:pPr>
        <w:pStyle w:val="Text1"/>
        <w:rPr>
          <w:noProof/>
        </w:rPr>
      </w:pPr>
      <w:r>
        <w:rPr>
          <w:noProof/>
        </w:rPr>
        <w:t>6. The Authority shall make best practices identified during t</w:t>
      </w:r>
      <w:r>
        <w:rPr>
          <w:noProof/>
        </w:rPr>
        <w:t>he assessment of the annual work programmes publicly available.";</w:t>
      </w:r>
    </w:p>
    <w:p w:rsidR="007D4ABA" w:rsidRDefault="0016598A">
      <w:pPr>
        <w:pStyle w:val="Point0number"/>
        <w:rPr>
          <w:noProof/>
        </w:rPr>
      </w:pPr>
      <w:r>
        <w:rPr>
          <w:noProof/>
        </w:rPr>
        <w:t>Article 30 is amended as follows:</w:t>
      </w:r>
    </w:p>
    <w:p w:rsidR="007D4ABA" w:rsidRDefault="0016598A">
      <w:pPr>
        <w:pStyle w:val="Point1letter"/>
        <w:rPr>
          <w:noProof/>
        </w:rPr>
      </w:pPr>
      <w:r>
        <w:rPr>
          <w:noProof/>
        </w:rPr>
        <w:t>the title of the Article is replaced by the following:</w:t>
      </w:r>
    </w:p>
    <w:p w:rsidR="007D4ABA" w:rsidRDefault="0016598A">
      <w:pPr>
        <w:pStyle w:val="Text1"/>
        <w:rPr>
          <w:noProof/>
        </w:rPr>
      </w:pPr>
      <w:r>
        <w:rPr>
          <w:noProof/>
        </w:rPr>
        <w:t>"Reviews of competent authorities";</w:t>
      </w:r>
    </w:p>
    <w:p w:rsidR="007D4ABA" w:rsidRDefault="0016598A">
      <w:pPr>
        <w:pStyle w:val="Point1letter"/>
        <w:rPr>
          <w:noProof/>
        </w:rPr>
      </w:pPr>
      <w:r>
        <w:rPr>
          <w:noProof/>
        </w:rPr>
        <w:t>paragraph 1 is replaced be the following:</w:t>
      </w:r>
    </w:p>
    <w:p w:rsidR="007D4ABA" w:rsidRDefault="0016598A">
      <w:pPr>
        <w:pStyle w:val="Text1"/>
        <w:rPr>
          <w:noProof/>
        </w:rPr>
      </w:pPr>
      <w:r>
        <w:rPr>
          <w:noProof/>
        </w:rPr>
        <w:t>"1. The Authority shall</w:t>
      </w:r>
      <w:r>
        <w:rPr>
          <w:noProof/>
        </w:rPr>
        <w:t xml:space="preserve"> periodically conduct reviews of some or all of the activities of competent authorities, to further strengthen consistency in supervisory outcomes. To that end, the Authority shall develop methods to allow for objective assessment and comparison between th</w:t>
      </w:r>
      <w:r>
        <w:rPr>
          <w:noProof/>
        </w:rPr>
        <w:t>e competent authorities reviewed. When conducting reviews, existing information and evaluations already made with regard to the competent authority concerned, including all information provided to the Authority in accordance with Article 35, and any inform</w:t>
      </w:r>
      <w:r>
        <w:rPr>
          <w:noProof/>
        </w:rPr>
        <w:t>ation from stakeholders shall be taken into account.";</w:t>
      </w:r>
    </w:p>
    <w:p w:rsidR="007D4ABA" w:rsidRDefault="0016598A">
      <w:pPr>
        <w:pStyle w:val="Point1letter"/>
        <w:rPr>
          <w:noProof/>
        </w:rPr>
      </w:pPr>
      <w:r>
        <w:rPr>
          <w:noProof/>
        </w:rPr>
        <w:t>the following paragraph 1a is inserted:</w:t>
      </w:r>
    </w:p>
    <w:p w:rsidR="007D4ABA" w:rsidRDefault="0016598A">
      <w:pPr>
        <w:pStyle w:val="Text1"/>
        <w:rPr>
          <w:noProof/>
        </w:rPr>
      </w:pPr>
      <w:r>
        <w:rPr>
          <w:noProof/>
        </w:rPr>
        <w:t>"1a. For the purpose of this Article, the Authority shall establish a review committee, exclusively composed of staff from the Authority. The Authority may deleg</w:t>
      </w:r>
      <w:r>
        <w:rPr>
          <w:noProof/>
        </w:rPr>
        <w:t>ate certain tasks or decisions to the review committee.";</w:t>
      </w:r>
    </w:p>
    <w:p w:rsidR="007D4ABA" w:rsidRDefault="0016598A">
      <w:pPr>
        <w:pStyle w:val="Point1letter"/>
        <w:rPr>
          <w:noProof/>
        </w:rPr>
      </w:pPr>
      <w:r>
        <w:rPr>
          <w:noProof/>
        </w:rPr>
        <w:t>paragraph 2 is amended as follows:</w:t>
      </w:r>
    </w:p>
    <w:p w:rsidR="007D4ABA" w:rsidRDefault="0016598A">
      <w:pPr>
        <w:pStyle w:val="Point2"/>
        <w:rPr>
          <w:noProof/>
        </w:rPr>
      </w:pPr>
      <w:r>
        <w:rPr>
          <w:noProof/>
        </w:rPr>
        <w:t>(i) the introductory sentence is replaced by the following:</w:t>
      </w:r>
    </w:p>
    <w:p w:rsidR="007D4ABA" w:rsidRDefault="0016598A">
      <w:pPr>
        <w:pStyle w:val="Text2"/>
        <w:rPr>
          <w:noProof/>
        </w:rPr>
      </w:pPr>
      <w:r>
        <w:rPr>
          <w:noProof/>
        </w:rPr>
        <w:t>"The review shall include an assessment of, but shall not be limited to:";</w:t>
      </w:r>
    </w:p>
    <w:p w:rsidR="007D4ABA" w:rsidRDefault="0016598A">
      <w:pPr>
        <w:pStyle w:val="Point2"/>
        <w:rPr>
          <w:noProof/>
        </w:rPr>
      </w:pPr>
      <w:r>
        <w:rPr>
          <w:noProof/>
        </w:rPr>
        <w:t>(ii)</w:t>
      </w:r>
      <w:r>
        <w:rPr>
          <w:noProof/>
        </w:rPr>
        <w:tab/>
        <w:t>point (a) is replaced b</w:t>
      </w:r>
      <w:r>
        <w:rPr>
          <w:noProof/>
        </w:rPr>
        <w:t>y the following:</w:t>
      </w:r>
    </w:p>
    <w:p w:rsidR="007D4ABA" w:rsidRDefault="0016598A">
      <w:pPr>
        <w:pStyle w:val="Text3"/>
        <w:rPr>
          <w:noProof/>
        </w:rPr>
      </w:pPr>
      <w:r>
        <w:rPr>
          <w:noProof/>
        </w:rPr>
        <w:t>"(a) the adequacy of resources, the degree of independence and governance arrangements of the competent authority, with particular regard to the effective application of the Union acts referred to in Article 1(2) and the capacity to respon</w:t>
      </w:r>
      <w:r>
        <w:rPr>
          <w:noProof/>
        </w:rPr>
        <w:t>d to market developments;";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 The Authority shall produce a report setting out the results of the review. This report shall explain and indicate the follow-up measures that are foreseen as a result of the review.</w:t>
      </w:r>
      <w:r>
        <w:rPr>
          <w:noProof/>
        </w:rPr>
        <w:t xml:space="preserve"> Those follow-up measures may be adopted in the form of guidelines and recommendations pursuant to Article 16 and opinions pursuant Article 29(1)(a). </w:t>
      </w:r>
    </w:p>
    <w:p w:rsidR="007D4ABA" w:rsidRDefault="0016598A">
      <w:pPr>
        <w:pStyle w:val="Text1"/>
        <w:rPr>
          <w:noProof/>
        </w:rPr>
      </w:pPr>
      <w:r>
        <w:rPr>
          <w:noProof/>
        </w:rPr>
        <w:t>In accordance with Article 16(3), the competent authorities shall make every effort to comply with any gu</w:t>
      </w:r>
      <w:r>
        <w:rPr>
          <w:noProof/>
        </w:rPr>
        <w:t xml:space="preserve">idelines and recommendations issued. Where competent authorities do not take action to address the follow-up measures indicated in the report, the Authority shall issue a follow-up report. </w:t>
      </w:r>
    </w:p>
    <w:p w:rsidR="007D4ABA" w:rsidRDefault="0016598A">
      <w:pPr>
        <w:pStyle w:val="Text1"/>
        <w:rPr>
          <w:noProof/>
        </w:rPr>
      </w:pPr>
      <w:r>
        <w:rPr>
          <w:noProof/>
        </w:rPr>
        <w:t>When developing draft regulatory technical standards or draft impl</w:t>
      </w:r>
      <w:r>
        <w:rPr>
          <w:noProof/>
        </w:rPr>
        <w:t>ementing technical standards in accordance with Articles 10 to 15, or guidelines or recommendations in accordance with Article 16, the Authority shall take into account the outcome of the review, along with any other information acquired in carrying out it</w:t>
      </w:r>
      <w:r>
        <w:rPr>
          <w:noProof/>
        </w:rPr>
        <w:t>s tasks, in order to ensure convergence of the highest quality supervisory practices.";</w:t>
      </w:r>
    </w:p>
    <w:p w:rsidR="007D4ABA" w:rsidRDefault="0016598A">
      <w:pPr>
        <w:pStyle w:val="Point1letter"/>
        <w:rPr>
          <w:noProof/>
        </w:rPr>
      </w:pPr>
      <w:r>
        <w:rPr>
          <w:noProof/>
        </w:rPr>
        <w:t>the following paragraph 3a is inserted:</w:t>
      </w:r>
    </w:p>
    <w:p w:rsidR="007D4ABA" w:rsidRDefault="0016598A">
      <w:pPr>
        <w:pStyle w:val="Text1"/>
        <w:rPr>
          <w:noProof/>
        </w:rPr>
      </w:pPr>
      <w:r>
        <w:rPr>
          <w:noProof/>
        </w:rPr>
        <w:t>"3a. The Authority shall submit an opinion to the Commission where, having regard to the outcome of the review or to any other i</w:t>
      </w:r>
      <w:r>
        <w:rPr>
          <w:noProof/>
        </w:rPr>
        <w:t>nformation acquired by the Authority in carrying out its tasks, it considers further harmonisation of the rules applicable to financial institutions or competent authorities would be necessary.";</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 xml:space="preserve">4.  The Authority </w:t>
      </w:r>
      <w:r>
        <w:rPr>
          <w:noProof/>
        </w:rPr>
        <w:t>shall publish the report referred to in paragraph 3 and any follow-up report referred, unless publication would involve risks to the stability of the financial system. The competent authority that is subject to the review shall be invited to comment before</w:t>
      </w:r>
      <w:r>
        <w:rPr>
          <w:noProof/>
        </w:rPr>
        <w:t xml:space="preserve"> the publication of any report. Those comments shall be made publicly available unless publication would involve risks to the stability of the financial system.";</w:t>
      </w:r>
    </w:p>
    <w:p w:rsidR="007D4ABA" w:rsidRDefault="0016598A">
      <w:pPr>
        <w:pStyle w:val="Point0number"/>
        <w:rPr>
          <w:noProof/>
        </w:rPr>
      </w:pPr>
      <w:r>
        <w:rPr>
          <w:noProof/>
        </w:rPr>
        <w:t>in Article 31 a new paragraph 2 is inserted:</w:t>
      </w:r>
    </w:p>
    <w:p w:rsidR="007D4ABA" w:rsidRDefault="0016598A">
      <w:pPr>
        <w:pStyle w:val="Text1"/>
        <w:rPr>
          <w:noProof/>
        </w:rPr>
      </w:pPr>
      <w:r>
        <w:rPr>
          <w:noProof/>
        </w:rPr>
        <w:t xml:space="preserve">"2. Regarding activity of competent authorities </w:t>
      </w:r>
      <w:r>
        <w:rPr>
          <w:noProof/>
        </w:rPr>
        <w:t>intended to facilitate entry into the market of operators or products relying on technological innovation, the Authority shall promote supervisory convergence, in particular through the exchange of information and best practices. Where appropriate, the Aut</w:t>
      </w:r>
      <w:r>
        <w:rPr>
          <w:noProof/>
        </w:rPr>
        <w:t>hority may adopt guidelines or recommendations in accordance with Article 16.";</w:t>
      </w:r>
    </w:p>
    <w:p w:rsidR="007D4ABA" w:rsidRDefault="0016598A">
      <w:pPr>
        <w:pStyle w:val="Point0number"/>
        <w:rPr>
          <w:noProof/>
        </w:rPr>
      </w:pPr>
      <w:r>
        <w:rPr>
          <w:noProof/>
        </w:rPr>
        <w:t>a new Article 31a is inserted:</w:t>
      </w:r>
    </w:p>
    <w:p w:rsidR="007D4ABA" w:rsidRDefault="0016598A">
      <w:pPr>
        <w:pStyle w:val="Titrearticle"/>
        <w:rPr>
          <w:noProof/>
        </w:rPr>
      </w:pPr>
      <w:r>
        <w:rPr>
          <w:noProof/>
        </w:rPr>
        <w:t>"Article 31a</w:t>
      </w:r>
    </w:p>
    <w:p w:rsidR="007D4ABA" w:rsidRDefault="0016598A">
      <w:pPr>
        <w:pStyle w:val="Titrearticle"/>
        <w:rPr>
          <w:noProof/>
        </w:rPr>
      </w:pPr>
      <w:r>
        <w:rPr>
          <w:noProof/>
        </w:rPr>
        <w:t>Coordination on delegation and outsourcing of activities as well as of risk transfer</w:t>
      </w:r>
    </w:p>
    <w:p w:rsidR="007D4ABA" w:rsidRDefault="0016598A">
      <w:pPr>
        <w:pStyle w:val="Text1"/>
        <w:rPr>
          <w:noProof/>
        </w:rPr>
      </w:pPr>
      <w:r>
        <w:rPr>
          <w:noProof/>
        </w:rPr>
        <w:t>1. The Authority shall on an ongoing basis coor</w:t>
      </w:r>
      <w:r>
        <w:rPr>
          <w:noProof/>
        </w:rPr>
        <w:t>dinate supervisory actions of competent authorities with a view to promoting supervisory convergence in the fields of delegation and outsourcing of activities by financial institutions as well as in relation to risk transfers conducted by them, in accordan</w:t>
      </w:r>
      <w:r>
        <w:rPr>
          <w:noProof/>
        </w:rPr>
        <w:t xml:space="preserve">ce with paragraphs 2, 3 and 4. </w:t>
      </w:r>
    </w:p>
    <w:p w:rsidR="007D4ABA" w:rsidRDefault="0016598A">
      <w:pPr>
        <w:pStyle w:val="Text1"/>
        <w:rPr>
          <w:noProof/>
        </w:rPr>
      </w:pPr>
      <w:r>
        <w:rPr>
          <w:noProof/>
        </w:rPr>
        <w:t xml:space="preserve">2. The competent authorities shall notify the Authority where they intend to carry out an authorisation or registration related to a financial institution which is under supervision of the competent authority concerned in accordance with the acts referred </w:t>
      </w:r>
      <w:r>
        <w:rPr>
          <w:noProof/>
        </w:rPr>
        <w:t>to in Article 1(2) and where the business plan of the financial institution entails the outsourcing or delegation of a material part of its activities or any of the key functions or the risk transfer of a material part of its activities into third countrie</w:t>
      </w:r>
      <w:r>
        <w:rPr>
          <w:noProof/>
        </w:rPr>
        <w:t xml:space="preserve">s, to benefit from the EU passport while essentially performing substantial activities or functions outside the Union. The notification to the Authority shall be sufficiently detailed to allow for a proper assessment by the Authority. </w:t>
      </w:r>
    </w:p>
    <w:p w:rsidR="007D4ABA" w:rsidRDefault="0016598A">
      <w:pPr>
        <w:pStyle w:val="Text1"/>
        <w:rPr>
          <w:noProof/>
        </w:rPr>
      </w:pPr>
      <w:r>
        <w:rPr>
          <w:noProof/>
        </w:rPr>
        <w:t xml:space="preserve">Where the Authority </w:t>
      </w:r>
      <w:r>
        <w:rPr>
          <w:noProof/>
        </w:rPr>
        <w:t>considers it necessary to issue an opinion to a competent authority regarding the non-compliance of an authorisation or registration notified pursuant to the first subparagraph with Union law or guidelines, recommendations or opinions adopted by the Author</w:t>
      </w:r>
      <w:r>
        <w:rPr>
          <w:noProof/>
        </w:rPr>
        <w:t xml:space="preserve">ity, the Authority shall inform that competent authority thereof within 20 working days of the receipt of the notification by that competent authority. In that case the competent authority concerned shall await the opinion of the Authority before carrying </w:t>
      </w:r>
      <w:r>
        <w:rPr>
          <w:noProof/>
        </w:rPr>
        <w:t xml:space="preserve">out the registration or authorisation. </w:t>
      </w:r>
    </w:p>
    <w:p w:rsidR="007D4ABA" w:rsidRDefault="0016598A">
      <w:pPr>
        <w:pStyle w:val="Text1"/>
        <w:rPr>
          <w:noProof/>
        </w:rPr>
      </w:pPr>
      <w:r>
        <w:rPr>
          <w:noProof/>
        </w:rPr>
        <w:t>At the request of the Authority, the competent authority shall within 15 working days of the receipt of such a request provide information related to its decisions to authorise or register a financial institution whi</w:t>
      </w:r>
      <w:r>
        <w:rPr>
          <w:noProof/>
        </w:rPr>
        <w:t xml:space="preserve">ch is under its supervision in accordance with the acts referred to in Article 1(2). </w:t>
      </w:r>
    </w:p>
    <w:p w:rsidR="007D4ABA" w:rsidRDefault="0016598A">
      <w:pPr>
        <w:pStyle w:val="Text1"/>
        <w:rPr>
          <w:noProof/>
        </w:rPr>
      </w:pPr>
      <w:r>
        <w:rPr>
          <w:noProof/>
        </w:rPr>
        <w:t xml:space="preserve">The Authority shall issue the opinion, without prejudice to any time limits set out in Union law, at the latest within 2 months of the receipt of the notification pursuant to the first subparagraph. </w:t>
      </w:r>
    </w:p>
    <w:p w:rsidR="007D4ABA" w:rsidRDefault="0016598A">
      <w:pPr>
        <w:pStyle w:val="Text1"/>
        <w:rPr>
          <w:noProof/>
        </w:rPr>
      </w:pPr>
      <w:r>
        <w:rPr>
          <w:noProof/>
        </w:rPr>
        <w:t>3. A financial institution shall notify the competent au</w:t>
      </w:r>
      <w:r>
        <w:rPr>
          <w:noProof/>
        </w:rPr>
        <w:t>thority of the outsourcing or delegation of a material part of its activities or any of its key functions, and the risk transfer of a material part of its activities, to another entity or its own branch established in a third country. The competent authori</w:t>
      </w:r>
      <w:r>
        <w:rPr>
          <w:noProof/>
        </w:rPr>
        <w:t xml:space="preserve">ty concerned shall inform the Authority of such notifications on a semi-annual basis. </w:t>
      </w:r>
    </w:p>
    <w:p w:rsidR="007D4ABA" w:rsidRDefault="0016598A">
      <w:pPr>
        <w:pStyle w:val="Text1"/>
        <w:rPr>
          <w:noProof/>
        </w:rPr>
      </w:pPr>
      <w:r>
        <w:rPr>
          <w:noProof/>
        </w:rPr>
        <w:t>Without prejudice to Article 35, at the request of the Authority, the competent authority shall provide information in relation to the outsourcing, delegation or risk tr</w:t>
      </w:r>
      <w:r>
        <w:rPr>
          <w:noProof/>
        </w:rPr>
        <w:t xml:space="preserve">ansfer arrangements by financial institutions. </w:t>
      </w:r>
    </w:p>
    <w:p w:rsidR="007D4ABA" w:rsidRDefault="0016598A">
      <w:pPr>
        <w:pStyle w:val="Text1"/>
        <w:rPr>
          <w:noProof/>
        </w:rPr>
      </w:pPr>
      <w:r>
        <w:rPr>
          <w:noProof/>
        </w:rPr>
        <w:t>The Authority shall monitor whether the competent authorities concerned verify that outsourcing, delegation or risk transfer arrangements referred to in the first subparagraph are concluded in accordance with</w:t>
      </w:r>
      <w:r>
        <w:rPr>
          <w:noProof/>
        </w:rPr>
        <w:t xml:space="preserve"> Union law, comply with guidelines, recommendations or opinions from the Authority and do not prevent effective supervision by the competent authorities [and enforcement] in a third country.</w:t>
      </w:r>
    </w:p>
    <w:p w:rsidR="007D4ABA" w:rsidRDefault="0016598A">
      <w:pPr>
        <w:pStyle w:val="Text1"/>
        <w:rPr>
          <w:noProof/>
        </w:rPr>
      </w:pPr>
      <w:r>
        <w:rPr>
          <w:noProof/>
        </w:rPr>
        <w:t>4. The Authority may issue recommendations to the competent autho</w:t>
      </w:r>
      <w:r>
        <w:rPr>
          <w:noProof/>
        </w:rPr>
        <w:t>rity concerned, including recommendations to review a decision or to withdraw an authorisation. Where the competent authority concerned does not follow the recommendations of the Authority within 15 working days, the competent authority shall state the rea</w:t>
      </w:r>
      <w:r>
        <w:rPr>
          <w:noProof/>
        </w:rPr>
        <w:t>sons and the Authority shall make its recommendation public together with those reasons.";</w:t>
      </w:r>
    </w:p>
    <w:p w:rsidR="007D4ABA" w:rsidRDefault="0016598A">
      <w:pPr>
        <w:pStyle w:val="Point0number"/>
        <w:rPr>
          <w:noProof/>
        </w:rPr>
      </w:pPr>
      <w:r>
        <w:rPr>
          <w:noProof/>
        </w:rPr>
        <w:t>Article 32 is amended as follows:</w:t>
      </w:r>
    </w:p>
    <w:p w:rsidR="007D4ABA" w:rsidRDefault="0016598A">
      <w:pPr>
        <w:pStyle w:val="Point0number"/>
        <w:rPr>
          <w:noProof/>
        </w:rPr>
      </w:pPr>
      <w:r>
        <w:rPr>
          <w:noProof/>
        </w:rPr>
        <w:t>a new paragraph 2a is inserted:</w:t>
      </w:r>
    </w:p>
    <w:p w:rsidR="007D4ABA" w:rsidRDefault="0016598A">
      <w:pPr>
        <w:pStyle w:val="Text1"/>
        <w:rPr>
          <w:noProof/>
        </w:rPr>
      </w:pPr>
      <w:r>
        <w:rPr>
          <w:noProof/>
        </w:rPr>
        <w:t>"2a. At least annually, the Authority shall consider whether it is appropriate to carry out Union-w</w:t>
      </w:r>
      <w:r>
        <w:rPr>
          <w:noProof/>
        </w:rPr>
        <w:t>ide assessments referred to in paragraph 2 and shall inform the European Parliament, the Council and the Commission of its reasoning. Where such Union-wide assessments are carried out and the Authority considers it appropriate to do so, it shall disclose t</w:t>
      </w:r>
      <w:r>
        <w:rPr>
          <w:noProof/>
        </w:rPr>
        <w:t>he results for each participating financial institution.</w:t>
      </w:r>
    </w:p>
    <w:p w:rsidR="007D4ABA" w:rsidRDefault="0016598A">
      <w:pPr>
        <w:pStyle w:val="Text1"/>
        <w:rPr>
          <w:noProof/>
        </w:rPr>
      </w:pPr>
      <w:r>
        <w:rPr>
          <w:noProof/>
        </w:rPr>
        <w:t>Professional secrecy obligations of competent authorities shall not prevent the competent authorities from publishing the outcome of Union-wide assessments referred to in paragraph 2 or from transmit</w:t>
      </w:r>
      <w:r>
        <w:rPr>
          <w:noProof/>
        </w:rPr>
        <w:t>ting the outcome of such assessments to the Authority for the purpose of the publication by the Authority of the results of Union-wide assessments of the resilience of financial institutions..";</w:t>
      </w:r>
    </w:p>
    <w:p w:rsidR="007D4ABA" w:rsidRDefault="0016598A">
      <w:pPr>
        <w:pStyle w:val="Point0number"/>
        <w:rPr>
          <w:noProof/>
        </w:rPr>
      </w:pPr>
      <w:r>
        <w:rPr>
          <w:noProof/>
        </w:rPr>
        <w:t>Article 33 is amended as follows</w:t>
      </w:r>
    </w:p>
    <w:p w:rsidR="007D4ABA" w:rsidRDefault="0016598A">
      <w:pPr>
        <w:pStyle w:val="Point1letter"/>
        <w:rPr>
          <w:noProof/>
        </w:rPr>
      </w:pPr>
      <w:r>
        <w:rPr>
          <w:noProof/>
        </w:rPr>
        <w:t>paragraph 2 is replaced by t</w:t>
      </w:r>
      <w:r>
        <w:rPr>
          <w:noProof/>
        </w:rPr>
        <w:t>he following:</w:t>
      </w:r>
    </w:p>
    <w:p w:rsidR="007D4ABA" w:rsidRDefault="0016598A">
      <w:pPr>
        <w:pStyle w:val="Text1"/>
        <w:rPr>
          <w:noProof/>
        </w:rPr>
      </w:pPr>
      <w:r>
        <w:rPr>
          <w:noProof/>
        </w:rPr>
        <w:t>"2. The Authority shall assist the Commission in preparing equivalence decisions pertaining to regulatory and supervisory regimes in third countries following a specific request for advice from the Commission or where required to do so by the</w:t>
      </w:r>
      <w:r>
        <w:rPr>
          <w:noProof/>
        </w:rPr>
        <w:t xml:space="preserve"> acts referred to in Article 1(2).";</w:t>
      </w:r>
    </w:p>
    <w:p w:rsidR="007D4ABA" w:rsidRDefault="0016598A">
      <w:pPr>
        <w:pStyle w:val="Point1letter"/>
        <w:rPr>
          <w:noProof/>
        </w:rPr>
      </w:pPr>
      <w:r>
        <w:rPr>
          <w:noProof/>
        </w:rPr>
        <w:t>the following paragraphs 2a, 2b and 2c are inserted:</w:t>
      </w:r>
    </w:p>
    <w:p w:rsidR="007D4ABA" w:rsidRDefault="0016598A">
      <w:pPr>
        <w:pStyle w:val="Text1"/>
        <w:rPr>
          <w:noProof/>
        </w:rPr>
      </w:pPr>
      <w:r>
        <w:rPr>
          <w:noProof/>
        </w:rPr>
        <w:t>"2a. The Authority shall monitor the regulatory and supervisory developments,  as well as enforcement practices and relevant market developments in third countries fo</w:t>
      </w:r>
      <w:r>
        <w:rPr>
          <w:noProof/>
        </w:rPr>
        <w:t xml:space="preserve">r which equivalence decisions have been adopted by the Commission pursuant to the acts referred to in Article 1(2) in order to verify whether the criteria, on the basis of which those decisions have been taken and any conditions set out therein, are still </w:t>
      </w:r>
      <w:r>
        <w:rPr>
          <w:noProof/>
        </w:rPr>
        <w:t>fulfilled. It shall take into account the market relevance of the third countries concerned.  The Authority shall submit a confidential report on its findings to the Commission on an annual basis.</w:t>
      </w:r>
    </w:p>
    <w:p w:rsidR="007D4ABA" w:rsidRDefault="0016598A">
      <w:pPr>
        <w:pStyle w:val="Text1"/>
        <w:rPr>
          <w:noProof/>
        </w:rPr>
      </w:pPr>
      <w:r>
        <w:rPr>
          <w:noProof/>
        </w:rPr>
        <w:t>Without prejudice to specific requirements set out in the a</w:t>
      </w:r>
      <w:r>
        <w:rPr>
          <w:noProof/>
        </w:rPr>
        <w:t>cts referred to in Article 1(2) and subject to the conditions set out in the second sentence of paragraph 1 the Authority shall cooperate where possible with the relevant competent authorities, and where appropriate, also with resolution authorities, of th</w:t>
      </w:r>
      <w:r>
        <w:rPr>
          <w:noProof/>
        </w:rPr>
        <w:t>ird countries whose legal and supervisory regimes have been recognised as equivalent. That cooperation shall be pursued on the basis of administrative arrangements concluded with the relevant authorities of those third countries. When negotiating such admi</w:t>
      </w:r>
      <w:r>
        <w:rPr>
          <w:noProof/>
        </w:rPr>
        <w:t>nistrative arrangements, the Authority shall include provisions on the following:</w:t>
      </w:r>
    </w:p>
    <w:p w:rsidR="007D4ABA" w:rsidRDefault="0016598A">
      <w:pPr>
        <w:pStyle w:val="Text2"/>
        <w:rPr>
          <w:rStyle w:val="None"/>
          <w:rFonts w:eastAsia="Arial Unicode MS"/>
          <w:i/>
          <w:noProof/>
        </w:rPr>
      </w:pPr>
      <w:r>
        <w:rPr>
          <w:noProof/>
        </w:rPr>
        <w:t>(a)</w:t>
      </w:r>
      <w:r>
        <w:rPr>
          <w:noProof/>
        </w:rPr>
        <w:tab/>
      </w:r>
      <w:r>
        <w:rPr>
          <w:rStyle w:val="None"/>
          <w:rFonts w:eastAsia="Arial Unicode MS"/>
          <w:noProof/>
        </w:rPr>
        <w:t>the mechanisms which allow the Authority to obtain relevant information, including  information on the regulatory regime,  the supervisory approach, relevant market devel</w:t>
      </w:r>
      <w:r>
        <w:rPr>
          <w:rStyle w:val="None"/>
          <w:rFonts w:eastAsia="Arial Unicode MS"/>
          <w:noProof/>
        </w:rPr>
        <w:t>opments and any changes that may affect the decision on equivalence;</w:t>
      </w:r>
    </w:p>
    <w:p w:rsidR="007D4ABA" w:rsidRDefault="0016598A">
      <w:pPr>
        <w:pStyle w:val="Text2"/>
        <w:rPr>
          <w:rStyle w:val="None"/>
          <w:rFonts w:eastAsia="Arial Unicode MS"/>
          <w:i/>
          <w:noProof/>
        </w:rPr>
      </w:pPr>
      <w:r>
        <w:rPr>
          <w:rStyle w:val="None"/>
          <w:rFonts w:eastAsia="Arial Unicode MS"/>
          <w:noProof/>
        </w:rPr>
        <w:t>b)</w:t>
      </w:r>
      <w:r>
        <w:rPr>
          <w:rStyle w:val="None"/>
          <w:rFonts w:eastAsia="Arial Unicode MS"/>
          <w:noProof/>
        </w:rPr>
        <w:tab/>
        <w:t>to the extent necessary for the follow up of such decisions on equivalence, the procedures concerning the coordination of supervisory activities including on-site inspections.</w:t>
      </w:r>
    </w:p>
    <w:p w:rsidR="007D4ABA" w:rsidRDefault="0016598A">
      <w:pPr>
        <w:pStyle w:val="Text2"/>
        <w:ind w:left="850"/>
        <w:rPr>
          <w:noProof/>
        </w:rPr>
      </w:pPr>
      <w:r>
        <w:rPr>
          <w:noProof/>
        </w:rPr>
        <w:t>The Auth</w:t>
      </w:r>
      <w:r>
        <w:rPr>
          <w:noProof/>
        </w:rPr>
        <w:t>ority shall inform the Commission where a third-country competent authority refuses to conclude such administrative arrangements or when it refuses to effectively cooperate. The Commission shall take this information into account when reviewing the relevan</w:t>
      </w:r>
      <w:r>
        <w:rPr>
          <w:noProof/>
        </w:rPr>
        <w:t xml:space="preserve">t equivalence decisions.. </w:t>
      </w:r>
    </w:p>
    <w:p w:rsidR="007D4ABA" w:rsidRDefault="0016598A">
      <w:pPr>
        <w:pStyle w:val="Text1"/>
        <w:rPr>
          <w:noProof/>
        </w:rPr>
      </w:pPr>
      <w:r>
        <w:rPr>
          <w:noProof/>
        </w:rPr>
        <w:t>2b. Where the Authority identifies developments in relation to the regulation, supervision or the enforcement practices in the third countries referred to in paragraph 2a that may impact the financial stability of the Union or of</w:t>
      </w:r>
      <w:r>
        <w:rPr>
          <w:noProof/>
        </w:rPr>
        <w:t xml:space="preserve"> one or more of its Member States, market integrity or investor protection or the functioning of the internal market, it shall inform the Commission on a confidential basis and without delay.  </w:t>
      </w:r>
    </w:p>
    <w:p w:rsidR="007D4ABA" w:rsidRDefault="0016598A">
      <w:pPr>
        <w:pStyle w:val="Text1"/>
        <w:rPr>
          <w:noProof/>
        </w:rPr>
      </w:pPr>
      <w:r>
        <w:rPr>
          <w:noProof/>
        </w:rPr>
        <w:t>The Authority shall on an annual basis submit a confidential r</w:t>
      </w:r>
      <w:r>
        <w:rPr>
          <w:noProof/>
        </w:rPr>
        <w:t>eport to the Commission on the regulatory, supervisory, enforcement and market developments in the third countries referred to in paragraph 2a with a particular focus on their implications for financial stability, market integrity, investor protection or t</w:t>
      </w:r>
      <w:r>
        <w:rPr>
          <w:noProof/>
        </w:rPr>
        <w:t xml:space="preserve">he functioning of the internal market </w:t>
      </w:r>
    </w:p>
    <w:p w:rsidR="007D4ABA" w:rsidRDefault="0016598A">
      <w:pPr>
        <w:pStyle w:val="Text1"/>
        <w:rPr>
          <w:noProof/>
        </w:rPr>
      </w:pPr>
      <w:r>
        <w:rPr>
          <w:noProof/>
        </w:rPr>
        <w:t>2c. The competent authorities shall inform the Authority in advance of their intentions to conclude any administrative arrangements with third-country supervisory authorities in any of the areas governed by the acts r</w:t>
      </w:r>
      <w:r>
        <w:rPr>
          <w:noProof/>
        </w:rPr>
        <w:t>eferred to in Article 1(2), including in relation to branches of third country entities. They shall provide simultaneously to the Authority a draft of such planned arrangements.</w:t>
      </w:r>
    </w:p>
    <w:p w:rsidR="007D4ABA" w:rsidRDefault="0016598A">
      <w:pPr>
        <w:pStyle w:val="Text1"/>
        <w:rPr>
          <w:noProof/>
        </w:rPr>
      </w:pPr>
      <w:r>
        <w:rPr>
          <w:noProof/>
        </w:rPr>
        <w:t>The Authority may develop model administrative arrangements, with a view to es</w:t>
      </w:r>
      <w:r>
        <w:rPr>
          <w:noProof/>
        </w:rPr>
        <w:t>tablishing consistent, efficient and effective supervisory practices within the Union and to strengthening international supervisory coordination. In accordance with Article 16(3), the competent authorities shall make every effort to follow such model arra</w:t>
      </w:r>
      <w:r>
        <w:rPr>
          <w:noProof/>
        </w:rPr>
        <w:t>ngements.</w:t>
      </w:r>
    </w:p>
    <w:p w:rsidR="007D4ABA" w:rsidRDefault="0016598A">
      <w:pPr>
        <w:pStyle w:val="Text1"/>
        <w:rPr>
          <w:noProof/>
        </w:rPr>
      </w:pPr>
      <w:r>
        <w:rPr>
          <w:noProof/>
        </w:rPr>
        <w:t>In the report referred to in Article 43(5), the Authority shall include information on the administrative arrangements agreed upon with supervisory authorities, international organisations or administrations in third countries, the assistance pro</w:t>
      </w:r>
      <w:r>
        <w:rPr>
          <w:noProof/>
        </w:rPr>
        <w:t xml:space="preserve">vided by the Authority to the Commission in preparing equivalence decisions and the monitoring activity pursued by the Authority in accordance with paragraph 2a."; </w:t>
      </w:r>
    </w:p>
    <w:p w:rsidR="007D4ABA" w:rsidRDefault="0016598A">
      <w:pPr>
        <w:pStyle w:val="Point0number"/>
        <w:rPr>
          <w:noProof/>
        </w:rPr>
      </w:pPr>
      <w:r>
        <w:rPr>
          <w:noProof/>
        </w:rPr>
        <w:t>in Article 34, paragraph 2, is replaced by the following:</w:t>
      </w:r>
    </w:p>
    <w:p w:rsidR="007D4ABA" w:rsidRDefault="0016598A">
      <w:pPr>
        <w:pStyle w:val="Text1"/>
        <w:rPr>
          <w:noProof/>
        </w:rPr>
      </w:pPr>
      <w:r>
        <w:rPr>
          <w:noProof/>
        </w:rPr>
        <w:t>"2. With regard to prudential ass</w:t>
      </w:r>
      <w:r>
        <w:rPr>
          <w:noProof/>
        </w:rPr>
        <w:t>essment of mergers and acquisitions falling within the scope of Directive 2009/138/EC and which, according to that Directive, require consultation between competent authorities from two or more Member States, the Authority may, on application of one of the</w:t>
      </w:r>
      <w:r>
        <w:rPr>
          <w:noProof/>
        </w:rPr>
        <w:t xml:space="preserve"> competent authorities concerned, issue and publish an opinion on a prudential assessment, except in relation to the criteria in Article 59(1)(e) of Directive 2009/138/EC. The opinion shall be issued promptly and in any event before the end of the assessme</w:t>
      </w:r>
      <w:r>
        <w:rPr>
          <w:noProof/>
        </w:rPr>
        <w:t>nt period in accordance with Directive 2009/138/EC. Articles 35 and 35b shall apply to the areas in respect of which the Authority may issue an opinion."</w:t>
      </w:r>
    </w:p>
    <w:p w:rsidR="007D4ABA" w:rsidRDefault="0016598A">
      <w:pPr>
        <w:pStyle w:val="Point0number"/>
        <w:rPr>
          <w:noProof/>
        </w:rPr>
      </w:pPr>
      <w:r>
        <w:rPr>
          <w:noProof/>
        </w:rPr>
        <w:t>Article 35 is amended as follows:</w:t>
      </w:r>
    </w:p>
    <w:p w:rsidR="007D4ABA" w:rsidRDefault="0016598A">
      <w:pPr>
        <w:pStyle w:val="Point1letter"/>
        <w:rPr>
          <w:noProof/>
        </w:rPr>
      </w:pPr>
      <w:r>
        <w:rPr>
          <w:noProof/>
        </w:rPr>
        <w:t>paragraphs 1, 2 and 3 are replaced by the following:</w:t>
      </w:r>
    </w:p>
    <w:p w:rsidR="007D4ABA" w:rsidRDefault="0016598A">
      <w:pPr>
        <w:pStyle w:val="Text1"/>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7D4ABA" w:rsidRDefault="0016598A">
      <w:pPr>
        <w:pStyle w:val="Text1"/>
        <w:rPr>
          <w:noProof/>
        </w:rPr>
      </w:pPr>
      <w:r>
        <w:rPr>
          <w:noProof/>
        </w:rPr>
        <w:t>The</w:t>
      </w:r>
      <w:r>
        <w:rPr>
          <w:noProof/>
        </w:rPr>
        <w:t xml:space="preserve"> information provided shall be accurate, complete and submitted within the time limit prescribed by the Authority.</w:t>
      </w:r>
    </w:p>
    <w:p w:rsidR="007D4ABA" w:rsidRDefault="0016598A">
      <w:pPr>
        <w:pStyle w:val="Text1"/>
        <w:rPr>
          <w:noProof/>
        </w:rPr>
      </w:pPr>
      <w:r>
        <w:rPr>
          <w:noProof/>
        </w:rPr>
        <w:t>2. The Authority may also request information to be provided at recurring intervals and in specified formats or by way of comparable template</w:t>
      </w:r>
      <w:r>
        <w:rPr>
          <w:noProof/>
        </w:rPr>
        <w:t>s approved by the Authority. Such requests shall, where possible, be made using common reporting formats.</w:t>
      </w:r>
    </w:p>
    <w:p w:rsidR="007D4ABA" w:rsidRDefault="0016598A">
      <w:pPr>
        <w:pStyle w:val="Text1"/>
        <w:rPr>
          <w:noProof/>
        </w:rPr>
      </w:pPr>
      <w:r>
        <w:rPr>
          <w:noProof/>
        </w:rPr>
        <w:t>3. Upon a duly justified request from a competent authority, the Authority shall provide any information that is necessary to enable the competent aut</w:t>
      </w:r>
      <w:r>
        <w:rPr>
          <w:noProof/>
        </w:rPr>
        <w:t>hority to carry out its tasks in accordance with the professional secrecy obligations laid down in sectoral legislation and in Article 70.";</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 Where information requested in accordance with paragraph 1 is not ava</w:t>
      </w:r>
      <w:r>
        <w:rPr>
          <w:noProof/>
        </w:rPr>
        <w:t>ilable or is not made available by the competent authorities within the time limit set by the Authority, the Authority may address a duly justified and reasoned request to any of the following:</w:t>
      </w:r>
    </w:p>
    <w:p w:rsidR="007D4ABA" w:rsidRDefault="0016598A">
      <w:pPr>
        <w:pStyle w:val="Text2"/>
        <w:rPr>
          <w:noProof/>
        </w:rPr>
      </w:pPr>
      <w:r>
        <w:rPr>
          <w:noProof/>
        </w:rPr>
        <w:t xml:space="preserve">(a)  other authorities with supervisory functions; </w:t>
      </w:r>
    </w:p>
    <w:p w:rsidR="007D4ABA" w:rsidRDefault="0016598A">
      <w:pPr>
        <w:pStyle w:val="Text2"/>
        <w:rPr>
          <w:noProof/>
        </w:rPr>
      </w:pPr>
      <w:r>
        <w:rPr>
          <w:noProof/>
        </w:rPr>
        <w:t>(b) to the</w:t>
      </w:r>
      <w:r>
        <w:rPr>
          <w:noProof/>
        </w:rPr>
        <w:t xml:space="preserve"> ministry responsible for finance in the Member State concerned where it has at its disposal prudential information;</w:t>
      </w:r>
    </w:p>
    <w:p w:rsidR="007D4ABA" w:rsidRDefault="0016598A">
      <w:pPr>
        <w:pStyle w:val="Text2"/>
        <w:rPr>
          <w:noProof/>
        </w:rPr>
      </w:pPr>
      <w:r>
        <w:rPr>
          <w:noProof/>
        </w:rPr>
        <w:t>(c) to the national central bank of the Member State concerned;</w:t>
      </w:r>
    </w:p>
    <w:p w:rsidR="007D4ABA" w:rsidRDefault="0016598A">
      <w:pPr>
        <w:pStyle w:val="Text1"/>
        <w:ind w:firstLine="567"/>
        <w:rPr>
          <w:noProof/>
        </w:rPr>
      </w:pPr>
      <w:r>
        <w:rPr>
          <w:noProof/>
        </w:rPr>
        <w:t>(d) to the statistical office of the Member State concerned.</w:t>
      </w:r>
    </w:p>
    <w:p w:rsidR="007D4ABA" w:rsidRDefault="0016598A">
      <w:pPr>
        <w:pStyle w:val="Text1"/>
        <w:rPr>
          <w:noProof/>
        </w:rPr>
      </w:pPr>
      <w:r>
        <w:rPr>
          <w:noProof/>
        </w:rPr>
        <w:t>At the request</w:t>
      </w:r>
      <w:r>
        <w:rPr>
          <w:noProof/>
        </w:rPr>
        <w:t xml:space="preserve"> of the Authority, the competent authorities shall assist the Authority in collecting the information.";</w:t>
      </w:r>
    </w:p>
    <w:p w:rsidR="007D4ABA" w:rsidRDefault="0016598A">
      <w:pPr>
        <w:pStyle w:val="Point1letter"/>
        <w:rPr>
          <w:noProof/>
        </w:rPr>
      </w:pPr>
      <w:r>
        <w:rPr>
          <w:noProof/>
        </w:rPr>
        <w:t xml:space="preserve"> paragraphs 6 and 7 are deleted:</w:t>
      </w:r>
    </w:p>
    <w:p w:rsidR="007D4ABA" w:rsidRDefault="0016598A">
      <w:pPr>
        <w:pStyle w:val="Point0number"/>
        <w:rPr>
          <w:noProof/>
        </w:rPr>
      </w:pPr>
      <w:r>
        <w:rPr>
          <w:noProof/>
        </w:rPr>
        <w:t>the following Articles 35a to 35h are inserted:</w:t>
      </w:r>
    </w:p>
    <w:p w:rsidR="007D4ABA" w:rsidRDefault="0016598A">
      <w:pPr>
        <w:pStyle w:val="Titrearticle"/>
        <w:rPr>
          <w:noProof/>
        </w:rPr>
      </w:pPr>
      <w:r>
        <w:rPr>
          <w:noProof/>
        </w:rPr>
        <w:t>"Article 35a</w:t>
      </w:r>
    </w:p>
    <w:p w:rsidR="007D4ABA" w:rsidRDefault="0016598A">
      <w:pPr>
        <w:pStyle w:val="Titrearticle"/>
        <w:rPr>
          <w:noProof/>
        </w:rPr>
      </w:pPr>
      <w:r>
        <w:rPr>
          <w:noProof/>
        </w:rPr>
        <w:t>Exercise of the powers referred to in Article 35b</w:t>
      </w:r>
    </w:p>
    <w:p w:rsidR="007D4ABA" w:rsidRDefault="0016598A">
      <w:pPr>
        <w:pStyle w:val="Text1"/>
        <w:rPr>
          <w:noProof/>
        </w:rPr>
      </w:pPr>
      <w:r>
        <w:rPr>
          <w:noProof/>
        </w:rPr>
        <w:t>The pow</w:t>
      </w:r>
      <w:r>
        <w:rPr>
          <w:noProof/>
        </w:rPr>
        <w:t>ers conferred on the Authority, any of its officials or another person authorised by the Authority in accordance with Article 35(b) shall not be used to require the disclosure of information or documents that are subject to legal privilege.</w:t>
      </w:r>
    </w:p>
    <w:p w:rsidR="007D4ABA" w:rsidRDefault="0016598A">
      <w:pPr>
        <w:pStyle w:val="Titrearticle"/>
        <w:rPr>
          <w:noProof/>
        </w:rPr>
      </w:pPr>
      <w:r>
        <w:rPr>
          <w:noProof/>
        </w:rPr>
        <w:t>Article 35b</w:t>
      </w:r>
    </w:p>
    <w:p w:rsidR="007D4ABA" w:rsidRDefault="0016598A">
      <w:pPr>
        <w:pStyle w:val="Titrearticle"/>
        <w:rPr>
          <w:noProof/>
        </w:rPr>
      </w:pPr>
      <w:r>
        <w:rPr>
          <w:noProof/>
        </w:rPr>
        <w:t>Request for information to financial institutions</w:t>
      </w:r>
    </w:p>
    <w:p w:rsidR="007D4ABA" w:rsidRDefault="0016598A">
      <w:pPr>
        <w:pStyle w:val="Text1"/>
        <w:rPr>
          <w:noProof/>
        </w:rPr>
      </w:pPr>
      <w:r>
        <w:rPr>
          <w:noProof/>
        </w:rPr>
        <w:t>1.  Where information requested under paragraph 1 or paragraph 5 of Article 35 is not available or is not made available within the time limit set by the Authority, it may by simple request or by decision r</w:t>
      </w:r>
      <w:r>
        <w:rPr>
          <w:noProof/>
        </w:rPr>
        <w:t>equire the relevant financial institutions to provide all necessary information to enable the Authority to carry out its duties under this Regulation.</w:t>
      </w:r>
    </w:p>
    <w:p w:rsidR="007D4ABA" w:rsidRDefault="0016598A">
      <w:pPr>
        <w:pStyle w:val="Text1"/>
        <w:rPr>
          <w:noProof/>
        </w:rPr>
      </w:pPr>
      <w:r>
        <w:rPr>
          <w:noProof/>
        </w:rPr>
        <w:t>2.  Any simple request for information referred to in paragraph 1shall:</w:t>
      </w:r>
    </w:p>
    <w:p w:rsidR="007D4ABA" w:rsidRDefault="0016598A">
      <w:pPr>
        <w:pStyle w:val="Text2"/>
        <w:rPr>
          <w:noProof/>
        </w:rPr>
      </w:pPr>
      <w:r>
        <w:rPr>
          <w:noProof/>
        </w:rPr>
        <w:t xml:space="preserve">(a) </w:t>
      </w:r>
      <w:r>
        <w:rPr>
          <w:noProof/>
        </w:rPr>
        <w:tab/>
        <w:t>refer to this Article as the</w:t>
      </w:r>
      <w:r>
        <w:rPr>
          <w:noProof/>
        </w:rPr>
        <w:t xml:space="preserve"> legal base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include a time 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w:t>
      </w:r>
      <w:r>
        <w:rPr>
          <w:noProof/>
        </w:rPr>
        <w:t>e information is requested to provide that information but that in case of a voluntary reply to the request, the information provided must not be incorrect or misleading;</w:t>
      </w:r>
    </w:p>
    <w:p w:rsidR="007D4ABA" w:rsidRDefault="0016598A">
      <w:pPr>
        <w:pStyle w:val="Text2"/>
        <w:rPr>
          <w:noProof/>
        </w:rPr>
      </w:pPr>
      <w:r>
        <w:rPr>
          <w:noProof/>
        </w:rPr>
        <w:t>(f)</w:t>
      </w:r>
      <w:r>
        <w:rPr>
          <w:noProof/>
        </w:rPr>
        <w:tab/>
        <w:t>indicate the amount of the fine to be issued in accordance with Article 35c where</w:t>
      </w:r>
      <w:r>
        <w:rPr>
          <w:noProof/>
        </w:rPr>
        <w:t xml:space="preserve"> the information provided is incorrect or misleading information.</w:t>
      </w:r>
    </w:p>
    <w:p w:rsidR="007D4ABA" w:rsidRDefault="0016598A">
      <w:pPr>
        <w:pStyle w:val="Text1"/>
        <w:rPr>
          <w:noProof/>
        </w:rPr>
      </w:pPr>
      <w:r>
        <w:rPr>
          <w:noProof/>
        </w:rPr>
        <w:t>3.  When requesting information by decision per, the Authority shall:</w:t>
      </w:r>
    </w:p>
    <w:p w:rsidR="007D4ABA" w:rsidRDefault="0016598A">
      <w:pPr>
        <w:pStyle w:val="Text2"/>
        <w:rPr>
          <w:noProof/>
        </w:rPr>
      </w:pPr>
      <w:r>
        <w:rPr>
          <w:noProof/>
        </w:rPr>
        <w:t xml:space="preserve">(a)  </w:t>
      </w:r>
      <w:r>
        <w:rPr>
          <w:noProof/>
        </w:rPr>
        <w:tab/>
        <w:t>refer to this Article as the legal base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w:t>
      </w:r>
      <w:r>
        <w:rPr>
          <w:noProof/>
        </w:rPr>
        <w:t>ormation required;</w:t>
      </w:r>
    </w:p>
    <w:p w:rsidR="007D4ABA" w:rsidRDefault="0016598A">
      <w:pPr>
        <w:pStyle w:val="Text2"/>
        <w:rPr>
          <w:noProof/>
        </w:rPr>
      </w:pPr>
      <w:r>
        <w:rPr>
          <w:noProof/>
        </w:rPr>
        <w:t>(d)</w:t>
      </w:r>
      <w:r>
        <w:rPr>
          <w:noProof/>
        </w:rPr>
        <w:tab/>
        <w:t>set a time limit within which the information is to be provided;</w:t>
      </w:r>
    </w:p>
    <w:p w:rsidR="007D4ABA" w:rsidRDefault="0016598A">
      <w:pPr>
        <w:pStyle w:val="Text2"/>
        <w:rPr>
          <w:noProof/>
        </w:rPr>
      </w:pPr>
      <w:r>
        <w:rPr>
          <w:noProof/>
        </w:rPr>
        <w:t>(e)</w:t>
      </w:r>
      <w:r>
        <w:rPr>
          <w:noProof/>
        </w:rPr>
        <w:tab/>
        <w:t>indicate the periodic penalty payments provided for in Article 35d where the production of the required information is incomplete;</w:t>
      </w:r>
    </w:p>
    <w:p w:rsidR="007D4ABA" w:rsidRDefault="0016598A">
      <w:pPr>
        <w:pStyle w:val="Text2"/>
        <w:rPr>
          <w:noProof/>
        </w:rPr>
      </w:pPr>
      <w:r>
        <w:rPr>
          <w:noProof/>
        </w:rPr>
        <w:t>(f)</w:t>
      </w:r>
      <w:r>
        <w:rPr>
          <w:noProof/>
        </w:rPr>
        <w:tab/>
        <w:t>indicate the fine provided fo</w:t>
      </w:r>
      <w:r>
        <w:rPr>
          <w:noProof/>
        </w:rPr>
        <w:t>r in Article 35c where the answers to the questions are incorrect or misleading information;</w:t>
      </w:r>
    </w:p>
    <w:p w:rsidR="007D4ABA" w:rsidRDefault="0016598A">
      <w:pPr>
        <w:pStyle w:val="Text2"/>
        <w:rPr>
          <w:noProof/>
        </w:rPr>
      </w:pPr>
      <w:r>
        <w:rPr>
          <w:noProof/>
        </w:rPr>
        <w:t>(g)</w:t>
      </w:r>
      <w:r>
        <w:rPr>
          <w:noProof/>
        </w:rPr>
        <w:tab/>
        <w:t>indicate the right to appeal the decision before the Board of Appeal and to have the decision reviewed by the Court of Justice of the European Union in accorda</w:t>
      </w:r>
      <w:r>
        <w:rPr>
          <w:noProof/>
        </w:rPr>
        <w:t>nce with Articles 60 and 61.</w:t>
      </w:r>
    </w:p>
    <w:p w:rsidR="007D4ABA" w:rsidRDefault="0016598A">
      <w:pPr>
        <w:pStyle w:val="Text1"/>
        <w:rPr>
          <w:noProof/>
        </w:rPr>
      </w:pPr>
      <w:r>
        <w:rPr>
          <w:noProof/>
        </w:rPr>
        <w:t>4.  The financial institutions or their representatives and, in the case of legal persons or associations having no legal personality, the persons authorised to represent them by law or by their constitution shall supply the in</w:t>
      </w:r>
      <w:r>
        <w:rPr>
          <w:noProof/>
        </w:rPr>
        <w:t>formation requested. Lawyers duly authorised to act may supply the information on behalf of their clients. The latter shall remain fully responsible if the information supplied is incomplete, incorrect or misleading.</w:t>
      </w:r>
    </w:p>
    <w:p w:rsidR="007D4ABA" w:rsidRDefault="0016598A">
      <w:pPr>
        <w:pStyle w:val="Text1"/>
        <w:rPr>
          <w:noProof/>
        </w:rPr>
      </w:pPr>
      <w:r>
        <w:rPr>
          <w:noProof/>
        </w:rPr>
        <w:t>5.  The authority shall send, without d</w:t>
      </w:r>
      <w:r>
        <w:rPr>
          <w:noProof/>
        </w:rPr>
        <w:t>elay, a copy of the simple request or of its decision to the competent authority of the Member State where the relevant entity listed in paragraph 1 concerned by the request for information is domiciled or established.</w:t>
      </w:r>
    </w:p>
    <w:p w:rsidR="007D4ABA" w:rsidRDefault="0016598A">
      <w:pPr>
        <w:pStyle w:val="Text1"/>
        <w:rPr>
          <w:noProof/>
        </w:rPr>
      </w:pPr>
      <w:r>
        <w:rPr>
          <w:noProof/>
        </w:rPr>
        <w:t>6.  The Authority may use confidentia</w:t>
      </w:r>
      <w:r>
        <w:rPr>
          <w:noProof/>
        </w:rPr>
        <w:t>l information received in accordance with this Article only for the purposes of carrying out the tasks assigned to it by this Regulation.";</w:t>
      </w:r>
    </w:p>
    <w:p w:rsidR="007D4ABA" w:rsidRDefault="0016598A">
      <w:pPr>
        <w:pStyle w:val="Titrearticle"/>
        <w:rPr>
          <w:noProof/>
        </w:rPr>
      </w:pPr>
      <w:r>
        <w:rPr>
          <w:noProof/>
        </w:rPr>
        <w:t>Article 35c</w:t>
      </w:r>
    </w:p>
    <w:p w:rsidR="007D4ABA" w:rsidRDefault="0016598A">
      <w:pPr>
        <w:pStyle w:val="Titrearticle"/>
        <w:rPr>
          <w:noProof/>
        </w:rPr>
      </w:pPr>
      <w:r>
        <w:rPr>
          <w:noProof/>
        </w:rPr>
        <w:t>Procedural rules for imposing fines</w:t>
      </w:r>
    </w:p>
    <w:p w:rsidR="007D4ABA" w:rsidRDefault="0016598A">
      <w:pPr>
        <w:pStyle w:val="Text1"/>
        <w:rPr>
          <w:noProof/>
        </w:rPr>
      </w:pPr>
      <w:r>
        <w:rPr>
          <w:noProof/>
        </w:rPr>
        <w:t>1.  Where, in carrying out its duties under this Regulation, the aut</w:t>
      </w:r>
      <w:r>
        <w:rPr>
          <w:noProof/>
        </w:rPr>
        <w:t xml:space="preserve">hority finds that there are serious indications of the possible existence of facts liable to constitute an infringement as referred to in Article </w:t>
      </w:r>
      <w:r>
        <w:rPr>
          <w:noProof/>
          <w:color w:val="000000"/>
          <w:lang w:eastAsia="en-GB"/>
        </w:rPr>
        <w:t>35d(1)</w:t>
      </w:r>
      <w:r>
        <w:rPr>
          <w:noProof/>
        </w:rPr>
        <w:t>, the Authority shall appoint an independent investigation officer within the Authority to investigate t</w:t>
      </w:r>
      <w:r>
        <w:rPr>
          <w:noProof/>
        </w:rPr>
        <w:t>he matter.  The appointed officer shall not be involved or have been directly or indirectly involved in the direct or indirect supervision of the financial institutions concerned and shall perform his or her functions independently from the Board of Superv</w:t>
      </w:r>
      <w:r>
        <w:rPr>
          <w:noProof/>
        </w:rPr>
        <w:t>isors.</w:t>
      </w:r>
    </w:p>
    <w:p w:rsidR="007D4ABA" w:rsidRDefault="0016598A">
      <w:pPr>
        <w:pStyle w:val="Text1"/>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or her f</w:t>
      </w:r>
      <w:r>
        <w:rPr>
          <w:noProof/>
        </w:rPr>
        <w:t>indings to the Board of Supervisors.</w:t>
      </w:r>
    </w:p>
    <w:p w:rsidR="007D4ABA" w:rsidRDefault="0016598A">
      <w:pPr>
        <w:pStyle w:val="Text1"/>
        <w:rPr>
          <w:noProof/>
        </w:rPr>
      </w:pPr>
      <w:r>
        <w:rPr>
          <w:noProof/>
        </w:rPr>
        <w:t>3.  In order to carry out his or her tasks, the investigation officer shall have the power to request information in accordance with Article 35b.</w:t>
      </w:r>
    </w:p>
    <w:p w:rsidR="007D4ABA" w:rsidRDefault="0016598A">
      <w:pPr>
        <w:pStyle w:val="Text1"/>
        <w:rPr>
          <w:noProof/>
        </w:rPr>
      </w:pPr>
      <w:r>
        <w:rPr>
          <w:noProof/>
        </w:rPr>
        <w:t xml:space="preserve">4.  Where carrying out his or her tasks, the investigation officer shall </w:t>
      </w:r>
      <w:r>
        <w:rPr>
          <w:noProof/>
        </w:rPr>
        <w:t>have access to all documents and information gathered by the Authority in its supervisory activities.</w:t>
      </w:r>
    </w:p>
    <w:p w:rsidR="007D4ABA" w:rsidRDefault="0016598A">
      <w:pPr>
        <w:pStyle w:val="Text1"/>
        <w:rPr>
          <w:noProof/>
        </w:rPr>
      </w:pPr>
      <w:r>
        <w:rPr>
          <w:noProof/>
        </w:rPr>
        <w:t>5.  Upon completion of his or her investigation and before submitting the file with his or her findings to the Board of supervisors, the investigation off</w:t>
      </w:r>
      <w:r>
        <w:rPr>
          <w:noProof/>
        </w:rPr>
        <w:t>icer shall give the persons subject to the investigations the opportunity to be heard on the matters being investigated.  The investigation officer shall base his or her findings only on facts on which the persons concerned have had the opportunity to comm</w:t>
      </w:r>
      <w:r>
        <w:rPr>
          <w:noProof/>
        </w:rPr>
        <w:t>ent.</w:t>
      </w:r>
    </w:p>
    <w:p w:rsidR="007D4ABA" w:rsidRDefault="0016598A">
      <w:pPr>
        <w:pStyle w:val="Text1"/>
        <w:rPr>
          <w:noProof/>
        </w:rPr>
      </w:pPr>
      <w:r>
        <w:rPr>
          <w:noProof/>
        </w:rPr>
        <w:t>6.  The rights of defence of the persons subject to the investigations shall be fully respected during investigations undertaken pursuant to this Article.</w:t>
      </w:r>
    </w:p>
    <w:p w:rsidR="007D4ABA" w:rsidRDefault="0016598A">
      <w:pPr>
        <w:pStyle w:val="Text1"/>
        <w:rPr>
          <w:noProof/>
        </w:rPr>
      </w:pPr>
      <w:r>
        <w:rPr>
          <w:noProof/>
        </w:rPr>
        <w:t xml:space="preserve">7.  Upon submission of the file with his finding to the Board of Supervisors, the investigation </w:t>
      </w:r>
      <w:r>
        <w:rPr>
          <w:noProof/>
        </w:rPr>
        <w:t>officer shall notify the persons who are subject to the investigations.  The persons subject to the investigations shall be entitled to have access to the file, subject to the legitimate interest of other persons in the protection of their business secrets</w:t>
      </w:r>
      <w:r>
        <w:rPr>
          <w:noProof/>
        </w:rPr>
        <w:t>.  The right of access to the file shall not extend to confidential information affecting third parties.</w:t>
      </w:r>
    </w:p>
    <w:p w:rsidR="007D4ABA" w:rsidRDefault="0016598A">
      <w:pPr>
        <w:pStyle w:val="Text1"/>
        <w:rPr>
          <w:noProof/>
        </w:rPr>
      </w:pPr>
      <w:r>
        <w:rPr>
          <w:noProof/>
        </w:rPr>
        <w:t>8.  On the basis of the file containing the investigation officer's findings and, when requested by the persons subject to the investigations, after ha</w:t>
      </w:r>
      <w:r>
        <w:rPr>
          <w:noProof/>
        </w:rPr>
        <w:t>ving heard those persons in accordance with Article 35f, the Authority shall decide if one or more of the infringements as referred to in Article 35d(1) has been committed by the persons subject to the investigations and, in such a case, shall take a measu</w:t>
      </w:r>
      <w:r>
        <w:rPr>
          <w:noProof/>
        </w:rPr>
        <w:t>re in accordance with that Article.</w:t>
      </w:r>
    </w:p>
    <w:p w:rsidR="007D4ABA" w:rsidRDefault="0016598A">
      <w:pPr>
        <w:pStyle w:val="Text1"/>
        <w:rPr>
          <w:noProof/>
        </w:rPr>
      </w:pPr>
      <w:r>
        <w:rPr>
          <w:noProof/>
        </w:rPr>
        <w:t>9.  The investigation officer shall not participate in the deliberations of the Board of Supervisors or intervene in any way in the decision-making process of the Board of Supervisors.</w:t>
      </w:r>
    </w:p>
    <w:p w:rsidR="007D4ABA" w:rsidRDefault="0016598A">
      <w:pPr>
        <w:pStyle w:val="Text1"/>
        <w:rPr>
          <w:noProof/>
        </w:rPr>
      </w:pPr>
      <w:r>
        <w:rPr>
          <w:noProof/>
        </w:rPr>
        <w:t>10.  The Commission shall adopted d</w:t>
      </w:r>
      <w:r>
        <w:rPr>
          <w:noProof/>
        </w:rPr>
        <w:t>elegated acts in accordance with Article 75a to specify the rules of procedure for the exercise of the power to impose fines or periodic penalty payments, including rules on the following:</w:t>
      </w:r>
    </w:p>
    <w:p w:rsidR="007D4ABA" w:rsidRDefault="0016598A">
      <w:pPr>
        <w:pStyle w:val="Text2"/>
        <w:rPr>
          <w:noProof/>
        </w:rPr>
      </w:pPr>
      <w:r>
        <w:rPr>
          <w:noProof/>
        </w:rPr>
        <w:t>(a) rights of defence</w:t>
      </w:r>
    </w:p>
    <w:p w:rsidR="007D4ABA" w:rsidRDefault="0016598A">
      <w:pPr>
        <w:pStyle w:val="Text2"/>
        <w:rPr>
          <w:noProof/>
        </w:rPr>
      </w:pPr>
      <w:r>
        <w:rPr>
          <w:noProof/>
        </w:rPr>
        <w:t xml:space="preserve">(b) temporal provisions, </w:t>
      </w:r>
    </w:p>
    <w:p w:rsidR="007D4ABA" w:rsidRDefault="0016598A">
      <w:pPr>
        <w:pStyle w:val="Text2"/>
        <w:rPr>
          <w:noProof/>
        </w:rPr>
      </w:pPr>
      <w:r>
        <w:rPr>
          <w:noProof/>
        </w:rPr>
        <w:t>(c) provisions spec</w:t>
      </w:r>
      <w:r>
        <w:rPr>
          <w:noProof/>
        </w:rPr>
        <w:t xml:space="preserve">ifying how fines or periodic penalty payments are to be collected, </w:t>
      </w:r>
    </w:p>
    <w:p w:rsidR="007D4ABA" w:rsidRDefault="0016598A">
      <w:pPr>
        <w:pStyle w:val="Text2"/>
        <w:rPr>
          <w:noProof/>
        </w:rPr>
      </w:pPr>
      <w:r>
        <w:rPr>
          <w:noProof/>
        </w:rPr>
        <w:t>(d) provisions specifying the limitation periods for the imposition and enforcement of fines and periodic penalty payments.</w:t>
      </w:r>
    </w:p>
    <w:p w:rsidR="007D4ABA" w:rsidRDefault="0016598A">
      <w:pPr>
        <w:pStyle w:val="Text1"/>
        <w:rPr>
          <w:noProof/>
        </w:rPr>
      </w:pPr>
      <w:r>
        <w:rPr>
          <w:noProof/>
        </w:rPr>
        <w:t xml:space="preserve">11.  The Authority shall refer matters for criminal prosecution </w:t>
      </w:r>
      <w:r>
        <w:rPr>
          <w:noProof/>
        </w:rPr>
        <w:t>to the relevant national authorities where, in carrying out its duties under this Regulation, it finds that there are serious indications of the possible existence of facts liable to constitute criminal offences.  In addition, the Authority shall refrain f</w:t>
      </w:r>
      <w:r>
        <w:rPr>
          <w:noProof/>
        </w:rPr>
        <w:t xml:space="preserve">rom imposing fines or periodic penalty payments where a prior acquittal or conviction arising from identical fact or facts which are substantially the same has already acquired the force of res judicata as the result of criminal proceedings under national </w:t>
      </w:r>
      <w:r>
        <w:rPr>
          <w:noProof/>
        </w:rPr>
        <w:t>law.</w:t>
      </w:r>
    </w:p>
    <w:p w:rsidR="007D4ABA" w:rsidRDefault="0016598A">
      <w:pPr>
        <w:pStyle w:val="Titrearticle"/>
        <w:rPr>
          <w:noProof/>
        </w:rPr>
      </w:pPr>
      <w:r>
        <w:rPr>
          <w:noProof/>
        </w:rPr>
        <w:t>Article 35d</w:t>
      </w:r>
    </w:p>
    <w:p w:rsidR="007D4ABA" w:rsidRDefault="0016598A">
      <w:pPr>
        <w:pStyle w:val="Titrearticle"/>
        <w:rPr>
          <w:noProof/>
        </w:rPr>
      </w:pPr>
      <w:r>
        <w:rPr>
          <w:noProof/>
        </w:rPr>
        <w:t>Fines</w:t>
      </w:r>
    </w:p>
    <w:p w:rsidR="007D4ABA" w:rsidRDefault="0016598A">
      <w:pPr>
        <w:pStyle w:val="Text1"/>
        <w:rPr>
          <w:noProof/>
        </w:rPr>
      </w:pPr>
      <w:r>
        <w:rPr>
          <w:noProof/>
        </w:rPr>
        <w:t xml:space="preserve">1.  The Authority shall adopt a decision to impose a fine where it finds that a financial institution referred to in Article 35b has, intentionally or negligently, failed to provide information in response to a decision requiring </w:t>
      </w:r>
      <w:r>
        <w:rPr>
          <w:noProof/>
        </w:rPr>
        <w:t>information pursuant to Article 35b(3) or has provided incomplete, incorrect or misleading information in response to a simple request for information or a decision pursuant to Article 35b(2).</w:t>
      </w:r>
    </w:p>
    <w:p w:rsidR="007D4ABA" w:rsidRDefault="0016598A">
      <w:pPr>
        <w:pStyle w:val="Text1"/>
        <w:rPr>
          <w:noProof/>
        </w:rPr>
      </w:pPr>
      <w:r>
        <w:rPr>
          <w:noProof/>
        </w:rPr>
        <w:t>2.  The basic amount of the fine referred to in paragraph 1 sha</w:t>
      </w:r>
      <w:r>
        <w:rPr>
          <w:noProof/>
        </w:rPr>
        <w:t>ll amount to at least EUR 50 000 and shall not exceed EUR 200 000.</w:t>
      </w:r>
    </w:p>
    <w:p w:rsidR="007D4ABA" w:rsidRDefault="0016598A">
      <w:pPr>
        <w:pStyle w:val="Text1"/>
        <w:rPr>
          <w:noProof/>
        </w:rPr>
      </w:pPr>
      <w:r>
        <w:rPr>
          <w:noProof/>
        </w:rPr>
        <w:t>3. When setting the basic amount of the fine referred to in paragraph 2, the Authority shall have regard to the annual turnover of the financial institution concerned for the preceding busi</w:t>
      </w:r>
      <w:r>
        <w:rPr>
          <w:noProof/>
        </w:rPr>
        <w:t>ness year and shall be:</w:t>
      </w:r>
    </w:p>
    <w:p w:rsidR="007D4ABA" w:rsidRDefault="0016598A">
      <w:pPr>
        <w:pStyle w:val="Text2"/>
        <w:rPr>
          <w:noProof/>
        </w:rPr>
      </w:pPr>
      <w:r>
        <w:rPr>
          <w:noProof/>
        </w:rPr>
        <w:t xml:space="preserve"> (a) at the lower end of the limit for entities with an annual turnover below EUR 10 million; </w:t>
      </w:r>
    </w:p>
    <w:p w:rsidR="007D4ABA" w:rsidRDefault="0016598A">
      <w:pPr>
        <w:pStyle w:val="Text2"/>
        <w:rPr>
          <w:noProof/>
        </w:rPr>
      </w:pPr>
      <w:r>
        <w:rPr>
          <w:noProof/>
        </w:rPr>
        <w:t xml:space="preserve">(b) the middle of the limit for entities with an annual turnover between EUR 10 and 50 million; </w:t>
      </w:r>
    </w:p>
    <w:p w:rsidR="007D4ABA" w:rsidRDefault="0016598A">
      <w:pPr>
        <w:pStyle w:val="Text2"/>
        <w:rPr>
          <w:noProof/>
        </w:rPr>
      </w:pPr>
      <w:r>
        <w:rPr>
          <w:noProof/>
        </w:rPr>
        <w:t>(c) the higher end of the limit for enti</w:t>
      </w:r>
      <w:r>
        <w:rPr>
          <w:noProof/>
        </w:rPr>
        <w:t>ties with an annual turnover higher than EUR 50 million.</w:t>
      </w:r>
    </w:p>
    <w:p w:rsidR="007D4ABA" w:rsidRDefault="0016598A">
      <w:pPr>
        <w:pStyle w:val="Text1"/>
        <w:rPr>
          <w:noProof/>
        </w:rPr>
      </w:pPr>
      <w:r>
        <w:rPr>
          <w:noProof/>
        </w:rPr>
        <w:t xml:space="preserve">The basic amounts defined within the limits set out in paragraph 2 shall be adjusted, where necessary, by taking into account aggravating or mitigating factors in accordance with the relevant </w:t>
      </w:r>
      <w:r>
        <w:rPr>
          <w:noProof/>
        </w:rPr>
        <w:t>coefficients set out in paragraph 5.</w:t>
      </w:r>
    </w:p>
    <w:p w:rsidR="007D4ABA" w:rsidRDefault="0016598A">
      <w:pPr>
        <w:pStyle w:val="Text1"/>
        <w:rPr>
          <w:noProof/>
        </w:rPr>
      </w:pPr>
      <w:r>
        <w:rPr>
          <w:noProof/>
        </w:rPr>
        <w:t xml:space="preserve">The relevant aggravating coefficient shall be applied one by one to the basic amount. Where more than one aggravating coefficient is applicable, the difference between the basic amount and the amount resulting from the </w:t>
      </w:r>
      <w:r>
        <w:rPr>
          <w:noProof/>
        </w:rPr>
        <w:t>application of each individual aggravating coefficient shall be added to the basic amount.</w:t>
      </w:r>
    </w:p>
    <w:p w:rsidR="007D4ABA" w:rsidRDefault="0016598A">
      <w:pPr>
        <w:pStyle w:val="Text1"/>
        <w:rPr>
          <w:noProof/>
        </w:rPr>
      </w:pPr>
      <w:r>
        <w:rPr>
          <w:noProof/>
        </w:rPr>
        <w:t>The relevant mitigating coefficient shall be applied one by one to the basic amount. Where more than one mitigating coefficient is applicable, the difference between</w:t>
      </w:r>
      <w:r>
        <w:rPr>
          <w:noProof/>
        </w:rPr>
        <w:t xml:space="preserve"> the basic amount and the amount resulting from the application of each individual mitigating coefficient shall be subtracted from the basic amount.</w:t>
      </w:r>
    </w:p>
    <w:p w:rsidR="007D4ABA" w:rsidRDefault="0016598A">
      <w:pPr>
        <w:pStyle w:val="Text1"/>
        <w:rPr>
          <w:noProof/>
        </w:rPr>
      </w:pPr>
      <w:r>
        <w:rPr>
          <w:noProof/>
        </w:rPr>
        <w:t>4. The following adjustment coefficients shall be applied cumulatively to the basic amount referred to in p</w:t>
      </w:r>
      <w:r>
        <w:rPr>
          <w:noProof/>
        </w:rPr>
        <w:t>aragraph 2, based on the following:</w:t>
      </w:r>
    </w:p>
    <w:p w:rsidR="007D4ABA" w:rsidRDefault="0016598A">
      <w:pPr>
        <w:pStyle w:val="Text2"/>
        <w:rPr>
          <w:noProof/>
        </w:rPr>
      </w:pPr>
      <w:r>
        <w:rPr>
          <w:noProof/>
        </w:rPr>
        <w:t>(a)</w:t>
      </w:r>
      <w:r>
        <w:rPr>
          <w:noProof/>
        </w:rPr>
        <w:tab/>
        <w:t>the adjustment coefficients linked to aggravating factors are as follows:</w:t>
      </w:r>
    </w:p>
    <w:p w:rsidR="007D4ABA" w:rsidRDefault="0016598A">
      <w:pPr>
        <w:pStyle w:val="Text3"/>
        <w:rPr>
          <w:noProof/>
        </w:rPr>
      </w:pPr>
      <w:r>
        <w:rPr>
          <w:noProof/>
        </w:rPr>
        <w:t>(i) where the infringement has been committed repeatedly, an additional coefficient of 1.1 shall apply each time the infringement has been rep</w:t>
      </w:r>
      <w:r>
        <w:rPr>
          <w:noProof/>
        </w:rPr>
        <w:t>eated;</w:t>
      </w:r>
    </w:p>
    <w:p w:rsidR="007D4ABA" w:rsidRDefault="0016598A">
      <w:pPr>
        <w:pStyle w:val="Text3"/>
        <w:rPr>
          <w:noProof/>
        </w:rPr>
      </w:pPr>
      <w:r>
        <w:rPr>
          <w:noProof/>
        </w:rPr>
        <w:t>(ii) where the infringement lasted for more than six months, a coefficient of 1.5 shall apply;</w:t>
      </w:r>
    </w:p>
    <w:p w:rsidR="007D4ABA" w:rsidRDefault="0016598A">
      <w:pPr>
        <w:pStyle w:val="Text3"/>
        <w:rPr>
          <w:noProof/>
        </w:rPr>
      </w:pPr>
      <w:r>
        <w:rPr>
          <w:noProof/>
        </w:rPr>
        <w:t>(iii) where the infringement has been committed intentionally, a coefficient of 2 shall apply;</w:t>
      </w:r>
    </w:p>
    <w:p w:rsidR="007D4ABA" w:rsidRDefault="0016598A">
      <w:pPr>
        <w:pStyle w:val="Text3"/>
        <w:rPr>
          <w:noProof/>
        </w:rPr>
      </w:pPr>
      <w:r>
        <w:rPr>
          <w:noProof/>
        </w:rPr>
        <w:t>(iv) where no remedial action has been taken since the infr</w:t>
      </w:r>
      <w:r>
        <w:rPr>
          <w:noProof/>
        </w:rPr>
        <w:t>ingement has been identified, a coefficient of 1.7 shall apply;</w:t>
      </w:r>
    </w:p>
    <w:p w:rsidR="007D4ABA" w:rsidRDefault="0016598A">
      <w:pPr>
        <w:pStyle w:val="Text3"/>
        <w:rPr>
          <w:noProof/>
        </w:rPr>
      </w:pPr>
      <w:r>
        <w:rPr>
          <w:noProof/>
        </w:rPr>
        <w:t>(v) where the financial institution’s senior management has not cooperated with the Authority, a coefficient of 1.5 shall apply.</w:t>
      </w:r>
    </w:p>
    <w:p w:rsidR="007D4ABA" w:rsidRDefault="0016598A">
      <w:pPr>
        <w:pStyle w:val="Text2"/>
        <w:rPr>
          <w:noProof/>
        </w:rPr>
      </w:pPr>
      <w:r>
        <w:rPr>
          <w:noProof/>
        </w:rPr>
        <w:t>(b)</w:t>
      </w:r>
      <w:r>
        <w:rPr>
          <w:noProof/>
        </w:rPr>
        <w:tab/>
        <w:t>the adjustment coefficients linked to mitigating factors ar</w:t>
      </w:r>
      <w:r>
        <w:rPr>
          <w:noProof/>
        </w:rPr>
        <w:t>e as follows:</w:t>
      </w:r>
    </w:p>
    <w:p w:rsidR="007D4ABA" w:rsidRDefault="0016598A">
      <w:pPr>
        <w:pStyle w:val="Text3"/>
        <w:rPr>
          <w:noProof/>
        </w:rPr>
      </w:pPr>
      <w:r>
        <w:rPr>
          <w:noProof/>
        </w:rPr>
        <w:t>(i) where the infringement lasted fewer than 10 working days, a coefficient of 0.9 shall apply;</w:t>
      </w:r>
    </w:p>
    <w:p w:rsidR="007D4ABA" w:rsidRDefault="0016598A">
      <w:pPr>
        <w:pStyle w:val="Text3"/>
        <w:rPr>
          <w:noProof/>
        </w:rPr>
      </w:pPr>
      <w:r>
        <w:rPr>
          <w:noProof/>
        </w:rPr>
        <w:t>(ii) where the financial institution’s senior management can demonstrate that they have taken all the necessary measures to prevent the failure to</w:t>
      </w:r>
      <w:r>
        <w:rPr>
          <w:noProof/>
        </w:rPr>
        <w:t xml:space="preserve"> comply with a request pursuant to Article 35(6a), a coefficient of 0.7 shall apply;</w:t>
      </w:r>
    </w:p>
    <w:p w:rsidR="007D4ABA" w:rsidRDefault="0016598A">
      <w:pPr>
        <w:pStyle w:val="Text3"/>
        <w:rPr>
          <w:noProof/>
        </w:rPr>
      </w:pPr>
      <w:r>
        <w:rPr>
          <w:noProof/>
        </w:rPr>
        <w:t>(iii) where the financial institution has brought the infringement to the Authority’s attention quickly, effectively and completely, a coefficient of 0.4 shall apply y;</w:t>
      </w:r>
    </w:p>
    <w:p w:rsidR="007D4ABA" w:rsidRDefault="0016598A">
      <w:pPr>
        <w:pStyle w:val="Text3"/>
        <w:rPr>
          <w:noProof/>
        </w:rPr>
      </w:pPr>
      <w:r>
        <w:rPr>
          <w:noProof/>
        </w:rPr>
        <w:t>(i</w:t>
      </w:r>
      <w:r>
        <w:rPr>
          <w:noProof/>
        </w:rPr>
        <w:t>v) where the financial institution has voluntarily taken measures to ensure that similar infringement cannot be committed in the future, a coefficient of 0.6 shall apply.</w:t>
      </w:r>
    </w:p>
    <w:p w:rsidR="007D4ABA" w:rsidRDefault="0016598A">
      <w:pPr>
        <w:pStyle w:val="Text1"/>
        <w:rPr>
          <w:noProof/>
        </w:rPr>
      </w:pPr>
      <w:r>
        <w:rPr>
          <w:noProof/>
        </w:rPr>
        <w:t>5.  Notwithstanding paragraphs 2 and 3, the total fine shall not exceed 20% of the an</w:t>
      </w:r>
      <w:r>
        <w:rPr>
          <w:noProof/>
        </w:rPr>
        <w:t>nual turnover of the financial institution concerned in the preceding business year unless the financial institution has directly or indirectly benefitted financially from the infringement. In that case, the total fine shall be at least equal to that finan</w:t>
      </w:r>
      <w:r>
        <w:rPr>
          <w:noProof/>
        </w:rPr>
        <w:t>cial benefit.</w:t>
      </w:r>
    </w:p>
    <w:p w:rsidR="007D4ABA" w:rsidRDefault="0016598A">
      <w:pPr>
        <w:pStyle w:val="Titrearticle"/>
        <w:rPr>
          <w:noProof/>
        </w:rPr>
      </w:pPr>
      <w:r>
        <w:rPr>
          <w:noProof/>
        </w:rPr>
        <w:t>Article 35e</w:t>
      </w:r>
    </w:p>
    <w:p w:rsidR="007D4ABA" w:rsidRDefault="0016598A">
      <w:pPr>
        <w:pStyle w:val="Titrearticle"/>
        <w:rPr>
          <w:noProof/>
        </w:rPr>
      </w:pPr>
      <w:r>
        <w:rPr>
          <w:noProof/>
        </w:rPr>
        <w:t>Periodic penalty payments</w:t>
      </w:r>
    </w:p>
    <w:p w:rsidR="007D4ABA" w:rsidRDefault="0016598A">
      <w:pPr>
        <w:pStyle w:val="Text1"/>
        <w:rPr>
          <w:noProof/>
        </w:rPr>
      </w:pPr>
      <w:r>
        <w:rPr>
          <w:noProof/>
        </w:rPr>
        <w:t xml:space="preserve">1. </w:t>
      </w:r>
      <w:r>
        <w:rPr>
          <w:rFonts w:eastAsia="Calibri"/>
          <w:noProof/>
          <w:lang w:eastAsia="en-GB"/>
        </w:rPr>
        <w:t>The Authority shall adopt decisions to impose a periodic penalty payment in order to compel institutions or entities referred to in Article 35b(1) to provide information requested by decision in accord</w:t>
      </w:r>
      <w:r>
        <w:rPr>
          <w:rFonts w:eastAsia="Calibri"/>
          <w:noProof/>
          <w:lang w:eastAsia="en-GB"/>
        </w:rPr>
        <w:t>ance with Article 35b(3).</w:t>
      </w:r>
      <w:r>
        <w:rPr>
          <w:noProof/>
        </w:rPr>
        <w:t>.</w:t>
      </w:r>
    </w:p>
    <w:p w:rsidR="007D4ABA" w:rsidRDefault="0016598A">
      <w:pPr>
        <w:pStyle w:val="Text1"/>
        <w:rPr>
          <w:noProof/>
        </w:rPr>
      </w:pPr>
      <w:r>
        <w:rPr>
          <w:noProof/>
        </w:rPr>
        <w:t>2. A periodic penalty payment shall be effective and proportionate. The periodic penalty payment shall be imposed on a daily basis until the financial institution concerned complies with the relevant decision referred to in parag</w:t>
      </w:r>
      <w:r>
        <w:rPr>
          <w:noProof/>
        </w:rPr>
        <w:t>raph 1.</w:t>
      </w:r>
    </w:p>
    <w:p w:rsidR="007D4ABA" w:rsidRDefault="0016598A">
      <w:pPr>
        <w:pStyle w:val="Text1"/>
        <w:rPr>
          <w:noProof/>
        </w:rPr>
      </w:pPr>
      <w:r>
        <w:rPr>
          <w:noProof/>
        </w:rPr>
        <w:t xml:space="preserve">3. Notwithstanding paragraph 2, the amount of a periodic penalty payment shall be 3% of the average daily turnover of the financial institution concerned in the preceding business year. It shall be calculated from the date stipulated in the </w:t>
      </w:r>
      <w:r>
        <w:rPr>
          <w:noProof/>
        </w:rPr>
        <w:t>decision imposing the periodic penalty payment.</w:t>
      </w:r>
    </w:p>
    <w:p w:rsidR="007D4ABA" w:rsidRDefault="0016598A">
      <w:pPr>
        <w:pStyle w:val="Text1"/>
        <w:rPr>
          <w:noProof/>
        </w:rPr>
      </w:pPr>
      <w:r>
        <w:rPr>
          <w:noProof/>
        </w:rPr>
        <w:t>4. A periodic penalty payment may be imposed for a period of no more than six months following the notification of the Authority's decision.</w:t>
      </w:r>
    </w:p>
    <w:p w:rsidR="007D4ABA" w:rsidRDefault="0016598A">
      <w:pPr>
        <w:pStyle w:val="Titrearticle"/>
        <w:rPr>
          <w:noProof/>
        </w:rPr>
      </w:pPr>
      <w:r>
        <w:rPr>
          <w:noProof/>
        </w:rPr>
        <w:t>Article 35f</w:t>
      </w:r>
    </w:p>
    <w:p w:rsidR="007D4ABA" w:rsidRDefault="0016598A">
      <w:pPr>
        <w:pStyle w:val="Titrearticle"/>
        <w:rPr>
          <w:noProof/>
        </w:rPr>
      </w:pPr>
      <w:r>
        <w:rPr>
          <w:noProof/>
        </w:rPr>
        <w:t>Right to be heard</w:t>
      </w:r>
    </w:p>
    <w:p w:rsidR="007D4ABA" w:rsidRDefault="0016598A">
      <w:pPr>
        <w:pStyle w:val="Text1"/>
        <w:rPr>
          <w:noProof/>
        </w:rPr>
      </w:pPr>
      <w:r>
        <w:rPr>
          <w:noProof/>
        </w:rPr>
        <w:t>1. Before taking any decision to impo</w:t>
      </w:r>
      <w:r>
        <w:rPr>
          <w:noProof/>
        </w:rPr>
        <w:t xml:space="preserve">se a fine and periodic penalty payment under Articles 35d and 35e, the Authority shall give the financial institution subject to the request for information the opportunity to be heard. </w:t>
      </w:r>
    </w:p>
    <w:p w:rsidR="007D4ABA" w:rsidRDefault="0016598A">
      <w:pPr>
        <w:pStyle w:val="Text1"/>
        <w:rPr>
          <w:noProof/>
        </w:rPr>
      </w:pPr>
      <w:r>
        <w:rPr>
          <w:noProof/>
        </w:rPr>
        <w:t xml:space="preserve">The Authority shall base its decisions only on the findings on which </w:t>
      </w:r>
      <w:r>
        <w:rPr>
          <w:noProof/>
        </w:rPr>
        <w:t>the financial institutions concerned have had the opportunity to comment.</w:t>
      </w:r>
    </w:p>
    <w:p w:rsidR="007D4ABA" w:rsidRDefault="0016598A">
      <w:pPr>
        <w:pStyle w:val="Text1"/>
        <w:rPr>
          <w:noProof/>
        </w:rPr>
      </w:pPr>
      <w:r>
        <w:rPr>
          <w:noProof/>
        </w:rPr>
        <w:t>2. The rights of defence of the financial institution referred to in paragraph 1 shall be fully respected during the procedure. The financial institution shall be entitled to have ac</w:t>
      </w:r>
      <w:r>
        <w:rPr>
          <w:noProof/>
        </w:rPr>
        <w:t>cess to the Authority's file, subject to the legitimate interest of other persons in protecting their business secrets. The right of access to the file shall not extend to confidential information or internal preparatory documents of the Authority.</w:t>
      </w:r>
    </w:p>
    <w:p w:rsidR="007D4ABA" w:rsidRDefault="0016598A">
      <w:pPr>
        <w:pStyle w:val="Titrearticle"/>
        <w:rPr>
          <w:noProof/>
        </w:rPr>
      </w:pPr>
      <w:r>
        <w:rPr>
          <w:noProof/>
        </w:rPr>
        <w:t>Article</w:t>
      </w:r>
      <w:r>
        <w:rPr>
          <w:noProof/>
        </w:rPr>
        <w:t xml:space="preserve"> 35g</w:t>
      </w:r>
    </w:p>
    <w:p w:rsidR="007D4ABA" w:rsidRDefault="0016598A">
      <w:pPr>
        <w:pStyle w:val="Titrearticle"/>
        <w:rPr>
          <w:noProof/>
        </w:rPr>
      </w:pPr>
      <w:r>
        <w:rPr>
          <w:noProof/>
        </w:rPr>
        <w:t xml:space="preserve">Disclosure, nature, enforcement and allocation of fines and periodic penalty payments  </w:t>
      </w:r>
    </w:p>
    <w:p w:rsidR="007D4ABA" w:rsidRDefault="0016598A">
      <w:pPr>
        <w:pStyle w:val="Text1"/>
        <w:rPr>
          <w:noProof/>
        </w:rPr>
      </w:pPr>
      <w:r>
        <w:rPr>
          <w:noProof/>
        </w:rPr>
        <w:t>1.  Fines and periodic penalty payments imposed pursuant to Articles 35d and 35e shall be of an administrative nature and shall be enforceable.</w:t>
      </w:r>
    </w:p>
    <w:p w:rsidR="007D4ABA" w:rsidRDefault="0016598A">
      <w:pPr>
        <w:pStyle w:val="Text1"/>
        <w:rPr>
          <w:noProof/>
        </w:rPr>
      </w:pPr>
      <w:r>
        <w:rPr>
          <w:noProof/>
        </w:rPr>
        <w:t>2. Enforcement of t</w:t>
      </w:r>
      <w:r>
        <w:rPr>
          <w:noProof/>
        </w:rPr>
        <w:t>he fine and periodic penalty payment shall be governed by the rules of procedure in force in the Member State in the territory of which the enforcement is carried out. The enforcement order shall be appended to the decision imposing a fine or a periodic pe</w:t>
      </w:r>
      <w:r>
        <w:rPr>
          <w:noProof/>
        </w:rPr>
        <w:t>nalty payment without the requirement for any other formality than the verification of the authenticity of the decision by an authority which each Member State shall designate for that purpose and shall make known to the Authority and to the Court of Justi</w:t>
      </w:r>
      <w:r>
        <w:rPr>
          <w:noProof/>
        </w:rPr>
        <w:t>ce of the European Union.</w:t>
      </w:r>
    </w:p>
    <w:p w:rsidR="007D4ABA" w:rsidRDefault="0016598A">
      <w:pPr>
        <w:pStyle w:val="Text1"/>
        <w:rPr>
          <w:noProof/>
        </w:rPr>
      </w:pPr>
      <w:r>
        <w:rPr>
          <w:noProof/>
        </w:rPr>
        <w:t>3. Where the formalities referred to in paragraph 2 have been completed on application by the party concerned, the party concerned may proceed to enforcement in accordance with the national law, by bringing the matter directly bef</w:t>
      </w:r>
      <w:r>
        <w:rPr>
          <w:noProof/>
        </w:rPr>
        <w:t>ore the competent body.</w:t>
      </w:r>
    </w:p>
    <w:p w:rsidR="007D4ABA" w:rsidRDefault="0016598A">
      <w:pPr>
        <w:pStyle w:val="Text1"/>
        <w:rPr>
          <w:noProof/>
        </w:rPr>
      </w:pPr>
      <w:r>
        <w:rPr>
          <w:noProof/>
        </w:rPr>
        <w:t>4. Enforcement of the fine or periodic penalty payment may only be suspended by a decision of the Court of Justice of the European Union. However, the courts of the Member State concerned shall have jurisdiction over complaints that</w:t>
      </w:r>
      <w:r>
        <w:rPr>
          <w:noProof/>
        </w:rPr>
        <w:t xml:space="preserve"> the enforcement of the fine or periodic penalty payment is being carried out in an irregular manner.</w:t>
      </w:r>
    </w:p>
    <w:p w:rsidR="007D4ABA" w:rsidRDefault="0016598A">
      <w:pPr>
        <w:pStyle w:val="Text1"/>
        <w:rPr>
          <w:noProof/>
        </w:rPr>
      </w:pPr>
      <w:r>
        <w:rPr>
          <w:noProof/>
        </w:rPr>
        <w:t xml:space="preserve">5. The Authority shall disclose to the public every fine and periodic penalty payment that has been imposed pursuant to Articles 35d and 35e, unless such </w:t>
      </w:r>
      <w:r>
        <w:rPr>
          <w:noProof/>
        </w:rPr>
        <w:t>disclosure to the public would seriously jeopardise the financial markets or cause disproportionate damage to the parties involved.</w:t>
      </w:r>
    </w:p>
    <w:p w:rsidR="007D4ABA" w:rsidRDefault="0016598A">
      <w:pPr>
        <w:pStyle w:val="Text1"/>
        <w:rPr>
          <w:noProof/>
        </w:rPr>
      </w:pPr>
      <w:r>
        <w:rPr>
          <w:noProof/>
        </w:rPr>
        <w:t>6. The amounts of the fine and periodic penalty payment shall be allocated to the general budget of the European Union.</w:t>
      </w:r>
    </w:p>
    <w:p w:rsidR="007D4ABA" w:rsidRDefault="0016598A">
      <w:pPr>
        <w:pStyle w:val="Titrearticle"/>
        <w:rPr>
          <w:noProof/>
        </w:rPr>
      </w:pPr>
      <w:r>
        <w:rPr>
          <w:noProof/>
        </w:rPr>
        <w:t>Arti</w:t>
      </w:r>
      <w:r>
        <w:rPr>
          <w:noProof/>
        </w:rPr>
        <w:t>cle 35h</w:t>
      </w:r>
    </w:p>
    <w:p w:rsidR="007D4ABA" w:rsidRDefault="0016598A">
      <w:pPr>
        <w:pStyle w:val="Titrearticle"/>
        <w:rPr>
          <w:noProof/>
        </w:rPr>
      </w:pPr>
      <w:r>
        <w:rPr>
          <w:noProof/>
        </w:rPr>
        <w:t>Review by the Court of Justice of the European Union</w:t>
      </w:r>
    </w:p>
    <w:p w:rsidR="007D4ABA" w:rsidRDefault="0016598A">
      <w:pPr>
        <w:pStyle w:val="Text1"/>
        <w:rPr>
          <w:noProof/>
        </w:rPr>
      </w:pPr>
      <w:r>
        <w:rPr>
          <w:noProof/>
        </w:rPr>
        <w:t>The Court of Justice of the European Union shall have unlimited jurisdiction to review decisions whereby the Authority has imposed a fine or a periodic penalty payment. It may annul, reduce or in</w:t>
      </w:r>
      <w:r>
        <w:rPr>
          <w:noProof/>
        </w:rPr>
        <w:t>crease the fine or periodic penalty payment imposed by the Authority.";</w:t>
      </w:r>
    </w:p>
    <w:p w:rsidR="007D4ABA" w:rsidRDefault="0016598A">
      <w:pPr>
        <w:pStyle w:val="Point0number"/>
        <w:rPr>
          <w:noProof/>
        </w:rPr>
      </w:pPr>
      <w:r>
        <w:rPr>
          <w:noProof/>
        </w:rPr>
        <w:t>In paragraph 5 of Article 36, the first subparagraph is replaced by the following:</w:t>
      </w:r>
    </w:p>
    <w:p w:rsidR="007D4ABA" w:rsidRDefault="0016598A">
      <w:pPr>
        <w:pStyle w:val="Text1"/>
        <w:rPr>
          <w:noProof/>
        </w:rPr>
      </w:pPr>
      <w:r>
        <w:rPr>
          <w:noProof/>
        </w:rPr>
        <w:t>"On receipt of a warning or recommendation from the ESRB addressed to a competent authority, the Auth</w:t>
      </w:r>
      <w:r>
        <w:rPr>
          <w:noProof/>
        </w:rPr>
        <w:t>ority shall, where relevant, use the powers conferred upon it by this Regulation to ensure a timely follow-up."</w:t>
      </w:r>
    </w:p>
    <w:p w:rsidR="007D4ABA" w:rsidRDefault="0016598A">
      <w:pPr>
        <w:pStyle w:val="Point0number"/>
        <w:rPr>
          <w:noProof/>
        </w:rPr>
      </w:pPr>
      <w:r>
        <w:rPr>
          <w:noProof/>
        </w:rPr>
        <w:t>Article 37 is amended as follows:</w:t>
      </w:r>
    </w:p>
    <w:p w:rsidR="007D4ABA" w:rsidRDefault="0016598A">
      <w:pPr>
        <w:pStyle w:val="Point1letter"/>
        <w:rPr>
          <w:noProof/>
        </w:rPr>
      </w:pPr>
      <w:r>
        <w:rPr>
          <w:noProof/>
        </w:rPr>
        <w:t>in paragraph 5 the last sentence of the first subparagraph is replaced by the following:</w:t>
      </w:r>
    </w:p>
    <w:p w:rsidR="007D4ABA" w:rsidRDefault="0016598A">
      <w:pPr>
        <w:pStyle w:val="Text1"/>
        <w:rPr>
          <w:noProof/>
        </w:rPr>
      </w:pPr>
      <w:r>
        <w:rPr>
          <w:noProof/>
        </w:rPr>
        <w:t>"Members of the Insur</w:t>
      </w:r>
      <w:r>
        <w:rPr>
          <w:noProof/>
        </w:rPr>
        <w:t>ance and Reinsurance Stakeholder Group and of the Occupational Pensions Stakeholder Group shall serve for a period of four years, following which a new selection procedure shall take place.";</w:t>
      </w:r>
    </w:p>
    <w:p w:rsidR="007D4ABA" w:rsidRDefault="0016598A">
      <w:pPr>
        <w:pStyle w:val="Point1letter"/>
        <w:rPr>
          <w:noProof/>
        </w:rPr>
      </w:pPr>
      <w:r>
        <w:rPr>
          <w:noProof/>
        </w:rPr>
        <w:t>in paragraph 6, the following subparagraphs are added:</w:t>
      </w:r>
    </w:p>
    <w:p w:rsidR="007D4ABA" w:rsidRDefault="0016598A">
      <w:pPr>
        <w:pStyle w:val="Text1"/>
        <w:rPr>
          <w:noProof/>
        </w:rPr>
      </w:pPr>
      <w:r>
        <w:rPr>
          <w:noProof/>
        </w:rPr>
        <w:t>"Where me</w:t>
      </w:r>
      <w:r>
        <w:rPr>
          <w:noProof/>
        </w:rPr>
        <w:t>mbers of the Banking Stakeholder Group cannot reach a common opinion or advice, the members representing one group of stakeholders shall be permitted to issue a separate opinion or separate advice.</w:t>
      </w:r>
    </w:p>
    <w:p w:rsidR="007D4ABA" w:rsidRDefault="0016598A">
      <w:pPr>
        <w:pStyle w:val="Text1"/>
        <w:rPr>
          <w:noProof/>
        </w:rPr>
      </w:pPr>
      <w:r>
        <w:rPr>
          <w:noProof/>
        </w:rPr>
        <w:t>The Insurance and Reinsurance Stakeholder Group, and the O</w:t>
      </w:r>
      <w:r>
        <w:rPr>
          <w:noProof/>
        </w:rPr>
        <w:t>ccupational Pensions Stakeholder Group, the Banking Stakeholder Group, the Securities and Markets Stakeholder Group may issue joint opinions and advice on issues related to the work of the European Supervisory Authorities under Article 56 of this Regulatio</w:t>
      </w:r>
      <w:r>
        <w:rPr>
          <w:noProof/>
        </w:rPr>
        <w:t>n on joint positions and common acts.";</w:t>
      </w:r>
    </w:p>
    <w:p w:rsidR="007D4ABA" w:rsidRDefault="0016598A">
      <w:pPr>
        <w:pStyle w:val="Point0number"/>
        <w:rPr>
          <w:noProof/>
        </w:rPr>
      </w:pPr>
      <w:r>
        <w:rPr>
          <w:noProof/>
        </w:rPr>
        <w:t>Article 39 is replaced by the following:</w:t>
      </w:r>
    </w:p>
    <w:p w:rsidR="007D4ABA" w:rsidRDefault="0016598A">
      <w:pPr>
        <w:pStyle w:val="Titrearticle"/>
        <w:rPr>
          <w:noProof/>
        </w:rPr>
      </w:pPr>
      <w:r>
        <w:rPr>
          <w:noProof/>
        </w:rPr>
        <w:t>"Article 39</w:t>
      </w:r>
    </w:p>
    <w:p w:rsidR="007D4ABA" w:rsidRDefault="0016598A">
      <w:pPr>
        <w:pStyle w:val="Titrearticle"/>
        <w:rPr>
          <w:noProof/>
        </w:rPr>
      </w:pPr>
      <w:r>
        <w:rPr>
          <w:noProof/>
        </w:rPr>
        <w:t>Decision-making procedures</w:t>
      </w:r>
    </w:p>
    <w:p w:rsidR="007D4ABA" w:rsidRDefault="0016598A">
      <w:pPr>
        <w:pStyle w:val="Text1"/>
        <w:rPr>
          <w:noProof/>
        </w:rPr>
      </w:pPr>
      <w:r>
        <w:rPr>
          <w:noProof/>
        </w:rPr>
        <w:t>1.  The Authority shall act in accordance with paragraphs 2 to 6 when adopting decisions provided for in this Regulation, save for those</w:t>
      </w:r>
      <w:r>
        <w:rPr>
          <w:noProof/>
        </w:rPr>
        <w:t xml:space="preserve"> decisions adopted in accordance with Articles 35b, 35d and 35e.</w:t>
      </w:r>
    </w:p>
    <w:p w:rsidR="007D4ABA" w:rsidRDefault="0016598A">
      <w:pPr>
        <w:pStyle w:val="Text1"/>
        <w:rPr>
          <w:noProof/>
        </w:rPr>
      </w:pPr>
      <w:r>
        <w:rPr>
          <w:noProof/>
        </w:rPr>
        <w:t>2. The Authority shall inform any addressee of a decision of its intention to adopt the decision, setting a time limit within which the addressee may express its views on the subject-matter o</w:t>
      </w:r>
      <w:r>
        <w:rPr>
          <w:noProof/>
        </w:rPr>
        <w:t xml:space="preserve">f the decision, taking full account of the urgency, complexity and potential consequences of the matter. The provision laid down in the first sentence shall apply </w:t>
      </w:r>
      <w:r>
        <w:rPr>
          <w:i/>
          <w:noProof/>
        </w:rPr>
        <w:t>mutatis mutandis</w:t>
      </w:r>
      <w:r>
        <w:rPr>
          <w:noProof/>
        </w:rPr>
        <w:t xml:space="preserve"> to recommendations as referred to in Article 17(3).</w:t>
      </w:r>
    </w:p>
    <w:p w:rsidR="007D4ABA" w:rsidRDefault="0016598A">
      <w:pPr>
        <w:pStyle w:val="Text1"/>
        <w:rPr>
          <w:noProof/>
        </w:rPr>
      </w:pPr>
      <w:r>
        <w:rPr>
          <w:noProof/>
        </w:rPr>
        <w:t>3.  The decisions of the</w:t>
      </w:r>
      <w:r>
        <w:rPr>
          <w:noProof/>
        </w:rPr>
        <w:t xml:space="preserve"> Authority shall state the reasons on which they are based.</w:t>
      </w:r>
    </w:p>
    <w:p w:rsidR="007D4ABA" w:rsidRDefault="0016598A">
      <w:pPr>
        <w:pStyle w:val="Text1"/>
        <w:rPr>
          <w:noProof/>
        </w:rPr>
      </w:pPr>
      <w:r>
        <w:rPr>
          <w:noProof/>
        </w:rPr>
        <w:t>4.  The addressees of decisions of the Authority shall be informed of the legal remedies available under this Regulation.</w:t>
      </w:r>
    </w:p>
    <w:p w:rsidR="007D4ABA" w:rsidRDefault="0016598A">
      <w:pPr>
        <w:pStyle w:val="Text1"/>
        <w:rPr>
          <w:noProof/>
        </w:rPr>
      </w:pPr>
      <w:r>
        <w:rPr>
          <w:noProof/>
        </w:rPr>
        <w:t xml:space="preserve">5.  Where the Authority has taken a decision pursuant to Article 18(3) or </w:t>
      </w:r>
      <w:r>
        <w:rPr>
          <w:noProof/>
        </w:rPr>
        <w:t>Article 18(4), it shall review that decision at appropriate intervals.</w:t>
      </w:r>
    </w:p>
    <w:p w:rsidR="007D4ABA" w:rsidRDefault="0016598A">
      <w:pPr>
        <w:pStyle w:val="Text1"/>
        <w:rPr>
          <w:noProof/>
        </w:rPr>
      </w:pPr>
      <w:r>
        <w:rPr>
          <w:noProof/>
        </w:rPr>
        <w:t>6.  The adoption of the decisions which the Authority takes pursuant to Articles 17, 18 or 19 shall be made public. The publication shall disclose the identity of the competent authorit</w:t>
      </w:r>
      <w:r>
        <w:rPr>
          <w:noProof/>
        </w:rPr>
        <w:t>y or financial institution concerned and the main content of the decision, unless such publication is in conflict with the legitimate interest of those financial institutions or with the protection of their business secrets or could seriously jeopardise th</w:t>
      </w:r>
      <w:r>
        <w:rPr>
          <w:noProof/>
        </w:rPr>
        <w:t>e orderly functioning and integrity of financial markets or the stability of the whole or part of the financial system of the Union.";</w:t>
      </w:r>
    </w:p>
    <w:p w:rsidR="007D4ABA" w:rsidRDefault="0016598A">
      <w:pPr>
        <w:pStyle w:val="Point0number"/>
        <w:rPr>
          <w:noProof/>
        </w:rPr>
      </w:pPr>
      <w:r>
        <w:rPr>
          <w:noProof/>
        </w:rPr>
        <w:t>Article 40 is amended as follows:</w:t>
      </w:r>
    </w:p>
    <w:p w:rsidR="007D4ABA" w:rsidRDefault="0016598A">
      <w:pPr>
        <w:pStyle w:val="Point1letter"/>
        <w:rPr>
          <w:noProof/>
        </w:rPr>
      </w:pPr>
      <w:r>
        <w:rPr>
          <w:noProof/>
        </w:rPr>
        <w:t>paragraph 1 is amended as follows:</w:t>
      </w:r>
    </w:p>
    <w:p w:rsidR="007D4ABA" w:rsidRDefault="0016598A">
      <w:pPr>
        <w:pStyle w:val="Point2"/>
        <w:rPr>
          <w:noProof/>
        </w:rPr>
      </w:pPr>
      <w:r>
        <w:rPr>
          <w:noProof/>
        </w:rPr>
        <w:t xml:space="preserve"> (i)</w:t>
      </w:r>
      <w:r>
        <w:rPr>
          <w:noProof/>
        </w:rPr>
        <w:tab/>
        <w:t>the following point (aa) is inserted:</w:t>
      </w:r>
    </w:p>
    <w:p w:rsidR="007D4ABA" w:rsidRDefault="0016598A">
      <w:pPr>
        <w:pStyle w:val="Text2"/>
        <w:rPr>
          <w:noProof/>
        </w:rPr>
      </w:pPr>
      <w:r>
        <w:rPr>
          <w:noProof/>
        </w:rPr>
        <w:t>"(aa) the</w:t>
      </w:r>
      <w:r>
        <w:rPr>
          <w:noProof/>
        </w:rPr>
        <w:t xml:space="preserve"> full time members of the Executive Board referred to Article 45(1), who shall be non-voting;";</w:t>
      </w:r>
    </w:p>
    <w:p w:rsidR="007D4ABA" w:rsidRDefault="0016598A">
      <w:pPr>
        <w:pStyle w:val="Point1letter"/>
        <w:rPr>
          <w:noProof/>
        </w:rPr>
      </w:pPr>
      <w:r>
        <w:rPr>
          <w:noProof/>
        </w:rPr>
        <w:tab/>
        <w:t>in paragraph 7, the second subparagraph  is deleted;</w:t>
      </w:r>
    </w:p>
    <w:p w:rsidR="007D4ABA" w:rsidRDefault="0016598A">
      <w:pPr>
        <w:pStyle w:val="Point1letter"/>
        <w:rPr>
          <w:noProof/>
        </w:rPr>
      </w:pPr>
      <w:r>
        <w:rPr>
          <w:noProof/>
        </w:rPr>
        <w:tab/>
        <w:t>the following paragraph 8 is added;</w:t>
      </w:r>
    </w:p>
    <w:p w:rsidR="007D4ABA" w:rsidRDefault="0016598A">
      <w:pPr>
        <w:pStyle w:val="Text1"/>
        <w:rPr>
          <w:noProof/>
        </w:rPr>
      </w:pPr>
      <w:r>
        <w:rPr>
          <w:noProof/>
        </w:rPr>
        <w:t>"8. Where the national public authority referred to in paragraph 1(b)</w:t>
      </w:r>
      <w:r>
        <w:rPr>
          <w:noProof/>
        </w:rPr>
        <w:t xml:space="preserve"> is not responsible for the enforcement of consumer protection rules, the member of the Board of Supervisors referred to in that point may decide to invite a representative from the Member State’s consumer protection authority, who shall be non-voting. In </w:t>
      </w:r>
      <w:r>
        <w:rPr>
          <w:noProof/>
        </w:rPr>
        <w:t>the case where the responsibility for consumer protection is shared by several authorities in a Member State, those authorities shall agree on a common representative.";</w:t>
      </w:r>
    </w:p>
    <w:p w:rsidR="007D4ABA" w:rsidRDefault="0016598A">
      <w:pPr>
        <w:pStyle w:val="Point0number"/>
        <w:rPr>
          <w:noProof/>
        </w:rPr>
      </w:pPr>
      <w:r>
        <w:rPr>
          <w:noProof/>
        </w:rPr>
        <w:t>Article 41 is replaced by the following"</w:t>
      </w:r>
    </w:p>
    <w:p w:rsidR="007D4ABA" w:rsidRDefault="0016598A">
      <w:pPr>
        <w:pStyle w:val="Titrearticle"/>
        <w:rPr>
          <w:noProof/>
        </w:rPr>
      </w:pPr>
      <w:r>
        <w:rPr>
          <w:noProof/>
        </w:rPr>
        <w:t>"Article 41</w:t>
      </w:r>
    </w:p>
    <w:p w:rsidR="007D4ABA" w:rsidRDefault="0016598A">
      <w:pPr>
        <w:pStyle w:val="Titrearticle"/>
        <w:rPr>
          <w:noProof/>
        </w:rPr>
      </w:pPr>
      <w:r>
        <w:rPr>
          <w:noProof/>
        </w:rPr>
        <w:t>Internal committees</w:t>
      </w:r>
    </w:p>
    <w:p w:rsidR="007D4ABA" w:rsidRDefault="0016598A">
      <w:pPr>
        <w:pStyle w:val="Text1"/>
        <w:rPr>
          <w:noProof/>
        </w:rPr>
      </w:pPr>
      <w:r>
        <w:rPr>
          <w:noProof/>
        </w:rPr>
        <w:t>"The Board of</w:t>
      </w:r>
      <w:r>
        <w:rPr>
          <w:noProof/>
        </w:rPr>
        <w:t xml:space="preserve"> Supervisors may establish internal committees for specific tasks attributed to it. The Board of Supervisors may provide for the delegation of certain clearly defined tasks and decisions to internal committees, to the Executive Board or to the Chairperson.</w:t>
      </w:r>
      <w:r>
        <w:rPr>
          <w:noProof/>
        </w:rPr>
        <w:t>";</w:t>
      </w:r>
    </w:p>
    <w:p w:rsidR="007D4ABA" w:rsidRDefault="0016598A">
      <w:pPr>
        <w:pStyle w:val="Text1"/>
        <w:rPr>
          <w:noProof/>
        </w:rPr>
      </w:pPr>
      <w:r>
        <w:rPr>
          <w:noProof/>
        </w:rPr>
        <w:t>;</w:t>
      </w:r>
    </w:p>
    <w:p w:rsidR="007D4ABA" w:rsidRDefault="0016598A">
      <w:pPr>
        <w:pStyle w:val="Point0number"/>
        <w:rPr>
          <w:noProof/>
        </w:rPr>
      </w:pPr>
      <w:r>
        <w:rPr>
          <w:noProof/>
        </w:rPr>
        <w:t>in Article 42, the first paragraph is replaced by the following:</w:t>
      </w:r>
    </w:p>
    <w:p w:rsidR="007D4ABA" w:rsidRDefault="0016598A">
      <w:pPr>
        <w:pStyle w:val="Text1"/>
        <w:rPr>
          <w:noProof/>
        </w:rPr>
      </w:pPr>
      <w:r>
        <w:rPr>
          <w:noProof/>
        </w:rPr>
        <w:t>"When carrying out the tasks conferred upon them by this Regulation the voting members of the Board of Supervisors shall act independently and objectively in the sole interest of the Uni</w:t>
      </w:r>
      <w:r>
        <w:rPr>
          <w:noProof/>
        </w:rPr>
        <w:t>on as a whole and shall neither seek nor take instructions from Union institutions or bodies, from any government of a Member State or from any other public or private body.";</w:t>
      </w:r>
    </w:p>
    <w:p w:rsidR="007D4ABA" w:rsidRDefault="0016598A">
      <w:pPr>
        <w:pStyle w:val="Point0number"/>
        <w:rPr>
          <w:noProof/>
        </w:rPr>
      </w:pPr>
      <w:r>
        <w:rPr>
          <w:noProof/>
        </w:rPr>
        <w:t>Article 43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 xml:space="preserve">"1. </w:t>
      </w:r>
      <w:r>
        <w:rPr>
          <w:noProof/>
        </w:rPr>
        <w:t>The Board of Supervisors shall give guidance to the work of the Authority. Save as otherwise provided in this Regulation the Board of Supervisors shall adopt the opinions, recommendations, guidelines and decisions of the Authority, and issue the advice ref</w:t>
      </w:r>
      <w:r>
        <w:rPr>
          <w:noProof/>
        </w:rPr>
        <w:t>erred to in Chapter II, based on a proposal from the Executive Board.";</w:t>
      </w:r>
    </w:p>
    <w:p w:rsidR="007D4ABA" w:rsidRDefault="0016598A">
      <w:pPr>
        <w:pStyle w:val="Point1letter"/>
        <w:rPr>
          <w:noProof/>
        </w:rPr>
      </w:pPr>
      <w:r>
        <w:rPr>
          <w:noProof/>
        </w:rPr>
        <w:t>paragraphs 2 and 3 are deleted;</w:t>
      </w:r>
    </w:p>
    <w:p w:rsidR="007D4ABA" w:rsidRDefault="0016598A">
      <w:pPr>
        <w:pStyle w:val="Point1letter"/>
        <w:rPr>
          <w:noProof/>
        </w:rPr>
      </w:pPr>
      <w:r>
        <w:rPr>
          <w:noProof/>
        </w:rPr>
        <w:t>in paragraph 4, the first sub-paragraph is replaced by the following:</w:t>
      </w:r>
    </w:p>
    <w:p w:rsidR="007D4ABA" w:rsidRDefault="0016598A">
      <w:pPr>
        <w:pStyle w:val="Text1"/>
        <w:rPr>
          <w:noProof/>
        </w:rPr>
      </w:pPr>
      <w:r>
        <w:rPr>
          <w:noProof/>
        </w:rPr>
        <w:t>"The Board of Supervisors shall adopt, before 30 September of each year, on the ba</w:t>
      </w:r>
      <w:r>
        <w:rPr>
          <w:noProof/>
        </w:rPr>
        <w:t>sis of a proposal by the Executive Board, the work programme of the Authority for the coming year, and shall transmit it for information to the European Parliament, the Council and the Commission.";</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 xml:space="preserve">"5. The Board </w:t>
      </w:r>
      <w:r>
        <w:rPr>
          <w:noProof/>
        </w:rPr>
        <w:t>of Supervisors shall adopt, on the basis of a proposal by the Executive Board, the annual report on the activities of the Authority, including on the performance of the Chairperson’s duties, on the basis of the draft report referred to in Article 53(7) and</w:t>
      </w:r>
      <w:r>
        <w:rPr>
          <w:noProof/>
        </w:rPr>
        <w:t xml:space="preserve"> shall transmit that report to the European Parliament, the Council, the Commission, the Court of Auditors and the European Economic and Social Committee by 15 June each year. The report shall be made public.";</w:t>
      </w:r>
    </w:p>
    <w:p w:rsidR="007D4ABA" w:rsidRDefault="0016598A">
      <w:pPr>
        <w:pStyle w:val="Point1letter"/>
        <w:rPr>
          <w:noProof/>
        </w:rPr>
      </w:pPr>
      <w:r>
        <w:rPr>
          <w:noProof/>
        </w:rPr>
        <w:t>(e)</w:t>
      </w:r>
      <w:r>
        <w:rPr>
          <w:noProof/>
        </w:rPr>
        <w:tab/>
        <w:t>paragraph 8 is deleted;</w:t>
      </w:r>
    </w:p>
    <w:p w:rsidR="007D4ABA" w:rsidRDefault="0016598A">
      <w:pPr>
        <w:pStyle w:val="Point0number"/>
        <w:rPr>
          <w:noProof/>
        </w:rPr>
      </w:pPr>
      <w:r>
        <w:rPr>
          <w:noProof/>
        </w:rPr>
        <w:t>Article 44 is ame</w:t>
      </w:r>
      <w:r>
        <w:rPr>
          <w:noProof/>
        </w:rPr>
        <w:t>nded as follows:</w:t>
      </w:r>
    </w:p>
    <w:p w:rsidR="007D4ABA" w:rsidRDefault="0016598A">
      <w:pPr>
        <w:pStyle w:val="Point1letter"/>
        <w:rPr>
          <w:noProof/>
        </w:rPr>
      </w:pPr>
      <w:r>
        <w:rPr>
          <w:noProof/>
        </w:rPr>
        <w:t>in the second subparagraph of paragraph 1, the following sentence is added:</w:t>
      </w:r>
    </w:p>
    <w:p w:rsidR="007D4ABA" w:rsidRDefault="0016598A">
      <w:pPr>
        <w:pStyle w:val="Text1"/>
        <w:rPr>
          <w:noProof/>
        </w:rPr>
      </w:pPr>
      <w:r>
        <w:rPr>
          <w:noProof/>
        </w:rPr>
        <w:t>"The full time members of the Executive Board and the Chairperson shall not vote on these decisions.";</w:t>
      </w:r>
    </w:p>
    <w:p w:rsidR="007D4ABA" w:rsidRDefault="0016598A">
      <w:pPr>
        <w:pStyle w:val="Point1letter"/>
        <w:rPr>
          <w:noProof/>
        </w:rPr>
      </w:pPr>
      <w:r>
        <w:rPr>
          <w:noProof/>
        </w:rPr>
        <w:t>in paragraph 1, the third and the fourth subparagraphs are d</w:t>
      </w:r>
      <w:r>
        <w:rPr>
          <w:noProof/>
        </w:rPr>
        <w:t>eleted;</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 xml:space="preserve">"4. The non-voting members and the observers shall not participate in any discussions within the Board of Supervisors relating to individual financial institutions, unless otherwise provided for in Article </w:t>
      </w:r>
      <w:r>
        <w:rPr>
          <w:noProof/>
        </w:rPr>
        <w:t>75(3) or in the acts referred to in Article 1(2).";</w:t>
      </w:r>
    </w:p>
    <w:p w:rsidR="007D4ABA" w:rsidRDefault="0016598A">
      <w:pPr>
        <w:pStyle w:val="Text1"/>
        <w:rPr>
          <w:noProof/>
        </w:rPr>
      </w:pPr>
      <w:r>
        <w:rPr>
          <w:noProof/>
        </w:rPr>
        <w:t xml:space="preserve">The first subparagraph shall not apply to the Chairperson, the members that are also members of the Executive Board and the European Central Bank representative nominated by its Supervisory Board."; </w:t>
      </w:r>
    </w:p>
    <w:p w:rsidR="007D4ABA" w:rsidRDefault="007D4ABA">
      <w:pPr>
        <w:pStyle w:val="Text1"/>
        <w:rPr>
          <w:noProof/>
        </w:rPr>
      </w:pPr>
    </w:p>
    <w:p w:rsidR="007D4ABA" w:rsidRDefault="0016598A">
      <w:pPr>
        <w:pStyle w:val="Point0number"/>
        <w:rPr>
          <w:noProof/>
        </w:rPr>
      </w:pPr>
      <w:r>
        <w:rPr>
          <w:noProof/>
        </w:rPr>
        <w:t xml:space="preserve">in </w:t>
      </w:r>
      <w:r>
        <w:rPr>
          <w:noProof/>
        </w:rPr>
        <w:t>Chapter III, the title of Section 2 is replaced by the following:</w:t>
      </w:r>
    </w:p>
    <w:p w:rsidR="007D4ABA" w:rsidRDefault="0016598A">
      <w:pPr>
        <w:pStyle w:val="Text1"/>
        <w:rPr>
          <w:noProof/>
        </w:rPr>
      </w:pPr>
      <w:r>
        <w:rPr>
          <w:noProof/>
        </w:rPr>
        <w:t>"Executive Board";</w:t>
      </w:r>
    </w:p>
    <w:p w:rsidR="007D4ABA" w:rsidRDefault="0016598A">
      <w:pPr>
        <w:pStyle w:val="Point0number"/>
        <w:rPr>
          <w:noProof/>
        </w:rPr>
      </w:pPr>
      <w:r>
        <w:rPr>
          <w:noProof/>
        </w:rPr>
        <w:t>Article 45 is replaced by the following:</w:t>
      </w:r>
    </w:p>
    <w:p w:rsidR="007D4ABA" w:rsidRDefault="0016598A">
      <w:pPr>
        <w:pStyle w:val="Titrearticle"/>
        <w:rPr>
          <w:noProof/>
        </w:rPr>
      </w:pPr>
      <w:r>
        <w:rPr>
          <w:noProof/>
        </w:rPr>
        <w:t>"Article 45</w:t>
      </w:r>
    </w:p>
    <w:p w:rsidR="007D4ABA" w:rsidRDefault="0016598A">
      <w:pPr>
        <w:pStyle w:val="Titrearticle"/>
        <w:rPr>
          <w:noProof/>
        </w:rPr>
      </w:pPr>
      <w:r>
        <w:rPr>
          <w:noProof/>
        </w:rPr>
        <w:t>Composition</w:t>
      </w:r>
    </w:p>
    <w:p w:rsidR="007D4ABA" w:rsidRDefault="0016598A">
      <w:pPr>
        <w:pStyle w:val="Text1"/>
        <w:rPr>
          <w:noProof/>
        </w:rPr>
      </w:pPr>
      <w:r>
        <w:rPr>
          <w:noProof/>
        </w:rPr>
        <w:t xml:space="preserve">"1. The Executive Board shall be composed of the Chairperson and three full time members. The Chairperson </w:t>
      </w:r>
      <w:r>
        <w:rPr>
          <w:noProof/>
        </w:rPr>
        <w:t>shall assign clearly defined policy and managerial tasks to each of the full time members. One of the full time members shall be assigned responsibility for budgetary matters and for matters relating to the work programme of the Authority ("Member in charg</w:t>
      </w:r>
      <w:r>
        <w:rPr>
          <w:noProof/>
        </w:rPr>
        <w:t>e"). One of the full time members shall act as a Vice Chairperson and carry out the tasks of the Chairperson in his or her absence or reasonable impediment, in accordance with this Regulation.  .</w:t>
      </w:r>
    </w:p>
    <w:p w:rsidR="007D4ABA" w:rsidRDefault="0016598A">
      <w:pPr>
        <w:pStyle w:val="Text1"/>
        <w:rPr>
          <w:noProof/>
        </w:rPr>
      </w:pPr>
      <w:r>
        <w:rPr>
          <w:noProof/>
        </w:rPr>
        <w:t>2. The full time members shall be selected on the basis of m</w:t>
      </w:r>
      <w:r>
        <w:rPr>
          <w:noProof/>
        </w:rPr>
        <w:t>erit, skills, knowledge of financial institutions and markets, and experience relevant to financial supervision and regulation. The full time members shall have extensive management experience. The selection shall be based on an open call for candidates, t</w:t>
      </w:r>
      <w:r>
        <w:rPr>
          <w:noProof/>
        </w:rPr>
        <w:t xml:space="preserve">o be published in the Official Journal of the European Union, following which the Commission shall draw up a shortlist of qualified candidates.  </w:t>
      </w:r>
    </w:p>
    <w:p w:rsidR="007D4ABA" w:rsidRDefault="0016598A">
      <w:pPr>
        <w:pStyle w:val="Text1"/>
        <w:rPr>
          <w:noProof/>
        </w:rPr>
      </w:pPr>
      <w:r>
        <w:rPr>
          <w:noProof/>
        </w:rPr>
        <w:t>The Commission shall submit the shortlist to the European Parliament for approval. Following the approval of t</w:t>
      </w:r>
      <w:r>
        <w:rPr>
          <w:noProof/>
        </w:rPr>
        <w:t>hat shortlist, the Council shall adopt a decision to appoint the full time members of the Executive Board including the Member in charge.</w:t>
      </w:r>
    </w:p>
    <w:p w:rsidR="007D4ABA" w:rsidRDefault="0016598A">
      <w:pPr>
        <w:pStyle w:val="Text1"/>
        <w:rPr>
          <w:noProof/>
        </w:rPr>
      </w:pPr>
      <w:r>
        <w:rPr>
          <w:noProof/>
        </w:rPr>
        <w:t xml:space="preserve">3. Where a full time member of the Executive Board no longer fulfil the conditions set out in Article 46 or has been found guilty of serious misconduct, the Council may, on a proposal from the Commission which has been approved by the European Parliament, </w:t>
      </w:r>
      <w:r>
        <w:rPr>
          <w:noProof/>
        </w:rPr>
        <w:t xml:space="preserve">adopt a decision to remove him or her from office. </w:t>
      </w:r>
    </w:p>
    <w:p w:rsidR="007D4ABA" w:rsidRDefault="0016598A">
      <w:pPr>
        <w:pStyle w:val="Text1"/>
        <w:rPr>
          <w:noProof/>
        </w:rPr>
      </w:pPr>
      <w:r>
        <w:rPr>
          <w:noProof/>
        </w:rPr>
        <w:t>4. The term of office of the full time members shall be 5 years and shall be renewable once. In the course of the 9 months preceding the end of the 5-year term of office of the full time member, the Board</w:t>
      </w:r>
      <w:r>
        <w:rPr>
          <w:noProof/>
        </w:rPr>
        <w:t xml:space="preserve"> of Supervisors shall evaluate:</w:t>
      </w:r>
    </w:p>
    <w:p w:rsidR="007D4ABA" w:rsidRDefault="0016598A">
      <w:pPr>
        <w:pStyle w:val="Text2"/>
        <w:rPr>
          <w:noProof/>
        </w:rPr>
      </w:pPr>
      <w:r>
        <w:rPr>
          <w:noProof/>
        </w:rPr>
        <w:t>(a) the results achieved in the first term of office and the way in which they were achieved;</w:t>
      </w:r>
    </w:p>
    <w:p w:rsidR="007D4ABA" w:rsidRDefault="0016598A">
      <w:pPr>
        <w:pStyle w:val="Text2"/>
        <w:rPr>
          <w:noProof/>
        </w:rPr>
      </w:pPr>
      <w:r>
        <w:rPr>
          <w:noProof/>
        </w:rPr>
        <w:t>(b) the Authority’s duties and requirements in the coming years.</w:t>
      </w:r>
    </w:p>
    <w:p w:rsidR="007D4ABA" w:rsidRDefault="0016598A">
      <w:pPr>
        <w:pStyle w:val="Text1"/>
        <w:rPr>
          <w:noProof/>
        </w:rPr>
      </w:pPr>
      <w:r>
        <w:rPr>
          <w:noProof/>
        </w:rPr>
        <w:t>Taking into account the evaluation, the Commission shall submit t</w:t>
      </w:r>
      <w:r>
        <w:rPr>
          <w:noProof/>
        </w:rPr>
        <w:t>he list of the full time members to be renewed to the Council. Based on this list and taking into account the evaluation, the Council may extend the term of office of the full time members.";</w:t>
      </w:r>
    </w:p>
    <w:p w:rsidR="007D4ABA" w:rsidRDefault="0016598A">
      <w:pPr>
        <w:pStyle w:val="Point0number"/>
        <w:rPr>
          <w:noProof/>
        </w:rPr>
      </w:pPr>
      <w:r>
        <w:rPr>
          <w:noProof/>
        </w:rPr>
        <w:t>the following Article 45a is inserted:</w:t>
      </w:r>
    </w:p>
    <w:p w:rsidR="007D4ABA" w:rsidRDefault="0016598A">
      <w:pPr>
        <w:pStyle w:val="Titrearticle"/>
        <w:rPr>
          <w:noProof/>
        </w:rPr>
      </w:pPr>
      <w:r>
        <w:rPr>
          <w:noProof/>
        </w:rPr>
        <w:t>"Article 45a</w:t>
      </w:r>
    </w:p>
    <w:p w:rsidR="007D4ABA" w:rsidRDefault="0016598A">
      <w:pPr>
        <w:pStyle w:val="Titrearticle"/>
        <w:rPr>
          <w:noProof/>
        </w:rPr>
      </w:pPr>
      <w:r>
        <w:rPr>
          <w:noProof/>
        </w:rPr>
        <w:t>Decision-mak</w:t>
      </w:r>
      <w:r>
        <w:rPr>
          <w:noProof/>
        </w:rPr>
        <w:t>ing</w:t>
      </w:r>
    </w:p>
    <w:p w:rsidR="007D4ABA" w:rsidRDefault="0016598A">
      <w:pPr>
        <w:pStyle w:val="Text1"/>
        <w:rPr>
          <w:noProof/>
        </w:rPr>
      </w:pPr>
      <w:r>
        <w:rPr>
          <w:noProof/>
        </w:rPr>
        <w:t>1. Decisions by the Executive Board shall be adopted by simple majority of its members. Each member shall have one vote. In the event of a tie, the Chairperson shall have a casting vote.</w:t>
      </w:r>
    </w:p>
    <w:p w:rsidR="007D4ABA" w:rsidRDefault="0016598A">
      <w:pPr>
        <w:pStyle w:val="Text1"/>
        <w:rPr>
          <w:noProof/>
        </w:rPr>
      </w:pPr>
      <w:r>
        <w:rPr>
          <w:noProof/>
        </w:rPr>
        <w:t>2. The representative of the Commission shall participate in meet</w:t>
      </w:r>
      <w:r>
        <w:rPr>
          <w:noProof/>
        </w:rPr>
        <w:t xml:space="preserve">ings of the Executive Board without the right to vote save in respect of matters referred to in Article 63. </w:t>
      </w:r>
    </w:p>
    <w:p w:rsidR="007D4ABA" w:rsidRDefault="0016598A">
      <w:pPr>
        <w:pStyle w:val="Text1"/>
        <w:rPr>
          <w:noProof/>
        </w:rPr>
      </w:pPr>
      <w:r>
        <w:rPr>
          <w:noProof/>
        </w:rPr>
        <w:t>3. The Executive Board shall adopt and make public its rules of procedure.</w:t>
      </w:r>
    </w:p>
    <w:p w:rsidR="007D4ABA" w:rsidRDefault="0016598A">
      <w:pPr>
        <w:pStyle w:val="Text1"/>
        <w:rPr>
          <w:noProof/>
        </w:rPr>
      </w:pPr>
      <w:r>
        <w:rPr>
          <w:noProof/>
        </w:rPr>
        <w:t xml:space="preserve">4. Meetings of the Executive Board shall be convened by the Chairperson </w:t>
      </w:r>
      <w:r>
        <w:rPr>
          <w:noProof/>
        </w:rPr>
        <w:t>at his own initiative or at the request of one of its members, and shall be chaired by the Chairperson.</w:t>
      </w:r>
    </w:p>
    <w:p w:rsidR="007D4ABA" w:rsidRDefault="0016598A">
      <w:pPr>
        <w:pStyle w:val="Text1"/>
        <w:rPr>
          <w:noProof/>
        </w:rPr>
      </w:pPr>
      <w:r>
        <w:rPr>
          <w:noProof/>
        </w:rPr>
        <w:t xml:space="preserve">The Executive Board shall meet prior to every meeting of the Board of Supervisors and as often as the Executive Board deems necessary. It shall meet at </w:t>
      </w:r>
      <w:r>
        <w:rPr>
          <w:noProof/>
        </w:rPr>
        <w:t>least five times a year.</w:t>
      </w:r>
    </w:p>
    <w:p w:rsidR="007D4ABA" w:rsidRDefault="0016598A">
      <w:pPr>
        <w:pStyle w:val="Text1"/>
        <w:rPr>
          <w:noProof/>
        </w:rPr>
      </w:pPr>
      <w:r>
        <w:rPr>
          <w:noProof/>
        </w:rPr>
        <w:t>5. The members of the Executive Board may, subject to the rules of procedure, be assisted by advisers or experts. The non-voting participants shall not attend any discussions within the Executive Board relating to individual financ</w:t>
      </w:r>
      <w:r>
        <w:rPr>
          <w:noProof/>
        </w:rPr>
        <w:t>ial institutions.";</w:t>
      </w:r>
    </w:p>
    <w:p w:rsidR="007D4ABA" w:rsidRDefault="0016598A">
      <w:pPr>
        <w:pStyle w:val="Point0number"/>
        <w:rPr>
          <w:noProof/>
        </w:rPr>
      </w:pPr>
      <w:r>
        <w:rPr>
          <w:noProof/>
        </w:rPr>
        <w:t>the following Article 45b is inserted:</w:t>
      </w:r>
    </w:p>
    <w:p w:rsidR="007D4ABA" w:rsidRDefault="0016598A">
      <w:pPr>
        <w:pStyle w:val="Titrearticle"/>
        <w:rPr>
          <w:noProof/>
        </w:rPr>
      </w:pPr>
      <w:r>
        <w:rPr>
          <w:noProof/>
        </w:rPr>
        <w:t>"Article 45b</w:t>
      </w:r>
    </w:p>
    <w:p w:rsidR="007D4ABA" w:rsidRDefault="0016598A">
      <w:pPr>
        <w:pStyle w:val="Titrearticle"/>
        <w:rPr>
          <w:noProof/>
        </w:rPr>
      </w:pPr>
      <w:r>
        <w:rPr>
          <w:noProof/>
        </w:rPr>
        <w:t>Internal committees</w:t>
      </w:r>
    </w:p>
    <w:p w:rsidR="007D4ABA" w:rsidRDefault="0016598A">
      <w:pPr>
        <w:pStyle w:val="Text1"/>
        <w:rPr>
          <w:noProof/>
        </w:rPr>
      </w:pPr>
      <w:r>
        <w:rPr>
          <w:noProof/>
        </w:rPr>
        <w:t>The Executive Board may establish internal committees for specific tasks attributed to it.";</w:t>
      </w:r>
    </w:p>
    <w:p w:rsidR="007D4ABA" w:rsidRDefault="0016598A">
      <w:pPr>
        <w:pStyle w:val="Point0number"/>
        <w:rPr>
          <w:noProof/>
        </w:rPr>
      </w:pPr>
      <w:r>
        <w:rPr>
          <w:noProof/>
        </w:rPr>
        <w:t>Article 46 is replaced by the following:</w:t>
      </w:r>
    </w:p>
    <w:p w:rsidR="007D4ABA" w:rsidRDefault="0016598A">
      <w:pPr>
        <w:pStyle w:val="Titrearticle"/>
        <w:rPr>
          <w:noProof/>
        </w:rPr>
      </w:pPr>
      <w:r>
        <w:rPr>
          <w:noProof/>
        </w:rPr>
        <w:t>"Article 46</w:t>
      </w:r>
    </w:p>
    <w:p w:rsidR="007D4ABA" w:rsidRDefault="0016598A">
      <w:pPr>
        <w:pStyle w:val="Titrearticle"/>
        <w:rPr>
          <w:noProof/>
        </w:rPr>
      </w:pPr>
      <w:r>
        <w:rPr>
          <w:noProof/>
        </w:rPr>
        <w:t>Independence</w:t>
      </w:r>
    </w:p>
    <w:p w:rsidR="007D4ABA" w:rsidRDefault="0016598A">
      <w:pPr>
        <w:pStyle w:val="Text1"/>
        <w:rPr>
          <w:noProof/>
        </w:rPr>
      </w:pPr>
      <w:r>
        <w:rPr>
          <w:noProof/>
        </w:rPr>
        <w:t xml:space="preserve">"The </w:t>
      </w:r>
      <w:r>
        <w:rPr>
          <w:noProof/>
        </w:rPr>
        <w:t xml:space="preserve">members of the Executive Board shall act independently and objectively in the sole interest of the Union as a whole and shall neither seek nor take instructions from the Union institutions or bodies, from any government of a Member State or from any other </w:t>
      </w:r>
      <w:r>
        <w:rPr>
          <w:noProof/>
        </w:rPr>
        <w:t>public or private body.</w:t>
      </w:r>
    </w:p>
    <w:p w:rsidR="007D4ABA" w:rsidRDefault="0016598A">
      <w:pPr>
        <w:pStyle w:val="Text1"/>
        <w:rPr>
          <w:noProof/>
        </w:rPr>
      </w:pPr>
      <w:r>
        <w:rPr>
          <w:noProof/>
        </w:rPr>
        <w:t>Neither Member States, the Union institutions or bodies, nor any other public or private body shall seek to influence the members of the Executive Board in the performance of their tasks.";</w:t>
      </w:r>
    </w:p>
    <w:p w:rsidR="007D4ABA" w:rsidRDefault="0016598A">
      <w:pPr>
        <w:pStyle w:val="Point0number"/>
        <w:rPr>
          <w:noProof/>
        </w:rPr>
      </w:pPr>
      <w:r>
        <w:rPr>
          <w:noProof/>
        </w:rPr>
        <w:t>Article 47 is replaced by the following:</w:t>
      </w:r>
    </w:p>
    <w:p w:rsidR="007D4ABA" w:rsidRDefault="0016598A">
      <w:pPr>
        <w:pStyle w:val="Titrearticle"/>
        <w:rPr>
          <w:noProof/>
        </w:rPr>
      </w:pPr>
      <w:r>
        <w:rPr>
          <w:noProof/>
        </w:rPr>
        <w:t>"</w:t>
      </w:r>
      <w:r>
        <w:rPr>
          <w:noProof/>
        </w:rPr>
        <w:t>Article 47</w:t>
      </w:r>
    </w:p>
    <w:p w:rsidR="007D4ABA" w:rsidRDefault="0016598A">
      <w:pPr>
        <w:pStyle w:val="Titrearticle"/>
        <w:rPr>
          <w:noProof/>
        </w:rPr>
      </w:pPr>
      <w:r>
        <w:rPr>
          <w:noProof/>
        </w:rPr>
        <w:t>Tasks</w:t>
      </w:r>
    </w:p>
    <w:p w:rsidR="007D4ABA" w:rsidRDefault="0016598A">
      <w:pPr>
        <w:pStyle w:val="Text1"/>
        <w:rPr>
          <w:noProof/>
        </w:rPr>
      </w:pPr>
      <w:r>
        <w:rPr>
          <w:noProof/>
        </w:rPr>
        <w:t xml:space="preserve">1. The Executive Board shall ensure that the Authority carries out its mission and performs the tasks assigned to it in accordance with this Regulation. It shall take all necessary measures, notably the adoption of internal administrative </w:t>
      </w:r>
      <w:r>
        <w:rPr>
          <w:noProof/>
        </w:rPr>
        <w:t xml:space="preserve">instructions and the publication of notices, to ensure the functioning of the Authority, in accordance with this Regulation. </w:t>
      </w:r>
    </w:p>
    <w:p w:rsidR="007D4ABA" w:rsidRDefault="0016598A">
      <w:pPr>
        <w:pStyle w:val="Text1"/>
        <w:rPr>
          <w:noProof/>
        </w:rPr>
      </w:pPr>
      <w:r>
        <w:rPr>
          <w:noProof/>
        </w:rPr>
        <w:t>2.  The Executive Board shall propose, for adoption by the Board of Supervisors, an annual and multi-annual work programme.</w:t>
      </w:r>
    </w:p>
    <w:p w:rsidR="007D4ABA" w:rsidRDefault="0016598A">
      <w:pPr>
        <w:pStyle w:val="Text1"/>
        <w:rPr>
          <w:noProof/>
        </w:rPr>
      </w:pPr>
      <w:r>
        <w:rPr>
          <w:noProof/>
        </w:rPr>
        <w:t>3.  Th</w:t>
      </w:r>
      <w:r>
        <w:rPr>
          <w:noProof/>
        </w:rPr>
        <w:t>e Executive Board shall exercise its budgetary powers in accordance with Articles 63 and 64.</w:t>
      </w:r>
    </w:p>
    <w:p w:rsidR="007D4ABA" w:rsidRDefault="0016598A">
      <w:pPr>
        <w:pStyle w:val="Text1"/>
        <w:rPr>
          <w:noProof/>
        </w:rPr>
      </w:pPr>
      <w:r>
        <w:rPr>
          <w:noProof/>
        </w:rPr>
        <w:t xml:space="preserve">For the purposes of Articles 17, 19, 22, 29a, 30, 31a, 32 and 35b to 35h, the Executive Board shall be competent to act and to take decisions. The Executive Board </w:t>
      </w:r>
      <w:r>
        <w:rPr>
          <w:noProof/>
        </w:rPr>
        <w:t xml:space="preserve">shall keep the Board of Supervisors informed of the decisions taken. </w:t>
      </w:r>
    </w:p>
    <w:p w:rsidR="007D4ABA" w:rsidRDefault="0016598A">
      <w:pPr>
        <w:pStyle w:val="Text1"/>
        <w:rPr>
          <w:noProof/>
        </w:rPr>
      </w:pPr>
      <w:r>
        <w:rPr>
          <w:noProof/>
        </w:rPr>
        <w:t>3a. The Executive Board shall examine, give an opinion and made proposal on all matters to be decided by the Board of Supervisors.</w:t>
      </w:r>
    </w:p>
    <w:p w:rsidR="007D4ABA" w:rsidRDefault="0016598A">
      <w:pPr>
        <w:pStyle w:val="Text1"/>
        <w:rPr>
          <w:noProof/>
        </w:rPr>
      </w:pPr>
      <w:r>
        <w:rPr>
          <w:noProof/>
        </w:rPr>
        <w:t>4. The Executive Board shall adopt the Authority’s staf</w:t>
      </w:r>
      <w:r>
        <w:rPr>
          <w:noProof/>
        </w:rPr>
        <w:t>f policy plan and, pursuant to Article 68(2), the necessary implementing measures of the Staff Regulations of Officials of the European Communities ('the Staff Regulations’).</w:t>
      </w:r>
    </w:p>
    <w:p w:rsidR="007D4ABA" w:rsidRDefault="0016598A">
      <w:pPr>
        <w:pStyle w:val="Text1"/>
        <w:rPr>
          <w:noProof/>
        </w:rPr>
      </w:pPr>
      <w:r>
        <w:rPr>
          <w:noProof/>
        </w:rPr>
        <w:t xml:space="preserve">5.  The Executive Board shall adopt the special provisions on right of access to </w:t>
      </w:r>
      <w:r>
        <w:rPr>
          <w:noProof/>
        </w:rPr>
        <w:t>the documents of the Authority, in accordance with Article 72.</w:t>
      </w:r>
    </w:p>
    <w:p w:rsidR="007D4ABA" w:rsidRDefault="0016598A">
      <w:pPr>
        <w:pStyle w:val="Text1"/>
        <w:rPr>
          <w:noProof/>
        </w:rPr>
      </w:pPr>
      <w:r>
        <w:rPr>
          <w:noProof/>
        </w:rPr>
        <w:t>6.  The Executive Board shall propose an annual report on the activities of the Authority, including on the Chairperson’s duties, on the basis of the draft report referred to in Article 53(7) t</w:t>
      </w:r>
      <w:r>
        <w:rPr>
          <w:noProof/>
        </w:rPr>
        <w:t>o the Board of Supervisors for approval.</w:t>
      </w:r>
    </w:p>
    <w:p w:rsidR="007D4ABA" w:rsidRDefault="0016598A">
      <w:pPr>
        <w:pStyle w:val="Text1"/>
        <w:rPr>
          <w:noProof/>
        </w:rPr>
      </w:pPr>
      <w:r>
        <w:rPr>
          <w:noProof/>
        </w:rPr>
        <w:t>7. The Executive Board shall appoint and remove the members of the Board of Appeal in accordance with Article 58(3) and (5).</w:t>
      </w:r>
    </w:p>
    <w:p w:rsidR="007D4ABA" w:rsidRDefault="0016598A">
      <w:pPr>
        <w:pStyle w:val="Text1"/>
        <w:rPr>
          <w:noProof/>
        </w:rPr>
      </w:pPr>
      <w:r>
        <w:rPr>
          <w:noProof/>
        </w:rPr>
        <w:t>8 The members of the Executive Board shall make public all meetings held and any hospitali</w:t>
      </w:r>
      <w:r>
        <w:rPr>
          <w:noProof/>
        </w:rPr>
        <w:t xml:space="preserve">ty received. Expenses shall be recorded publicly in accordance with the Staff Regulations.  </w:t>
      </w:r>
    </w:p>
    <w:p w:rsidR="007D4ABA" w:rsidRDefault="0016598A">
      <w:pPr>
        <w:pStyle w:val="Text1"/>
        <w:rPr>
          <w:noProof/>
        </w:rPr>
      </w:pPr>
      <w:r>
        <w:rPr>
          <w:noProof/>
        </w:rPr>
        <w:t>9. The Member in charge shall have the following specific tasks:</w:t>
      </w:r>
    </w:p>
    <w:p w:rsidR="007D4ABA" w:rsidRDefault="0016598A">
      <w:pPr>
        <w:pStyle w:val="Text2"/>
        <w:rPr>
          <w:noProof/>
        </w:rPr>
      </w:pPr>
      <w:r>
        <w:rPr>
          <w:noProof/>
        </w:rPr>
        <w:t>(a) to implement the annual work programme of the Authority under the guidance of the Board of Sup</w:t>
      </w:r>
      <w:r>
        <w:rPr>
          <w:noProof/>
        </w:rPr>
        <w:t>ervisors and under the control of the Executive Board;</w:t>
      </w:r>
    </w:p>
    <w:p w:rsidR="007D4ABA" w:rsidRDefault="0016598A">
      <w:pPr>
        <w:pStyle w:val="Text2"/>
        <w:rPr>
          <w:noProof/>
        </w:rPr>
      </w:pPr>
      <w:r>
        <w:rPr>
          <w:noProof/>
        </w:rPr>
        <w:t xml:space="preserve">(b) to take all necessary measures, notably the adoption of internal administrative instructions and the publication of notices, to ensure the functioning of the Authority, in accordance with this </w:t>
      </w:r>
      <w:r>
        <w:rPr>
          <w:noProof/>
        </w:rPr>
        <w:t>Regulation;</w:t>
      </w:r>
    </w:p>
    <w:p w:rsidR="007D4ABA" w:rsidRDefault="0016598A">
      <w:pPr>
        <w:pStyle w:val="Text2"/>
        <w:rPr>
          <w:noProof/>
        </w:rPr>
      </w:pPr>
      <w:r>
        <w:rPr>
          <w:noProof/>
        </w:rPr>
        <w:t>(c) to prepare a multi-annual work programme, as referred to in Article 47(2);</w:t>
      </w:r>
    </w:p>
    <w:p w:rsidR="007D4ABA" w:rsidRDefault="0016598A">
      <w:pPr>
        <w:pStyle w:val="Text2"/>
        <w:rPr>
          <w:noProof/>
        </w:rPr>
      </w:pPr>
      <w:r>
        <w:rPr>
          <w:noProof/>
        </w:rPr>
        <w:t>(d) to prepare a work programme by 30 June of each year for the following year, as referred to in Article 47(2) ;</w:t>
      </w:r>
    </w:p>
    <w:p w:rsidR="007D4ABA" w:rsidRDefault="0016598A">
      <w:pPr>
        <w:pStyle w:val="Text2"/>
        <w:rPr>
          <w:noProof/>
        </w:rPr>
      </w:pPr>
      <w:r>
        <w:rPr>
          <w:noProof/>
        </w:rPr>
        <w:t>(e) to draw up a preliminary draft budget of the Au</w:t>
      </w:r>
      <w:r>
        <w:rPr>
          <w:noProof/>
        </w:rPr>
        <w:t>thority pursuant to Article 63 and to implement the budget of the Authority pursuant to Article 64;</w:t>
      </w:r>
    </w:p>
    <w:p w:rsidR="007D4ABA" w:rsidRDefault="0016598A">
      <w:pPr>
        <w:pStyle w:val="Text2"/>
        <w:rPr>
          <w:noProof/>
        </w:rPr>
      </w:pPr>
      <w:r>
        <w:rPr>
          <w:noProof/>
        </w:rPr>
        <w:t>(f) to prepare an annual draft report to include a section on the regulatory and supervisory activities of the Authority and a section on financial and admi</w:t>
      </w:r>
      <w:r>
        <w:rPr>
          <w:noProof/>
        </w:rPr>
        <w:t>nistrative matters;</w:t>
      </w:r>
    </w:p>
    <w:p w:rsidR="007D4ABA" w:rsidRDefault="0016598A">
      <w:pPr>
        <w:pStyle w:val="Text2"/>
        <w:rPr>
          <w:noProof/>
        </w:rPr>
      </w:pPr>
      <w:r>
        <w:rPr>
          <w:noProof/>
        </w:rPr>
        <w:t>(g) to exercise in respect to the Authority’s staff the powers laid down in Article 68 and to manage staff matters.";</w:t>
      </w:r>
    </w:p>
    <w:p w:rsidR="007D4ABA" w:rsidRDefault="0016598A">
      <w:pPr>
        <w:pStyle w:val="Point0number"/>
        <w:rPr>
          <w:noProof/>
        </w:rPr>
      </w:pPr>
      <w:r>
        <w:rPr>
          <w:noProof/>
        </w:rPr>
        <w:t>Article 48 is amended as follows:</w:t>
      </w:r>
    </w:p>
    <w:p w:rsidR="007D4ABA" w:rsidRDefault="0016598A">
      <w:pPr>
        <w:pStyle w:val="Point1letter"/>
        <w:rPr>
          <w:noProof/>
        </w:rPr>
      </w:pPr>
      <w:r>
        <w:rPr>
          <w:noProof/>
        </w:rPr>
        <w:tab/>
        <w:t>in paragraph 1, the second subparagraph is replaced by the following:</w:t>
      </w:r>
    </w:p>
    <w:p w:rsidR="007D4ABA" w:rsidRDefault="0016598A">
      <w:pPr>
        <w:pStyle w:val="Text1"/>
        <w:rPr>
          <w:noProof/>
        </w:rPr>
      </w:pPr>
      <w:r>
        <w:rPr>
          <w:noProof/>
        </w:rPr>
        <w:t>"The Chairper</w:t>
      </w:r>
      <w:r>
        <w:rPr>
          <w:noProof/>
        </w:rPr>
        <w:t>son shall be responsible for preparing the work of the Board of Supervisors and shall chair the meetings of the Board of Supervisors and the Executive Board.";</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 xml:space="preserve">"2. The Chairperson shall be selected on the basis of merit, skills, knowledge of financial institutions and markets, and of experience relevant to financial supervision and regulation, following an open call for candidates to be published in the Official </w:t>
      </w:r>
      <w:r>
        <w:rPr>
          <w:noProof/>
        </w:rPr>
        <w:t>Journal of the European Union. The Commission shall submit a shortlist of candidates for the position of the Chairperson to the European Parliament for approval. Following the approval of that shortlist, the Council shall adopt a decision to appoint the Ch</w:t>
      </w:r>
      <w:r>
        <w:rPr>
          <w:noProof/>
        </w:rPr>
        <w:t xml:space="preserve">airperson. </w:t>
      </w:r>
    </w:p>
    <w:p w:rsidR="007D4ABA" w:rsidRDefault="0016598A">
      <w:pPr>
        <w:pStyle w:val="Text1"/>
        <w:rPr>
          <w:noProof/>
        </w:rPr>
      </w:pPr>
      <w:r>
        <w:rPr>
          <w:noProof/>
        </w:rPr>
        <w:t>Where the Chairperson no longer fulfil the conditions referred to in Article 49 or has been found guilty of serious misconduct, the Council may, on a proposal from the Commission which has been approved by the European Parliament, adopt a decis</w:t>
      </w:r>
      <w:r>
        <w:rPr>
          <w:noProof/>
        </w:rPr>
        <w:t>ion to remove him or her from office.";</w:t>
      </w:r>
    </w:p>
    <w:p w:rsidR="007D4ABA" w:rsidRDefault="0016598A">
      <w:pPr>
        <w:pStyle w:val="Point1letter"/>
        <w:rPr>
          <w:noProof/>
        </w:rPr>
      </w:pPr>
      <w:r>
        <w:rPr>
          <w:noProof/>
        </w:rPr>
        <w:tab/>
        <w:t>in paragraph 4, the second subparagraph is replaced by the following:</w:t>
      </w:r>
    </w:p>
    <w:p w:rsidR="007D4ABA" w:rsidRDefault="0016598A">
      <w:pPr>
        <w:pStyle w:val="Text1"/>
        <w:rPr>
          <w:noProof/>
        </w:rPr>
      </w:pPr>
      <w:r>
        <w:rPr>
          <w:noProof/>
        </w:rPr>
        <w:t>"The Council, on a proposal from the Commission and taking into account the evaluation, may extend the term of office of the Chairperson once.";</w:t>
      </w:r>
    </w:p>
    <w:p w:rsidR="007D4ABA" w:rsidRDefault="0016598A">
      <w:pPr>
        <w:pStyle w:val="Point1letter"/>
        <w:rPr>
          <w:noProof/>
        </w:rPr>
      </w:pPr>
      <w:r>
        <w:rPr>
          <w:noProof/>
        </w:rPr>
        <w:tab/>
        <w:t>paragraph 5 is deleted;</w:t>
      </w:r>
    </w:p>
    <w:p w:rsidR="007D4ABA" w:rsidRDefault="0016598A">
      <w:pPr>
        <w:pStyle w:val="Point0number"/>
        <w:rPr>
          <w:noProof/>
        </w:rPr>
      </w:pPr>
      <w:r>
        <w:rPr>
          <w:noProof/>
        </w:rPr>
        <w:t>the following Article 49a is inserted:</w:t>
      </w:r>
    </w:p>
    <w:p w:rsidR="007D4ABA" w:rsidRDefault="0016598A">
      <w:pPr>
        <w:pStyle w:val="Titrearticle"/>
        <w:rPr>
          <w:noProof/>
        </w:rPr>
      </w:pPr>
      <w:r>
        <w:rPr>
          <w:noProof/>
        </w:rPr>
        <w:t>"Article 49a</w:t>
      </w:r>
    </w:p>
    <w:p w:rsidR="007D4ABA" w:rsidRDefault="0016598A">
      <w:pPr>
        <w:pStyle w:val="Titrearticle"/>
        <w:rPr>
          <w:noProof/>
        </w:rPr>
      </w:pPr>
      <w:r>
        <w:rPr>
          <w:noProof/>
        </w:rPr>
        <w:t>Expenses</w:t>
      </w:r>
    </w:p>
    <w:p w:rsidR="007D4ABA" w:rsidRDefault="0016598A">
      <w:pPr>
        <w:pStyle w:val="Text1"/>
        <w:rPr>
          <w:noProof/>
        </w:rPr>
      </w:pPr>
      <w:r>
        <w:rPr>
          <w:noProof/>
        </w:rPr>
        <w:t>"The Chairperson shall make all public meetings held and any hospitality received. Expenses shall be recorded publicly in accordance with the Staff Regulations.";</w:t>
      </w:r>
    </w:p>
    <w:p w:rsidR="007D4ABA" w:rsidRDefault="0016598A">
      <w:pPr>
        <w:pStyle w:val="Point0number"/>
        <w:rPr>
          <w:noProof/>
        </w:rPr>
      </w:pPr>
      <w:r>
        <w:rPr>
          <w:noProof/>
        </w:rPr>
        <w:t>Article</w:t>
      </w:r>
      <w:r>
        <w:rPr>
          <w:noProof/>
        </w:rPr>
        <w:t>s 51, 52 and 53 are deleted;</w:t>
      </w:r>
    </w:p>
    <w:p w:rsidR="007D4ABA" w:rsidRDefault="0016598A">
      <w:pPr>
        <w:pStyle w:val="Point0number"/>
        <w:rPr>
          <w:noProof/>
        </w:rPr>
      </w:pPr>
      <w:r>
        <w:rPr>
          <w:noProof/>
        </w:rPr>
        <w:t>in paragraph 2 of Article 54,</w:t>
      </w:r>
      <w:r>
        <w:rPr>
          <w:noProof/>
        </w:rPr>
        <w:tab/>
        <w:t>the following indent is added:</w:t>
      </w:r>
    </w:p>
    <w:p w:rsidR="007D4ABA" w:rsidRDefault="0016598A">
      <w:pPr>
        <w:pStyle w:val="Text1"/>
        <w:rPr>
          <w:noProof/>
        </w:rPr>
      </w:pPr>
      <w:r>
        <w:rPr>
          <w:noProof/>
        </w:rPr>
        <w:t>" — consumer and investor protection issues;" ;</w:t>
      </w:r>
    </w:p>
    <w:p w:rsidR="007D4ABA" w:rsidRDefault="0016598A">
      <w:pPr>
        <w:pStyle w:val="Point0number"/>
        <w:rPr>
          <w:noProof/>
        </w:rPr>
      </w:pPr>
      <w:r>
        <w:rPr>
          <w:noProof/>
        </w:rPr>
        <w:t>in Article 55 paragraph 2 is replaced by the following:</w:t>
      </w:r>
    </w:p>
    <w:p w:rsidR="007D4ABA" w:rsidRDefault="0016598A">
      <w:pPr>
        <w:pStyle w:val="Text1"/>
        <w:rPr>
          <w:noProof/>
        </w:rPr>
      </w:pPr>
      <w:r>
        <w:rPr>
          <w:noProof/>
        </w:rPr>
        <w:t>"2. One member of the Executive Board, The Member in charge in</w:t>
      </w:r>
      <w:r>
        <w:rPr>
          <w:noProof/>
        </w:rPr>
        <w:t xml:space="preserve"> accordance with Article 47(8a), the representative of the Commission and the ESRB shall be invited to the meetings of the Joint Committee, as well as of any Sub-Committees referred to in Article 57, as observers.";</w:t>
      </w:r>
    </w:p>
    <w:p w:rsidR="007D4ABA" w:rsidRDefault="0016598A">
      <w:pPr>
        <w:pStyle w:val="Point0number"/>
        <w:rPr>
          <w:noProof/>
        </w:rPr>
      </w:pPr>
      <w:r>
        <w:rPr>
          <w:noProof/>
        </w:rPr>
        <w:t>Article 58 is amended as follows:</w:t>
      </w:r>
    </w:p>
    <w:p w:rsidR="007D4ABA" w:rsidRDefault="0016598A">
      <w:pPr>
        <w:pStyle w:val="Point1letter"/>
        <w:rPr>
          <w:noProof/>
        </w:rPr>
      </w:pPr>
      <w:r>
        <w:rPr>
          <w:noProof/>
        </w:rPr>
        <w:t>paragr</w:t>
      </w:r>
      <w:r>
        <w:rPr>
          <w:noProof/>
        </w:rPr>
        <w:t>aph 3 is replaced by the following:</w:t>
      </w:r>
    </w:p>
    <w:p w:rsidR="007D4ABA" w:rsidRDefault="0016598A">
      <w:pPr>
        <w:pStyle w:val="Text1"/>
        <w:rPr>
          <w:noProof/>
        </w:rPr>
      </w:pPr>
      <w:r>
        <w:rPr>
          <w:noProof/>
        </w:rPr>
        <w:t>"3. Two members of the Board of Appeal and two alternates shall be appointed by the Executive Board of the Authority from a short-list proposed by the Commission, following a public call for expressions of interest publi</w:t>
      </w:r>
      <w:r>
        <w:rPr>
          <w:noProof/>
        </w:rPr>
        <w:t>shed in the Official Journal of the European Union, and after consultation of the Board of Supervisors.";</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 xml:space="preserve">"5. A member of the Board of Appeal appointed by the Executive Board of the Authority shall not be removed </w:t>
      </w:r>
      <w:r>
        <w:rPr>
          <w:noProof/>
        </w:rPr>
        <w:t>during his term of office, unless he has been found guilty of serious misconduct and the Executive Board takes a decision to that effect after consulting the Board of Supervisors.";</w:t>
      </w:r>
    </w:p>
    <w:p w:rsidR="007D4ABA" w:rsidRDefault="0016598A">
      <w:pPr>
        <w:pStyle w:val="Point0number"/>
        <w:rPr>
          <w:noProof/>
        </w:rPr>
      </w:pPr>
      <w:r>
        <w:rPr>
          <w:noProof/>
        </w:rPr>
        <w:t>in Article 59 paragraph 1 is replaced by the following:</w:t>
      </w:r>
    </w:p>
    <w:p w:rsidR="007D4ABA" w:rsidRDefault="0016598A">
      <w:pPr>
        <w:pStyle w:val="Text1"/>
        <w:rPr>
          <w:noProof/>
        </w:rPr>
      </w:pPr>
      <w:r>
        <w:rPr>
          <w:noProof/>
        </w:rPr>
        <w:t>"1. The members of</w:t>
      </w:r>
      <w:r>
        <w:rPr>
          <w:noProof/>
        </w:rPr>
        <w:t xml:space="preserve"> the Board of Appeal shall be independent in making their decisions. They shall not be bound by any instructions. They shall not perform any other duties in relation to the Authority, its Executive Board or its Board of Supervisors.";</w:t>
      </w:r>
    </w:p>
    <w:p w:rsidR="007D4ABA" w:rsidRDefault="0016598A">
      <w:pPr>
        <w:pStyle w:val="Point0number"/>
        <w:rPr>
          <w:noProof/>
        </w:rPr>
      </w:pPr>
      <w:r>
        <w:rPr>
          <w:noProof/>
        </w:rPr>
        <w:t>in Article 60 paragra</w:t>
      </w:r>
      <w:r>
        <w:rPr>
          <w:noProof/>
        </w:rPr>
        <w:t>ph 1 is replaced by the following:</w:t>
      </w:r>
    </w:p>
    <w:p w:rsidR="007D4ABA" w:rsidRDefault="0016598A">
      <w:pPr>
        <w:pStyle w:val="Text1"/>
        <w:rPr>
          <w:noProof/>
        </w:rPr>
      </w:pPr>
      <w:r>
        <w:rPr>
          <w:noProof/>
        </w:rPr>
        <w:t>"1. Any natural or legal person, including competent authorities, may appeal against a decision of the Authority referred to in Articles 17, 18, 19 and 35 and any other decision taken by the Authority in accordance with t</w:t>
      </w:r>
      <w:r>
        <w:rPr>
          <w:noProof/>
        </w:rPr>
        <w:t>he Union acts referred to in Article 1(2) which is addressed to that person, or against a decision which, although in the form of a decision addressed to another person, is of direct and individual concern to that person.";</w:t>
      </w:r>
    </w:p>
    <w:p w:rsidR="007D4ABA" w:rsidRDefault="0016598A">
      <w:pPr>
        <w:pStyle w:val="Point0number"/>
        <w:rPr>
          <w:noProof/>
        </w:rPr>
      </w:pPr>
      <w:r>
        <w:rPr>
          <w:noProof/>
        </w:rPr>
        <w:t>Article 62 is amended as follows</w:t>
      </w:r>
      <w:r>
        <w:rPr>
          <w:noProof/>
        </w:rPr>
        <w:t>:</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The revenues of the Authority shall consist, without prejudice to other types of revenue, of any combination of the following:</w:t>
      </w:r>
    </w:p>
    <w:p w:rsidR="007D4ABA" w:rsidRDefault="0016598A">
      <w:pPr>
        <w:pStyle w:val="Text2"/>
        <w:rPr>
          <w:noProof/>
        </w:rPr>
      </w:pPr>
      <w:r>
        <w:rPr>
          <w:noProof/>
        </w:rPr>
        <w:t xml:space="preserve"> (a) a balancing contribution from the Union, entered in the General Budget of th</w:t>
      </w:r>
      <w:r>
        <w:rPr>
          <w:noProof/>
        </w:rPr>
        <w:t xml:space="preserve">e Union (Commission section) which shall not exceed 40% of the estimated revenues of the Authority; </w:t>
      </w:r>
    </w:p>
    <w:p w:rsidR="007D4ABA" w:rsidRDefault="0016598A">
      <w:pPr>
        <w:pStyle w:val="Text2"/>
        <w:rPr>
          <w:noProof/>
        </w:rPr>
      </w:pPr>
      <w:r>
        <w:rPr>
          <w:noProof/>
        </w:rPr>
        <w:t xml:space="preserve">(b) annual contributions from financial institutions, based on the annual estimated expenditure relating to the activities required by this Regulation and </w:t>
      </w:r>
      <w:r>
        <w:rPr>
          <w:noProof/>
        </w:rPr>
        <w:t xml:space="preserve">by the Union Acts referred to in Article 1(2) for each category of participants within the remit of the Authority;   </w:t>
      </w:r>
    </w:p>
    <w:p w:rsidR="007D4ABA" w:rsidRDefault="0016598A">
      <w:pPr>
        <w:pStyle w:val="Text2"/>
        <w:rPr>
          <w:noProof/>
        </w:rPr>
      </w:pPr>
      <w:r>
        <w:rPr>
          <w:noProof/>
        </w:rPr>
        <w:t>(c) any fees paid to the Authority in the cases specified in the relevant instruments of Union law.</w:t>
      </w:r>
    </w:p>
    <w:p w:rsidR="007D4ABA" w:rsidRDefault="0016598A">
      <w:pPr>
        <w:pStyle w:val="Text2"/>
        <w:rPr>
          <w:noProof/>
        </w:rPr>
      </w:pPr>
      <w:r>
        <w:rPr>
          <w:noProof/>
        </w:rPr>
        <w:t>(d) any voluntary contribution from Me</w:t>
      </w:r>
      <w:r>
        <w:rPr>
          <w:noProof/>
        </w:rPr>
        <w:t xml:space="preserve">mber States or observers;  </w:t>
      </w:r>
    </w:p>
    <w:p w:rsidR="007D4ABA" w:rsidRDefault="0016598A">
      <w:pPr>
        <w:pStyle w:val="Text2"/>
        <w:rPr>
          <w:noProof/>
        </w:rPr>
      </w:pPr>
      <w:r>
        <w:rPr>
          <w:noProof/>
        </w:rPr>
        <w:t>(e) charges for publications, training and for any other services requested by competent authorities.";</w:t>
      </w:r>
    </w:p>
    <w:p w:rsidR="007D4ABA" w:rsidRDefault="0016598A">
      <w:pPr>
        <w:pStyle w:val="Point1letter"/>
        <w:rPr>
          <w:noProof/>
        </w:rPr>
      </w:pPr>
      <w:r>
        <w:rPr>
          <w:noProof/>
        </w:rPr>
        <w:t>the following paragraphs 5 and 6 are added:</w:t>
      </w:r>
    </w:p>
    <w:p w:rsidR="007D4ABA" w:rsidRDefault="0016598A">
      <w:pPr>
        <w:pStyle w:val="Text1"/>
        <w:rPr>
          <w:noProof/>
        </w:rPr>
      </w:pPr>
      <w:r>
        <w:rPr>
          <w:noProof/>
        </w:rPr>
        <w:t>"5. The annual contributions referred to in paragraph 1(b) shall be collected ea</w:t>
      </w:r>
      <w:r>
        <w:rPr>
          <w:noProof/>
        </w:rPr>
        <w:t>ch year from individual financial institutions by the authorities designated by each Member State. By 31 March of each financial year, each Member State shall pay to the Authority the amount that it is required to collect in accordance with the criteria se</w:t>
      </w:r>
      <w:r>
        <w:rPr>
          <w:noProof/>
        </w:rPr>
        <w:t>t out in the delegated act referred in to Article 62a.</w:t>
      </w:r>
    </w:p>
    <w:p w:rsidR="007D4ABA" w:rsidRDefault="0016598A">
      <w:pPr>
        <w:pStyle w:val="Text1"/>
        <w:rPr>
          <w:noProof/>
        </w:rPr>
      </w:pPr>
      <w:r>
        <w:rPr>
          <w:noProof/>
        </w:rPr>
        <w:t>6. Voluntary contributions from Members States and observers as referred to in point (d) of paragraph 1 shall not be accepted if such acceptance could cast doubt on the independence and impartiality of</w:t>
      </w:r>
      <w:r>
        <w:rPr>
          <w:noProof/>
        </w:rPr>
        <w:t xml:space="preserve"> the Authority.";</w:t>
      </w:r>
    </w:p>
    <w:p w:rsidR="007D4ABA" w:rsidRDefault="0016598A">
      <w:pPr>
        <w:pStyle w:val="Point0number"/>
        <w:rPr>
          <w:noProof/>
        </w:rPr>
      </w:pPr>
      <w:r>
        <w:rPr>
          <w:noProof/>
        </w:rPr>
        <w:t>the following Article 62a is inserted:</w:t>
      </w:r>
    </w:p>
    <w:p w:rsidR="007D4ABA" w:rsidRDefault="0016598A">
      <w:pPr>
        <w:pStyle w:val="Titrearticle"/>
        <w:rPr>
          <w:noProof/>
        </w:rPr>
      </w:pPr>
      <w:r>
        <w:rPr>
          <w:noProof/>
        </w:rPr>
        <w:t>"Article 62a</w:t>
      </w:r>
    </w:p>
    <w:p w:rsidR="007D4ABA" w:rsidRDefault="0016598A">
      <w:pPr>
        <w:pStyle w:val="Titrearticle"/>
        <w:rPr>
          <w:noProof/>
        </w:rPr>
      </w:pPr>
      <w:r>
        <w:rPr>
          <w:noProof/>
        </w:rPr>
        <w:t xml:space="preserve">Delegated acts on the calculation of annual contributions by financial institutions </w:t>
      </w:r>
    </w:p>
    <w:p w:rsidR="007D4ABA" w:rsidRDefault="0016598A">
      <w:pPr>
        <w:pStyle w:val="Text1"/>
        <w:rPr>
          <w:noProof/>
        </w:rPr>
      </w:pPr>
      <w:r>
        <w:rPr>
          <w:noProof/>
        </w:rPr>
        <w:t>The Commission shall be empowered, in accordance with Article 75a, to adopt delegated acts determinin</w:t>
      </w:r>
      <w:r>
        <w:rPr>
          <w:noProof/>
        </w:rPr>
        <w:t xml:space="preserve">g how annual contributions by individual financial institutions referred to in point (e) of Article 62 are to be calculated, establishing the following: </w:t>
      </w:r>
    </w:p>
    <w:p w:rsidR="007D4ABA" w:rsidRDefault="0016598A">
      <w:pPr>
        <w:pStyle w:val="Text2"/>
        <w:rPr>
          <w:noProof/>
        </w:rPr>
      </w:pPr>
      <w:r>
        <w:rPr>
          <w:noProof/>
        </w:rPr>
        <w:t>(a) a methodology to allocate the estimated expenditure to categories of financial institutions as a b</w:t>
      </w:r>
      <w:r>
        <w:rPr>
          <w:noProof/>
        </w:rPr>
        <w:t xml:space="preserve">asis for determining the share of contributions to be made by financial institutions of each category; </w:t>
      </w:r>
    </w:p>
    <w:p w:rsidR="007D4ABA" w:rsidRDefault="0016598A">
      <w:pPr>
        <w:pStyle w:val="Text2"/>
        <w:rPr>
          <w:noProof/>
        </w:rPr>
      </w:pPr>
      <w:r>
        <w:rPr>
          <w:noProof/>
        </w:rPr>
        <w:t xml:space="preserve">(b) appropriate and objective criteria to determine the annual contributions payable by individual financial institutions within the scope of the Union </w:t>
      </w:r>
      <w:r>
        <w:rPr>
          <w:noProof/>
        </w:rPr>
        <w:t xml:space="preserve">Acts referred to in Article 1(2) based on their size so as to approximately reflect their importance in the market. </w:t>
      </w:r>
    </w:p>
    <w:p w:rsidR="007D4ABA" w:rsidRDefault="0016598A">
      <w:pPr>
        <w:pStyle w:val="Text1"/>
        <w:rPr>
          <w:noProof/>
        </w:rPr>
      </w:pPr>
      <w:r>
        <w:rPr>
          <w:noProof/>
        </w:rPr>
        <w:t xml:space="preserve">The criteria referred to in point (b) of the first paragraph may establish either </w:t>
      </w:r>
      <w:r>
        <w:rPr>
          <w:i/>
          <w:noProof/>
        </w:rPr>
        <w:t>de minimis</w:t>
      </w:r>
      <w:r>
        <w:rPr>
          <w:noProof/>
        </w:rPr>
        <w:t xml:space="preserve"> thresholds below which no contribution is due </w:t>
      </w:r>
      <w:r>
        <w:rPr>
          <w:noProof/>
        </w:rPr>
        <w:t>or minima below which contributions must not fall.";</w:t>
      </w:r>
    </w:p>
    <w:p w:rsidR="007D4ABA" w:rsidRDefault="0016598A">
      <w:pPr>
        <w:pStyle w:val="Point0number"/>
        <w:rPr>
          <w:noProof/>
        </w:rPr>
      </w:pPr>
      <w:r>
        <w:rPr>
          <w:noProof/>
        </w:rPr>
        <w:t>Article 63 is replaced by the following:</w:t>
      </w:r>
    </w:p>
    <w:p w:rsidR="007D4ABA" w:rsidRDefault="0016598A">
      <w:pPr>
        <w:pStyle w:val="Titrearticle"/>
        <w:rPr>
          <w:noProof/>
        </w:rPr>
      </w:pPr>
      <w:r>
        <w:rPr>
          <w:noProof/>
        </w:rPr>
        <w:t>"Article 63</w:t>
      </w:r>
    </w:p>
    <w:p w:rsidR="007D4ABA" w:rsidRDefault="0016598A">
      <w:pPr>
        <w:pStyle w:val="Titrearticle"/>
        <w:rPr>
          <w:noProof/>
        </w:rPr>
      </w:pPr>
      <w:r>
        <w:rPr>
          <w:noProof/>
        </w:rPr>
        <w:t>Establishment of the budget</w:t>
      </w:r>
    </w:p>
    <w:p w:rsidR="007D4ABA" w:rsidRDefault="0016598A">
      <w:pPr>
        <w:pStyle w:val="Text1"/>
        <w:rPr>
          <w:noProof/>
        </w:rPr>
      </w:pPr>
      <w:r>
        <w:rPr>
          <w:noProof/>
        </w:rPr>
        <w:t>1.  Each year, the Member in charge shall draw up a provisional draft single programming document of the Authority for the</w:t>
      </w:r>
      <w:r>
        <w:rPr>
          <w:noProof/>
        </w:rPr>
        <w:t xml:space="preserve"> three following financial years setting out the estimated revenue and expenditure, as well as information on staff, from its annual and multi-annual programming and shall forward it to the Executive Board and the Board of Supervisors, together with the es</w:t>
      </w:r>
      <w:r>
        <w:rPr>
          <w:noProof/>
        </w:rPr>
        <w:t>tablishment plan.</w:t>
      </w:r>
    </w:p>
    <w:p w:rsidR="007D4ABA" w:rsidRDefault="0016598A">
      <w:pPr>
        <w:pStyle w:val="Text1"/>
        <w:rPr>
          <w:noProof/>
        </w:rPr>
      </w:pPr>
      <w:r>
        <w:rPr>
          <w:noProof/>
        </w:rPr>
        <w:t>1a. The Executive Board shall, on the basis of the draft which has been approved by the Board of Supervisors adopt the draft single programming document for the three following financial years.</w:t>
      </w:r>
    </w:p>
    <w:p w:rsidR="007D4ABA" w:rsidRDefault="0016598A">
      <w:pPr>
        <w:pStyle w:val="Text1"/>
        <w:rPr>
          <w:noProof/>
        </w:rPr>
      </w:pPr>
      <w:r>
        <w:rPr>
          <w:noProof/>
        </w:rPr>
        <w:t xml:space="preserve">1b. The draft single programming document </w:t>
      </w:r>
      <w:r>
        <w:rPr>
          <w:noProof/>
        </w:rPr>
        <w:t>shall be transmitted by the Executive Board to the Commission, the European Parliament and the Council by 31 January.</w:t>
      </w:r>
    </w:p>
    <w:p w:rsidR="007D4ABA" w:rsidRDefault="0016598A">
      <w:pPr>
        <w:pStyle w:val="Text1"/>
        <w:rPr>
          <w:noProof/>
        </w:rPr>
      </w:pPr>
      <w:r>
        <w:rPr>
          <w:noProof/>
        </w:rPr>
        <w:t>2.</w:t>
      </w:r>
      <w:r>
        <w:rPr>
          <w:noProof/>
        </w:rPr>
        <w:tab/>
        <w:t>On the basis of the draft single programming document, the Commission shall enter in the draft budget of the Union the estimates it dee</w:t>
      </w:r>
      <w:r>
        <w:rPr>
          <w:noProof/>
        </w:rPr>
        <w:t>ms necessary in respect of the establishment plan and the amount of the balancing contribution to be charged to the general budget of the Union in accordance with Articles 313 and 314 of the Treaty.</w:t>
      </w:r>
    </w:p>
    <w:p w:rsidR="007D4ABA" w:rsidRDefault="0016598A">
      <w:pPr>
        <w:pStyle w:val="Text1"/>
        <w:rPr>
          <w:noProof/>
        </w:rPr>
      </w:pPr>
      <w:r>
        <w:rPr>
          <w:noProof/>
        </w:rPr>
        <w:t>3.</w:t>
      </w:r>
      <w:r>
        <w:rPr>
          <w:noProof/>
        </w:rPr>
        <w:tab/>
        <w:t xml:space="preserve">The budgetary authority shall adopt the establishment </w:t>
      </w:r>
      <w:r>
        <w:rPr>
          <w:noProof/>
        </w:rPr>
        <w:t>plan for the Authority. The budgetary authority shall authorise the appropriations for the balancing contribution to the Authority.</w:t>
      </w:r>
    </w:p>
    <w:p w:rsidR="007D4ABA" w:rsidRDefault="0016598A">
      <w:pPr>
        <w:pStyle w:val="Text1"/>
        <w:rPr>
          <w:noProof/>
        </w:rPr>
      </w:pPr>
      <w:r>
        <w:rPr>
          <w:noProof/>
        </w:rPr>
        <w:t>4.  The budget of the Authority shall be adopted by the Board of Supervisors. It shall become final after the final adoption</w:t>
      </w:r>
      <w:r>
        <w:rPr>
          <w:noProof/>
        </w:rPr>
        <w:t xml:space="preserve"> of the general budget of the Union. Where necessary, it shall be adjusted accordingly.</w:t>
      </w:r>
    </w:p>
    <w:p w:rsidR="007D4ABA" w:rsidRDefault="0016598A">
      <w:pPr>
        <w:pStyle w:val="Text1"/>
        <w:rPr>
          <w:noProof/>
        </w:rPr>
      </w:pPr>
      <w:r>
        <w:rPr>
          <w:noProof/>
        </w:rPr>
        <w:t xml:space="preserve">5. The Executive Board shall, without delay, notify the budgetary authority of its intention to implement any project which may have significant financial implications </w:t>
      </w:r>
      <w:r>
        <w:rPr>
          <w:noProof/>
        </w:rPr>
        <w:t>for the funding of its budget, in particular any project relating to property, such as the rental or purchase of buildings.";</w:t>
      </w:r>
    </w:p>
    <w:p w:rsidR="007D4ABA" w:rsidRDefault="0016598A">
      <w:pPr>
        <w:pStyle w:val="Point0number"/>
        <w:rPr>
          <w:noProof/>
        </w:rPr>
      </w:pPr>
      <w:r>
        <w:rPr>
          <w:noProof/>
        </w:rPr>
        <w:t>Article 64 is replaced by the following:</w:t>
      </w:r>
    </w:p>
    <w:p w:rsidR="007D4ABA" w:rsidRDefault="0016598A">
      <w:pPr>
        <w:pStyle w:val="Titrearticle"/>
        <w:rPr>
          <w:noProof/>
        </w:rPr>
      </w:pPr>
      <w:r>
        <w:rPr>
          <w:noProof/>
        </w:rPr>
        <w:t>Article 64</w:t>
      </w:r>
    </w:p>
    <w:p w:rsidR="007D4ABA" w:rsidRDefault="0016598A">
      <w:pPr>
        <w:pStyle w:val="Titrearticle"/>
        <w:rPr>
          <w:noProof/>
        </w:rPr>
      </w:pPr>
      <w:r>
        <w:rPr>
          <w:noProof/>
        </w:rPr>
        <w:t>Implementation and control of the budget</w:t>
      </w:r>
    </w:p>
    <w:p w:rsidR="007D4ABA" w:rsidRDefault="0016598A">
      <w:pPr>
        <w:pStyle w:val="Text1"/>
        <w:rPr>
          <w:noProof/>
        </w:rPr>
      </w:pPr>
      <w:r>
        <w:rPr>
          <w:noProof/>
        </w:rPr>
        <w:t xml:space="preserve">1. The Member in charge shall act as </w:t>
      </w:r>
      <w:r>
        <w:rPr>
          <w:noProof/>
        </w:rPr>
        <w:t>authorising officer and shall implement the Authority’s budget.</w:t>
      </w:r>
    </w:p>
    <w:p w:rsidR="007D4ABA" w:rsidRDefault="0016598A">
      <w:pPr>
        <w:pStyle w:val="Text1"/>
        <w:rPr>
          <w:noProof/>
        </w:rPr>
      </w:pPr>
      <w:r>
        <w:rPr>
          <w:noProof/>
        </w:rPr>
        <w:t>2. The Authority’s accounting officer shall send their provisional accounts to the Commission’s accounting officer and to the Court of Auditors by 1 March of the following year.</w:t>
      </w:r>
    </w:p>
    <w:p w:rsidR="007D4ABA" w:rsidRDefault="0016598A">
      <w:pPr>
        <w:pStyle w:val="Text1"/>
        <w:rPr>
          <w:noProof/>
        </w:rPr>
      </w:pPr>
      <w:r>
        <w:rPr>
          <w:noProof/>
        </w:rPr>
        <w:t>3. The Authori</w:t>
      </w:r>
      <w:r>
        <w:rPr>
          <w:noProof/>
        </w:rPr>
        <w:t>ty's accounting officer shall send by 1 March of the following year the required accounting information for consolidation purposes to the accounting officer of the Commission, in the manner and format laid down by that accounting officer.</w:t>
      </w:r>
    </w:p>
    <w:p w:rsidR="007D4ABA" w:rsidRDefault="0016598A">
      <w:pPr>
        <w:pStyle w:val="Text1"/>
        <w:rPr>
          <w:noProof/>
        </w:rPr>
      </w:pPr>
      <w:r>
        <w:rPr>
          <w:noProof/>
        </w:rPr>
        <w:t>4. The Authority’</w:t>
      </w:r>
      <w:r>
        <w:rPr>
          <w:noProof/>
        </w:rPr>
        <w:t>s accounting officer shall send the report on budgetary and financial management to the members of the Board of Supervisors, the European Parliament, the Council and the Court of Auditors by 31 March of the following year.</w:t>
      </w:r>
    </w:p>
    <w:p w:rsidR="007D4ABA" w:rsidRDefault="0016598A">
      <w:pPr>
        <w:pStyle w:val="Text1"/>
        <w:rPr>
          <w:noProof/>
        </w:rPr>
      </w:pPr>
      <w:r>
        <w:rPr>
          <w:noProof/>
        </w:rPr>
        <w:t>5. After receiving the observatio</w:t>
      </w:r>
      <w:r>
        <w:rPr>
          <w:noProof/>
        </w:rPr>
        <w:t>ns of the Court of Auditors on the provisional accounts of the Authority in accordance with Article 148 of the Financial Regulation, the Authority's accounting officer shall draw up the Authority's final accounts. The Member in charge shall send them to th</w:t>
      </w:r>
      <w:r>
        <w:rPr>
          <w:noProof/>
        </w:rPr>
        <w:t>e Board of Supervisors, which shall deliver an opinion on these accounts.</w:t>
      </w:r>
    </w:p>
    <w:p w:rsidR="007D4ABA" w:rsidRDefault="0016598A">
      <w:pPr>
        <w:pStyle w:val="Text1"/>
        <w:rPr>
          <w:noProof/>
        </w:rPr>
      </w:pPr>
      <w:r>
        <w:rPr>
          <w:noProof/>
        </w:rPr>
        <w:t>6. The Authority's accounting officer shall send the final accounts, accompanied by the opinion of the Board of Supervisors, by 1 July of the following year, to the accounting office</w:t>
      </w:r>
      <w:r>
        <w:rPr>
          <w:noProof/>
        </w:rPr>
        <w:t>r of the Commission, the European Parliament, the Council and the Court of Auditors.</w:t>
      </w:r>
    </w:p>
    <w:p w:rsidR="007D4ABA" w:rsidRDefault="0016598A">
      <w:pPr>
        <w:pStyle w:val="Text1"/>
        <w:rPr>
          <w:noProof/>
        </w:rPr>
      </w:pPr>
      <w:r>
        <w:rPr>
          <w:noProof/>
        </w:rPr>
        <w:t>The Authority's accounting officer shall also send by 1 July, a reporting package to the Commission's accounting officer, in a standardised format as laid down by the Comm</w:t>
      </w:r>
      <w:r>
        <w:rPr>
          <w:noProof/>
        </w:rPr>
        <w:t>ission's accounting officer for consolidation purposes.</w:t>
      </w:r>
    </w:p>
    <w:p w:rsidR="007D4ABA" w:rsidRDefault="0016598A">
      <w:pPr>
        <w:pStyle w:val="Text1"/>
        <w:rPr>
          <w:noProof/>
        </w:rPr>
      </w:pPr>
      <w:r>
        <w:rPr>
          <w:noProof/>
        </w:rPr>
        <w:t>7. The final accounts shall be published in the Official Journal of the European Union by 15 November of the following year.</w:t>
      </w:r>
    </w:p>
    <w:p w:rsidR="007D4ABA" w:rsidRDefault="0016598A">
      <w:pPr>
        <w:pStyle w:val="Text1"/>
        <w:rPr>
          <w:noProof/>
        </w:rPr>
      </w:pPr>
      <w:r>
        <w:rPr>
          <w:noProof/>
        </w:rPr>
        <w:t>8. The Member in charge shall send the Court of Auditors a reply to the lat</w:t>
      </w:r>
      <w:r>
        <w:rPr>
          <w:noProof/>
        </w:rPr>
        <w:t>ter’s observations by 30 September. He shall also send a copy of that reply to the Executive Board and the Commission.</w:t>
      </w:r>
    </w:p>
    <w:p w:rsidR="007D4ABA" w:rsidRDefault="0016598A">
      <w:pPr>
        <w:pStyle w:val="Text1"/>
        <w:rPr>
          <w:noProof/>
        </w:rPr>
      </w:pPr>
      <w:r>
        <w:rPr>
          <w:noProof/>
        </w:rPr>
        <w:t>9. The Member in charge shall submit to the European Parliament, at the latter’s request and as provided for in Article 165(3) of the Fin</w:t>
      </w:r>
      <w:r>
        <w:rPr>
          <w:noProof/>
        </w:rPr>
        <w:t>ancial Regulation, any information necessary for the smooth application of the discharge procedure for the financial year in question.</w:t>
      </w:r>
    </w:p>
    <w:p w:rsidR="007D4ABA" w:rsidRDefault="0016598A">
      <w:pPr>
        <w:pStyle w:val="Text1"/>
        <w:rPr>
          <w:noProof/>
        </w:rPr>
      </w:pPr>
      <w:r>
        <w:rPr>
          <w:noProof/>
        </w:rPr>
        <w:t>10. The European Parliament, following a recommendation from the Council acting by qualified majority, shall, before 15 M</w:t>
      </w:r>
      <w:r>
        <w:rPr>
          <w:noProof/>
        </w:rPr>
        <w:t>ay of the year N + 2, grant a discharge to the Authority for the implementation of the budget for the financial year N.";</w:t>
      </w:r>
    </w:p>
    <w:p w:rsidR="007D4ABA" w:rsidRDefault="0016598A">
      <w:pPr>
        <w:pStyle w:val="Point0number"/>
        <w:rPr>
          <w:noProof/>
        </w:rPr>
      </w:pPr>
      <w:r>
        <w:rPr>
          <w:noProof/>
        </w:rPr>
        <w:t>Article 65 is replaced by the following:</w:t>
      </w:r>
    </w:p>
    <w:p w:rsidR="007D4ABA" w:rsidRDefault="0016598A">
      <w:pPr>
        <w:pStyle w:val="Titrearticle"/>
        <w:rPr>
          <w:noProof/>
        </w:rPr>
      </w:pPr>
      <w:r>
        <w:rPr>
          <w:noProof/>
        </w:rPr>
        <w:t>"Article 65</w:t>
      </w:r>
    </w:p>
    <w:p w:rsidR="007D4ABA" w:rsidRDefault="0016598A">
      <w:pPr>
        <w:pStyle w:val="Titrearticle"/>
        <w:rPr>
          <w:noProof/>
        </w:rPr>
      </w:pPr>
      <w:r>
        <w:rPr>
          <w:noProof/>
        </w:rPr>
        <w:t>Financial rules</w:t>
      </w:r>
    </w:p>
    <w:p w:rsidR="007D4ABA" w:rsidRDefault="0016598A">
      <w:pPr>
        <w:pStyle w:val="Text1"/>
        <w:rPr>
          <w:noProof/>
        </w:rPr>
      </w:pPr>
      <w:r>
        <w:rPr>
          <w:noProof/>
        </w:rPr>
        <w:t xml:space="preserve">The financial rules applicable to the Authority shall be adopted </w:t>
      </w:r>
      <w:r>
        <w:rPr>
          <w:noProof/>
        </w:rPr>
        <w:t>by the Executive Board after consulting the Commission. Those rules may not depart from Commission Delegated Regulation (EU) No 1271/2013* for the bodies referred to in Article 208 of Regulation (EU, Euratom) No 966/2012 unless the specific operational nee</w:t>
      </w:r>
      <w:r>
        <w:rPr>
          <w:noProof/>
        </w:rPr>
        <w:t>ds for the functioning of the Authority so require and only with the prior agreement of the Commission.</w:t>
      </w:r>
    </w:p>
    <w:p w:rsidR="007D4ABA" w:rsidRDefault="0016598A">
      <w:pPr>
        <w:pStyle w:val="Text1"/>
        <w:rPr>
          <w:noProof/>
        </w:rPr>
      </w:pPr>
      <w:r>
        <w:rPr>
          <w:noProof/>
        </w:rPr>
        <w:t xml:space="preserve">*Commission Delegated Regulation (EU) No 1271/2013 of 30 September 2013 on the framework financial regulation for the bodies referred to in Article 208 </w:t>
      </w:r>
      <w:r>
        <w:rPr>
          <w:noProof/>
        </w:rPr>
        <w:t>of Regulation (EU, Euratom) No 966/2012 of the European Parliament and of the Council (OJ L 328, 7.12.2013, p. 42).";</w:t>
      </w:r>
    </w:p>
    <w:p w:rsidR="007D4ABA" w:rsidRDefault="0016598A">
      <w:pPr>
        <w:pStyle w:val="Point0number"/>
        <w:rPr>
          <w:noProof/>
        </w:rPr>
      </w:pPr>
      <w:r>
        <w:rPr>
          <w:noProof/>
        </w:rPr>
        <w:t>in Article 66, paragraph 1 is replaced by the following:</w:t>
      </w:r>
    </w:p>
    <w:p w:rsidR="007D4ABA" w:rsidRDefault="0016598A">
      <w:pPr>
        <w:pStyle w:val="Text1"/>
        <w:rPr>
          <w:noProof/>
        </w:rPr>
      </w:pPr>
      <w:r>
        <w:rPr>
          <w:noProof/>
        </w:rPr>
        <w:t>"1. For the purposes of combating fraud, corruption and any other illegal activit</w:t>
      </w:r>
      <w:r>
        <w:rPr>
          <w:noProof/>
        </w:rPr>
        <w:t>y, Regulation (EU, Euratom) No 883/2013 of the European Parliament and of the Council* shall apply to the Authority without any restriction.</w:t>
      </w:r>
    </w:p>
    <w:p w:rsidR="007D4ABA" w:rsidRDefault="0016598A">
      <w:pPr>
        <w:pStyle w:val="Text1"/>
        <w:rPr>
          <w:noProof/>
        </w:rPr>
      </w:pPr>
      <w:r>
        <w:rPr>
          <w:noProof/>
        </w:rPr>
        <w:t>*Regulation (EU, Euratom) No 883/2013 of the European Parliament and of the Council of 11 September 2013 concerning</w:t>
      </w:r>
      <w:r>
        <w:rPr>
          <w:noProof/>
        </w:rPr>
        <w:t xml:space="preserve"> investigations conducted by the European Anti-Fraud Office (OLAF) and repealing Regulation (EC) No 1073/1999 of the European Parliament and of the Council and Council Regulation (Euratom) No 1074/1999 (OJ L 248, 18.9.2013, p. 1).";</w:t>
      </w:r>
    </w:p>
    <w:p w:rsidR="007D4ABA" w:rsidRDefault="0016598A">
      <w:pPr>
        <w:pStyle w:val="Point0number"/>
        <w:rPr>
          <w:noProof/>
        </w:rPr>
      </w:pPr>
      <w:r>
        <w:rPr>
          <w:noProof/>
        </w:rPr>
        <w:t>Article 68 is amended a</w:t>
      </w:r>
      <w:r>
        <w:rPr>
          <w:noProof/>
        </w:rPr>
        <w:t>s follows:</w:t>
      </w:r>
    </w:p>
    <w:p w:rsidR="007D4ABA" w:rsidRDefault="0016598A">
      <w:pPr>
        <w:pStyle w:val="Point1letter"/>
        <w:rPr>
          <w:noProof/>
        </w:rPr>
      </w:pPr>
      <w:r>
        <w:rPr>
          <w:noProof/>
        </w:rPr>
        <w:t>paragraphs 1 and 2 are replaced by the following:</w:t>
      </w:r>
    </w:p>
    <w:p w:rsidR="007D4ABA" w:rsidRDefault="0016598A">
      <w:pPr>
        <w:pStyle w:val="Text1"/>
        <w:rPr>
          <w:noProof/>
        </w:rPr>
      </w:pPr>
      <w:r>
        <w:rPr>
          <w:noProof/>
        </w:rPr>
        <w:t xml:space="preserve">"1. The Staff Regulations, the Conditions of Employment of Other Servants and the rules adopted jointly by the Union institutions for the purpose of applying them shall apply to the staff of the </w:t>
      </w:r>
      <w:r>
        <w:rPr>
          <w:noProof/>
        </w:rPr>
        <w:t>Authority, including the full time members of the Executive Board and its Chairperson.</w:t>
      </w:r>
      <w:r>
        <w:rPr>
          <w:noProof/>
        </w:rPr>
        <w:tab/>
      </w:r>
    </w:p>
    <w:p w:rsidR="007D4ABA" w:rsidRDefault="0016598A">
      <w:pPr>
        <w:pStyle w:val="Text1"/>
        <w:rPr>
          <w:noProof/>
        </w:rPr>
      </w:pPr>
      <w:r>
        <w:rPr>
          <w:noProof/>
        </w:rPr>
        <w:t>2. The Executive Board, in agreement with the Commission, shall adopt the necessary implementing measures, in accordance with the arrangements provided for in Article 1</w:t>
      </w:r>
      <w:r>
        <w:rPr>
          <w:noProof/>
        </w:rPr>
        <w:t>10 of the Staff Regulations.";</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 The Executive Board shall adopt provisions to allow national experts from Member States to be seconded to the Authority.";</w:t>
      </w:r>
    </w:p>
    <w:p w:rsidR="007D4ABA" w:rsidRDefault="0016598A">
      <w:pPr>
        <w:pStyle w:val="Point0number"/>
        <w:rPr>
          <w:noProof/>
        </w:rPr>
      </w:pPr>
      <w:r>
        <w:rPr>
          <w:noProof/>
        </w:rPr>
        <w:t>Article 70 is amended as follows:</w:t>
      </w:r>
    </w:p>
    <w:p w:rsidR="007D4ABA" w:rsidRDefault="0016598A">
      <w:pPr>
        <w:pStyle w:val="Point1letter"/>
        <w:rPr>
          <w:noProof/>
        </w:rPr>
      </w:pPr>
      <w:r>
        <w:rPr>
          <w:noProof/>
        </w:rPr>
        <w:t>the first subparagraph</w:t>
      </w:r>
      <w:r>
        <w:rPr>
          <w:noProof/>
        </w:rPr>
        <w:t xml:space="preserve"> of paragraph 1 is replaced by the following:</w:t>
      </w:r>
    </w:p>
    <w:p w:rsidR="007D4ABA" w:rsidRDefault="0016598A">
      <w:pPr>
        <w:pStyle w:val="Text1"/>
        <w:rPr>
          <w:noProof/>
        </w:rPr>
      </w:pPr>
      <w:r>
        <w:rPr>
          <w:noProof/>
        </w:rPr>
        <w:t>"1. Members of the Board of Supervisors and all members of the staff of the Authority including officials seconded by Member States on a temporary basis and all other persons carrying out tasks for the Authorit</w:t>
      </w:r>
      <w:r>
        <w:rPr>
          <w:noProof/>
        </w:rPr>
        <w:t>y on a contractual basis shall be subject to the requirements of professional secrecy pursuant to Article 339 TFEU and the relevant provisions in Union legislation, even after their duties have ceased.";</w:t>
      </w:r>
    </w:p>
    <w:p w:rsidR="007D4ABA" w:rsidRDefault="0016598A">
      <w:pPr>
        <w:pStyle w:val="Point1letter"/>
        <w:rPr>
          <w:noProof/>
        </w:rPr>
      </w:pPr>
      <w:r>
        <w:rPr>
          <w:noProof/>
        </w:rPr>
        <w:t xml:space="preserve">in paragraph 2, the second subparagraph is replaced </w:t>
      </w:r>
      <w:r>
        <w:rPr>
          <w:noProof/>
        </w:rPr>
        <w:t>by the following:</w:t>
      </w:r>
    </w:p>
    <w:p w:rsidR="007D4ABA" w:rsidRDefault="0016598A">
      <w:pPr>
        <w:pStyle w:val="Text1"/>
        <w:ind w:left="1417"/>
        <w:rPr>
          <w:noProof/>
        </w:rPr>
      </w:pPr>
      <w:r>
        <w:rPr>
          <w:noProof/>
        </w:rPr>
        <w:t>"Moreover, the obligation under paragraph 1 and the first subparagraph of this paragraph shall not prevent the Authority and the competent authorities from using the information for the enforcement of the acts referred to in Article 1(2),</w:t>
      </w:r>
      <w:r>
        <w:rPr>
          <w:noProof/>
        </w:rPr>
        <w:t xml:space="preserve"> and in particular for legal procedures for the adoption of decisions.";</w:t>
      </w:r>
    </w:p>
    <w:p w:rsidR="007D4ABA" w:rsidRDefault="0016598A">
      <w:pPr>
        <w:pStyle w:val="Point1letter"/>
        <w:rPr>
          <w:noProof/>
        </w:rPr>
      </w:pPr>
      <w:r>
        <w:rPr>
          <w:noProof/>
        </w:rPr>
        <w:t>the following paragraph 2a is inserted:</w:t>
      </w:r>
    </w:p>
    <w:p w:rsidR="007D4ABA" w:rsidRDefault="0016598A">
      <w:pPr>
        <w:pStyle w:val="Text1"/>
        <w:rPr>
          <w:noProof/>
        </w:rPr>
      </w:pPr>
      <w:r>
        <w:rPr>
          <w:noProof/>
        </w:rPr>
        <w:t>"2a. The Executive Board and the Board of Supervisors shall ensure that individuals who provide any service, directly or indirectly, permanentl</w:t>
      </w:r>
      <w:r>
        <w:rPr>
          <w:noProof/>
        </w:rPr>
        <w:t>y or occasionally, relating to the tasks of the Authority, including officials and other persons authorised by the Executive Board and the Board of Supervisors or appointed by the competent authorities for that purpose, are subject to the requirements of p</w:t>
      </w:r>
      <w:r>
        <w:rPr>
          <w:noProof/>
        </w:rPr>
        <w:t>rofessional secrecy equivalent to those in the previous paragraphs.</w:t>
      </w:r>
    </w:p>
    <w:p w:rsidR="007D4ABA" w:rsidRDefault="0016598A">
      <w:pPr>
        <w:pStyle w:val="Text1"/>
        <w:rPr>
          <w:noProof/>
        </w:rPr>
      </w:pPr>
      <w:r>
        <w:rPr>
          <w:noProof/>
        </w:rPr>
        <w:t xml:space="preserve">The same requirements for professional secrecy shall also apply to observers who attend the meetings of the Executive Board and the Board of Supervisors who take part in the activities of </w:t>
      </w:r>
      <w:r>
        <w:rPr>
          <w:noProof/>
        </w:rPr>
        <w:t>the Authority.";</w:t>
      </w:r>
    </w:p>
    <w:p w:rsidR="007D4ABA" w:rsidRDefault="0016598A">
      <w:pPr>
        <w:pStyle w:val="Point1letter"/>
        <w:rPr>
          <w:noProof/>
        </w:rPr>
      </w:pPr>
      <w:r>
        <w:rPr>
          <w:noProof/>
        </w:rPr>
        <w:t>in paragraph 3, the first subparagraph is replaced by the following:</w:t>
      </w:r>
    </w:p>
    <w:p w:rsidR="007D4ABA" w:rsidRDefault="0016598A">
      <w:pPr>
        <w:pStyle w:val="Text1"/>
        <w:rPr>
          <w:noProof/>
        </w:rPr>
      </w:pPr>
      <w:r>
        <w:rPr>
          <w:noProof/>
        </w:rPr>
        <w:t xml:space="preserve">"Paragraphs 1 and 2 shall not prevent the Authority from exchanging information with competent authorities in accordance with this Regulation and other Union legislation </w:t>
      </w:r>
      <w:r>
        <w:rPr>
          <w:noProof/>
        </w:rPr>
        <w:t>applicable to financial institutions.";</w:t>
      </w:r>
    </w:p>
    <w:p w:rsidR="007D4ABA" w:rsidRDefault="0016598A">
      <w:pPr>
        <w:pStyle w:val="Point0number"/>
        <w:rPr>
          <w:noProof/>
        </w:rPr>
      </w:pPr>
      <w:r>
        <w:rPr>
          <w:noProof/>
        </w:rPr>
        <w:t>In Article 71 is replaced by the following:</w:t>
      </w:r>
    </w:p>
    <w:p w:rsidR="007D4ABA" w:rsidRDefault="0016598A">
      <w:pPr>
        <w:pStyle w:val="Text1"/>
        <w:rPr>
          <w:noProof/>
        </w:rPr>
      </w:pPr>
      <w:r>
        <w:rPr>
          <w:noProof/>
        </w:rPr>
        <w:t>"This Regulation shall be without prejudice to the obligations of Member States relating to their processing of personal data under Regulation (EU) 2016/679 or the obligati</w:t>
      </w:r>
      <w:r>
        <w:rPr>
          <w:noProof/>
        </w:rPr>
        <w:t>ons of the Authority relating to its processing of personal data under Regulation (EU) No 2018/XXX (Data Protection Regulation for EU institutions and Bodies) when fulfilling its responsibilities.";</w:t>
      </w:r>
    </w:p>
    <w:p w:rsidR="007D4ABA" w:rsidRDefault="0016598A">
      <w:pPr>
        <w:pStyle w:val="Point0number"/>
        <w:rPr>
          <w:noProof/>
        </w:rPr>
      </w:pPr>
      <w:r>
        <w:rPr>
          <w:noProof/>
        </w:rPr>
        <w:t>in Article 72, paragraph 2 is replaced by the following:</w:t>
      </w:r>
    </w:p>
    <w:p w:rsidR="007D4ABA" w:rsidRDefault="0016598A">
      <w:pPr>
        <w:pStyle w:val="Text1"/>
        <w:rPr>
          <w:noProof/>
        </w:rPr>
      </w:pPr>
      <w:r>
        <w:rPr>
          <w:noProof/>
        </w:rPr>
        <w:t>"2. The Executive Board shall adopt practical measures for applying Regulation (EC) No 1049/2001.";</w:t>
      </w:r>
    </w:p>
    <w:p w:rsidR="007D4ABA" w:rsidRDefault="0016598A">
      <w:pPr>
        <w:pStyle w:val="Point0number"/>
        <w:rPr>
          <w:noProof/>
        </w:rPr>
      </w:pPr>
      <w:r>
        <w:rPr>
          <w:noProof/>
        </w:rPr>
        <w:t>in Article 73, paragraph 2 is replaced by the following:</w:t>
      </w:r>
    </w:p>
    <w:p w:rsidR="007D4ABA" w:rsidRDefault="0016598A">
      <w:pPr>
        <w:pStyle w:val="Text1"/>
        <w:rPr>
          <w:noProof/>
        </w:rPr>
      </w:pPr>
      <w:r>
        <w:rPr>
          <w:noProof/>
        </w:rPr>
        <w:t>"2. The Executive Board shall decide on the internal language arrangements for the Authority.";</w:t>
      </w:r>
    </w:p>
    <w:p w:rsidR="007D4ABA" w:rsidRDefault="0016598A">
      <w:pPr>
        <w:pStyle w:val="Point0number"/>
        <w:rPr>
          <w:noProof/>
        </w:rPr>
      </w:pPr>
      <w:r>
        <w:rPr>
          <w:noProof/>
        </w:rPr>
        <w:t xml:space="preserve">in </w:t>
      </w:r>
      <w:r>
        <w:rPr>
          <w:noProof/>
        </w:rPr>
        <w:t>Article 74, the first paragraph is replaced by the following:</w:t>
      </w:r>
    </w:p>
    <w:p w:rsidR="007D4ABA" w:rsidRDefault="0016598A">
      <w:pPr>
        <w:pStyle w:val="Text1"/>
        <w:rPr>
          <w:noProof/>
        </w:rPr>
      </w:pPr>
      <w:r>
        <w:rPr>
          <w:noProof/>
        </w:rPr>
        <w:t>"The necessary arrangements concerning the accommodation to be provided for the Authority in the Member State where its seat is located and the facilities to be made available by that Member Sta</w:t>
      </w:r>
      <w:r>
        <w:rPr>
          <w:noProof/>
        </w:rPr>
        <w:t xml:space="preserve">te, as well as the specific rules applicable in that Member State to the staff of the Authority and members of their families shall be laid down in a Headquarters Agreement between the Authority and that Member State concluded after obtaining the approval </w:t>
      </w:r>
      <w:r>
        <w:rPr>
          <w:noProof/>
        </w:rPr>
        <w:t>of the Executive Board.";</w:t>
      </w:r>
    </w:p>
    <w:p w:rsidR="007D4ABA" w:rsidRDefault="0016598A">
      <w:pPr>
        <w:pStyle w:val="Point0number"/>
        <w:rPr>
          <w:noProof/>
        </w:rPr>
      </w:pPr>
      <w:r>
        <w:rPr>
          <w:noProof/>
        </w:rPr>
        <w:t>the following Article 75a is inserted:</w:t>
      </w:r>
    </w:p>
    <w:p w:rsidR="007D4ABA" w:rsidRDefault="0016598A">
      <w:pPr>
        <w:pStyle w:val="Titrearticle"/>
        <w:rPr>
          <w:noProof/>
        </w:rPr>
      </w:pPr>
      <w:r>
        <w:rPr>
          <w:noProof/>
        </w:rPr>
        <w:t>"Article 75a</w:t>
      </w:r>
    </w:p>
    <w:p w:rsidR="007D4ABA" w:rsidRDefault="0016598A">
      <w:pPr>
        <w:pStyle w:val="Titrearticle"/>
        <w:rPr>
          <w:noProof/>
        </w:rPr>
      </w:pPr>
      <w:r>
        <w:rPr>
          <w:noProof/>
        </w:rPr>
        <w:t>Exercise of the delegation</w:t>
      </w:r>
    </w:p>
    <w:p w:rsidR="007D4ABA" w:rsidRDefault="0016598A">
      <w:pPr>
        <w:pStyle w:val="Text1"/>
        <w:rPr>
          <w:noProof/>
        </w:rPr>
      </w:pPr>
      <w:r>
        <w:rPr>
          <w:noProof/>
        </w:rPr>
        <w:t xml:space="preserve">1. The power to adopt delegated acts is conferred on the Commission subject to the conditions laid down in this Article. </w:t>
      </w:r>
    </w:p>
    <w:p w:rsidR="007D4ABA" w:rsidRDefault="0016598A">
      <w:pPr>
        <w:pStyle w:val="Text1"/>
        <w:rPr>
          <w:noProof/>
        </w:rPr>
      </w:pPr>
      <w:r>
        <w:rPr>
          <w:noProof/>
        </w:rPr>
        <w:t>2. The power to adopt delegat</w:t>
      </w:r>
      <w:r>
        <w:rPr>
          <w:noProof/>
        </w:rPr>
        <w:t xml:space="preserve">ed acts referred to in Article 35c and Article 62a shall be conferred for an indeterminate period of time. </w:t>
      </w:r>
    </w:p>
    <w:p w:rsidR="007D4ABA" w:rsidRDefault="0016598A">
      <w:pPr>
        <w:pStyle w:val="Text1"/>
        <w:rPr>
          <w:noProof/>
        </w:rPr>
      </w:pPr>
      <w:r>
        <w:rPr>
          <w:noProof/>
        </w:rPr>
        <w:t>3. The delegation of power referred to in Article 35c and Article 62a may be revoked at any time by the European Parliament or by the Council. A decision to revoke shall put an end to the delegation of the power specified in that decision. It shall take ef</w:t>
      </w:r>
      <w:r>
        <w:rPr>
          <w:noProof/>
        </w:rPr>
        <w:t xml:space="preserve">fect the day following the publication of the decision in the Official Journal of the European Union or at a later date specified therein. It shall not affect the validity of any delegated acts already in force. </w:t>
      </w:r>
    </w:p>
    <w:p w:rsidR="007D4ABA" w:rsidRDefault="0016598A">
      <w:pPr>
        <w:pStyle w:val="Text1"/>
        <w:rPr>
          <w:noProof/>
        </w:rPr>
      </w:pPr>
      <w:r>
        <w:rPr>
          <w:noProof/>
        </w:rPr>
        <w:t>4.</w:t>
      </w:r>
      <w:r>
        <w:rPr>
          <w:noProof/>
        </w:rPr>
        <w:tab/>
        <w:t>Before adopting a delegated act, the Com</w:t>
      </w:r>
      <w:r>
        <w:rPr>
          <w:noProof/>
        </w:rPr>
        <w:t xml:space="preserve">mission shall consult experts designated by each Member State in accordance with the principles laid down in the Interinstitutional Agreement on Better Law-Making of 13 April 2016. </w:t>
      </w:r>
    </w:p>
    <w:p w:rsidR="007D4ABA" w:rsidRDefault="0016598A">
      <w:pPr>
        <w:pStyle w:val="Text1"/>
        <w:rPr>
          <w:noProof/>
        </w:rPr>
      </w:pPr>
      <w:r>
        <w:rPr>
          <w:noProof/>
        </w:rPr>
        <w:t>5. As soon as it adopts a delegated act, the Commission shall notify it si</w:t>
      </w:r>
      <w:r>
        <w:rPr>
          <w:noProof/>
        </w:rPr>
        <w:t xml:space="preserve">multaneously to the European Parliament and to the Council. </w:t>
      </w:r>
    </w:p>
    <w:p w:rsidR="007D4ABA" w:rsidRDefault="0016598A">
      <w:pPr>
        <w:pStyle w:val="Text1"/>
        <w:rPr>
          <w:noProof/>
        </w:rPr>
      </w:pPr>
      <w:r>
        <w:rPr>
          <w:noProof/>
        </w:rPr>
        <w:t>6. A delegated act adopted pursuant to Article 35c or Article 62a shall enter into force only if no objection has been expressed either by the European Parliament or the Council within a period o</w:t>
      </w:r>
      <w:r>
        <w:rPr>
          <w:noProof/>
        </w:rPr>
        <w:t>f three months of notification of that act to the European Parliament and the Council or if, before the expiry of that period, the European Parliament and the Council have both informed the Commission that they will not object. That period shall be extende</w:t>
      </w:r>
      <w:r>
        <w:rPr>
          <w:noProof/>
        </w:rPr>
        <w:t>d by three months at the initiative of the European Parliament or the Council.";</w:t>
      </w:r>
    </w:p>
    <w:p w:rsidR="007D4ABA" w:rsidRDefault="0016598A">
      <w:pPr>
        <w:pStyle w:val="Point0number"/>
        <w:rPr>
          <w:noProof/>
        </w:rPr>
      </w:pPr>
      <w:r>
        <w:rPr>
          <w:noProof/>
        </w:rPr>
        <w:t>Article 76 is replaced by the following:</w:t>
      </w:r>
    </w:p>
    <w:p w:rsidR="007D4ABA" w:rsidRDefault="0016598A">
      <w:pPr>
        <w:pStyle w:val="Titrearticle"/>
        <w:rPr>
          <w:noProof/>
        </w:rPr>
      </w:pPr>
      <w:r>
        <w:rPr>
          <w:noProof/>
        </w:rPr>
        <w:t>"Article 76</w:t>
      </w:r>
    </w:p>
    <w:p w:rsidR="007D4ABA" w:rsidRDefault="0016598A">
      <w:pPr>
        <w:pStyle w:val="Titrearticle"/>
        <w:rPr>
          <w:noProof/>
        </w:rPr>
      </w:pPr>
      <w:r>
        <w:rPr>
          <w:noProof/>
        </w:rPr>
        <w:t>Relationship with CEIOPS</w:t>
      </w:r>
    </w:p>
    <w:p w:rsidR="007D4ABA" w:rsidRDefault="0016598A">
      <w:pPr>
        <w:pStyle w:val="Text1"/>
        <w:rPr>
          <w:noProof/>
        </w:rPr>
      </w:pPr>
      <w:r>
        <w:rPr>
          <w:noProof/>
        </w:rPr>
        <w:t xml:space="preserve">The Authority shall be considered the legal successor of CEIOPS. By the date of establishment of </w:t>
      </w:r>
      <w:r>
        <w:rPr>
          <w:noProof/>
        </w:rPr>
        <w:t>the Authority, all assets and liabilities and all pending operations of CEIOPS shall be automatically transferred to the Authority. CEIOPS shall establish a statement showing its closing asset and liability situation as of the date of that transfer. That s</w:t>
      </w:r>
      <w:r>
        <w:rPr>
          <w:noProof/>
        </w:rPr>
        <w:t>tatement shall be audited and approved by CEIOPS and by the Commission."</w:t>
      </w:r>
    </w:p>
    <w:p w:rsidR="007D4ABA" w:rsidRDefault="0016598A">
      <w:pPr>
        <w:pStyle w:val="Point0number"/>
        <w:rPr>
          <w:noProof/>
        </w:rPr>
      </w:pPr>
      <w:r>
        <w:rPr>
          <w:noProof/>
        </w:rPr>
        <w:t>new Article 77a is inserted:</w:t>
      </w:r>
    </w:p>
    <w:p w:rsidR="007D4ABA" w:rsidRDefault="0016598A">
      <w:pPr>
        <w:pStyle w:val="Titrearticle"/>
        <w:rPr>
          <w:noProof/>
        </w:rPr>
      </w:pPr>
      <w:r>
        <w:rPr>
          <w:noProof/>
        </w:rPr>
        <w:t>Article 77a</w:t>
      </w:r>
    </w:p>
    <w:p w:rsidR="007D4ABA" w:rsidRDefault="0016598A">
      <w:pPr>
        <w:pStyle w:val="Titrearticle"/>
        <w:rPr>
          <w:noProof/>
        </w:rPr>
      </w:pPr>
      <w:r>
        <w:rPr>
          <w:noProof/>
        </w:rPr>
        <w:t>Transitional provisions</w:t>
      </w:r>
    </w:p>
    <w:p w:rsidR="007D4ABA" w:rsidRDefault="0016598A">
      <w:pPr>
        <w:pStyle w:val="Text1"/>
        <w:rPr>
          <w:noProof/>
        </w:rPr>
      </w:pPr>
      <w:r>
        <w:rPr>
          <w:noProof/>
        </w:rPr>
        <w:t xml:space="preserve">The tasks and position of the Executive Director appointed in accordance with Regulation No 1094/2010 as last amended </w:t>
      </w:r>
      <w:r>
        <w:rPr>
          <w:noProof/>
        </w:rPr>
        <w:t>by Directive 2014/51/EU and in office on [PO: please insert date 3 months after the entry into force of this Regulation] shall cease on that date.</w:t>
      </w:r>
    </w:p>
    <w:p w:rsidR="007D4ABA" w:rsidRDefault="0016598A">
      <w:pPr>
        <w:pStyle w:val="Text1"/>
        <w:rPr>
          <w:noProof/>
        </w:rPr>
      </w:pPr>
      <w:r>
        <w:rPr>
          <w:noProof/>
        </w:rPr>
        <w:t>The tasks and position of the Chairperson appointed in accordance with Regulation No 1094/2010 as last amende</w:t>
      </w:r>
      <w:r>
        <w:rPr>
          <w:noProof/>
        </w:rPr>
        <w:t>d by Directive 2014/51/EU and in office on [PO: please insert date 3 months after the entry into force of this Regulation] shall continue until its expiry.</w:t>
      </w:r>
    </w:p>
    <w:p w:rsidR="007D4ABA" w:rsidRDefault="0016598A">
      <w:pPr>
        <w:pStyle w:val="Text1"/>
        <w:rPr>
          <w:noProof/>
        </w:rPr>
      </w:pPr>
      <w:r>
        <w:rPr>
          <w:noProof/>
        </w:rPr>
        <w:t>The tasks and position of the members of the Management Board appointed in accordance with Regulatio</w:t>
      </w:r>
      <w:r>
        <w:rPr>
          <w:noProof/>
        </w:rPr>
        <w:t>n No 1094/2010 as last amended by Directive 2014/51/EU and in office on [PO: please insert date 3 months after the entry into force of this Regulation] shall cease on that date.".</w:t>
      </w:r>
    </w:p>
    <w:p w:rsidR="007D4ABA" w:rsidRDefault="0016598A">
      <w:pPr>
        <w:pStyle w:val="Titrearticle"/>
        <w:rPr>
          <w:b/>
          <w:noProof/>
        </w:rPr>
      </w:pPr>
      <w:r>
        <w:rPr>
          <w:b/>
          <w:noProof/>
        </w:rPr>
        <w:t>Article 3</w:t>
      </w:r>
    </w:p>
    <w:p w:rsidR="007D4ABA" w:rsidRDefault="0016598A">
      <w:pPr>
        <w:pStyle w:val="Titrearticle"/>
        <w:rPr>
          <w:noProof/>
        </w:rPr>
      </w:pPr>
      <w:r>
        <w:rPr>
          <w:noProof/>
        </w:rPr>
        <w:t>Amendments to Regulation (EU) No 1095/2010</w:t>
      </w:r>
    </w:p>
    <w:p w:rsidR="007D4ABA" w:rsidRDefault="0016598A">
      <w:pPr>
        <w:rPr>
          <w:noProof/>
        </w:rPr>
      </w:pPr>
      <w:r>
        <w:rPr>
          <w:noProof/>
        </w:rPr>
        <w:t>Regulation (EU) 1095/20</w:t>
      </w:r>
      <w:r>
        <w:rPr>
          <w:noProof/>
        </w:rPr>
        <w:t>10 is amended as follows:</w:t>
      </w:r>
    </w:p>
    <w:p w:rsidR="007D4ABA" w:rsidRDefault="0016598A">
      <w:pPr>
        <w:pStyle w:val="Point0number"/>
        <w:numPr>
          <w:ilvl w:val="0"/>
          <w:numId w:val="40"/>
        </w:numPr>
        <w:rPr>
          <w:noProof/>
        </w:rPr>
      </w:pPr>
      <w:r>
        <w:rPr>
          <w:noProof/>
        </w:rPr>
        <w:t>Article 1 is amended as follows:</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"2. The Authority shall act within the powers conferred by this Regulation and within the scope of Directive 97/9/EC, Directive 98/26/EC, Directive 2001/3</w:t>
      </w:r>
      <w:r>
        <w:rPr>
          <w:noProof/>
        </w:rPr>
        <w:t xml:space="preserve">4/EC, Directive 2002/47/EC, Directive 2003/71/EC, Directive 2004/39/EC, Directive 2004/109/EC, Directive 2009/65/EC, Directive 2011/61/EU of the European Parliament and of the Council * Regulation 1606/2002 of the European Parliament and of the Council**, </w:t>
      </w:r>
      <w:r>
        <w:rPr>
          <w:noProof/>
        </w:rPr>
        <w:t>Directive 2013/34/EU of the European Parliament and of the Council***, and Regulation (EC) No 1060/2009, and, to the extent that these acts apply to firms providing investment services or to collective investment undertakings marketing their units or share</w:t>
      </w:r>
      <w:r>
        <w:rPr>
          <w:noProof/>
        </w:rPr>
        <w:t>s and the competent authorities that supervise them, within the relevant parts of, Directive 2002/87/EC, Directive (EU) 2015/849, Directive 2002/65/EC, including all directives, regulations, and decisions based on those acts, and of any further legally bin</w:t>
      </w:r>
      <w:r>
        <w:rPr>
          <w:noProof/>
        </w:rPr>
        <w:t>ding Union act which confers tasks on the Authority.</w:t>
      </w:r>
    </w:p>
    <w:p w:rsidR="007D4ABA" w:rsidRDefault="0016598A">
      <w:pPr>
        <w:pStyle w:val="Text1"/>
        <w:rPr>
          <w:noProof/>
        </w:rPr>
      </w:pPr>
      <w:r>
        <w:rPr>
          <w:noProof/>
        </w:rPr>
        <w:t>* Directive 2011/61/EU of the European Parliament and of the Council of 8 June 2011 on Alternative Investment Fund Managers and amending Directives 2003/41/EC and 2009/65/EC and Regulations (EC) No 1060/</w:t>
      </w:r>
      <w:r>
        <w:rPr>
          <w:noProof/>
        </w:rPr>
        <w:t>2009 and (EU) No 1095/2010 (OJ L 174, 1.7.2011, p. 1).</w:t>
      </w:r>
    </w:p>
    <w:p w:rsidR="007D4ABA" w:rsidRDefault="0016598A">
      <w:pPr>
        <w:pStyle w:val="Text1"/>
        <w:rPr>
          <w:noProof/>
        </w:rPr>
      </w:pPr>
      <w:r>
        <w:rPr>
          <w:noProof/>
        </w:rPr>
        <w:t>**Regulation (EC) No 1606/2002 of the European Parliament and of the Council of 19 July 2002 on the application of international accounting standards (OJ L 243, 11.9.2002, p. 1).</w:t>
      </w:r>
    </w:p>
    <w:p w:rsidR="007D4ABA" w:rsidRDefault="0016598A">
      <w:pPr>
        <w:pStyle w:val="Text1"/>
        <w:rPr>
          <w:noProof/>
        </w:rPr>
      </w:pPr>
      <w:r>
        <w:rPr>
          <w:noProof/>
        </w:rPr>
        <w:t>***Directive 2013/34/E</w:t>
      </w:r>
      <w:r>
        <w:rPr>
          <w:noProof/>
        </w:rPr>
        <w:t xml:space="preserve">U of the European Parliament and of the Council of 26 June 2013 on the annual financial statements, consolidated financial statements and related reports of certain types of undertakings, amending Directive 2006/43/EC of the European Parliament and of the </w:t>
      </w:r>
      <w:r>
        <w:rPr>
          <w:noProof/>
        </w:rPr>
        <w:t>Council and repealing Council Directives 78/660/EEC and 83/349/EEC (OJ L 182, 29.6.2013, p. 19).";</w:t>
      </w:r>
    </w:p>
    <w:p w:rsidR="007D4ABA" w:rsidRDefault="0016598A">
      <w:pPr>
        <w:pStyle w:val="Point1letter"/>
        <w:rPr>
          <w:noProof/>
        </w:rPr>
      </w:pPr>
      <w:r>
        <w:rPr>
          <w:noProof/>
        </w:rPr>
        <w:tab/>
        <w:t>the following paragraph 3a is inserted:</w:t>
      </w:r>
    </w:p>
    <w:p w:rsidR="007D4ABA" w:rsidRDefault="0016598A">
      <w:pPr>
        <w:pStyle w:val="Text1"/>
        <w:rPr>
          <w:noProof/>
        </w:rPr>
      </w:pPr>
      <w:r>
        <w:rPr>
          <w:noProof/>
        </w:rPr>
        <w:t xml:space="preserve">"3a. This Regulation shall apply without prejudice to other Union acts conferring the functions of authorisation or </w:t>
      </w:r>
      <w:r>
        <w:rPr>
          <w:noProof/>
        </w:rPr>
        <w:t>supervision and corresponding powers upon the Authority.";</w:t>
      </w:r>
    </w:p>
    <w:p w:rsidR="007D4ABA" w:rsidRDefault="0016598A">
      <w:pPr>
        <w:pStyle w:val="Point0number"/>
        <w:rPr>
          <w:noProof/>
        </w:rPr>
      </w:pPr>
      <w:r>
        <w:rPr>
          <w:noProof/>
        </w:rPr>
        <w:t>in Article 2 paragraph 5  the following subparagraph is inserted:</w:t>
      </w:r>
      <w:r>
        <w:rPr>
          <w:noProof/>
        </w:rPr>
        <w:tab/>
      </w:r>
    </w:p>
    <w:p w:rsidR="007D4ABA" w:rsidRDefault="0016598A">
      <w:pPr>
        <w:pStyle w:val="Text1"/>
        <w:rPr>
          <w:noProof/>
        </w:rPr>
      </w:pPr>
      <w:r>
        <w:rPr>
          <w:noProof/>
        </w:rPr>
        <w:t>"References to supervision in this Regulation include the activities of all competent authorities to be carried out pursuant to th</w:t>
      </w:r>
      <w:r>
        <w:rPr>
          <w:noProof/>
        </w:rPr>
        <w:t>e legislative acts referred to in Article 1(2).;</w:t>
      </w:r>
    </w:p>
    <w:p w:rsidR="007D4ABA" w:rsidRDefault="0016598A">
      <w:pPr>
        <w:pStyle w:val="Point0number"/>
        <w:rPr>
          <w:noProof/>
        </w:rPr>
      </w:pPr>
      <w:r>
        <w:rPr>
          <w:noProof/>
        </w:rPr>
        <w:t>in point (3) of Article 4, point (ii) is replaced by the following:</w:t>
      </w:r>
    </w:p>
    <w:p w:rsidR="007D4ABA" w:rsidRDefault="0016598A">
      <w:pPr>
        <w:pStyle w:val="Point2"/>
        <w:rPr>
          <w:noProof/>
        </w:rPr>
      </w:pPr>
      <w:r>
        <w:rPr>
          <w:noProof/>
        </w:rPr>
        <w:t xml:space="preserve">"(ii) with regard to Directives 2002/65/EC and (EU) 2015/849, the authorities competent for ensuring compliance with the requirements of </w:t>
      </w:r>
      <w:r>
        <w:rPr>
          <w:noProof/>
        </w:rPr>
        <w:t>those Directives by firms providing investment services and by collective investment undertakings marketing their units or shares;";</w:t>
      </w:r>
    </w:p>
    <w:p w:rsidR="007D4ABA" w:rsidRDefault="0016598A">
      <w:pPr>
        <w:pStyle w:val="Point0number"/>
        <w:rPr>
          <w:noProof/>
        </w:rPr>
      </w:pPr>
      <w:r>
        <w:rPr>
          <w:noProof/>
        </w:rPr>
        <w:t>Article 6 is amended as follows:</w:t>
      </w:r>
    </w:p>
    <w:p w:rsidR="007D4ABA" w:rsidRDefault="0016598A">
      <w:pPr>
        <w:pStyle w:val="Point1letter"/>
        <w:rPr>
          <w:noProof/>
        </w:rPr>
      </w:pPr>
      <w:r>
        <w:rPr>
          <w:noProof/>
        </w:rPr>
        <w:tab/>
        <w:t>point (2) is replaced by the following:</w:t>
      </w:r>
    </w:p>
    <w:p w:rsidR="007D4ABA" w:rsidRDefault="0016598A">
      <w:pPr>
        <w:pStyle w:val="Text2"/>
        <w:rPr>
          <w:noProof/>
        </w:rPr>
      </w:pPr>
      <w:r>
        <w:rPr>
          <w:noProof/>
        </w:rPr>
        <w:t>"(2) an Executive Board, which shall exercise the</w:t>
      </w:r>
      <w:r>
        <w:rPr>
          <w:noProof/>
        </w:rPr>
        <w:t xml:space="preserve"> tasks set out in Article 47;";</w:t>
      </w:r>
    </w:p>
    <w:p w:rsidR="007D4ABA" w:rsidRDefault="0016598A">
      <w:pPr>
        <w:pStyle w:val="Point1letter"/>
        <w:rPr>
          <w:noProof/>
        </w:rPr>
      </w:pPr>
      <w:r>
        <w:rPr>
          <w:noProof/>
        </w:rPr>
        <w:tab/>
        <w:t>point (4) is deleted;</w:t>
      </w:r>
    </w:p>
    <w:p w:rsidR="007D4ABA" w:rsidRDefault="0016598A">
      <w:pPr>
        <w:pStyle w:val="Point0number"/>
        <w:rPr>
          <w:noProof/>
        </w:rPr>
      </w:pPr>
      <w:r>
        <w:rPr>
          <w:noProof/>
        </w:rPr>
        <w:t>Article 8 is amended as follows:</w:t>
      </w:r>
    </w:p>
    <w:p w:rsidR="007D4ABA" w:rsidRDefault="0016598A">
      <w:pPr>
        <w:pStyle w:val="Point1letter"/>
        <w:rPr>
          <w:noProof/>
        </w:rPr>
      </w:pPr>
      <w:r>
        <w:rPr>
          <w:noProof/>
        </w:rPr>
        <w:tab/>
        <w:t>paragraph 1 is amended as follows:</w:t>
      </w:r>
    </w:p>
    <w:p w:rsidR="007D4ABA" w:rsidRDefault="0016598A">
      <w:pPr>
        <w:pStyle w:val="Point2"/>
        <w:rPr>
          <w:noProof/>
        </w:rPr>
      </w:pPr>
      <w:r>
        <w:rPr>
          <w:noProof/>
        </w:rPr>
        <w:t xml:space="preserve">(i) </w:t>
      </w:r>
      <w:r>
        <w:rPr>
          <w:noProof/>
        </w:rPr>
        <w:tab/>
        <w:t>the following point (aa) is inserted:</w:t>
      </w:r>
    </w:p>
    <w:p w:rsidR="007D4ABA" w:rsidRDefault="0016598A">
      <w:pPr>
        <w:pStyle w:val="Text2"/>
        <w:rPr>
          <w:noProof/>
        </w:rPr>
      </w:pPr>
      <w:r>
        <w:rPr>
          <w:noProof/>
        </w:rPr>
        <w:t xml:space="preserve">"(aa) to develop and maintain up to date a Union supervisory handbook on the supervision </w:t>
      </w:r>
      <w:r>
        <w:rPr>
          <w:noProof/>
        </w:rPr>
        <w:t xml:space="preserve">of financial market participants in the Union;"; </w:t>
      </w:r>
    </w:p>
    <w:p w:rsidR="007D4ABA" w:rsidRDefault="0016598A">
      <w:pPr>
        <w:pStyle w:val="Point2"/>
        <w:rPr>
          <w:noProof/>
        </w:rPr>
      </w:pPr>
      <w:r>
        <w:rPr>
          <w:noProof/>
        </w:rPr>
        <w:t>(ii)</w:t>
      </w:r>
      <w:r>
        <w:rPr>
          <w:noProof/>
        </w:rPr>
        <w:tab/>
        <w:t>points (e) and (f) are replaced by the following:</w:t>
      </w:r>
    </w:p>
    <w:p w:rsidR="007D4ABA" w:rsidRDefault="0016598A">
      <w:pPr>
        <w:pStyle w:val="Text2"/>
        <w:rPr>
          <w:noProof/>
        </w:rPr>
      </w:pPr>
      <w:r>
        <w:rPr>
          <w:noProof/>
        </w:rPr>
        <w:t xml:space="preserve">"(e) to organise and conduct reviews of competent authorities and, in that context, to issue guidelines and recommendations and to identify best </w:t>
      </w:r>
      <w:r>
        <w:rPr>
          <w:noProof/>
        </w:rPr>
        <w:t>practices, with a view to strengthening consistency in supervisory outcomes;</w:t>
      </w:r>
    </w:p>
    <w:p w:rsidR="007D4ABA" w:rsidRDefault="0016598A">
      <w:pPr>
        <w:pStyle w:val="Text2"/>
        <w:rPr>
          <w:noProof/>
        </w:rPr>
      </w:pPr>
      <w:r>
        <w:rPr>
          <w:noProof/>
        </w:rPr>
        <w:t>(f) to monitor and assess market developments in the area of its competence including, where relevant, developments relating to trends in innovative financial services;";</w:t>
      </w:r>
    </w:p>
    <w:p w:rsidR="007D4ABA" w:rsidRDefault="0016598A">
      <w:pPr>
        <w:pStyle w:val="Point2"/>
        <w:rPr>
          <w:noProof/>
        </w:rPr>
      </w:pPr>
      <w:r>
        <w:rPr>
          <w:noProof/>
        </w:rPr>
        <w:t>(iii)</w:t>
      </w:r>
      <w:r>
        <w:rPr>
          <w:noProof/>
        </w:rPr>
        <w:tab/>
        <w:t>po</w:t>
      </w:r>
      <w:r>
        <w:rPr>
          <w:noProof/>
        </w:rPr>
        <w:t>int (h) is replaced by the following:</w:t>
      </w:r>
    </w:p>
    <w:p w:rsidR="007D4ABA" w:rsidRDefault="0016598A">
      <w:pPr>
        <w:pStyle w:val="Text2"/>
        <w:rPr>
          <w:noProof/>
        </w:rPr>
      </w:pPr>
      <w:r>
        <w:rPr>
          <w:noProof/>
        </w:rPr>
        <w:t>"(h) to foster consumer and investor protection;";</w:t>
      </w:r>
    </w:p>
    <w:p w:rsidR="007D4ABA" w:rsidRDefault="0016598A">
      <w:pPr>
        <w:pStyle w:val="Point2"/>
        <w:rPr>
          <w:noProof/>
        </w:rPr>
      </w:pPr>
      <w:r>
        <w:rPr>
          <w:noProof/>
        </w:rPr>
        <w:t>(iv)</w:t>
      </w:r>
      <w:r>
        <w:rPr>
          <w:noProof/>
        </w:rPr>
        <w:tab/>
        <w:t>point (l) is deleted;</w:t>
      </w:r>
    </w:p>
    <w:p w:rsidR="007D4ABA" w:rsidRDefault="0016598A">
      <w:pPr>
        <w:pStyle w:val="Point1letter"/>
        <w:rPr>
          <w:noProof/>
        </w:rPr>
      </w:pPr>
      <w:r>
        <w:rPr>
          <w:noProof/>
        </w:rPr>
        <w:t>a new paragraph 1a is inserted:</w:t>
      </w:r>
    </w:p>
    <w:p w:rsidR="007D4ABA" w:rsidRDefault="0016598A">
      <w:pPr>
        <w:pStyle w:val="Text1"/>
        <w:rPr>
          <w:noProof/>
        </w:rPr>
      </w:pPr>
      <w:r>
        <w:rPr>
          <w:noProof/>
        </w:rPr>
        <w:t>"1a. " When carrying out its tasks in accordance with this Regulation, the authority shall take account of t</w:t>
      </w:r>
      <w:r>
        <w:rPr>
          <w:noProof/>
        </w:rPr>
        <w:t xml:space="preserve">echnological innovation, innovative and sustainable business models, and the integration of environmental, social and governance related factors.";  </w:t>
      </w:r>
    </w:p>
    <w:p w:rsidR="007D4ABA" w:rsidRDefault="0016598A">
      <w:pPr>
        <w:pStyle w:val="Point1letter"/>
        <w:rPr>
          <w:noProof/>
        </w:rPr>
      </w:pPr>
      <w:r>
        <w:rPr>
          <w:noProof/>
        </w:rPr>
        <w:t>in paragraph 2, the following are amended:</w:t>
      </w:r>
    </w:p>
    <w:p w:rsidR="007D4ABA" w:rsidRDefault="0016598A">
      <w:pPr>
        <w:pStyle w:val="Point2"/>
        <w:rPr>
          <w:noProof/>
        </w:rPr>
      </w:pPr>
      <w:r>
        <w:rPr>
          <w:noProof/>
        </w:rPr>
        <w:t>(i) point (ca) is inserted:</w:t>
      </w:r>
    </w:p>
    <w:p w:rsidR="007D4ABA" w:rsidRDefault="0016598A">
      <w:pPr>
        <w:pStyle w:val="Text2"/>
        <w:rPr>
          <w:noProof/>
        </w:rPr>
      </w:pPr>
      <w:r>
        <w:rPr>
          <w:noProof/>
        </w:rPr>
        <w:t xml:space="preserve">"(c) issue recommendations as laid </w:t>
      </w:r>
      <w:r>
        <w:rPr>
          <w:noProof/>
        </w:rPr>
        <w:t>down in Articles 29a and 31a;";</w:t>
      </w:r>
    </w:p>
    <w:p w:rsidR="007D4ABA" w:rsidRDefault="0016598A">
      <w:pPr>
        <w:pStyle w:val="Point2"/>
        <w:rPr>
          <w:noProof/>
        </w:rPr>
      </w:pPr>
      <w:r>
        <w:rPr>
          <w:noProof/>
        </w:rPr>
        <w:t>(ii) point h) is replaced by the following:</w:t>
      </w:r>
    </w:p>
    <w:p w:rsidR="007D4ABA" w:rsidRDefault="0016598A">
      <w:pPr>
        <w:pStyle w:val="Text3"/>
        <w:rPr>
          <w:noProof/>
        </w:rPr>
      </w:pPr>
      <w:r>
        <w:rPr>
          <w:noProof/>
        </w:rPr>
        <w:t>"(h) collect the necessary information concerning financial institutions as provided for in Article 35 and Article 35b";</w:t>
      </w:r>
    </w:p>
    <w:p w:rsidR="007D4ABA" w:rsidRDefault="0016598A">
      <w:pPr>
        <w:pStyle w:val="Point1letter"/>
        <w:rPr>
          <w:noProof/>
        </w:rPr>
      </w:pPr>
      <w:r>
        <w:rPr>
          <w:noProof/>
        </w:rPr>
        <w:t>the following paragraph 3 is added:</w:t>
      </w:r>
    </w:p>
    <w:p w:rsidR="007D4ABA" w:rsidRDefault="0016598A">
      <w:pPr>
        <w:pStyle w:val="Text1"/>
        <w:rPr>
          <w:noProof/>
        </w:rPr>
      </w:pPr>
      <w:r>
        <w:rPr>
          <w:noProof/>
        </w:rPr>
        <w:t>"3. When carrying out t</w:t>
      </w:r>
      <w:r>
        <w:rPr>
          <w:noProof/>
        </w:rPr>
        <w:t>he tasks referred to in paragraph 1 and exercising the powers referred to in paragraph 2, the Authority shall have due regard to the principles of better regulation, including the results of cost-benefit analyses produced in accordance with this Regulation</w:t>
      </w:r>
      <w:r>
        <w:rPr>
          <w:noProof/>
        </w:rPr>
        <w:t>.";</w:t>
      </w:r>
    </w:p>
    <w:p w:rsidR="007D4ABA" w:rsidRDefault="0016598A">
      <w:pPr>
        <w:pStyle w:val="Point0number"/>
        <w:rPr>
          <w:noProof/>
        </w:rPr>
      </w:pPr>
      <w:r>
        <w:rPr>
          <w:noProof/>
        </w:rPr>
        <w:t>Article 9 is amended as follows:</w:t>
      </w:r>
    </w:p>
    <w:p w:rsidR="007D4ABA" w:rsidRDefault="0016598A">
      <w:pPr>
        <w:pStyle w:val="Point1letter"/>
        <w:rPr>
          <w:noProof/>
        </w:rPr>
      </w:pPr>
      <w:r>
        <w:rPr>
          <w:noProof/>
        </w:rPr>
        <w:t>in paragraph 1, the following points (aa) and (ab) are inserted:</w:t>
      </w:r>
    </w:p>
    <w:p w:rsidR="007D4ABA" w:rsidRDefault="0016598A">
      <w:pPr>
        <w:pStyle w:val="Text2"/>
        <w:rPr>
          <w:noProof/>
        </w:rPr>
      </w:pPr>
      <w:r>
        <w:rPr>
          <w:noProof/>
        </w:rPr>
        <w:t>"(aa) undertaking in-depth thematic reviews of market conduct, building a common understanding of markets practices in order to identify potential problem</w:t>
      </w:r>
      <w:r>
        <w:rPr>
          <w:noProof/>
        </w:rPr>
        <w:t>s and analyse their impact;</w:t>
      </w:r>
    </w:p>
    <w:p w:rsidR="007D4ABA" w:rsidRDefault="0016598A">
      <w:pPr>
        <w:pStyle w:val="Text2"/>
        <w:rPr>
          <w:noProof/>
        </w:rPr>
      </w:pPr>
      <w:r>
        <w:rPr>
          <w:noProof/>
        </w:rPr>
        <w:t>(ab) developing retail risk indicators for the timely identification of potential causes of consumer  and investor harm;";</w:t>
      </w:r>
    </w:p>
    <w:p w:rsidR="007D4ABA" w:rsidRDefault="0016598A">
      <w:pPr>
        <w:pStyle w:val="Point1letter"/>
        <w:rPr>
          <w:noProof/>
        </w:rPr>
      </w:pPr>
      <w:r>
        <w:rPr>
          <w:noProof/>
        </w:rPr>
        <w:tab/>
        <w:t>paragraph 2 is replaced by the following:</w:t>
      </w:r>
    </w:p>
    <w:p w:rsidR="007D4ABA" w:rsidRDefault="0016598A">
      <w:pPr>
        <w:pStyle w:val="Text2"/>
        <w:rPr>
          <w:noProof/>
        </w:rPr>
      </w:pPr>
      <w:r>
        <w:rPr>
          <w:noProof/>
        </w:rPr>
        <w:t xml:space="preserve">"2. The Authority shall monitor new and existing financial </w:t>
      </w:r>
      <w:r>
        <w:rPr>
          <w:noProof/>
        </w:rPr>
        <w:t>activities and may adopt guidelines and recommendations with a view to promoting the safety and soundness of markets, and convergence of regulatory and supervisory practices.";</w:t>
      </w:r>
    </w:p>
    <w:p w:rsidR="007D4ABA" w:rsidRDefault="0016598A">
      <w:pPr>
        <w:pStyle w:val="Point1letter"/>
        <w:rPr>
          <w:noProof/>
        </w:rPr>
      </w:pPr>
      <w:r>
        <w:rPr>
          <w:noProof/>
        </w:rPr>
        <w:tab/>
        <w:t>paragraph 4 is replaced by the following:</w:t>
      </w:r>
    </w:p>
    <w:p w:rsidR="007D4ABA" w:rsidRDefault="0016598A">
      <w:pPr>
        <w:pStyle w:val="Text2"/>
        <w:rPr>
          <w:noProof/>
        </w:rPr>
      </w:pPr>
      <w:r>
        <w:rPr>
          <w:noProof/>
        </w:rPr>
        <w:t>"4. The Authority shall establish, a</w:t>
      </w:r>
      <w:r>
        <w:rPr>
          <w:noProof/>
        </w:rPr>
        <w:t xml:space="preserve">s an integral part of the Authority, a Committee on financial innovation, which brings together all relevant competent national supervisory authorities and authorities responsible for consumer protection, with a view to achieving a coordinated approach to </w:t>
      </w:r>
      <w:r>
        <w:rPr>
          <w:noProof/>
        </w:rPr>
        <w:t>the regulatory and supervisory treatment of new or innovative financial activities and providing advice for the Authority to present to the European Parliament, the Council and the Commission. The Authority may also include national data protection authori</w:t>
      </w:r>
      <w:r>
        <w:rPr>
          <w:noProof/>
        </w:rPr>
        <w:t>ties as part of the Committee.";</w:t>
      </w:r>
    </w:p>
    <w:p w:rsidR="007D4ABA" w:rsidRDefault="0016598A">
      <w:pPr>
        <w:pStyle w:val="Point0number"/>
        <w:rPr>
          <w:noProof/>
        </w:rPr>
      </w:pPr>
      <w:r>
        <w:rPr>
          <w:noProof/>
        </w:rPr>
        <w:t>Article 16 is amended as follows:</w:t>
      </w:r>
    </w:p>
    <w:p w:rsidR="007D4ABA" w:rsidRDefault="0016598A">
      <w:pPr>
        <w:pStyle w:val="Point1letter"/>
        <w:rPr>
          <w:noProof/>
        </w:rPr>
      </w:pPr>
      <w:r>
        <w:rPr>
          <w:noProof/>
        </w:rPr>
        <w:t>in paragraph 1, the following subparagraph is added:</w:t>
      </w:r>
    </w:p>
    <w:p w:rsidR="007D4ABA" w:rsidRDefault="0016598A">
      <w:pPr>
        <w:pStyle w:val="Text1"/>
        <w:rPr>
          <w:noProof/>
        </w:rPr>
      </w:pPr>
      <w:r>
        <w:rPr>
          <w:noProof/>
        </w:rPr>
        <w:t>"The Authority may also address guidelines and recommendations to the authorities of Member States that are not defined as competent aut</w:t>
      </w:r>
      <w:r>
        <w:rPr>
          <w:noProof/>
        </w:rPr>
        <w:t>horities under this Regulation but that are empowered to ensure the application of the acts referred to in Article 1(2).";</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"2. The Authority shall, save in exceptional circumstances, conduct open public consultati</w:t>
      </w:r>
      <w:r>
        <w:rPr>
          <w:noProof/>
        </w:rPr>
        <w:t>ons regarding the guidelines and recommendations which it issues and shall analyse the related potential costs and benefits of issuing such guidelines and recommendations. Those consultations and analyses shall be proportionate in relation to the scope, na</w:t>
      </w:r>
      <w:r>
        <w:rPr>
          <w:noProof/>
        </w:rPr>
        <w:t>ture and impact of the guidelines or recommendations. The Authority shall, save in exceptional circumstances, also request opinions or advice from the Securities and Markets Stakeholder Group referred to in Article 37.";</w:t>
      </w:r>
    </w:p>
    <w:p w:rsidR="007D4ABA" w:rsidRDefault="0016598A">
      <w:pPr>
        <w:pStyle w:val="Point1letter"/>
        <w:rPr>
          <w:noProof/>
        </w:rPr>
      </w:pPr>
      <w:r>
        <w:rPr>
          <w:noProof/>
        </w:rPr>
        <w:t>in paragraph 4, the following sente</w:t>
      </w:r>
      <w:r>
        <w:rPr>
          <w:noProof/>
        </w:rPr>
        <w:t>nce is added:</w:t>
      </w:r>
    </w:p>
    <w:p w:rsidR="007D4ABA" w:rsidRDefault="0016598A">
      <w:pPr>
        <w:pStyle w:val="Text1"/>
        <w:rPr>
          <w:noProof/>
        </w:rPr>
      </w:pPr>
      <w:r>
        <w:rPr>
          <w:noProof/>
        </w:rPr>
        <w:t>"The report shall also explain how the Authority has justified the issue of its guidelines and recommendations and summarise the feedback from public consultations on issued guidelines and recommendations.";</w:t>
      </w:r>
    </w:p>
    <w:p w:rsidR="007D4ABA" w:rsidRDefault="0016598A">
      <w:pPr>
        <w:pStyle w:val="Point1letter"/>
        <w:rPr>
          <w:noProof/>
        </w:rPr>
      </w:pPr>
      <w:r>
        <w:rPr>
          <w:noProof/>
        </w:rPr>
        <w:t>the following paragraph 5 is added</w:t>
      </w:r>
      <w:r>
        <w:rPr>
          <w:noProof/>
        </w:rPr>
        <w:t>:</w:t>
      </w:r>
    </w:p>
    <w:p w:rsidR="007D4ABA" w:rsidRDefault="0016598A">
      <w:pPr>
        <w:pStyle w:val="Text1"/>
        <w:rPr>
          <w:noProof/>
        </w:rPr>
      </w:pPr>
      <w:r>
        <w:rPr>
          <w:noProof/>
        </w:rPr>
        <w:t xml:space="preserve">"5. Where two thirds of the members of the Securities and Markets Stakeholder Group are of the opinion that the Authority has exceeded its competence by issuing certain guidelines or recommendations, they may send a reasoned opinion to the Commission. </w:t>
      </w:r>
    </w:p>
    <w:p w:rsidR="007D4ABA" w:rsidRDefault="0016598A">
      <w:pPr>
        <w:pStyle w:val="Text1"/>
        <w:rPr>
          <w:noProof/>
        </w:rPr>
      </w:pPr>
      <w:r>
        <w:rPr>
          <w:noProof/>
        </w:rPr>
        <w:t>T</w:t>
      </w:r>
      <w:r>
        <w:rPr>
          <w:noProof/>
        </w:rPr>
        <w:t>he Commission shall request an explanation justifying the issuance of the guidelines or recommendations concerned from the Authority. The Commission shall, on receipt of the explanation from the Authority, assess the scope of the guidelines or recommendati</w:t>
      </w:r>
      <w:r>
        <w:rPr>
          <w:noProof/>
        </w:rPr>
        <w:t>ons in view of the Authority's competence. Where the Commission considers that the Authority has exceeded its competence, and after having given the Authority the opportunity to state its views, the Commission may adopt an implementing decision requiring t</w:t>
      </w:r>
      <w:r>
        <w:rPr>
          <w:noProof/>
        </w:rPr>
        <w:t>he Authority to withdraw the guidelines or recommendations concerned. The decision of the Commission shall be made public.";</w:t>
      </w:r>
    </w:p>
    <w:p w:rsidR="007D4ABA" w:rsidRDefault="0016598A">
      <w:pPr>
        <w:pStyle w:val="Point0number"/>
        <w:rPr>
          <w:noProof/>
        </w:rPr>
      </w:pPr>
      <w:r>
        <w:rPr>
          <w:noProof/>
        </w:rPr>
        <w:t>in paragraph 2 of Article 17, the following subparagraphs are added:</w:t>
      </w:r>
    </w:p>
    <w:p w:rsidR="007D4ABA" w:rsidRDefault="0016598A">
      <w:pPr>
        <w:pStyle w:val="Text1"/>
        <w:rPr>
          <w:noProof/>
        </w:rPr>
      </w:pPr>
      <w:r>
        <w:rPr>
          <w:rStyle w:val="None"/>
          <w:rFonts w:eastAsia="Arial Unicode MS"/>
          <w:noProof/>
        </w:rPr>
        <w:t>Without prejudice to the powers laid down in Article 35, t</w:t>
      </w:r>
      <w:r>
        <w:rPr>
          <w:noProof/>
        </w:rPr>
        <w:t>he A</w:t>
      </w:r>
      <w:r>
        <w:rPr>
          <w:noProof/>
        </w:rPr>
        <w:t>uthority may address a duly justified and reasoned request for information directly to other competent authorities or relevant financial market participants, whenever deemed necessary for the purpose of investigating an alleged breach or non-application of</w:t>
      </w:r>
      <w:r>
        <w:rPr>
          <w:noProof/>
        </w:rPr>
        <w:t xml:space="preserve"> Union law. Where it is addressed to financial market participants, the reasoned request shall explain why the information is necessary for the purposes of investigating an alleged breach or non-application of Union law.</w:t>
      </w:r>
    </w:p>
    <w:p w:rsidR="007D4ABA" w:rsidRDefault="0016598A">
      <w:pPr>
        <w:pStyle w:val="Text1"/>
        <w:rPr>
          <w:noProof/>
        </w:rPr>
      </w:pPr>
      <w:r>
        <w:rPr>
          <w:noProof/>
        </w:rPr>
        <w:t>The addressee of such a request sha</w:t>
      </w:r>
      <w:r>
        <w:rPr>
          <w:noProof/>
        </w:rPr>
        <w:t xml:space="preserve">ll provide the Authority with clear, accurate and complete information without undue delay.  </w:t>
      </w:r>
    </w:p>
    <w:p w:rsidR="007D4ABA" w:rsidRDefault="0016598A">
      <w:pPr>
        <w:pStyle w:val="Text1"/>
        <w:rPr>
          <w:noProof/>
        </w:rPr>
      </w:pPr>
      <w:r>
        <w:rPr>
          <w:noProof/>
        </w:rPr>
        <w:t>Where a request for information has been addressed to a financial market participant, the Authority shall inform the relevant competent authorities of such a requ</w:t>
      </w:r>
      <w:r>
        <w:rPr>
          <w:noProof/>
        </w:rPr>
        <w:t>est. The competent authorities shall assist the Authority in collecting the information, where so requested by the Authority.";</w:t>
      </w:r>
    </w:p>
    <w:p w:rsidR="007D4ABA" w:rsidRDefault="0016598A">
      <w:pPr>
        <w:pStyle w:val="Point0number"/>
        <w:rPr>
          <w:noProof/>
        </w:rPr>
      </w:pPr>
      <w:r>
        <w:rPr>
          <w:noProof/>
        </w:rPr>
        <w:t>Article 19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In cases specified in the Union acts referred t</w:t>
      </w:r>
      <w:r>
        <w:rPr>
          <w:noProof/>
        </w:rPr>
        <w:t>o in Article 1(2) and without prejudice to the powers laid down in Article 17, the Authority may assist the competent authorities in reaching an agreement in accordance with the procedure set out in paragraphs 2 to 4 in either of the following circumstance</w:t>
      </w:r>
      <w:r>
        <w:rPr>
          <w:noProof/>
        </w:rPr>
        <w:t>s:</w:t>
      </w:r>
    </w:p>
    <w:p w:rsidR="007D4ABA" w:rsidRDefault="0016598A">
      <w:pPr>
        <w:pStyle w:val="Text2"/>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7D4ABA" w:rsidRDefault="0016598A">
      <w:pPr>
        <w:pStyle w:val="Text2"/>
        <w:rPr>
          <w:noProof/>
        </w:rPr>
      </w:pPr>
      <w:r>
        <w:rPr>
          <w:noProof/>
        </w:rPr>
        <w:t>(b)</w:t>
      </w:r>
      <w:r>
        <w:rPr>
          <w:noProof/>
        </w:rPr>
        <w:tab/>
        <w:t>on its own initiative where on t</w:t>
      </w:r>
      <w:r>
        <w:rPr>
          <w:noProof/>
        </w:rPr>
        <w:t xml:space="preserve">he basis of objective criteria, disagreement can be determined between competent authorities.  </w:t>
      </w:r>
    </w:p>
    <w:p w:rsidR="007D4ABA" w:rsidRDefault="0016598A">
      <w:pPr>
        <w:pStyle w:val="Text1"/>
        <w:rPr>
          <w:noProof/>
        </w:rPr>
      </w:pPr>
      <w:r>
        <w:rPr>
          <w:noProof/>
        </w:rPr>
        <w:t>In cases where the acts referred to in Article 1(2) require a joint decision to be taken by competent authorities, a disagreement shall be presumed in the absen</w:t>
      </w:r>
      <w:r>
        <w:rPr>
          <w:noProof/>
        </w:rPr>
        <w:t>ce of a joint decision being taken by those authorities within the time limits set out in those acts;";</w:t>
      </w:r>
    </w:p>
    <w:p w:rsidR="007D4ABA" w:rsidRDefault="0016598A">
      <w:pPr>
        <w:pStyle w:val="Point1letter"/>
        <w:rPr>
          <w:noProof/>
        </w:rPr>
      </w:pPr>
      <w:r>
        <w:rPr>
          <w:noProof/>
        </w:rPr>
        <w:t xml:space="preserve">the following paragraphs 1a and 1b are inserted: </w:t>
      </w:r>
    </w:p>
    <w:p w:rsidR="007D4ABA" w:rsidRDefault="0016598A">
      <w:pPr>
        <w:pStyle w:val="Text1"/>
        <w:rPr>
          <w:noProof/>
        </w:rPr>
      </w:pPr>
      <w:r>
        <w:rPr>
          <w:noProof/>
        </w:rPr>
        <w:t>"1a. The competent authorities concerned shall in the following cases notify the Authority without del</w:t>
      </w:r>
      <w:r>
        <w:rPr>
          <w:noProof/>
        </w:rPr>
        <w:t xml:space="preserve">ay that an agreement has not been reached: </w:t>
      </w:r>
    </w:p>
    <w:p w:rsidR="007D4ABA" w:rsidRDefault="0016598A">
      <w:pPr>
        <w:pStyle w:val="Text2"/>
        <w:rPr>
          <w:noProof/>
        </w:rPr>
      </w:pPr>
      <w:r>
        <w:rPr>
          <w:noProof/>
        </w:rPr>
        <w:t>(a)</w:t>
      </w:r>
      <w:r>
        <w:rPr>
          <w:noProof/>
        </w:rPr>
        <w:tab/>
        <w:t xml:space="preserve">where a time limit for reaching an agreement between competent authorities has been provided for in the Union acts, referred to in Article 1(2), and the earlier of the following occurs : </w:t>
      </w:r>
    </w:p>
    <w:p w:rsidR="007D4ABA" w:rsidRDefault="0016598A">
      <w:pPr>
        <w:pStyle w:val="Text3"/>
        <w:rPr>
          <w:noProof/>
        </w:rPr>
      </w:pPr>
      <w:r>
        <w:rPr>
          <w:noProof/>
        </w:rPr>
        <w:t xml:space="preserve">(i)  the time limit </w:t>
      </w:r>
      <w:r>
        <w:rPr>
          <w:noProof/>
        </w:rPr>
        <w:t>has expired;</w:t>
      </w:r>
    </w:p>
    <w:p w:rsidR="007D4ABA" w:rsidRDefault="0016598A">
      <w:pPr>
        <w:pStyle w:val="Text3"/>
        <w:rPr>
          <w:noProof/>
        </w:rPr>
      </w:pPr>
      <w:r>
        <w:rPr>
          <w:noProof/>
        </w:rPr>
        <w:t>(ii) one or more of the competent authorities conclude that a disagreement exists, on the basis of objective factors;</w:t>
      </w:r>
    </w:p>
    <w:p w:rsidR="007D4ABA" w:rsidRDefault="0016598A">
      <w:pPr>
        <w:pStyle w:val="Text2"/>
        <w:rPr>
          <w:noProof/>
        </w:rPr>
      </w:pPr>
      <w:r>
        <w:rPr>
          <w:noProof/>
        </w:rPr>
        <w:t>(b)</w:t>
      </w:r>
      <w:r>
        <w:rPr>
          <w:noProof/>
        </w:rPr>
        <w:tab/>
      </w:r>
      <w:r>
        <w:rPr>
          <w:noProof/>
        </w:rPr>
        <w:t xml:space="preserve">where no time limit for reaching an agreement between competent authorities has been provided in the Union acts referred to in Article 1(2) , and the earlier of the following occurs: </w:t>
      </w:r>
    </w:p>
    <w:p w:rsidR="007D4ABA" w:rsidRDefault="0016598A">
      <w:pPr>
        <w:pStyle w:val="Text3"/>
        <w:rPr>
          <w:noProof/>
        </w:rPr>
      </w:pPr>
      <w:r>
        <w:rPr>
          <w:noProof/>
        </w:rPr>
        <w:t>(i)</w:t>
      </w:r>
      <w:r>
        <w:rPr>
          <w:noProof/>
        </w:rPr>
        <w:tab/>
        <w:t>one or more of the competent authorities concerned conclude that a d</w:t>
      </w:r>
      <w:r>
        <w:rPr>
          <w:noProof/>
        </w:rPr>
        <w:t xml:space="preserve">isagreement exists on the basis of objective factors; or </w:t>
      </w:r>
    </w:p>
    <w:p w:rsidR="007D4ABA" w:rsidRDefault="0016598A">
      <w:pPr>
        <w:pStyle w:val="Text3"/>
        <w:rPr>
          <w:noProof/>
        </w:rPr>
      </w:pPr>
      <w:r>
        <w:rPr>
          <w:noProof/>
        </w:rPr>
        <w:t>(ii)</w:t>
      </w:r>
      <w:r>
        <w:rPr>
          <w:noProof/>
        </w:rPr>
        <w:tab/>
        <w:t>two months have elapsed from the date of receipt by a competent authority of a request from another competent authority to take certain action in order to comply with Union law and the requeste</w:t>
      </w:r>
      <w:r>
        <w:rPr>
          <w:noProof/>
        </w:rPr>
        <w:t>d authority has not yet adopted a decision that satisfies the request.</w:t>
      </w:r>
    </w:p>
    <w:p w:rsidR="007D4ABA" w:rsidRDefault="0016598A">
      <w:pPr>
        <w:pStyle w:val="Text1"/>
        <w:rPr>
          <w:noProof/>
        </w:rPr>
      </w:pPr>
      <w:r>
        <w:rPr>
          <w:noProof/>
        </w:rPr>
        <w:t>1b. The Chairperson shall assess whether the Authority should act in accordance with paragraph 1. Where the intervention is at the Authority’s own initiative, the Authority shall notify</w:t>
      </w:r>
      <w:r>
        <w:rPr>
          <w:noProof/>
        </w:rPr>
        <w:t xml:space="preserve"> the competent authorities concerned of its decision regarding the intervention. </w:t>
      </w:r>
    </w:p>
    <w:p w:rsidR="007D4ABA" w:rsidRDefault="0016598A">
      <w:pPr>
        <w:pStyle w:val="Text1"/>
        <w:rPr>
          <w:noProof/>
        </w:rPr>
      </w:pPr>
      <w:r>
        <w:rPr>
          <w:noProof/>
        </w:rPr>
        <w:t>Pending the Authority's decision in accordance with the procedure set out in Article 47(3a), in cases where the acts referred to in Article 1(2) require a joint decision to b</w:t>
      </w:r>
      <w:r>
        <w:rPr>
          <w:noProof/>
        </w:rPr>
        <w:t>e taken, all competent authorities involved in the joint decision shall defer their individual decisions. Where the Authority decides to act, all the competent authorities involved in the joint decision shall defer their decisions until the procedure set o</w:t>
      </w:r>
      <w:r>
        <w:rPr>
          <w:noProof/>
        </w:rPr>
        <w:t>ut in paragraphs 2 and 3 is concluded.";</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"Where the competent authorities concerned fail to reach an agreement within the conciliation phase referred to in paragraph 2, the Authority may take a decision requiring t</w:t>
      </w:r>
      <w:r>
        <w:rPr>
          <w:noProof/>
        </w:rPr>
        <w:t>hose authorities to take specific action or to refrain from certain action in order to settle the matter, in order to ensure compliance with Union law. The decision of the Authority shall be binding on the competent authorities concerned. The Authority’s d</w:t>
      </w:r>
      <w:r>
        <w:rPr>
          <w:noProof/>
        </w:rPr>
        <w:t>ecision may require competent authorities to revoke or amend a decision that they have adopted or to make use of the powers which they have under the relevant Union law.";</w:t>
      </w:r>
    </w:p>
    <w:p w:rsidR="007D4ABA" w:rsidRDefault="0016598A">
      <w:pPr>
        <w:pStyle w:val="Point1letter"/>
        <w:rPr>
          <w:noProof/>
        </w:rPr>
      </w:pPr>
      <w:r>
        <w:rPr>
          <w:noProof/>
        </w:rPr>
        <w:t>the following paragraph 3a is inserted:</w:t>
      </w:r>
    </w:p>
    <w:p w:rsidR="007D4ABA" w:rsidRDefault="0016598A">
      <w:pPr>
        <w:pStyle w:val="Text1"/>
        <w:rPr>
          <w:noProof/>
        </w:rPr>
      </w:pPr>
      <w:r>
        <w:rPr>
          <w:noProof/>
        </w:rPr>
        <w:t>"3a. The Authority shall notify the competen</w:t>
      </w:r>
      <w:r>
        <w:rPr>
          <w:noProof/>
        </w:rPr>
        <w:t>t authorities concerned of the conclusion of the procedures under paragraphs 2 and 3 together, where applicable with its decision taken under paragraph 3.";</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 Without prejudice to the powers of the Commission pur</w:t>
      </w:r>
      <w:r>
        <w:rPr>
          <w:noProof/>
        </w:rPr>
        <w:t>suant to Article 258 of the Treaty, where a competent authority does not comply with the decision of the Authority, and thereby fails to ensure that a financial market participant complies with requirements directly applicable to it by virtue of the acts r</w:t>
      </w:r>
      <w:r>
        <w:rPr>
          <w:noProof/>
        </w:rPr>
        <w:t>eferred to in Article 1(2), the Authority may adopt an individual decision addressed to a financial market participant requiring the necessary action to comply with its obligations under Union law, including the cessation of any practice.";</w:t>
      </w:r>
    </w:p>
    <w:p w:rsidR="007D4ABA" w:rsidRDefault="0016598A">
      <w:pPr>
        <w:pStyle w:val="Point0number"/>
        <w:rPr>
          <w:noProof/>
        </w:rPr>
      </w:pPr>
      <w:r>
        <w:rPr>
          <w:noProof/>
        </w:rPr>
        <w:t>in Article 22(4</w:t>
      </w:r>
      <w:r>
        <w:rPr>
          <w:noProof/>
        </w:rPr>
        <w:t>), the second subparagraph is replaced by the following:</w:t>
      </w:r>
    </w:p>
    <w:p w:rsidR="007D4ABA" w:rsidRDefault="0016598A">
      <w:pPr>
        <w:pStyle w:val="Text2"/>
        <w:rPr>
          <w:noProof/>
        </w:rPr>
      </w:pPr>
      <w:r>
        <w:rPr>
          <w:noProof/>
        </w:rPr>
        <w:t>"For those purposes, the Authority may use the powers may use the powers conferred on it under this Regulation, including Article 35 and 35b.";</w:t>
      </w:r>
    </w:p>
    <w:p w:rsidR="007D4ABA" w:rsidRDefault="0016598A">
      <w:pPr>
        <w:pStyle w:val="Point0number"/>
        <w:rPr>
          <w:noProof/>
        </w:rPr>
      </w:pPr>
      <w:r>
        <w:rPr>
          <w:noProof/>
        </w:rPr>
        <w:t>Article 29 is amended as follows:</w:t>
      </w:r>
    </w:p>
    <w:p w:rsidR="007D4ABA" w:rsidRDefault="0016598A">
      <w:pPr>
        <w:pStyle w:val="Point1letter"/>
        <w:rPr>
          <w:noProof/>
        </w:rPr>
      </w:pPr>
      <w:r>
        <w:rPr>
          <w:noProof/>
        </w:rPr>
        <w:t>paragraph 1 is amende</w:t>
      </w:r>
      <w:r>
        <w:rPr>
          <w:noProof/>
        </w:rPr>
        <w:t>d as follows:</w:t>
      </w:r>
    </w:p>
    <w:p w:rsidR="007D4ABA" w:rsidRDefault="0016598A">
      <w:pPr>
        <w:pStyle w:val="Point2"/>
        <w:rPr>
          <w:noProof/>
        </w:rPr>
      </w:pPr>
      <w:r>
        <w:rPr>
          <w:noProof/>
        </w:rPr>
        <w:t>(i) the following point (aa) is inserted:</w:t>
      </w:r>
    </w:p>
    <w:p w:rsidR="007D4ABA" w:rsidRDefault="0016598A">
      <w:pPr>
        <w:pStyle w:val="Text2"/>
        <w:rPr>
          <w:noProof/>
        </w:rPr>
      </w:pPr>
      <w:r>
        <w:rPr>
          <w:noProof/>
        </w:rPr>
        <w:t>"(aa) issuing the Strategic Supervisory Plan in accordance with Article 29a;";</w:t>
      </w:r>
    </w:p>
    <w:p w:rsidR="007D4ABA" w:rsidRDefault="0016598A">
      <w:pPr>
        <w:pStyle w:val="Point2"/>
        <w:rPr>
          <w:noProof/>
        </w:rPr>
      </w:pPr>
      <w:r>
        <w:rPr>
          <w:noProof/>
        </w:rPr>
        <w:t xml:space="preserve">(ii) point (b) is replaced by the following: </w:t>
      </w:r>
    </w:p>
    <w:p w:rsidR="007D4ABA" w:rsidRDefault="0016598A">
      <w:pPr>
        <w:pStyle w:val="Point2"/>
        <w:rPr>
          <w:noProof/>
        </w:rPr>
      </w:pPr>
      <w:r>
        <w:rPr>
          <w:noProof/>
        </w:rPr>
        <w:t>"(b) promoting an effective bilateral and multilateral exchange of informat</w:t>
      </w:r>
      <w:r>
        <w:rPr>
          <w:noProof/>
        </w:rPr>
        <w:t>ion between competent authorities, pertaining to all relevant issues, including cyber security and cyber-attacks as appropriate, with full respect for the applicable confidentiality and data protection provisions provided for in the relevant Union legislat</w:t>
      </w:r>
      <w:r>
        <w:rPr>
          <w:noProof/>
        </w:rPr>
        <w:t>ion;";</w:t>
      </w:r>
    </w:p>
    <w:p w:rsidR="007D4ABA" w:rsidRDefault="0016598A">
      <w:pPr>
        <w:pStyle w:val="Point2"/>
        <w:rPr>
          <w:noProof/>
          <w:lang w:val="en-US"/>
        </w:rPr>
      </w:pPr>
      <w:r>
        <w:rPr>
          <w:noProof/>
        </w:rPr>
        <w:t>(iii) point (e) is replaced by the following:</w:t>
      </w:r>
    </w:p>
    <w:p w:rsidR="007D4ABA" w:rsidRDefault="0016598A">
      <w:pPr>
        <w:pStyle w:val="Text2"/>
        <w:rPr>
          <w:noProof/>
        </w:rPr>
      </w:pPr>
      <w:r>
        <w:rPr>
          <w:rStyle w:val="None"/>
          <w:rFonts w:eastAsia="Arial Unicode MS"/>
          <w:noProof/>
        </w:rPr>
        <w:t xml:space="preserve">"(e) establishing sectoral and cross-sectoral training programmes, including with respect to technological innovation, facilitating personnel exchanges and encouraging competent authorities to intensify </w:t>
      </w:r>
      <w:r>
        <w:rPr>
          <w:rStyle w:val="None"/>
          <w:rFonts w:eastAsia="Arial Unicode MS"/>
          <w:noProof/>
        </w:rPr>
        <w:t>the use of secondment schemes and other tools;";</w:t>
      </w:r>
    </w:p>
    <w:p w:rsidR="007D4ABA" w:rsidRDefault="0016598A">
      <w:pPr>
        <w:pStyle w:val="Point1letter"/>
        <w:rPr>
          <w:noProof/>
        </w:rPr>
      </w:pPr>
      <w:r>
        <w:rPr>
          <w:noProof/>
        </w:rPr>
        <w:t>in paragraph 2, the following subparagraph is added:</w:t>
      </w:r>
    </w:p>
    <w:p w:rsidR="007D4ABA" w:rsidRDefault="0016598A">
      <w:pPr>
        <w:pStyle w:val="Text1"/>
        <w:rPr>
          <w:noProof/>
        </w:rPr>
      </w:pPr>
      <w:r>
        <w:rPr>
          <w:noProof/>
        </w:rPr>
        <w:t>"For the purpose of establishing a common supervisory culture, the Authority shall develop and maintain an up to date Union supervisory handbook on the su</w:t>
      </w:r>
      <w:r>
        <w:rPr>
          <w:noProof/>
        </w:rPr>
        <w:t>pervision of financial market participants in the Union, taking into account, inter alia, changing business practices and business models, including due to technological innovation, of financial market participants. The Union supervisory handbook shall set</w:t>
      </w:r>
      <w:r>
        <w:rPr>
          <w:noProof/>
        </w:rPr>
        <w:t xml:space="preserve"> out supervisory best practices and high quality methodologies and processes.";</w:t>
      </w:r>
    </w:p>
    <w:p w:rsidR="007D4ABA" w:rsidRDefault="0016598A">
      <w:pPr>
        <w:pStyle w:val="Point0number"/>
        <w:rPr>
          <w:noProof/>
        </w:rPr>
      </w:pPr>
      <w:r>
        <w:rPr>
          <w:noProof/>
        </w:rPr>
        <w:t>the following Article 29a is inserted:</w:t>
      </w:r>
    </w:p>
    <w:p w:rsidR="007D4ABA" w:rsidRDefault="0016598A">
      <w:pPr>
        <w:pStyle w:val="Titrearticle"/>
        <w:rPr>
          <w:noProof/>
        </w:rPr>
      </w:pPr>
      <w:r>
        <w:rPr>
          <w:noProof/>
        </w:rPr>
        <w:t>"Article 29a</w:t>
      </w:r>
    </w:p>
    <w:p w:rsidR="007D4ABA" w:rsidRDefault="0016598A">
      <w:pPr>
        <w:pStyle w:val="Titrearticle"/>
        <w:rPr>
          <w:noProof/>
        </w:rPr>
      </w:pPr>
      <w:r>
        <w:rPr>
          <w:noProof/>
        </w:rPr>
        <w:t>Strategic Supervisory Plan</w:t>
      </w:r>
    </w:p>
    <w:p w:rsidR="007D4ABA" w:rsidRDefault="0016598A">
      <w:pPr>
        <w:pStyle w:val="Text1"/>
        <w:rPr>
          <w:noProof/>
        </w:rPr>
      </w:pPr>
      <w:r>
        <w:rPr>
          <w:noProof/>
        </w:rPr>
        <w:t>1. Upon the entry into application of Regulation [XXX insert reference to amending Regulation] an</w:t>
      </w:r>
      <w:r>
        <w:rPr>
          <w:noProof/>
        </w:rPr>
        <w:t>d every three years thereafter by 31 March, the Authority shall issue a recommendation addressed to competent authorities, laying down supervisory strategic objectives and priorities ("Strategic Supervisory Plan") and, taking into account any contributions</w:t>
      </w:r>
      <w:r>
        <w:rPr>
          <w:noProof/>
        </w:rPr>
        <w:t xml:space="preserve"> from competent authorities,. The Authority shall transmit the Strategic Supervisory Plan for information to the European Parliament, the Council and the Commission and shall make it public on its website. </w:t>
      </w:r>
    </w:p>
    <w:p w:rsidR="007D4ABA" w:rsidRDefault="0016598A">
      <w:pPr>
        <w:pStyle w:val="Text1"/>
        <w:rPr>
          <w:noProof/>
        </w:rPr>
      </w:pPr>
      <w:r>
        <w:rPr>
          <w:noProof/>
        </w:rPr>
        <w:t xml:space="preserve">The Strategic Supervisory Plan shall identify </w:t>
      </w:r>
      <w:r>
        <w:rPr>
          <w:noProof/>
        </w:rPr>
        <w:t>specific priorities for supervisory activities in order to promote consistent, efficient and effective supervisory practices and the common, uniform and consistent application of Union lawand to address relevant micro-prudential trends, potential risks and</w:t>
      </w:r>
      <w:r>
        <w:rPr>
          <w:noProof/>
        </w:rPr>
        <w:t xml:space="preserve"> vulnerabilities identified in accordance with Article 32.</w:t>
      </w:r>
    </w:p>
    <w:p w:rsidR="007D4ABA" w:rsidRDefault="0016598A">
      <w:pPr>
        <w:pStyle w:val="Text1"/>
        <w:rPr>
          <w:noProof/>
        </w:rPr>
      </w:pPr>
      <w:r>
        <w:rPr>
          <w:noProof/>
        </w:rPr>
        <w:t>2. By 30 September of each year, each competent authority shall submit a draft annual work programme for the following year to the Authority for consideration and specifically stipulate how that dr</w:t>
      </w:r>
      <w:r>
        <w:rPr>
          <w:noProof/>
        </w:rPr>
        <w:t xml:space="preserve">aft programme is aligned with the Strategic Supervisory Plan. </w:t>
      </w:r>
    </w:p>
    <w:p w:rsidR="007D4ABA" w:rsidRDefault="0016598A">
      <w:pPr>
        <w:pStyle w:val="Text1"/>
        <w:rPr>
          <w:noProof/>
        </w:rPr>
      </w:pPr>
      <w:r>
        <w:rPr>
          <w:noProof/>
        </w:rPr>
        <w:t>The draft annual work programme shall contain specific objectives and priorities for supervisory activities and quantitative and qualitative criteria for the selection of financial market parti</w:t>
      </w:r>
      <w:r>
        <w:rPr>
          <w:noProof/>
        </w:rPr>
        <w:t>cipants, market practices and behaviours and financial markets to be examined by the competent authority submitting the draft work programme during the year covered by that programme.</w:t>
      </w:r>
    </w:p>
    <w:p w:rsidR="007D4ABA" w:rsidRDefault="0016598A">
      <w:pPr>
        <w:pStyle w:val="Text1"/>
        <w:rPr>
          <w:noProof/>
        </w:rPr>
      </w:pPr>
      <w:r>
        <w:rPr>
          <w:noProof/>
        </w:rPr>
        <w:t xml:space="preserve">3. The Authority shall assess the draft annual work programme and where </w:t>
      </w:r>
      <w:r>
        <w:rPr>
          <w:noProof/>
        </w:rPr>
        <w:t>there are material risks for not attaining the priorities set out in the Strategic Supervisory Plan the Authority shall issue a recommendation to the relevant competent authority aiming at the alignment of the relevant competent authority's annual work pro</w:t>
      </w:r>
      <w:r>
        <w:rPr>
          <w:noProof/>
        </w:rPr>
        <w:t xml:space="preserve">gramme with the Strategic Supervisory Plan. </w:t>
      </w:r>
    </w:p>
    <w:p w:rsidR="007D4ABA" w:rsidRDefault="0016598A">
      <w:pPr>
        <w:pStyle w:val="Text1"/>
        <w:rPr>
          <w:noProof/>
        </w:rPr>
      </w:pPr>
      <w:r>
        <w:rPr>
          <w:noProof/>
        </w:rPr>
        <w:t>By 31 December of each year, the competent authorities shall adopt their annual work programmes taking into account any such recommendations.</w:t>
      </w:r>
    </w:p>
    <w:p w:rsidR="007D4ABA" w:rsidRDefault="0016598A">
      <w:pPr>
        <w:pStyle w:val="Text1"/>
        <w:rPr>
          <w:noProof/>
        </w:rPr>
      </w:pPr>
      <w:r>
        <w:rPr>
          <w:noProof/>
        </w:rPr>
        <w:t xml:space="preserve">4. By 31 March of each year, each competent authority shall transmit </w:t>
      </w:r>
      <w:r>
        <w:rPr>
          <w:noProof/>
        </w:rPr>
        <w:t xml:space="preserve">to the Authority a report on the implementation of the annual work programme. </w:t>
      </w:r>
    </w:p>
    <w:p w:rsidR="007D4ABA" w:rsidRDefault="0016598A">
      <w:pPr>
        <w:pStyle w:val="Text1"/>
        <w:rPr>
          <w:noProof/>
        </w:rPr>
      </w:pPr>
      <w:r>
        <w:rPr>
          <w:noProof/>
        </w:rPr>
        <w:t>The report shall include at least the following information:</w:t>
      </w:r>
    </w:p>
    <w:p w:rsidR="007D4ABA" w:rsidRDefault="0016598A">
      <w:pPr>
        <w:pStyle w:val="Text2"/>
        <w:rPr>
          <w:noProof/>
        </w:rPr>
      </w:pPr>
      <w:r>
        <w:rPr>
          <w:noProof/>
        </w:rPr>
        <w:t>(a)</w:t>
      </w:r>
      <w:r>
        <w:rPr>
          <w:noProof/>
        </w:rPr>
        <w:tab/>
        <w:t>a description of the supervisory activities and examinations of financial institutions, market practices and beh</w:t>
      </w:r>
      <w:r>
        <w:rPr>
          <w:noProof/>
        </w:rPr>
        <w:t>aviours and of financial markets, and on the administrative measures and sanctions imposed against financial institutions responsible for breaches of Union and national law;</w:t>
      </w:r>
    </w:p>
    <w:p w:rsidR="007D4ABA" w:rsidRDefault="0016598A">
      <w:pPr>
        <w:pStyle w:val="Text2"/>
        <w:rPr>
          <w:noProof/>
        </w:rPr>
      </w:pPr>
      <w:r>
        <w:rPr>
          <w:noProof/>
        </w:rPr>
        <w:t>(b)</w:t>
      </w:r>
      <w:r>
        <w:rPr>
          <w:noProof/>
        </w:rPr>
        <w:tab/>
        <w:t xml:space="preserve">a description of activities that were carried out and which were not foreseen </w:t>
      </w:r>
      <w:r>
        <w:rPr>
          <w:noProof/>
        </w:rPr>
        <w:t>in the annual work programme;</w:t>
      </w:r>
    </w:p>
    <w:p w:rsidR="007D4ABA" w:rsidRDefault="0016598A">
      <w:pPr>
        <w:pStyle w:val="Text2"/>
        <w:rPr>
          <w:noProof/>
        </w:rPr>
      </w:pPr>
      <w:r>
        <w:rPr>
          <w:noProof/>
        </w:rPr>
        <w:t>(c)</w:t>
      </w:r>
      <w:r>
        <w:rPr>
          <w:noProof/>
        </w:rPr>
        <w:tab/>
        <w:t>an account of the activities provided for in the annual work programme that were not carried out and of the objectives of that programme that were not met, as well as the reasons for the failure to carry out those activiti</w:t>
      </w:r>
      <w:r>
        <w:rPr>
          <w:noProof/>
        </w:rPr>
        <w:t>es and to reach those objectives.</w:t>
      </w:r>
    </w:p>
    <w:p w:rsidR="007D4ABA" w:rsidRDefault="0016598A">
      <w:pPr>
        <w:pStyle w:val="Text1"/>
        <w:rPr>
          <w:noProof/>
        </w:rPr>
      </w:pPr>
      <w:r>
        <w:rPr>
          <w:noProof/>
        </w:rPr>
        <w:t>5. The Authority shall assess the implementation reports of the competent authorities.  Where there are material risks of not attaining the priorities set out in the Strategic Supervisory Plan the Authority shall issue a r</w:t>
      </w:r>
      <w:r>
        <w:rPr>
          <w:noProof/>
        </w:rPr>
        <w:t xml:space="preserve">ecommendation to each competent authority concerned on how the relevant shortcomings in its activities can be remedied. </w:t>
      </w:r>
    </w:p>
    <w:p w:rsidR="007D4ABA" w:rsidRDefault="0016598A">
      <w:pPr>
        <w:pStyle w:val="Text1"/>
        <w:rPr>
          <w:noProof/>
        </w:rPr>
      </w:pPr>
      <w:r>
        <w:rPr>
          <w:noProof/>
        </w:rPr>
        <w:t>Based on the reports and its own assessment of risks, the Authority shall identify the activities of the competent authority that are c</w:t>
      </w:r>
      <w:r>
        <w:rPr>
          <w:noProof/>
        </w:rPr>
        <w:t>ritical to fulfilling the Strategic Supervisory Plan, and shall as appropriate conduct reviews under Article 30 of those activities.</w:t>
      </w:r>
    </w:p>
    <w:p w:rsidR="007D4ABA" w:rsidRDefault="0016598A">
      <w:pPr>
        <w:pStyle w:val="Text1"/>
        <w:rPr>
          <w:noProof/>
        </w:rPr>
      </w:pPr>
      <w:r>
        <w:rPr>
          <w:noProof/>
        </w:rPr>
        <w:t>6. The Authority shall make best practices identified during the assessment of the annual work programmes publicly availabl</w:t>
      </w:r>
      <w:r>
        <w:rPr>
          <w:noProof/>
        </w:rPr>
        <w:t>e.";</w:t>
      </w:r>
    </w:p>
    <w:p w:rsidR="007D4ABA" w:rsidRDefault="0016598A">
      <w:pPr>
        <w:pStyle w:val="Point0number"/>
        <w:rPr>
          <w:noProof/>
        </w:rPr>
      </w:pPr>
      <w:r>
        <w:rPr>
          <w:noProof/>
        </w:rPr>
        <w:t>Article 30 is amended as follows:</w:t>
      </w:r>
    </w:p>
    <w:p w:rsidR="007D4ABA" w:rsidRDefault="0016598A">
      <w:pPr>
        <w:pStyle w:val="Point1letter"/>
        <w:rPr>
          <w:noProof/>
        </w:rPr>
      </w:pPr>
      <w:r>
        <w:rPr>
          <w:noProof/>
        </w:rPr>
        <w:t>the title of the article is replaced by the following:</w:t>
      </w:r>
    </w:p>
    <w:p w:rsidR="007D4ABA" w:rsidRDefault="0016598A">
      <w:pPr>
        <w:pStyle w:val="Text1"/>
        <w:rPr>
          <w:noProof/>
        </w:rPr>
      </w:pPr>
      <w:r>
        <w:rPr>
          <w:noProof/>
        </w:rPr>
        <w:t>"Reviews of competent authorities";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 xml:space="preserve">"1. The Authority shall periodically conduct reviews of some or all of the </w:t>
      </w:r>
      <w:r>
        <w:rPr>
          <w:noProof/>
        </w:rPr>
        <w:t>activities of competent authorities, to further strengthen consistency in supervisory outcomes. To that end, the Authority shall develop methods to allow for objective assessment and comparison between the competent authorities reviewed. When conducting re</w:t>
      </w:r>
      <w:r>
        <w:rPr>
          <w:noProof/>
        </w:rPr>
        <w:t>views, existing information and evaluations already made with regard to the competent authority concerned, including all information provided to the Authority in accordance with Article 35, and any information from stakeholders shall be taken into account.</w:t>
      </w:r>
      <w:r>
        <w:rPr>
          <w:noProof/>
        </w:rPr>
        <w:t>";</w:t>
      </w:r>
    </w:p>
    <w:p w:rsidR="007D4ABA" w:rsidRDefault="0016598A">
      <w:pPr>
        <w:pStyle w:val="Point1letter"/>
        <w:rPr>
          <w:noProof/>
        </w:rPr>
      </w:pPr>
      <w:r>
        <w:rPr>
          <w:noProof/>
        </w:rPr>
        <w:t>the following paragraph 1a is inserted:</w:t>
      </w:r>
    </w:p>
    <w:p w:rsidR="007D4ABA" w:rsidRDefault="0016598A">
      <w:pPr>
        <w:pStyle w:val="Text1"/>
        <w:rPr>
          <w:noProof/>
        </w:rPr>
      </w:pPr>
      <w:r>
        <w:rPr>
          <w:noProof/>
        </w:rPr>
        <w:t>"1a. For the purposes of this Article, the Authority shall establish a review committee, exclusively composed of staff from the Authority. The Authority may delegate certain tasks or decisions related to reviews o</w:t>
      </w:r>
      <w:r>
        <w:rPr>
          <w:noProof/>
        </w:rPr>
        <w:t>f competent authorities to the review committee.";</w:t>
      </w:r>
    </w:p>
    <w:p w:rsidR="007D4ABA" w:rsidRDefault="0016598A">
      <w:pPr>
        <w:pStyle w:val="Point1letter"/>
        <w:rPr>
          <w:noProof/>
        </w:rPr>
      </w:pPr>
      <w:r>
        <w:rPr>
          <w:noProof/>
        </w:rPr>
        <w:t>paragraph 2 is amended as follows:</w:t>
      </w:r>
    </w:p>
    <w:p w:rsidR="007D4ABA" w:rsidRDefault="0016598A">
      <w:pPr>
        <w:pStyle w:val="Point2"/>
        <w:rPr>
          <w:noProof/>
        </w:rPr>
      </w:pPr>
      <w:r>
        <w:rPr>
          <w:noProof/>
        </w:rPr>
        <w:t>(i) the introductory sentence is replaced by the following:</w:t>
      </w:r>
    </w:p>
    <w:p w:rsidR="007D4ABA" w:rsidRDefault="0016598A">
      <w:pPr>
        <w:pStyle w:val="Text2"/>
        <w:rPr>
          <w:noProof/>
        </w:rPr>
      </w:pPr>
      <w:r>
        <w:rPr>
          <w:noProof/>
        </w:rPr>
        <w:t>"The review shall include an assessment of, but shall not be limited to:";</w:t>
      </w:r>
    </w:p>
    <w:p w:rsidR="007D4ABA" w:rsidRDefault="0016598A">
      <w:pPr>
        <w:pStyle w:val="Point2"/>
        <w:rPr>
          <w:noProof/>
        </w:rPr>
      </w:pPr>
      <w:r>
        <w:rPr>
          <w:noProof/>
        </w:rPr>
        <w:t>(ii) point (a) is replaced by the f</w:t>
      </w:r>
      <w:r>
        <w:rPr>
          <w:noProof/>
        </w:rPr>
        <w:t>ollowing:</w:t>
      </w:r>
    </w:p>
    <w:p w:rsidR="007D4ABA" w:rsidRDefault="0016598A">
      <w:pPr>
        <w:pStyle w:val="Text2"/>
        <w:rPr>
          <w:noProof/>
        </w:rPr>
      </w:pPr>
      <w:r>
        <w:rPr>
          <w:noProof/>
        </w:rPr>
        <w:t>"(a) the adequacy of resources, the degree of independence, and governance arrangements of the competent authority, with particular regard to the effective application of the Union acts referred to in Article 1(2) and the capacity to respond to m</w:t>
      </w:r>
      <w:r>
        <w:rPr>
          <w:noProof/>
        </w:rPr>
        <w:t>arket developments;";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 The Authority shall produce a report setting out the results of the review. That report shall explain and indicate the follow-up measures that are foreseen as a result of the review. Those</w:t>
      </w:r>
      <w:r>
        <w:rPr>
          <w:noProof/>
        </w:rPr>
        <w:t xml:space="preserve"> follow-up measures may be adopted in the form of guidelines and recommendations pursuant to Article 16 and opinions pursuant to Article 29(1)(a). </w:t>
      </w:r>
    </w:p>
    <w:p w:rsidR="007D4ABA" w:rsidRDefault="0016598A">
      <w:pPr>
        <w:pStyle w:val="Text1"/>
        <w:rPr>
          <w:noProof/>
        </w:rPr>
      </w:pPr>
      <w:r>
        <w:rPr>
          <w:noProof/>
        </w:rPr>
        <w:t>In accordance with Article 16(3), the competent authorities shall make every effort to comply with any guide</w:t>
      </w:r>
      <w:r>
        <w:rPr>
          <w:noProof/>
        </w:rPr>
        <w:t xml:space="preserve">lines and recommendations issued. Where competent authorities do not take action to address the follow-up measures indicated in the report, the Authority shall issue a follow-up report. </w:t>
      </w:r>
    </w:p>
    <w:p w:rsidR="007D4ABA" w:rsidRDefault="0016598A">
      <w:pPr>
        <w:pStyle w:val="Text1"/>
        <w:rPr>
          <w:noProof/>
        </w:rPr>
      </w:pPr>
      <w:r>
        <w:rPr>
          <w:noProof/>
        </w:rPr>
        <w:t xml:space="preserve">When developing draft regulatory technical standards or draft </w:t>
      </w:r>
      <w:r>
        <w:rPr>
          <w:noProof/>
        </w:rPr>
        <w:t>implementing standards in accordance with Articles 10 to 15, or guidelines or recommendations in accordance with Article 16, the Authority shall take into account the outcome of reviews conducted in accordance with this Article, along with any other inform</w:t>
      </w:r>
      <w:r>
        <w:rPr>
          <w:noProof/>
        </w:rPr>
        <w:t>ation acquired by the Authority in carrying out its tasks, in order to ensure convergence of the highest quality supervisory practices.";</w:t>
      </w:r>
    </w:p>
    <w:p w:rsidR="007D4ABA" w:rsidRDefault="0016598A">
      <w:pPr>
        <w:pStyle w:val="Point1letter"/>
        <w:rPr>
          <w:noProof/>
        </w:rPr>
      </w:pPr>
      <w:r>
        <w:rPr>
          <w:noProof/>
        </w:rPr>
        <w:t>the following paragraph 3a is inserted:</w:t>
      </w:r>
    </w:p>
    <w:p w:rsidR="007D4ABA" w:rsidRDefault="0016598A">
      <w:pPr>
        <w:pStyle w:val="Text1"/>
        <w:rPr>
          <w:noProof/>
        </w:rPr>
      </w:pPr>
      <w:r>
        <w:rPr>
          <w:noProof/>
        </w:rPr>
        <w:t>"3a. The Authority shall submit an opinion to the Commission where, having reg</w:t>
      </w:r>
      <w:r>
        <w:rPr>
          <w:noProof/>
        </w:rPr>
        <w:t>ard to the outcome of the review or to any other information acquired by the Authority in carrying out its tasks, it considers further harmonisation of the rules applicable to financial market participants or competent authorities would be necessary.";</w:t>
      </w:r>
    </w:p>
    <w:p w:rsidR="007D4ABA" w:rsidRDefault="0016598A">
      <w:pPr>
        <w:pStyle w:val="Point1letter"/>
        <w:rPr>
          <w:noProof/>
        </w:rPr>
      </w:pPr>
      <w:r>
        <w:rPr>
          <w:noProof/>
        </w:rPr>
        <w:t>par</w:t>
      </w:r>
      <w:r>
        <w:rPr>
          <w:noProof/>
        </w:rPr>
        <w:t>agraph 4 is replaced by the following:</w:t>
      </w:r>
    </w:p>
    <w:p w:rsidR="007D4ABA" w:rsidRDefault="0016598A">
      <w:pPr>
        <w:pStyle w:val="Text1"/>
        <w:rPr>
          <w:noProof/>
        </w:rPr>
      </w:pPr>
      <w:r>
        <w:rPr>
          <w:noProof/>
        </w:rPr>
        <w:t>"4. The Authority shall publish the report referred to in paragraph 3 including any follow-up report, unless publication would involve risks to the stability of the financial system. The competent authority that is su</w:t>
      </w:r>
      <w:r>
        <w:rPr>
          <w:noProof/>
        </w:rPr>
        <w:t>bject to the review shall be invited to comment before the publication of any report. Those comments shall be made publicly available unless publication would involve risks to the stability of the financial system.";</w:t>
      </w:r>
    </w:p>
    <w:p w:rsidR="007D4ABA" w:rsidRDefault="0016598A">
      <w:pPr>
        <w:pStyle w:val="Point0number"/>
        <w:numPr>
          <w:ilvl w:val="0"/>
          <w:numId w:val="18"/>
        </w:numPr>
        <w:rPr>
          <w:noProof/>
        </w:rPr>
      </w:pPr>
      <w:r>
        <w:rPr>
          <w:noProof/>
        </w:rPr>
        <w:t>in Article 31a new paragraph is added:</w:t>
      </w:r>
    </w:p>
    <w:p w:rsidR="007D4ABA" w:rsidRDefault="0016598A">
      <w:pPr>
        <w:pStyle w:val="Text1"/>
        <w:rPr>
          <w:noProof/>
        </w:rPr>
      </w:pPr>
      <w:r>
        <w:rPr>
          <w:noProof/>
        </w:rPr>
        <w:t>"Regarding activity of competent authorities intended to facilitate entry into the market of operators or products relying on technological or other innovation, the Authority shall promote supervisory convergence, in particular through the exchange of info</w:t>
      </w:r>
      <w:r>
        <w:rPr>
          <w:noProof/>
        </w:rPr>
        <w:t>rmation and best practices. Where appropriate, the Authority may adopt guidelines or recommendations in accordance with Article 16.";</w:t>
      </w:r>
    </w:p>
    <w:p w:rsidR="007D4ABA" w:rsidRDefault="0016598A">
      <w:pPr>
        <w:pStyle w:val="Point0number"/>
        <w:rPr>
          <w:noProof/>
        </w:rPr>
      </w:pPr>
      <w:r>
        <w:rPr>
          <w:noProof/>
        </w:rPr>
        <w:t>new Article 31a is inserted:</w:t>
      </w:r>
    </w:p>
    <w:p w:rsidR="007D4ABA" w:rsidRDefault="0016598A">
      <w:pPr>
        <w:pStyle w:val="Titrearticle"/>
        <w:rPr>
          <w:noProof/>
        </w:rPr>
      </w:pPr>
      <w:r>
        <w:rPr>
          <w:noProof/>
        </w:rPr>
        <w:t>"Article 31a</w:t>
      </w:r>
    </w:p>
    <w:p w:rsidR="007D4ABA" w:rsidRDefault="0016598A">
      <w:pPr>
        <w:pStyle w:val="Titrearticle"/>
        <w:rPr>
          <w:noProof/>
        </w:rPr>
      </w:pPr>
      <w:r>
        <w:rPr>
          <w:noProof/>
        </w:rPr>
        <w:t>Coordination on delegation and outsourcing of activities as well as of risk tran</w:t>
      </w:r>
      <w:r>
        <w:rPr>
          <w:noProof/>
        </w:rPr>
        <w:t>sfers</w:t>
      </w:r>
    </w:p>
    <w:p w:rsidR="007D4ABA" w:rsidRDefault="0016598A">
      <w:pPr>
        <w:pStyle w:val="Text1"/>
        <w:rPr>
          <w:noProof/>
        </w:rPr>
      </w:pPr>
      <w:r>
        <w:rPr>
          <w:noProof/>
        </w:rPr>
        <w:t>"1. The Authority shall on an ongoing basis coordinate supervisory actions of competent authorities with a view to promoting supervisory convergence in the fields of delegation and outsourcing of activities by financial market participants as well as</w:t>
      </w:r>
      <w:r>
        <w:rPr>
          <w:noProof/>
        </w:rPr>
        <w:t xml:space="preserve"> in relation to risk transfers conducted by them, in accordance with paragraphs 2, 3 and 4. </w:t>
      </w:r>
    </w:p>
    <w:p w:rsidR="007D4ABA" w:rsidRDefault="0016598A">
      <w:pPr>
        <w:pStyle w:val="Text1"/>
        <w:rPr>
          <w:noProof/>
        </w:rPr>
      </w:pPr>
      <w:r>
        <w:rPr>
          <w:noProof/>
        </w:rPr>
        <w:t>2. The competent authorities shall notify the Authority where they intend to carry out an authorisation or registration related to a financial market participant w</w:t>
      </w:r>
      <w:r>
        <w:rPr>
          <w:noProof/>
        </w:rPr>
        <w:t>hich is under supervision of the competent authority concerned in accordance with the acts referred to in Article 1(2) and where the business plan of the financial market participant entails the outsourcing or delegation of a material part of its activitie</w:t>
      </w:r>
      <w:r>
        <w:rPr>
          <w:noProof/>
        </w:rPr>
        <w:t xml:space="preserve">s or any of the key functions or the risk transfer of a material part of its activities into third countries, </w:t>
      </w:r>
      <w:r>
        <w:rPr>
          <w:noProof/>
          <w:u w:val="single"/>
        </w:rPr>
        <w:t>to benefit from the EU passport while essentially performing substantial activities or functions outside the Union</w:t>
      </w:r>
      <w:r>
        <w:rPr>
          <w:noProof/>
        </w:rPr>
        <w:t>. The notification to the Author</w:t>
      </w:r>
      <w:r>
        <w:rPr>
          <w:noProof/>
        </w:rPr>
        <w:t xml:space="preserve">ity shall be sufficiently detailed to allow for a proper assessment by the Authority. </w:t>
      </w:r>
    </w:p>
    <w:p w:rsidR="007D4ABA" w:rsidRDefault="0016598A">
      <w:pPr>
        <w:pStyle w:val="Text1"/>
        <w:rPr>
          <w:noProof/>
        </w:rPr>
      </w:pPr>
      <w:r>
        <w:rPr>
          <w:noProof/>
        </w:rPr>
        <w:t>Where the Authority considers it necessary to issue an opinion to a competent authority regarding the non-compliance of an authorisation or registration notified pursuan</w:t>
      </w:r>
      <w:r>
        <w:rPr>
          <w:noProof/>
        </w:rPr>
        <w:t>t to the first subparagraph with Union law or guidelines, recommendations or opinions adopted by the Authority, the Authority shall inform that competent authority thereof within 20 working days of the receipt of the notification by that competent authorit</w:t>
      </w:r>
      <w:r>
        <w:rPr>
          <w:noProof/>
        </w:rPr>
        <w:t xml:space="preserve">y. In that case the competent authority concerned shall await the opinion of the Authority before carrying out the registration or authorisation. </w:t>
      </w:r>
    </w:p>
    <w:p w:rsidR="007D4ABA" w:rsidRDefault="0016598A">
      <w:pPr>
        <w:pStyle w:val="Text1"/>
        <w:rPr>
          <w:noProof/>
        </w:rPr>
      </w:pPr>
      <w:r>
        <w:rPr>
          <w:noProof/>
        </w:rPr>
        <w:t xml:space="preserve">At the request of the Authority, the competent authority shall within 15 working days of the receipt of such </w:t>
      </w:r>
      <w:r>
        <w:rPr>
          <w:noProof/>
        </w:rPr>
        <w:t>a request provide information related to its decisions to authorise or register a financial market participant which is under its supervision in accordance with the acts referred to in Article 1(2).</w:t>
      </w:r>
    </w:p>
    <w:p w:rsidR="007D4ABA" w:rsidRDefault="0016598A">
      <w:pPr>
        <w:pStyle w:val="Text1"/>
        <w:rPr>
          <w:noProof/>
        </w:rPr>
      </w:pPr>
      <w:r>
        <w:rPr>
          <w:noProof/>
        </w:rPr>
        <w:t xml:space="preserve">The Authority shall issue the opinion, without prejudice </w:t>
      </w:r>
      <w:r>
        <w:rPr>
          <w:noProof/>
        </w:rPr>
        <w:t xml:space="preserve">to any time limits set out in Union law, at the latest within 2 months of the receipt of the notification pursuant to the first subparagraph. </w:t>
      </w:r>
    </w:p>
    <w:p w:rsidR="007D4ABA" w:rsidRDefault="0016598A">
      <w:pPr>
        <w:pStyle w:val="Text1"/>
        <w:rPr>
          <w:noProof/>
        </w:rPr>
      </w:pPr>
      <w:r>
        <w:rPr>
          <w:noProof/>
        </w:rPr>
        <w:t>3. A financial market participant shall notify the competent authority of the outsourcing or delegation of a mate</w:t>
      </w:r>
      <w:r>
        <w:rPr>
          <w:noProof/>
        </w:rPr>
        <w:t>rial part of its activities or any of its key functions, and the risk transfer of a material part of its activities, to another entity or its own branch established in a third country. The competent authority concerned shall inform the Authority of such no</w:t>
      </w:r>
      <w:r>
        <w:rPr>
          <w:noProof/>
        </w:rPr>
        <w:t xml:space="preserve">tifications on a semi-annual basis. </w:t>
      </w:r>
    </w:p>
    <w:p w:rsidR="007D4ABA" w:rsidRDefault="0016598A">
      <w:pPr>
        <w:pStyle w:val="Text1"/>
        <w:rPr>
          <w:noProof/>
        </w:rPr>
      </w:pPr>
      <w:r>
        <w:rPr>
          <w:noProof/>
        </w:rPr>
        <w:t>Without prejudice to Article 35, at the request of the Authority, the competent authority shall provide information in relation to the outsourcing, delegation or risk transfer arrangements by financial market participan</w:t>
      </w:r>
      <w:r>
        <w:rPr>
          <w:noProof/>
        </w:rPr>
        <w:t xml:space="preserve">ts. </w:t>
      </w:r>
    </w:p>
    <w:p w:rsidR="007D4ABA" w:rsidRDefault="0016598A">
      <w:pPr>
        <w:pStyle w:val="Text1"/>
        <w:rPr>
          <w:noProof/>
        </w:rPr>
      </w:pPr>
      <w:r>
        <w:rPr>
          <w:noProof/>
        </w:rPr>
        <w:t>The Authority shall monitor whether the competent authorities concerned verify that outsourcing, delegation or risk transfer arrangements referred to in the first subparagraph are concluded in accordance with Union law, comply with guidelines, recomme</w:t>
      </w:r>
      <w:r>
        <w:rPr>
          <w:noProof/>
        </w:rPr>
        <w:t>ndations or opinions from the Authority and do not prevent  effective supervision by the competent authorities and enforcement in a third country.</w:t>
      </w:r>
    </w:p>
    <w:p w:rsidR="007D4ABA" w:rsidRDefault="0016598A">
      <w:pPr>
        <w:pStyle w:val="Text1"/>
        <w:rPr>
          <w:noProof/>
        </w:rPr>
      </w:pPr>
      <w:r>
        <w:rPr>
          <w:noProof/>
        </w:rPr>
        <w:t>4. The Authority may issue recommendations to the competent authority concerned, including recommendations to</w:t>
      </w:r>
      <w:r>
        <w:rPr>
          <w:noProof/>
        </w:rPr>
        <w:t xml:space="preserve"> review a decision or to withdraw an authorisation. Where the competent authority concerned does not follow the recommendations of the Authority within 15 working days, the competent authority shall state the reasons and the Authority shall make its recomm</w:t>
      </w:r>
      <w:r>
        <w:rPr>
          <w:noProof/>
        </w:rPr>
        <w:t>endation public together with those reasons.";</w:t>
      </w:r>
    </w:p>
    <w:p w:rsidR="007D4ABA" w:rsidRDefault="0016598A">
      <w:pPr>
        <w:pStyle w:val="Point0number"/>
        <w:rPr>
          <w:noProof/>
        </w:rPr>
      </w:pPr>
      <w:r>
        <w:rPr>
          <w:noProof/>
        </w:rPr>
        <w:t>new Article 31b is inserted:</w:t>
      </w:r>
    </w:p>
    <w:p w:rsidR="007D4ABA" w:rsidRDefault="0016598A">
      <w:pPr>
        <w:pStyle w:val="Titrearticle"/>
        <w:rPr>
          <w:noProof/>
        </w:rPr>
      </w:pPr>
      <w:r>
        <w:rPr>
          <w:noProof/>
        </w:rPr>
        <w:t>"Article 31b</w:t>
      </w:r>
    </w:p>
    <w:p w:rsidR="007D4ABA" w:rsidRDefault="0016598A">
      <w:pPr>
        <w:pStyle w:val="Titrearticle"/>
        <w:rPr>
          <w:noProof/>
        </w:rPr>
      </w:pPr>
      <w:r>
        <w:rPr>
          <w:noProof/>
        </w:rPr>
        <w:t>Coordination function in relation to orders, transactions and activities with significant cross-border effects</w:t>
      </w:r>
    </w:p>
    <w:p w:rsidR="007D4ABA" w:rsidRDefault="0016598A">
      <w:pPr>
        <w:pStyle w:val="Text1"/>
        <w:rPr>
          <w:noProof/>
        </w:rPr>
      </w:pPr>
      <w:r>
        <w:rPr>
          <w:noProof/>
        </w:rPr>
        <w:t>1. Where the Authority has reasonable grounds to suspect</w:t>
      </w:r>
      <w:r>
        <w:rPr>
          <w:noProof/>
        </w:rPr>
        <w:t xml:space="preserve"> that orders, transactions or any other activity with significant cross-border effects threaten the orderly functioning and integrity of financial markets or the financial stability in the Union, it shall recommend that competent authorities of the Member </w:t>
      </w:r>
      <w:r>
        <w:rPr>
          <w:noProof/>
        </w:rPr>
        <w:t xml:space="preserve">States concerned initiate an investigation and shall provide those competent authorities with the relevant information. </w:t>
      </w:r>
    </w:p>
    <w:p w:rsidR="007D4ABA" w:rsidRDefault="0016598A">
      <w:pPr>
        <w:pStyle w:val="Text1"/>
        <w:rPr>
          <w:noProof/>
        </w:rPr>
      </w:pPr>
      <w:r>
        <w:rPr>
          <w:noProof/>
        </w:rPr>
        <w:t>2. Where a competent authority has reasonable grounds to suspect that orders, transactions or any other activity with significant cross</w:t>
      </w:r>
      <w:r>
        <w:rPr>
          <w:noProof/>
        </w:rPr>
        <w:t xml:space="preserve">-border effects threaten the orderly functioning and integrity of financial markets or the financial stability in the Union, it shall promptly notify the Authority and provide the relevant information. The Authority may recommend the competent authorities </w:t>
      </w:r>
      <w:r>
        <w:rPr>
          <w:noProof/>
        </w:rPr>
        <w:t xml:space="preserve">of the Member States where the suspected activity has occurred to take action after transmitting the relevant information to those competent authorities. </w:t>
      </w:r>
    </w:p>
    <w:p w:rsidR="007D4ABA" w:rsidRDefault="0016598A">
      <w:pPr>
        <w:pStyle w:val="Text1"/>
        <w:rPr>
          <w:noProof/>
        </w:rPr>
      </w:pPr>
      <w:r>
        <w:rPr>
          <w:noProof/>
        </w:rPr>
        <w:t>3. To facilitate the exchange of information between the Authority and the competent authorities, the</w:t>
      </w:r>
      <w:r>
        <w:rPr>
          <w:noProof/>
        </w:rPr>
        <w:t xml:space="preserve"> Authority shall establish and maintain a data storage facility designed for that purpose.";</w:t>
      </w:r>
    </w:p>
    <w:p w:rsidR="007D4ABA" w:rsidRDefault="0016598A">
      <w:pPr>
        <w:pStyle w:val="Point0number"/>
        <w:rPr>
          <w:noProof/>
        </w:rPr>
      </w:pPr>
      <w:r>
        <w:rPr>
          <w:noProof/>
        </w:rPr>
        <w:t xml:space="preserve">in Article 32 a new paragraph 2a is inserted: </w:t>
      </w:r>
    </w:p>
    <w:p w:rsidR="007D4ABA" w:rsidRDefault="0016598A">
      <w:pPr>
        <w:pStyle w:val="Text1"/>
        <w:rPr>
          <w:noProof/>
        </w:rPr>
      </w:pPr>
      <w:r>
        <w:rPr>
          <w:noProof/>
        </w:rPr>
        <w:t>"2a. At least annually, the Authority shall consider whether it is appropriate to carry out Union-wide assessments r</w:t>
      </w:r>
      <w:r>
        <w:rPr>
          <w:noProof/>
        </w:rPr>
        <w:t>eferred to in paragraph 2 and shall inform the European Parliament, the Council and the Commission of its reasoning. Where such Union-wide assessments are carried out and the Authority considers it appropriate to do so, it shall disclose the results for ea</w:t>
      </w:r>
      <w:r>
        <w:rPr>
          <w:noProof/>
        </w:rPr>
        <w:t>ch participating financial institution.</w:t>
      </w:r>
    </w:p>
    <w:p w:rsidR="007D4ABA" w:rsidRDefault="0016598A">
      <w:pPr>
        <w:pStyle w:val="Text1"/>
        <w:rPr>
          <w:noProof/>
        </w:rPr>
      </w:pPr>
      <w:r>
        <w:rPr>
          <w:noProof/>
        </w:rPr>
        <w:t xml:space="preserve">Professional secrecy obligations of competent authorities shall not prevent the competent authorities from publishing the outcome of Union-wide assessments referred to in paragraph 2 or from transmitting the outcome </w:t>
      </w:r>
      <w:r>
        <w:rPr>
          <w:noProof/>
        </w:rPr>
        <w:t>of such assessments to the Authority for the purpose of the publication by the Authority of the results of Union-wide assessments of the resilience of financial institutions.";</w:t>
      </w:r>
    </w:p>
    <w:p w:rsidR="007D4ABA" w:rsidRDefault="0016598A">
      <w:pPr>
        <w:pStyle w:val="Point0number"/>
        <w:rPr>
          <w:noProof/>
        </w:rPr>
      </w:pPr>
      <w:r>
        <w:rPr>
          <w:noProof/>
        </w:rPr>
        <w:t>Article 33 is amended as follows:</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"2. The Authority shall assist the Commission in preparing equivalence decisions pertaining to regulatory and supervisory regimes in third countries following a specific request for advice from the Commission or where required to do so by the acts referred</w:t>
      </w:r>
      <w:r>
        <w:rPr>
          <w:noProof/>
        </w:rPr>
        <w:t xml:space="preserve"> to in Article 1(2).";</w:t>
      </w:r>
    </w:p>
    <w:p w:rsidR="007D4ABA" w:rsidRDefault="0016598A">
      <w:pPr>
        <w:pStyle w:val="Point1letter"/>
        <w:rPr>
          <w:noProof/>
        </w:rPr>
      </w:pPr>
      <w:r>
        <w:rPr>
          <w:noProof/>
        </w:rPr>
        <w:t>the following paragraphs 2a, 2b and 2c are inserted:</w:t>
      </w:r>
    </w:p>
    <w:p w:rsidR="007D4ABA" w:rsidRDefault="0016598A">
      <w:pPr>
        <w:pStyle w:val="Text1"/>
        <w:rPr>
          <w:noProof/>
        </w:rPr>
      </w:pPr>
      <w:r>
        <w:rPr>
          <w:noProof/>
        </w:rPr>
        <w:t>"2a. The Authority shall monitor the regulatory and supervisory developments and enforcement practices and relevant market developments in third countries for which equivalence dec</w:t>
      </w:r>
      <w:r>
        <w:rPr>
          <w:noProof/>
        </w:rPr>
        <w:t>isions have been adopted by the Commission pursuant to the acts referred to in Article 1(2) in order to verify whether the criteria, on the basis of which those decisions have been taken and any conditions set out therein, are still fulfilled. It shall tak</w:t>
      </w:r>
      <w:r>
        <w:rPr>
          <w:noProof/>
        </w:rPr>
        <w:t>e into account the market relevance of the third countries concerned.  The Authority shall submit a confidential report on its findings to the Commission on an annual basis</w:t>
      </w:r>
    </w:p>
    <w:p w:rsidR="007D4ABA" w:rsidRDefault="0016598A">
      <w:pPr>
        <w:pStyle w:val="Text1"/>
        <w:rPr>
          <w:noProof/>
        </w:rPr>
      </w:pPr>
      <w:r>
        <w:rPr>
          <w:noProof/>
        </w:rPr>
        <w:t>Without prejudice to specific requirements set out in the acts referred to in Artic</w:t>
      </w:r>
      <w:r>
        <w:rPr>
          <w:noProof/>
        </w:rPr>
        <w:t>le 1(2) and subject to the conditions set out in the second sentence of paragraph 1 the Authority shall cooperate where possible with the relevant competent authorities, and where appropriate, also with resolution authorities, of third countries whose regu</w:t>
      </w:r>
      <w:r>
        <w:rPr>
          <w:noProof/>
        </w:rPr>
        <w:t>latory and supervisory regimes have been recognised as equivalent. That cooperation shall be pursued on the basis of administrative arrangements concluded with the relevant authorities of those third countries. When negotiating such administrative arrangem</w:t>
      </w:r>
      <w:r>
        <w:rPr>
          <w:noProof/>
        </w:rPr>
        <w:t xml:space="preserve">ents, the Authority shall seek to include provisions on the following: </w:t>
      </w:r>
    </w:p>
    <w:p w:rsidR="007D4ABA" w:rsidRDefault="0016598A">
      <w:pPr>
        <w:pStyle w:val="Text2"/>
        <w:rPr>
          <w:noProof/>
        </w:rPr>
      </w:pPr>
      <w:r>
        <w:rPr>
          <w:noProof/>
        </w:rPr>
        <w:t>a)</w:t>
      </w:r>
      <w:r>
        <w:rPr>
          <w:noProof/>
        </w:rPr>
        <w:tab/>
        <w:t>the mechanisms which would allow the Authority to obtain relevant information, including  information on the regulatory regime,  as well as the supervisory approach, relevant market</w:t>
      </w:r>
      <w:r>
        <w:rPr>
          <w:noProof/>
        </w:rPr>
        <w:t xml:space="preserve"> developments and any changes that may affect the decision on equivalence;</w:t>
      </w:r>
    </w:p>
    <w:p w:rsidR="007D4ABA" w:rsidRDefault="0016598A">
      <w:pPr>
        <w:pStyle w:val="Text2"/>
        <w:rPr>
          <w:noProof/>
        </w:rPr>
      </w:pPr>
      <w:r>
        <w:rPr>
          <w:noProof/>
        </w:rPr>
        <w:t>b)</w:t>
      </w:r>
      <w:r>
        <w:rPr>
          <w:noProof/>
        </w:rPr>
        <w:tab/>
        <w:t>to the extent necessary for the follow up of such decisions, the procedures concerning the coordination of supervisory activities including, where necessary, on-site inspections.</w:t>
      </w:r>
    </w:p>
    <w:p w:rsidR="007D4ABA" w:rsidRDefault="0016598A">
      <w:pPr>
        <w:pStyle w:val="Text1"/>
        <w:rPr>
          <w:noProof/>
        </w:rPr>
      </w:pPr>
      <w:r>
        <w:rPr>
          <w:noProof/>
        </w:rPr>
        <w:t>The Authority shall inform the Commission where a third -country competent authority refuses to conclude such administrative arrangements or when it refuses to effectively cooperate. The Commission shall take this information into account when reviewing t</w:t>
      </w:r>
      <w:r>
        <w:rPr>
          <w:noProof/>
        </w:rPr>
        <w:t>he relevant equivalence decisions.</w:t>
      </w:r>
    </w:p>
    <w:p w:rsidR="007D4ABA" w:rsidRDefault="0016598A">
      <w:pPr>
        <w:pStyle w:val="Text1"/>
        <w:rPr>
          <w:noProof/>
        </w:rPr>
      </w:pPr>
      <w:r>
        <w:rPr>
          <w:noProof/>
        </w:rPr>
        <w:t>2b. Where the Authority identifies developments in relation to the regulation, supervision or the enforcement practices in the third countries referred to in paragraph 2a that may impact the financial stability of the Uni</w:t>
      </w:r>
      <w:r>
        <w:rPr>
          <w:noProof/>
        </w:rPr>
        <w:t xml:space="preserve">on or of one or more of its Member States, market integrity or investor protection or the functioning of the internal market, it shall inform the Commission on a confidential basis and without delay.  </w:t>
      </w:r>
    </w:p>
    <w:p w:rsidR="007D4ABA" w:rsidRDefault="0016598A">
      <w:pPr>
        <w:pStyle w:val="Text1"/>
        <w:rPr>
          <w:noProof/>
        </w:rPr>
      </w:pPr>
      <w:r>
        <w:rPr>
          <w:noProof/>
        </w:rPr>
        <w:t>The Authority shall on an annual basis submit a confid</w:t>
      </w:r>
      <w:r>
        <w:rPr>
          <w:noProof/>
        </w:rPr>
        <w:t>ential report to the Commission on the regulatory, supervisory, enforcement and market developments in the third countries referred to in paragraph 2a with a particular focus on their implications for financial stability, market integrity, investor protect</w:t>
      </w:r>
      <w:r>
        <w:rPr>
          <w:noProof/>
        </w:rPr>
        <w:t xml:space="preserve">ion or the functioning of the internal market.  </w:t>
      </w:r>
    </w:p>
    <w:p w:rsidR="007D4ABA" w:rsidRDefault="0016598A">
      <w:pPr>
        <w:pStyle w:val="Text1"/>
        <w:rPr>
          <w:noProof/>
        </w:rPr>
      </w:pPr>
      <w:r>
        <w:rPr>
          <w:noProof/>
        </w:rPr>
        <w:t xml:space="preserve">2c. The competent authorities shall inform the Authority in advance of their intentions to conclude any administrative arrangements with third-country supervisory authorities in any of the areas governed by </w:t>
      </w:r>
      <w:r>
        <w:rPr>
          <w:noProof/>
        </w:rPr>
        <w:t>the acts referred to in Article 1(2) including in relation to branches of third country entities. They shall provide simultaneously to the Authority a draft of such planned arrangements.</w:t>
      </w:r>
    </w:p>
    <w:p w:rsidR="007D4ABA" w:rsidRDefault="0016598A">
      <w:pPr>
        <w:pStyle w:val="Text1"/>
        <w:rPr>
          <w:noProof/>
        </w:rPr>
      </w:pPr>
      <w:r>
        <w:rPr>
          <w:noProof/>
        </w:rPr>
        <w:t>The Authority may develop model administrative arrangements, with a v</w:t>
      </w:r>
      <w:r>
        <w:rPr>
          <w:noProof/>
        </w:rPr>
        <w:t>iew to establishing consistent, efficient and effective supervisory practices within the Union and to strengthening international supervisory coordination. In accordance with Article 16(3), the competent authorities shall make every effort to follow such m</w:t>
      </w:r>
      <w:r>
        <w:rPr>
          <w:noProof/>
        </w:rPr>
        <w:t>odel arrangements.</w:t>
      </w:r>
    </w:p>
    <w:p w:rsidR="007D4ABA" w:rsidRDefault="0016598A">
      <w:pPr>
        <w:pStyle w:val="Text1"/>
        <w:rPr>
          <w:noProof/>
        </w:rPr>
      </w:pPr>
      <w:r>
        <w:rPr>
          <w:noProof/>
        </w:rPr>
        <w:t>In the report referred to in Article 43(5), the Authority shall include information on the administrative arrangements agreed upon with supervisory authorities, international organisations or administrations in third countries, the assis</w:t>
      </w:r>
      <w:r>
        <w:rPr>
          <w:noProof/>
        </w:rPr>
        <w:t>tance provided by the Authority to the Commission in preparing equivalence decisions and the monitoring activity pursued by the Authority in accordance with paragraph 2a.";</w:t>
      </w:r>
    </w:p>
    <w:p w:rsidR="007D4ABA" w:rsidRDefault="0016598A">
      <w:pPr>
        <w:pStyle w:val="Point0number"/>
        <w:rPr>
          <w:noProof/>
        </w:rPr>
      </w:pPr>
      <w:r>
        <w:rPr>
          <w:noProof/>
        </w:rPr>
        <w:t>in Article 34, paragraph 2, the last sentence is replaced by the following:</w:t>
      </w:r>
    </w:p>
    <w:p w:rsidR="007D4ABA" w:rsidRDefault="0016598A">
      <w:pPr>
        <w:pStyle w:val="Text1"/>
        <w:rPr>
          <w:noProof/>
        </w:rPr>
      </w:pPr>
      <w:r>
        <w:rPr>
          <w:noProof/>
        </w:rPr>
        <w:t>"Articl</w:t>
      </w:r>
      <w:r>
        <w:rPr>
          <w:noProof/>
        </w:rPr>
        <w:t>es 35 and 35b shall apply to the areas in respect of which the Authority may issue an opinion."</w:t>
      </w:r>
    </w:p>
    <w:p w:rsidR="007D4ABA" w:rsidRDefault="0016598A">
      <w:pPr>
        <w:pStyle w:val="Point0number"/>
        <w:rPr>
          <w:noProof/>
        </w:rPr>
      </w:pPr>
      <w:r>
        <w:rPr>
          <w:noProof/>
        </w:rPr>
        <w:t>Article 35 is amended as follows:</w:t>
      </w:r>
    </w:p>
    <w:p w:rsidR="007D4ABA" w:rsidRDefault="0016598A">
      <w:pPr>
        <w:pStyle w:val="Point1letter"/>
        <w:rPr>
          <w:noProof/>
        </w:rPr>
      </w:pPr>
      <w:r>
        <w:rPr>
          <w:noProof/>
        </w:rPr>
        <w:t>paragraphs 1, 2 and 3 are replaced by the following:</w:t>
      </w:r>
    </w:p>
    <w:p w:rsidR="007D4ABA" w:rsidRDefault="0016598A">
      <w:pPr>
        <w:pStyle w:val="Text1"/>
        <w:rPr>
          <w:noProof/>
        </w:rPr>
      </w:pPr>
      <w:r>
        <w:rPr>
          <w:noProof/>
        </w:rPr>
        <w:t>"1. At the request of the Authority, the competent authorities shall prov</w:t>
      </w:r>
      <w:r>
        <w:rPr>
          <w:noProof/>
        </w:rPr>
        <w:t xml:space="preserve">ide the Authority with all the necessary information to carry out the tasks conferred on it by this Regulation, provided that they have legal access to the relevant information.  </w:t>
      </w:r>
    </w:p>
    <w:p w:rsidR="007D4ABA" w:rsidRDefault="0016598A">
      <w:pPr>
        <w:pStyle w:val="Text1"/>
        <w:rPr>
          <w:noProof/>
        </w:rPr>
      </w:pPr>
      <w:r>
        <w:rPr>
          <w:noProof/>
        </w:rPr>
        <w:t>The information provided shall be accurate, complete and submitted within th</w:t>
      </w:r>
      <w:r>
        <w:rPr>
          <w:noProof/>
        </w:rPr>
        <w:t>e time limit prescribed by the Authority."</w:t>
      </w:r>
    </w:p>
    <w:p w:rsidR="007D4ABA" w:rsidRDefault="0016598A">
      <w:pPr>
        <w:pStyle w:val="Text1"/>
        <w:rPr>
          <w:noProof/>
        </w:rPr>
      </w:pPr>
      <w:r>
        <w:rPr>
          <w:noProof/>
        </w:rPr>
        <w:t>2. The Authority may also request information to be provided at recurring intervals and in specified format or by way of comparable templates approved by the Authority. Such requests shall, where possible, be made</w:t>
      </w:r>
      <w:r>
        <w:rPr>
          <w:noProof/>
        </w:rPr>
        <w:t xml:space="preserve"> using common reporting formats.</w:t>
      </w:r>
    </w:p>
    <w:p w:rsidR="007D4ABA" w:rsidRDefault="0016598A">
      <w:pPr>
        <w:pStyle w:val="Text1"/>
        <w:rPr>
          <w:noProof/>
        </w:rPr>
      </w:pPr>
      <w:r>
        <w:rPr>
          <w:noProof/>
        </w:rPr>
        <w:t xml:space="preserve">3. Upon a duly justified request from a competent authority, the Authority may provide any information that is necessary to enable the competent authority to carry out its tasks, in accordance with the professional secrecy </w:t>
      </w:r>
      <w:r>
        <w:rPr>
          <w:noProof/>
        </w:rPr>
        <w:t>obligations laid down in sectoral legislation and in Article 70.";</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 Where information requested in accordance with paragraph 1 is not available or is not made available by the competent authorities within the ti</w:t>
      </w:r>
      <w:r>
        <w:rPr>
          <w:noProof/>
        </w:rPr>
        <w:t>me limit set by the Authority, the Authority may address a duly justified and reasoned request to any of the following:</w:t>
      </w:r>
    </w:p>
    <w:p w:rsidR="007D4ABA" w:rsidRDefault="0016598A">
      <w:pPr>
        <w:pStyle w:val="Text2"/>
        <w:rPr>
          <w:noProof/>
        </w:rPr>
      </w:pPr>
      <w:r>
        <w:rPr>
          <w:noProof/>
        </w:rPr>
        <w:t xml:space="preserve">(a)  other supervisory authorities with supervisory functions;, </w:t>
      </w:r>
    </w:p>
    <w:p w:rsidR="007D4ABA" w:rsidRDefault="0016598A">
      <w:pPr>
        <w:pStyle w:val="Text2"/>
        <w:rPr>
          <w:noProof/>
        </w:rPr>
      </w:pPr>
      <w:r>
        <w:rPr>
          <w:noProof/>
        </w:rPr>
        <w:t>(b) to the ministry responsible for finance in the Member State concern</w:t>
      </w:r>
      <w:r>
        <w:rPr>
          <w:noProof/>
        </w:rPr>
        <w:t xml:space="preserve">ed where it has at its disposal prudential information;, </w:t>
      </w:r>
    </w:p>
    <w:p w:rsidR="007D4ABA" w:rsidRDefault="0016598A">
      <w:pPr>
        <w:pStyle w:val="Text2"/>
        <w:rPr>
          <w:noProof/>
        </w:rPr>
      </w:pPr>
      <w:r>
        <w:rPr>
          <w:noProof/>
        </w:rPr>
        <w:t>(c) to the national central bank or to the statistical office of the Member State concerned;</w:t>
      </w:r>
    </w:p>
    <w:p w:rsidR="007D4ABA" w:rsidRDefault="0016598A">
      <w:pPr>
        <w:pStyle w:val="Text2"/>
        <w:rPr>
          <w:noProof/>
        </w:rPr>
      </w:pPr>
      <w:r>
        <w:rPr>
          <w:noProof/>
        </w:rPr>
        <w:t>(d) to the statistical office of the Member State concerned..</w:t>
      </w:r>
    </w:p>
    <w:p w:rsidR="007D4ABA" w:rsidRDefault="0016598A">
      <w:pPr>
        <w:pStyle w:val="Text1"/>
        <w:rPr>
          <w:noProof/>
        </w:rPr>
      </w:pPr>
      <w:r>
        <w:rPr>
          <w:noProof/>
        </w:rPr>
        <w:t xml:space="preserve">At the request of the Authority, the </w:t>
      </w:r>
      <w:r>
        <w:rPr>
          <w:noProof/>
        </w:rPr>
        <w:t>competent authorities shall assist the Authority in collecting the information.";</w:t>
      </w:r>
    </w:p>
    <w:p w:rsidR="007D4ABA" w:rsidRDefault="0016598A">
      <w:pPr>
        <w:pStyle w:val="Point1letter"/>
        <w:rPr>
          <w:noProof/>
        </w:rPr>
      </w:pPr>
      <w:r>
        <w:rPr>
          <w:noProof/>
        </w:rPr>
        <w:t>paragraphs 6 and 7 are deleted;</w:t>
      </w:r>
    </w:p>
    <w:p w:rsidR="007D4ABA" w:rsidRDefault="0016598A">
      <w:pPr>
        <w:pStyle w:val="Point0number"/>
        <w:rPr>
          <w:noProof/>
        </w:rPr>
      </w:pPr>
      <w:r>
        <w:rPr>
          <w:noProof/>
        </w:rPr>
        <w:t>The following Articles 35a to 35 h are inserted:</w:t>
      </w:r>
    </w:p>
    <w:p w:rsidR="007D4ABA" w:rsidRDefault="0016598A">
      <w:pPr>
        <w:pStyle w:val="Titrearticle"/>
        <w:rPr>
          <w:noProof/>
        </w:rPr>
      </w:pPr>
      <w:r>
        <w:rPr>
          <w:noProof/>
        </w:rPr>
        <w:t>"Article 35a</w:t>
      </w:r>
    </w:p>
    <w:p w:rsidR="007D4ABA" w:rsidRDefault="0016598A">
      <w:pPr>
        <w:pStyle w:val="Titrearticle"/>
        <w:rPr>
          <w:noProof/>
        </w:rPr>
      </w:pPr>
      <w:r>
        <w:rPr>
          <w:noProof/>
        </w:rPr>
        <w:t>Exercise of the powers referred to in Article 35b</w:t>
      </w:r>
    </w:p>
    <w:p w:rsidR="007D4ABA" w:rsidRDefault="0016598A">
      <w:pPr>
        <w:pStyle w:val="Text1"/>
        <w:rPr>
          <w:noProof/>
        </w:rPr>
      </w:pPr>
      <w:r>
        <w:rPr>
          <w:noProof/>
        </w:rPr>
        <w:t>The powers conferred on the Au</w:t>
      </w:r>
      <w:r>
        <w:rPr>
          <w:noProof/>
        </w:rPr>
        <w:t>thority or any of its official or other person authorised by the Authority in accordance with Article 35b shall not be used to require the disclosure of information or documents that are subject to legal privilege.</w:t>
      </w:r>
    </w:p>
    <w:p w:rsidR="007D4ABA" w:rsidRDefault="0016598A">
      <w:pPr>
        <w:pStyle w:val="Titrearticle"/>
        <w:rPr>
          <w:noProof/>
        </w:rPr>
      </w:pPr>
      <w:r>
        <w:rPr>
          <w:noProof/>
        </w:rPr>
        <w:t>Article 35b</w:t>
      </w:r>
    </w:p>
    <w:p w:rsidR="007D4ABA" w:rsidRDefault="0016598A">
      <w:pPr>
        <w:pStyle w:val="Titrearticle"/>
        <w:rPr>
          <w:noProof/>
        </w:rPr>
      </w:pPr>
      <w:r>
        <w:rPr>
          <w:noProof/>
        </w:rPr>
        <w:t>Request for information to fi</w:t>
      </w:r>
      <w:r>
        <w:rPr>
          <w:noProof/>
        </w:rPr>
        <w:t>nancial market participants</w:t>
      </w:r>
    </w:p>
    <w:p w:rsidR="007D4ABA" w:rsidRDefault="0016598A">
      <w:pPr>
        <w:pStyle w:val="Text1"/>
        <w:rPr>
          <w:noProof/>
        </w:rPr>
      </w:pPr>
      <w:r>
        <w:rPr>
          <w:noProof/>
        </w:rPr>
        <w:t>1.  Where information requested under paragraph 1 or paragraph 5 of Article 35 is not available or is not made available within the time limit set by the Authority, it may by simple request or by decision require the relevant fi</w:t>
      </w:r>
      <w:r>
        <w:rPr>
          <w:noProof/>
        </w:rPr>
        <w:t>nancial market participants to provide all necessary information to enable the Authority to carry out its duties under this Regulation.</w:t>
      </w:r>
    </w:p>
    <w:p w:rsidR="007D4ABA" w:rsidRDefault="0016598A">
      <w:pPr>
        <w:pStyle w:val="Text1"/>
        <w:rPr>
          <w:noProof/>
        </w:rPr>
      </w:pPr>
      <w:r>
        <w:rPr>
          <w:noProof/>
        </w:rPr>
        <w:t>2.  Any simple request for information referred to in paragraph 1 shall:</w:t>
      </w:r>
    </w:p>
    <w:p w:rsidR="007D4ABA" w:rsidRDefault="0016598A">
      <w:pPr>
        <w:pStyle w:val="Text2"/>
        <w:rPr>
          <w:noProof/>
        </w:rPr>
      </w:pPr>
      <w:r>
        <w:rPr>
          <w:noProof/>
        </w:rPr>
        <w:t xml:space="preserve">(a)  </w:t>
      </w:r>
      <w:r>
        <w:rPr>
          <w:noProof/>
        </w:rPr>
        <w:tab/>
        <w:t>refer to this Article as the legal base o</w:t>
      </w:r>
      <w:r>
        <w:rPr>
          <w:noProof/>
        </w:rPr>
        <w:t>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include a time 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the information</w:t>
      </w:r>
      <w:r>
        <w:rPr>
          <w:noProof/>
        </w:rPr>
        <w:t xml:space="preserve"> is requested to provide that information but that in case of a voluntary reply to the request, the information provided must not be incorrect or misleading;</w:t>
      </w:r>
    </w:p>
    <w:p w:rsidR="007D4ABA" w:rsidRDefault="0016598A">
      <w:pPr>
        <w:pStyle w:val="Text2"/>
        <w:rPr>
          <w:noProof/>
        </w:rPr>
      </w:pPr>
      <w:r>
        <w:rPr>
          <w:noProof/>
        </w:rPr>
        <w:t>(f)</w:t>
      </w:r>
      <w:r>
        <w:rPr>
          <w:noProof/>
        </w:rPr>
        <w:tab/>
        <w:t>indicate the amount of the fine to be issued in accordance with Article 35c where the informat</w:t>
      </w:r>
      <w:r>
        <w:rPr>
          <w:noProof/>
        </w:rPr>
        <w:t>ion provided is incorrect or misleading information."</w:t>
      </w:r>
    </w:p>
    <w:p w:rsidR="007D4ABA" w:rsidRDefault="0016598A">
      <w:pPr>
        <w:pStyle w:val="Text1"/>
        <w:rPr>
          <w:noProof/>
        </w:rPr>
      </w:pPr>
      <w:r>
        <w:rPr>
          <w:noProof/>
        </w:rPr>
        <w:t>3.  When requesting to supply information by decision, the Authority shall:</w:t>
      </w:r>
    </w:p>
    <w:p w:rsidR="007D4ABA" w:rsidRDefault="0016598A">
      <w:pPr>
        <w:pStyle w:val="Text2"/>
        <w:rPr>
          <w:noProof/>
        </w:rPr>
      </w:pPr>
      <w:r>
        <w:rPr>
          <w:noProof/>
        </w:rPr>
        <w:t xml:space="preserve">(a)  </w:t>
      </w:r>
      <w:r>
        <w:rPr>
          <w:noProof/>
        </w:rPr>
        <w:tab/>
        <w:t>refer to this Article as the legal base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w:t>
      </w:r>
      <w:r>
        <w:rPr>
          <w:noProof/>
        </w:rPr>
        <w:t>on required;</w:t>
      </w:r>
    </w:p>
    <w:p w:rsidR="007D4ABA" w:rsidRDefault="0016598A">
      <w:pPr>
        <w:pStyle w:val="Text2"/>
        <w:rPr>
          <w:noProof/>
        </w:rPr>
      </w:pPr>
      <w:r>
        <w:rPr>
          <w:noProof/>
        </w:rPr>
        <w:t>(d)</w:t>
      </w:r>
      <w:r>
        <w:rPr>
          <w:noProof/>
        </w:rPr>
        <w:tab/>
        <w:t>set a time limit within which the information is to be provided;</w:t>
      </w:r>
    </w:p>
    <w:p w:rsidR="007D4ABA" w:rsidRDefault="0016598A">
      <w:pPr>
        <w:pStyle w:val="Text2"/>
        <w:rPr>
          <w:noProof/>
        </w:rPr>
      </w:pPr>
      <w:r>
        <w:rPr>
          <w:noProof/>
        </w:rPr>
        <w:t>(e)</w:t>
      </w:r>
      <w:r>
        <w:rPr>
          <w:noProof/>
        </w:rPr>
        <w:tab/>
        <w:t>indicate the periodic penalty payments provided for in Article 35d where the production of the required information is incomplete;</w:t>
      </w:r>
    </w:p>
    <w:p w:rsidR="007D4ABA" w:rsidRDefault="0016598A">
      <w:pPr>
        <w:pStyle w:val="Text2"/>
        <w:rPr>
          <w:noProof/>
        </w:rPr>
      </w:pPr>
      <w:r>
        <w:rPr>
          <w:noProof/>
        </w:rPr>
        <w:t>(f)</w:t>
      </w:r>
      <w:r>
        <w:rPr>
          <w:noProof/>
        </w:rPr>
        <w:tab/>
        <w:t>indicate the fine provided for in A</w:t>
      </w:r>
      <w:r>
        <w:rPr>
          <w:noProof/>
        </w:rPr>
        <w:t>rticle 35c where the answers to the questions are incorrect or misleading information;</w:t>
      </w:r>
    </w:p>
    <w:p w:rsidR="007D4ABA" w:rsidRDefault="0016598A">
      <w:pPr>
        <w:pStyle w:val="Text2"/>
        <w:rPr>
          <w:noProof/>
        </w:rPr>
      </w:pPr>
      <w:r>
        <w:rPr>
          <w:noProof/>
        </w:rPr>
        <w:t>(g)</w:t>
      </w:r>
      <w:r>
        <w:rPr>
          <w:noProof/>
        </w:rPr>
        <w:tab/>
        <w:t>indicated the right to appeal the decision before the Board of Appeal and to have the decision reviewed by the Court of Justice of the European Union in accordance w</w:t>
      </w:r>
      <w:r>
        <w:rPr>
          <w:noProof/>
        </w:rPr>
        <w:t>ith Articles 60 and 61.</w:t>
      </w:r>
    </w:p>
    <w:p w:rsidR="007D4ABA" w:rsidRDefault="0016598A">
      <w:pPr>
        <w:pStyle w:val="Text1"/>
        <w:rPr>
          <w:noProof/>
        </w:rPr>
      </w:pPr>
      <w:r>
        <w:rPr>
          <w:noProof/>
        </w:rPr>
        <w:t>4.  The relevant financial market participants or their representatives and, in the case of legal persons or associations having no legal personality, the persons authorised to represent them by law or by their constitution shall su</w:t>
      </w:r>
      <w:r>
        <w:rPr>
          <w:noProof/>
        </w:rPr>
        <w:t>pply the information requested. Lawyers duly authorised to act may supply the information on behalf of their clients. The latter shall remain fully responsible if the information supplied is incomplete, incorrect or misleading.</w:t>
      </w:r>
    </w:p>
    <w:p w:rsidR="007D4ABA" w:rsidRDefault="0016598A">
      <w:pPr>
        <w:pStyle w:val="Text1"/>
        <w:rPr>
          <w:noProof/>
        </w:rPr>
      </w:pPr>
      <w:r>
        <w:rPr>
          <w:noProof/>
        </w:rPr>
        <w:t>5.  The authority shall send</w:t>
      </w:r>
      <w:r>
        <w:rPr>
          <w:noProof/>
        </w:rPr>
        <w:t>, without delay, a copy of the simple request or of its decision to the competent authority of the Member State where the relevant financial market participant concerned by the request for information is domiciled or established.</w:t>
      </w:r>
    </w:p>
    <w:p w:rsidR="007D4ABA" w:rsidRDefault="0016598A">
      <w:pPr>
        <w:pStyle w:val="Text1"/>
        <w:rPr>
          <w:noProof/>
        </w:rPr>
      </w:pPr>
      <w:r>
        <w:rPr>
          <w:noProof/>
        </w:rPr>
        <w:t xml:space="preserve">6.  The Authority may use </w:t>
      </w:r>
      <w:r>
        <w:rPr>
          <w:noProof/>
        </w:rPr>
        <w:t>confidential information received in accordance with this Article only for the purposes of carrying out the tasks assigned to it by this Regulation.";</w:t>
      </w:r>
    </w:p>
    <w:p w:rsidR="007D4ABA" w:rsidRDefault="0016598A">
      <w:pPr>
        <w:pStyle w:val="Titrearticle"/>
        <w:rPr>
          <w:noProof/>
        </w:rPr>
      </w:pPr>
      <w:r>
        <w:rPr>
          <w:noProof/>
        </w:rPr>
        <w:t>Article 35c</w:t>
      </w:r>
    </w:p>
    <w:p w:rsidR="007D4ABA" w:rsidRDefault="0016598A">
      <w:pPr>
        <w:pStyle w:val="Titrearticle"/>
        <w:rPr>
          <w:noProof/>
        </w:rPr>
      </w:pPr>
      <w:r>
        <w:rPr>
          <w:noProof/>
        </w:rPr>
        <w:t>Procedural rules for imposing fines</w:t>
      </w:r>
    </w:p>
    <w:p w:rsidR="007D4ABA" w:rsidRDefault="0016598A">
      <w:pPr>
        <w:pStyle w:val="Text1"/>
        <w:rPr>
          <w:noProof/>
        </w:rPr>
      </w:pPr>
      <w:r>
        <w:rPr>
          <w:noProof/>
        </w:rPr>
        <w:t xml:space="preserve">1.  Where, in carrying out its duties under this </w:t>
      </w:r>
      <w:r>
        <w:rPr>
          <w:noProof/>
        </w:rPr>
        <w:t>Regulation, the authority finds that there are serious indications of the possible existence of facts liable to constitute an infringement as referred to in Article 35d(1), the Authority shall appoint an independent investigation officer within the Authori</w:t>
      </w:r>
      <w:r>
        <w:rPr>
          <w:noProof/>
        </w:rPr>
        <w:t>ty to investigate the matter.  The appointed officer shall not be involved or have been directly or indirectly involved in the direct or indirect supervision of the financial market participants concerned and shall perform his or her functions independentl</w:t>
      </w:r>
      <w:r>
        <w:rPr>
          <w:noProof/>
        </w:rPr>
        <w:t>y from the Board of Supervisors.</w:t>
      </w:r>
    </w:p>
    <w:p w:rsidR="007D4ABA" w:rsidRDefault="0016598A">
      <w:pPr>
        <w:pStyle w:val="Text1"/>
        <w:rPr>
          <w:noProof/>
        </w:rPr>
      </w:pPr>
      <w:r>
        <w:rPr>
          <w:noProof/>
        </w:rPr>
        <w:t>2.  The investigation officer referred to in paragraph 1 shall investigate the alleged infringements, taking into account any comments submitted by the persons who are subject to the investigations, and shall submit a compl</w:t>
      </w:r>
      <w:r>
        <w:rPr>
          <w:noProof/>
        </w:rPr>
        <w:t>ete file with his or her findings to the Board of Supervisors.</w:t>
      </w:r>
    </w:p>
    <w:p w:rsidR="007D4ABA" w:rsidRDefault="0016598A">
      <w:pPr>
        <w:pStyle w:val="Text1"/>
        <w:rPr>
          <w:noProof/>
        </w:rPr>
      </w:pPr>
      <w:r>
        <w:rPr>
          <w:noProof/>
        </w:rPr>
        <w:t>3.  In order to carry out his or her tasks, the investigation officer shall have the power to request information in accordance with Article 35b.</w:t>
      </w:r>
    </w:p>
    <w:p w:rsidR="007D4ABA" w:rsidRDefault="0016598A">
      <w:pPr>
        <w:pStyle w:val="Text1"/>
        <w:rPr>
          <w:noProof/>
        </w:rPr>
      </w:pPr>
      <w:r>
        <w:rPr>
          <w:noProof/>
        </w:rPr>
        <w:t>4.  Where carrying out his or her tasks, the in</w:t>
      </w:r>
      <w:r>
        <w:rPr>
          <w:noProof/>
        </w:rPr>
        <w:t>vestigation officer shall have access to all documents and information gathered by the Authority in its supervisory activities.</w:t>
      </w:r>
    </w:p>
    <w:p w:rsidR="007D4ABA" w:rsidRDefault="0016598A">
      <w:pPr>
        <w:pStyle w:val="Text1"/>
        <w:rPr>
          <w:noProof/>
        </w:rPr>
      </w:pPr>
      <w:r>
        <w:rPr>
          <w:noProof/>
        </w:rPr>
        <w:t>5.  Upon completion of his investigation and before submitting the file with his or her findings to the Board of supervisors, th</w:t>
      </w:r>
      <w:r>
        <w:rPr>
          <w:noProof/>
        </w:rPr>
        <w:t xml:space="preserve">e investigation officer shall give the persons subject to the investigations the opportunity to be heard on the matters being investigated.  The investigation officer shall base his or her findings only on facts on which the persons concerned have had the </w:t>
      </w:r>
      <w:r>
        <w:rPr>
          <w:noProof/>
        </w:rPr>
        <w:t>opportunity to comment.</w:t>
      </w:r>
    </w:p>
    <w:p w:rsidR="007D4ABA" w:rsidRDefault="0016598A">
      <w:pPr>
        <w:pStyle w:val="Text1"/>
        <w:rPr>
          <w:noProof/>
        </w:rPr>
      </w:pPr>
      <w:r>
        <w:rPr>
          <w:noProof/>
        </w:rPr>
        <w:t>6.  The rights of defence of the persons subject to the investigations shall be fully respected during investigations undertaken pursuant to this Article.</w:t>
      </w:r>
    </w:p>
    <w:p w:rsidR="007D4ABA" w:rsidRDefault="0016598A">
      <w:pPr>
        <w:pStyle w:val="Text1"/>
        <w:rPr>
          <w:noProof/>
        </w:rPr>
      </w:pPr>
      <w:r>
        <w:rPr>
          <w:noProof/>
        </w:rPr>
        <w:t>7.  Upon submission of the file with his finding to the Board of Supervisors,</w:t>
      </w:r>
      <w:r>
        <w:rPr>
          <w:noProof/>
        </w:rPr>
        <w:t xml:space="preserve"> the investigation officer shall notify the persons who are subject to the investigations.  The persons subject to the investigations shall be entitled to have access to the file, subject to the legitimate interest of other persons in the protection of the</w:t>
      </w:r>
      <w:r>
        <w:rPr>
          <w:noProof/>
        </w:rPr>
        <w:t>ir business secrets.  The right of access to the file shall not extend to confidential information affecting third parties.</w:t>
      </w:r>
    </w:p>
    <w:p w:rsidR="007D4ABA" w:rsidRDefault="0016598A">
      <w:pPr>
        <w:pStyle w:val="Text1"/>
        <w:rPr>
          <w:noProof/>
        </w:rPr>
      </w:pPr>
      <w:r>
        <w:rPr>
          <w:noProof/>
        </w:rPr>
        <w:t>8.  On the basis of the file containing the investigation officer's findings and, when requested by the persons subject to the inves</w:t>
      </w:r>
      <w:r>
        <w:rPr>
          <w:noProof/>
        </w:rPr>
        <w:t>tigations, after having heard those persons in accordance with Article 35f, the Authority shall decide if one or more of the infringements as referred to in Article 35d(1) has been committed by the persons subject to the investigations and, in such a case,</w:t>
      </w:r>
      <w:r>
        <w:rPr>
          <w:noProof/>
        </w:rPr>
        <w:t xml:space="preserve"> shall take a measure in accordance with that Article.</w:t>
      </w:r>
    </w:p>
    <w:p w:rsidR="007D4ABA" w:rsidRDefault="0016598A">
      <w:pPr>
        <w:pStyle w:val="Text1"/>
        <w:rPr>
          <w:noProof/>
        </w:rPr>
      </w:pPr>
      <w:r>
        <w:rPr>
          <w:noProof/>
        </w:rPr>
        <w:t>9.  The investigation officer shall not participate in the deliberations of the Board of Supervisors or intervene in any way in the decision-making process of the Board of Supervisors.</w:t>
      </w:r>
    </w:p>
    <w:p w:rsidR="007D4ABA" w:rsidRDefault="0016598A">
      <w:pPr>
        <w:pStyle w:val="Text1"/>
        <w:rPr>
          <w:noProof/>
        </w:rPr>
      </w:pPr>
      <w:r>
        <w:rPr>
          <w:noProof/>
        </w:rPr>
        <w:t>10.  The Commiss</w:t>
      </w:r>
      <w:r>
        <w:rPr>
          <w:noProof/>
        </w:rPr>
        <w:t xml:space="preserve">ion shall adopted delegated acts in accordance with Article 75a to specify the rules of procedure for the exercise of the power to impose fines or periodic penalty payments, including rules on the following: </w:t>
      </w:r>
    </w:p>
    <w:p w:rsidR="007D4ABA" w:rsidRDefault="0016598A">
      <w:pPr>
        <w:pStyle w:val="Text2"/>
        <w:rPr>
          <w:noProof/>
        </w:rPr>
      </w:pPr>
      <w:r>
        <w:rPr>
          <w:noProof/>
        </w:rPr>
        <w:t>(a) rights of defence</w:t>
      </w:r>
    </w:p>
    <w:p w:rsidR="007D4ABA" w:rsidRDefault="0016598A">
      <w:pPr>
        <w:pStyle w:val="Text2"/>
        <w:rPr>
          <w:noProof/>
        </w:rPr>
      </w:pPr>
      <w:r>
        <w:rPr>
          <w:noProof/>
        </w:rPr>
        <w:t xml:space="preserve">(b) temporal provisions, </w:t>
      </w:r>
    </w:p>
    <w:p w:rsidR="007D4ABA" w:rsidRDefault="0016598A">
      <w:pPr>
        <w:pStyle w:val="Text2"/>
        <w:rPr>
          <w:noProof/>
        </w:rPr>
      </w:pPr>
      <w:r>
        <w:rPr>
          <w:noProof/>
        </w:rPr>
        <w:t xml:space="preserve">(c) provisions specifying how fines or periodic penalty payments are to be collected, </w:t>
      </w:r>
    </w:p>
    <w:p w:rsidR="007D4ABA" w:rsidRDefault="0016598A">
      <w:pPr>
        <w:pStyle w:val="Text2"/>
        <w:rPr>
          <w:noProof/>
        </w:rPr>
      </w:pPr>
      <w:r>
        <w:rPr>
          <w:noProof/>
        </w:rPr>
        <w:t>(d) provisions specifying the limitation periods for the imposition and enforcement of fines and periodic penalty payments.</w:t>
      </w:r>
    </w:p>
    <w:p w:rsidR="007D4ABA" w:rsidRDefault="0016598A">
      <w:pPr>
        <w:pStyle w:val="Text1"/>
        <w:rPr>
          <w:noProof/>
        </w:rPr>
      </w:pPr>
      <w:r>
        <w:rPr>
          <w:noProof/>
        </w:rPr>
        <w:t>11.  The Authority shall refer matters for c</w:t>
      </w:r>
      <w:r>
        <w:rPr>
          <w:noProof/>
        </w:rPr>
        <w:t>riminal prosecution to the relevant national authorities where, in carrying out its duties under this Regulation, it finds that there are serious indications of the possible existence of facts liable to constitute criminal offences.  In addition, the Autho</w:t>
      </w:r>
      <w:r>
        <w:rPr>
          <w:noProof/>
        </w:rPr>
        <w:t>rity shall refrain from imposing fines or periodic penalty payments where a prior acquittal or conviction arising from identical fact or facts which are substantially the same has already acquired the force of res judicata as the result of criminal proceed</w:t>
      </w:r>
      <w:r>
        <w:rPr>
          <w:noProof/>
        </w:rPr>
        <w:t>ings under national law.</w:t>
      </w:r>
    </w:p>
    <w:p w:rsidR="007D4ABA" w:rsidRDefault="0016598A">
      <w:pPr>
        <w:pStyle w:val="Titrearticle"/>
        <w:rPr>
          <w:noProof/>
        </w:rPr>
      </w:pPr>
      <w:r>
        <w:rPr>
          <w:noProof/>
        </w:rPr>
        <w:t>Article 35d</w:t>
      </w:r>
    </w:p>
    <w:p w:rsidR="007D4ABA" w:rsidRDefault="0016598A">
      <w:pPr>
        <w:pStyle w:val="Titrearticle"/>
        <w:rPr>
          <w:noProof/>
        </w:rPr>
      </w:pPr>
      <w:r>
        <w:rPr>
          <w:noProof/>
        </w:rPr>
        <w:t>Fines</w:t>
      </w:r>
    </w:p>
    <w:p w:rsidR="007D4ABA" w:rsidRDefault="0016598A">
      <w:pPr>
        <w:pStyle w:val="Text1"/>
        <w:rPr>
          <w:noProof/>
        </w:rPr>
      </w:pPr>
      <w:r>
        <w:rPr>
          <w:noProof/>
        </w:rPr>
        <w:t>1.  The Authority shall adopt a decision to impose a where it finds that a financial market participant has, intentionally or negligently, failed to provide information in response to a decision requiring informat</w:t>
      </w:r>
      <w:r>
        <w:rPr>
          <w:noProof/>
        </w:rPr>
        <w:t>ion pursuant to Article 35b(3) or has provided incomplete, incorrect or misleading information in response to a simple request for information or a decision pursuant to Article 35b(2).</w:t>
      </w:r>
    </w:p>
    <w:p w:rsidR="007D4ABA" w:rsidRDefault="0016598A">
      <w:pPr>
        <w:pStyle w:val="Text1"/>
        <w:rPr>
          <w:noProof/>
        </w:rPr>
      </w:pPr>
      <w:r>
        <w:rPr>
          <w:noProof/>
        </w:rPr>
        <w:t>2.  The basic amount of the fine referred to in paragraph 1 shall amoun</w:t>
      </w:r>
      <w:r>
        <w:rPr>
          <w:noProof/>
        </w:rPr>
        <w:t>t to at least EUR 50 000 and shall not exceed EUR 200 000.</w:t>
      </w:r>
    </w:p>
    <w:p w:rsidR="007D4ABA" w:rsidRDefault="0016598A">
      <w:pPr>
        <w:pStyle w:val="Text1"/>
        <w:rPr>
          <w:noProof/>
        </w:rPr>
      </w:pPr>
      <w:r>
        <w:rPr>
          <w:noProof/>
        </w:rPr>
        <w:t>3.  When setting the basic amount of the fine referred to in paragraph 2, the Authority shall have regard to the annual turnover of the financial market participant concerned for the preceding busi</w:t>
      </w:r>
      <w:r>
        <w:rPr>
          <w:noProof/>
        </w:rPr>
        <w:t>ness year and shall be:</w:t>
      </w:r>
    </w:p>
    <w:p w:rsidR="007D4ABA" w:rsidRDefault="0016598A">
      <w:pPr>
        <w:pStyle w:val="Text2"/>
        <w:rPr>
          <w:noProof/>
        </w:rPr>
      </w:pPr>
      <w:r>
        <w:rPr>
          <w:noProof/>
        </w:rPr>
        <w:t xml:space="preserve"> (a) at the lower end of the limit for entities with an annual turnover below EUR 10 million; </w:t>
      </w:r>
    </w:p>
    <w:p w:rsidR="007D4ABA" w:rsidRDefault="0016598A">
      <w:pPr>
        <w:pStyle w:val="Text2"/>
        <w:rPr>
          <w:noProof/>
        </w:rPr>
      </w:pPr>
      <w:r>
        <w:rPr>
          <w:noProof/>
        </w:rPr>
        <w:t xml:space="preserve">(b) the middle of the limit for entities with an annual turnover between EUR 10 and 50 million; </w:t>
      </w:r>
    </w:p>
    <w:p w:rsidR="007D4ABA" w:rsidRDefault="0016598A">
      <w:pPr>
        <w:pStyle w:val="Text2"/>
        <w:rPr>
          <w:noProof/>
        </w:rPr>
      </w:pPr>
      <w:r>
        <w:rPr>
          <w:noProof/>
        </w:rPr>
        <w:t>(c) the higher end of the limit for enti</w:t>
      </w:r>
      <w:r>
        <w:rPr>
          <w:noProof/>
        </w:rPr>
        <w:t>ties with an annual turnover higher than EUR 50 million.</w:t>
      </w:r>
    </w:p>
    <w:p w:rsidR="007D4ABA" w:rsidRDefault="007D4ABA">
      <w:pPr>
        <w:pStyle w:val="Text1"/>
        <w:rPr>
          <w:noProof/>
        </w:rPr>
      </w:pPr>
    </w:p>
    <w:p w:rsidR="007D4ABA" w:rsidRDefault="0016598A">
      <w:pPr>
        <w:pStyle w:val="Text1"/>
        <w:rPr>
          <w:noProof/>
        </w:rPr>
      </w:pPr>
      <w:r>
        <w:rPr>
          <w:noProof/>
        </w:rPr>
        <w:t>The basic amounts defined within the limits set out in paragraph 2 shall be adjusted, where necessary, by taking into account aggravating or mitigating factors in accordance with the relevant coeffi</w:t>
      </w:r>
      <w:r>
        <w:rPr>
          <w:noProof/>
        </w:rPr>
        <w:t>cients set out in paragraph 5.</w:t>
      </w:r>
    </w:p>
    <w:p w:rsidR="007D4ABA" w:rsidRDefault="0016598A">
      <w:pPr>
        <w:pStyle w:val="Text1"/>
        <w:rPr>
          <w:noProof/>
        </w:rPr>
      </w:pPr>
      <w:r>
        <w:rPr>
          <w:noProof/>
        </w:rPr>
        <w:t>The relevant aggravating coefficient shall be applied one by one to the basic amount. Where more than one aggravating coefficient is applicable, the difference between the basic amount and the amount resulting from the applic</w:t>
      </w:r>
      <w:r>
        <w:rPr>
          <w:noProof/>
        </w:rPr>
        <w:t>ation of each individual aggravating coefficient shall be added to the basic amount.</w:t>
      </w:r>
    </w:p>
    <w:p w:rsidR="007D4ABA" w:rsidRDefault="0016598A">
      <w:pPr>
        <w:pStyle w:val="Text1"/>
        <w:rPr>
          <w:noProof/>
        </w:rPr>
      </w:pPr>
      <w:r>
        <w:rPr>
          <w:noProof/>
        </w:rPr>
        <w:t>The relevant mitigating coefficient shall be applied one by one to the basic amount. Where more than one mitigating coefficient is applicable, the difference between the b</w:t>
      </w:r>
      <w:r>
        <w:rPr>
          <w:noProof/>
        </w:rPr>
        <w:t>asic amount and the amount resulting from the application of each individual mitigating coefficient shall be subtracted from the basic amount.</w:t>
      </w:r>
    </w:p>
    <w:p w:rsidR="007D4ABA" w:rsidRDefault="0016598A">
      <w:pPr>
        <w:pStyle w:val="Text1"/>
        <w:rPr>
          <w:noProof/>
        </w:rPr>
      </w:pPr>
      <w:r>
        <w:rPr>
          <w:noProof/>
        </w:rPr>
        <w:t>4. The following adjustment coefficients shall be applied cumulatively to the basic amount referred to in paragra</w:t>
      </w:r>
      <w:r>
        <w:rPr>
          <w:noProof/>
        </w:rPr>
        <w:t>ph 2, based on the following:</w:t>
      </w:r>
    </w:p>
    <w:p w:rsidR="007D4ABA" w:rsidRDefault="0016598A">
      <w:pPr>
        <w:pStyle w:val="Text2"/>
        <w:rPr>
          <w:noProof/>
        </w:rPr>
      </w:pPr>
      <w:r>
        <w:rPr>
          <w:noProof/>
        </w:rPr>
        <w:t>(a)</w:t>
      </w:r>
      <w:r>
        <w:rPr>
          <w:noProof/>
        </w:rPr>
        <w:tab/>
        <w:t>the adjustment coefficients linked to aggravating factors are as follows:</w:t>
      </w:r>
    </w:p>
    <w:p w:rsidR="007D4ABA" w:rsidRDefault="0016598A">
      <w:pPr>
        <w:pStyle w:val="Text3"/>
        <w:rPr>
          <w:noProof/>
        </w:rPr>
      </w:pPr>
      <w:r>
        <w:rPr>
          <w:noProof/>
        </w:rPr>
        <w:t>(i) where the infringement has been committed repeatedly, an additional coefficient of 1.1 shall apply each time the infringement has been repeated;</w:t>
      </w:r>
    </w:p>
    <w:p w:rsidR="007D4ABA" w:rsidRDefault="0016598A">
      <w:pPr>
        <w:pStyle w:val="Text3"/>
        <w:rPr>
          <w:noProof/>
        </w:rPr>
      </w:pPr>
      <w:r>
        <w:rPr>
          <w:noProof/>
        </w:rPr>
        <w:t>(ii) where the infringement lasted for more than six months, a coefficient of 1.5 shall apply;</w:t>
      </w:r>
    </w:p>
    <w:p w:rsidR="007D4ABA" w:rsidRDefault="0016598A">
      <w:pPr>
        <w:pStyle w:val="Text3"/>
        <w:rPr>
          <w:noProof/>
        </w:rPr>
      </w:pPr>
      <w:r>
        <w:rPr>
          <w:noProof/>
        </w:rPr>
        <w:t>(iii) where the infringement has been committed intentionally, a coefficient of 2 shall apply;</w:t>
      </w:r>
    </w:p>
    <w:p w:rsidR="007D4ABA" w:rsidRDefault="0016598A">
      <w:pPr>
        <w:pStyle w:val="Text3"/>
        <w:rPr>
          <w:noProof/>
        </w:rPr>
      </w:pPr>
      <w:r>
        <w:rPr>
          <w:noProof/>
        </w:rPr>
        <w:t>(iv) where no remedial action has been taken since the infringeme</w:t>
      </w:r>
      <w:r>
        <w:rPr>
          <w:noProof/>
        </w:rPr>
        <w:t>nt has been identified, a coefficient of 1.7 shall apply;</w:t>
      </w:r>
    </w:p>
    <w:p w:rsidR="007D4ABA" w:rsidRDefault="0016598A">
      <w:pPr>
        <w:pStyle w:val="Text3"/>
        <w:rPr>
          <w:noProof/>
        </w:rPr>
      </w:pPr>
      <w:r>
        <w:rPr>
          <w:noProof/>
        </w:rPr>
        <w:t>(v) where the financial market participant’s senior management has not cooperated with the Authority, a coefficient of 1.5 shall apply.</w:t>
      </w:r>
    </w:p>
    <w:p w:rsidR="007D4ABA" w:rsidRDefault="0016598A">
      <w:pPr>
        <w:pStyle w:val="Text2"/>
        <w:rPr>
          <w:noProof/>
        </w:rPr>
      </w:pPr>
      <w:r>
        <w:rPr>
          <w:noProof/>
        </w:rPr>
        <w:t>(b)</w:t>
      </w:r>
      <w:r>
        <w:rPr>
          <w:noProof/>
        </w:rPr>
        <w:tab/>
        <w:t>the adjustment coefficients linked to mitigating factors a</w:t>
      </w:r>
      <w:r>
        <w:rPr>
          <w:noProof/>
        </w:rPr>
        <w:t>re as follows:</w:t>
      </w:r>
    </w:p>
    <w:p w:rsidR="007D4ABA" w:rsidRDefault="0016598A">
      <w:pPr>
        <w:pStyle w:val="Text3"/>
        <w:rPr>
          <w:noProof/>
        </w:rPr>
      </w:pPr>
      <w:r>
        <w:rPr>
          <w:noProof/>
        </w:rPr>
        <w:t>(i) where the infringement lasted fewer than 10 working days, a coefficient of 0.9 shall apply;</w:t>
      </w:r>
    </w:p>
    <w:p w:rsidR="007D4ABA" w:rsidRDefault="0016598A">
      <w:pPr>
        <w:pStyle w:val="Text3"/>
        <w:rPr>
          <w:noProof/>
        </w:rPr>
      </w:pPr>
      <w:r>
        <w:rPr>
          <w:noProof/>
        </w:rPr>
        <w:t>(ii) where the financial market participant’s senior management can demonstrate that they have taken all the necessary measures to prevent the fa</w:t>
      </w:r>
      <w:r>
        <w:rPr>
          <w:noProof/>
        </w:rPr>
        <w:t>ilure to comply with a request pursuant to Article 35(6a), a coefficient of 0.7 shall apply;</w:t>
      </w:r>
    </w:p>
    <w:p w:rsidR="007D4ABA" w:rsidRDefault="0016598A">
      <w:pPr>
        <w:pStyle w:val="Text3"/>
        <w:rPr>
          <w:noProof/>
        </w:rPr>
      </w:pPr>
      <w:r>
        <w:rPr>
          <w:noProof/>
        </w:rPr>
        <w:t>(iii) where the financial market participant has brought the infringement to the Authority’s attention quickly, effectively and completely, a coefficient of 0.4 sh</w:t>
      </w:r>
      <w:r>
        <w:rPr>
          <w:noProof/>
        </w:rPr>
        <w:t>all apply;</w:t>
      </w:r>
    </w:p>
    <w:p w:rsidR="007D4ABA" w:rsidRDefault="0016598A">
      <w:pPr>
        <w:pStyle w:val="Text3"/>
        <w:rPr>
          <w:noProof/>
        </w:rPr>
      </w:pPr>
      <w:r>
        <w:rPr>
          <w:noProof/>
        </w:rPr>
        <w:t>(iv) where the financial market participant has voluntarily taken measures to ensure that similar infringement cannot be committed in the future, a coefficient of 0.6 shall apply.</w:t>
      </w:r>
    </w:p>
    <w:p w:rsidR="007D4ABA" w:rsidRDefault="0016598A">
      <w:pPr>
        <w:pStyle w:val="Text1"/>
        <w:rPr>
          <w:noProof/>
        </w:rPr>
      </w:pPr>
      <w:r>
        <w:rPr>
          <w:noProof/>
        </w:rPr>
        <w:t xml:space="preserve">5.  Notwithstanding paragraphs 2 and 3, the total fine shall not </w:t>
      </w:r>
      <w:r>
        <w:rPr>
          <w:noProof/>
        </w:rPr>
        <w:t>exceed 20% of the annual turnover of the financial market participant concerned in the preceding business year unless the financial market participant has directly or indirectly benefitted financially from the infringement. In that case, the total fine sha</w:t>
      </w:r>
      <w:r>
        <w:rPr>
          <w:noProof/>
        </w:rPr>
        <w:t>ll be at least equal to that financial benefit.</w:t>
      </w:r>
    </w:p>
    <w:p w:rsidR="007D4ABA" w:rsidRDefault="0016598A">
      <w:pPr>
        <w:pStyle w:val="Titrearticle"/>
        <w:rPr>
          <w:noProof/>
        </w:rPr>
      </w:pPr>
      <w:r>
        <w:rPr>
          <w:noProof/>
        </w:rPr>
        <w:t>Article 35e</w:t>
      </w:r>
    </w:p>
    <w:p w:rsidR="007D4ABA" w:rsidRDefault="0016598A">
      <w:pPr>
        <w:pStyle w:val="Titrearticle"/>
        <w:rPr>
          <w:noProof/>
        </w:rPr>
      </w:pPr>
      <w:r>
        <w:rPr>
          <w:noProof/>
        </w:rPr>
        <w:t>Periodic penalty payments</w:t>
      </w:r>
    </w:p>
    <w:p w:rsidR="007D4ABA" w:rsidRDefault="0016598A">
      <w:pPr>
        <w:pStyle w:val="Text1"/>
        <w:rPr>
          <w:noProof/>
        </w:rPr>
      </w:pPr>
      <w:r>
        <w:rPr>
          <w:noProof/>
        </w:rPr>
        <w:t xml:space="preserve">1. </w:t>
      </w:r>
      <w:r>
        <w:rPr>
          <w:rFonts w:eastAsia="Calibri"/>
          <w:noProof/>
          <w:lang w:eastAsia="en-GB"/>
        </w:rPr>
        <w:t>The Authority shall adopt decisions to impose a periodic penalty payment in order to compel financial market participants referred to in Article 35b(1) to provide info</w:t>
      </w:r>
      <w:r>
        <w:rPr>
          <w:rFonts w:eastAsia="Calibri"/>
          <w:noProof/>
          <w:lang w:eastAsia="en-GB"/>
        </w:rPr>
        <w:t>rmation requested by decision in accordance with Article 35b(3).</w:t>
      </w:r>
    </w:p>
    <w:p w:rsidR="007D4ABA" w:rsidRDefault="0016598A">
      <w:pPr>
        <w:pStyle w:val="Text1"/>
        <w:rPr>
          <w:noProof/>
        </w:rPr>
      </w:pPr>
      <w:r>
        <w:rPr>
          <w:noProof/>
        </w:rPr>
        <w:t>2. A periodic penalty payment shall be effective and proportionate. The periodic penalty payment shall be imposed on a daily basis until the financial market participant concerned complies wi</w:t>
      </w:r>
      <w:r>
        <w:rPr>
          <w:noProof/>
        </w:rPr>
        <w:t>th the relevant decision referred to in paragraph 1.</w:t>
      </w:r>
    </w:p>
    <w:p w:rsidR="007D4ABA" w:rsidRDefault="0016598A">
      <w:pPr>
        <w:pStyle w:val="Text1"/>
        <w:rPr>
          <w:noProof/>
        </w:rPr>
      </w:pPr>
      <w:r>
        <w:rPr>
          <w:noProof/>
        </w:rPr>
        <w:t>3. Notwithstanding paragraph 2, the amount of a periodic penalty payment shall be 3% of the average daily turnover of the financial market participant in the preceding business year. It shall be calculat</w:t>
      </w:r>
      <w:r>
        <w:rPr>
          <w:noProof/>
        </w:rPr>
        <w:t>ed from the date stipulated in the decision imposing the periodic penalty payment.</w:t>
      </w:r>
    </w:p>
    <w:p w:rsidR="007D4ABA" w:rsidRDefault="0016598A">
      <w:pPr>
        <w:pStyle w:val="Text1"/>
        <w:rPr>
          <w:noProof/>
        </w:rPr>
      </w:pPr>
      <w:r>
        <w:rPr>
          <w:noProof/>
        </w:rPr>
        <w:t>4. A periodic penalty payment may be imposed for a period of no more than six months following the notification of the Authority's decision.</w:t>
      </w:r>
    </w:p>
    <w:p w:rsidR="007D4ABA" w:rsidRDefault="0016598A">
      <w:pPr>
        <w:pStyle w:val="Titrearticle"/>
        <w:rPr>
          <w:noProof/>
        </w:rPr>
      </w:pPr>
      <w:r>
        <w:rPr>
          <w:noProof/>
        </w:rPr>
        <w:t>Article 35f</w:t>
      </w:r>
    </w:p>
    <w:p w:rsidR="007D4ABA" w:rsidRDefault="0016598A">
      <w:pPr>
        <w:pStyle w:val="Titrearticle"/>
        <w:rPr>
          <w:noProof/>
        </w:rPr>
      </w:pPr>
      <w:r>
        <w:rPr>
          <w:noProof/>
        </w:rPr>
        <w:t>Right to be heard</w:t>
      </w:r>
    </w:p>
    <w:p w:rsidR="007D4ABA" w:rsidRDefault="0016598A">
      <w:pPr>
        <w:pStyle w:val="Text1"/>
        <w:rPr>
          <w:noProof/>
        </w:rPr>
      </w:pPr>
      <w:r>
        <w:rPr>
          <w:noProof/>
        </w:rPr>
        <w:t xml:space="preserve">1. Before taking any decision to impose a fine and periodic penalty payment under Articles 35d and 35e, the Authority shall give the financial market participant subject to the request for information the opportunity to be heard. </w:t>
      </w:r>
    </w:p>
    <w:p w:rsidR="007D4ABA" w:rsidRDefault="0016598A">
      <w:pPr>
        <w:pStyle w:val="Text1"/>
        <w:rPr>
          <w:noProof/>
        </w:rPr>
      </w:pPr>
      <w:r>
        <w:rPr>
          <w:noProof/>
        </w:rPr>
        <w:t xml:space="preserve">The Authority shall base </w:t>
      </w:r>
      <w:r>
        <w:rPr>
          <w:noProof/>
        </w:rPr>
        <w:t>its decisions only on the findings on which the financial market participants concerned have had the opportunity to comment.</w:t>
      </w:r>
    </w:p>
    <w:p w:rsidR="007D4ABA" w:rsidRDefault="0016598A">
      <w:pPr>
        <w:pStyle w:val="Text1"/>
        <w:rPr>
          <w:noProof/>
        </w:rPr>
      </w:pPr>
      <w:r>
        <w:rPr>
          <w:noProof/>
        </w:rPr>
        <w:t>2. The rights of defence of the financial market participant referred to in paragraph 1 shall be fully respected during the procedu</w:t>
      </w:r>
      <w:r>
        <w:rPr>
          <w:noProof/>
        </w:rPr>
        <w:t>re. The financial market participant shall be entitled to have access to the Authority's file, subject to the legitimate interest of other persons in protecting their business secrets. The right of access to the file shall not extend to confidential inform</w:t>
      </w:r>
      <w:r>
        <w:rPr>
          <w:noProof/>
        </w:rPr>
        <w:t xml:space="preserve">ation or internal preparatory documents of the Authority.  </w:t>
      </w:r>
    </w:p>
    <w:p w:rsidR="007D4ABA" w:rsidRDefault="0016598A">
      <w:pPr>
        <w:pStyle w:val="Titrearticle"/>
        <w:rPr>
          <w:noProof/>
        </w:rPr>
      </w:pPr>
      <w:r>
        <w:rPr>
          <w:noProof/>
        </w:rPr>
        <w:t>Article 35g</w:t>
      </w:r>
    </w:p>
    <w:p w:rsidR="007D4ABA" w:rsidRDefault="0016598A">
      <w:pPr>
        <w:pStyle w:val="Titrearticle"/>
        <w:rPr>
          <w:noProof/>
        </w:rPr>
      </w:pPr>
      <w:r>
        <w:rPr>
          <w:noProof/>
        </w:rPr>
        <w:t xml:space="preserve">Disclosure, nature, enforcement and allocation of fines and periodic penalty payments  </w:t>
      </w:r>
    </w:p>
    <w:p w:rsidR="007D4ABA" w:rsidRDefault="0016598A">
      <w:pPr>
        <w:pStyle w:val="Text1"/>
        <w:rPr>
          <w:noProof/>
        </w:rPr>
      </w:pPr>
      <w:r>
        <w:rPr>
          <w:noProof/>
        </w:rPr>
        <w:t xml:space="preserve">1.  Fines and periodic penalty payments imposed pursuant to Articles 35d and 35e shall be of an </w:t>
      </w:r>
      <w:r>
        <w:rPr>
          <w:noProof/>
        </w:rPr>
        <w:t>administrative nature and shall be enforceable.</w:t>
      </w:r>
    </w:p>
    <w:p w:rsidR="007D4ABA" w:rsidRDefault="0016598A">
      <w:pPr>
        <w:pStyle w:val="Text1"/>
        <w:rPr>
          <w:noProof/>
        </w:rPr>
      </w:pPr>
      <w:r>
        <w:rPr>
          <w:noProof/>
        </w:rPr>
        <w:t>2. Enforcement of the fine and periodic penalty payment shall be governed by the rules of procedure in force in the Member State in the territory of which the enforcement is carried out. The enforcement order</w:t>
      </w:r>
      <w:r>
        <w:rPr>
          <w:noProof/>
        </w:rPr>
        <w:t xml:space="preserve"> shall be appended to the decision imposing a fine or a periodic penalty payment without the requirement for any other formality than the verification of the authenticity of the decision by an authority which each Member State shall designate for that purp</w:t>
      </w:r>
      <w:r>
        <w:rPr>
          <w:noProof/>
        </w:rPr>
        <w:t>ose and shall make known to the Authority and to the Court of Justice of the European Union.</w:t>
      </w:r>
    </w:p>
    <w:p w:rsidR="007D4ABA" w:rsidRDefault="0016598A">
      <w:pPr>
        <w:pStyle w:val="Text1"/>
        <w:rPr>
          <w:noProof/>
        </w:rPr>
      </w:pPr>
      <w:r>
        <w:rPr>
          <w:noProof/>
        </w:rPr>
        <w:t>3. Where the formalities referred to in paragraph 2 have been completed on application by the party concerned, the party concerned may proceed to enforcement in ac</w:t>
      </w:r>
      <w:r>
        <w:rPr>
          <w:noProof/>
        </w:rPr>
        <w:t>cordance with the national law, by bringing the matter directly before the competent body.</w:t>
      </w:r>
    </w:p>
    <w:p w:rsidR="007D4ABA" w:rsidRDefault="0016598A">
      <w:pPr>
        <w:pStyle w:val="Text1"/>
        <w:rPr>
          <w:noProof/>
        </w:rPr>
      </w:pPr>
      <w:r>
        <w:rPr>
          <w:noProof/>
        </w:rPr>
        <w:t xml:space="preserve">4. Enforcement of the fine or periodic penalty payment may only be suspended by a decision of the Court of Justice of the European Union. However, the courts of the </w:t>
      </w:r>
      <w:r>
        <w:rPr>
          <w:noProof/>
        </w:rPr>
        <w:t>Member State concerned shall have jurisdiction over complaints that the enforcement of the fine or periodic penalty payment is being carried out in an irregular manner.</w:t>
      </w:r>
    </w:p>
    <w:p w:rsidR="007D4ABA" w:rsidRDefault="0016598A">
      <w:pPr>
        <w:pStyle w:val="Text1"/>
        <w:rPr>
          <w:noProof/>
        </w:rPr>
      </w:pPr>
      <w:r>
        <w:rPr>
          <w:noProof/>
        </w:rPr>
        <w:t>5. The Authority shall disclose to the public every fine and periodic penalty payment t</w:t>
      </w:r>
      <w:r>
        <w:rPr>
          <w:noProof/>
        </w:rPr>
        <w:t>hat has been imposed pursuant to Articles 35d and 35e, unless such disclosure to the public would seriously jeopardise the financial markets or cause disproportionate damage to the parties involved.</w:t>
      </w:r>
    </w:p>
    <w:p w:rsidR="007D4ABA" w:rsidRDefault="0016598A">
      <w:pPr>
        <w:pStyle w:val="Text1"/>
        <w:rPr>
          <w:noProof/>
        </w:rPr>
      </w:pPr>
      <w:r>
        <w:rPr>
          <w:noProof/>
        </w:rPr>
        <w:t>6. The amounts of the fines and periodic penalty payments</w:t>
      </w:r>
      <w:r>
        <w:rPr>
          <w:noProof/>
        </w:rPr>
        <w:t xml:space="preserve"> shall be allocated to the general budget of the European Union.</w:t>
      </w:r>
    </w:p>
    <w:p w:rsidR="007D4ABA" w:rsidRDefault="0016598A">
      <w:pPr>
        <w:pStyle w:val="Titrearticle"/>
        <w:rPr>
          <w:noProof/>
        </w:rPr>
      </w:pPr>
      <w:r>
        <w:rPr>
          <w:noProof/>
        </w:rPr>
        <w:t>Article 35h</w:t>
      </w:r>
    </w:p>
    <w:p w:rsidR="007D4ABA" w:rsidRDefault="0016598A">
      <w:pPr>
        <w:pStyle w:val="Titrearticle"/>
        <w:rPr>
          <w:noProof/>
        </w:rPr>
      </w:pPr>
      <w:r>
        <w:rPr>
          <w:noProof/>
        </w:rPr>
        <w:t>Review by the Court of Justice of the European Union</w:t>
      </w:r>
    </w:p>
    <w:p w:rsidR="007D4ABA" w:rsidRDefault="0016598A">
      <w:pPr>
        <w:pStyle w:val="Text1"/>
        <w:rPr>
          <w:noProof/>
        </w:rPr>
      </w:pPr>
      <w:r>
        <w:rPr>
          <w:noProof/>
        </w:rPr>
        <w:t>The Court of Justice of the European Union shall have unlimited jurisdiction to review decisions whereby the Authority has imp</w:t>
      </w:r>
      <w:r>
        <w:rPr>
          <w:noProof/>
        </w:rPr>
        <w:t xml:space="preserve">osed a fine or a periodic penalty payment. It may annul, reduce or increase the fine or periodic penalty payment imposed by the Authority.";  </w:t>
      </w:r>
    </w:p>
    <w:p w:rsidR="007D4ABA" w:rsidRDefault="0016598A">
      <w:pPr>
        <w:pStyle w:val="Point0number"/>
        <w:rPr>
          <w:noProof/>
        </w:rPr>
      </w:pPr>
      <w:r>
        <w:rPr>
          <w:noProof/>
        </w:rPr>
        <w:t>In paragraph 5 of Article 36, the first subparagraph is replaced by the following:</w:t>
      </w:r>
    </w:p>
    <w:p w:rsidR="007D4ABA" w:rsidRDefault="0016598A">
      <w:pPr>
        <w:pStyle w:val="Text1"/>
        <w:rPr>
          <w:noProof/>
        </w:rPr>
      </w:pPr>
      <w:r>
        <w:rPr>
          <w:noProof/>
        </w:rPr>
        <w:t>"On receipt of a warning or re</w:t>
      </w:r>
      <w:r>
        <w:rPr>
          <w:noProof/>
        </w:rPr>
        <w:t>commendation from the ESRB addressed to a competent authority, the Authority shall, where relevant, use the powers conferred upon it by this Regulation to ensure a timely follow-up."</w:t>
      </w:r>
    </w:p>
    <w:p w:rsidR="007D4ABA" w:rsidRDefault="0016598A">
      <w:pPr>
        <w:pStyle w:val="Point0number"/>
        <w:rPr>
          <w:noProof/>
        </w:rPr>
      </w:pPr>
      <w:r>
        <w:rPr>
          <w:noProof/>
        </w:rPr>
        <w:t>Article 37 is amended as follows:</w:t>
      </w:r>
    </w:p>
    <w:p w:rsidR="007D4ABA" w:rsidRDefault="0016598A">
      <w:pPr>
        <w:pStyle w:val="Point1"/>
        <w:rPr>
          <w:noProof/>
        </w:rPr>
      </w:pPr>
      <w:r>
        <w:rPr>
          <w:noProof/>
        </w:rPr>
        <w:t>(a)</w:t>
      </w:r>
      <w:r>
        <w:rPr>
          <w:noProof/>
        </w:rPr>
        <w:tab/>
        <w:t>in paragraph 4 the last sentence of</w:t>
      </w:r>
      <w:r>
        <w:rPr>
          <w:noProof/>
        </w:rPr>
        <w:t xml:space="preserve"> the first subparagraph is replaced by the following:</w:t>
      </w:r>
    </w:p>
    <w:p w:rsidR="007D4ABA" w:rsidRDefault="0016598A">
      <w:pPr>
        <w:pStyle w:val="Text1"/>
        <w:rPr>
          <w:noProof/>
        </w:rPr>
      </w:pPr>
      <w:r>
        <w:rPr>
          <w:noProof/>
        </w:rPr>
        <w:t>"Members of the Securities and Markets Stakeholder Group shall serve for a period of four years, following which a new selection procedure shall take place.";</w:t>
      </w:r>
    </w:p>
    <w:p w:rsidR="007D4ABA" w:rsidRDefault="0016598A">
      <w:pPr>
        <w:pStyle w:val="Point1"/>
        <w:rPr>
          <w:noProof/>
        </w:rPr>
      </w:pPr>
      <w:r>
        <w:rPr>
          <w:noProof/>
        </w:rPr>
        <w:t>(b)</w:t>
      </w:r>
      <w:r>
        <w:rPr>
          <w:noProof/>
        </w:rPr>
        <w:tab/>
        <w:t>in paragraph 5, the following subparagr</w:t>
      </w:r>
      <w:r>
        <w:rPr>
          <w:noProof/>
        </w:rPr>
        <w:t>aphs are added:</w:t>
      </w:r>
    </w:p>
    <w:p w:rsidR="007D4ABA" w:rsidRDefault="0016598A">
      <w:pPr>
        <w:pStyle w:val="Text1"/>
        <w:rPr>
          <w:noProof/>
        </w:rPr>
      </w:pPr>
      <w:r>
        <w:rPr>
          <w:noProof/>
        </w:rPr>
        <w:t>"Where members of the Securities and Markets Stakeholder Group cannot reach a common opinion or advice, the members representing one group of stakeholders shall be permitted to issue a separate opinion or separate advice.</w:t>
      </w:r>
    </w:p>
    <w:p w:rsidR="007D4ABA" w:rsidRDefault="0016598A">
      <w:pPr>
        <w:pStyle w:val="Text1"/>
        <w:rPr>
          <w:noProof/>
        </w:rPr>
      </w:pPr>
      <w:r>
        <w:rPr>
          <w:noProof/>
        </w:rPr>
        <w:t>The Securities and</w:t>
      </w:r>
      <w:r>
        <w:rPr>
          <w:noProof/>
        </w:rPr>
        <w:t xml:space="preserve"> Markets Stakeholder Group, the Banking Stakeholder Group, the Insurance and Reinsurance Stakeholder Group, and the Occupational Pensions Stakeholder Group may issue joint opinions and advice on issues related to the work of the European Supervisory Author</w:t>
      </w:r>
      <w:r>
        <w:rPr>
          <w:noProof/>
        </w:rPr>
        <w:t>ities under Article 56 of this Regulation on joint positions and common acts.";</w:t>
      </w:r>
    </w:p>
    <w:p w:rsidR="007D4ABA" w:rsidRDefault="0016598A">
      <w:pPr>
        <w:pStyle w:val="Point0number"/>
        <w:rPr>
          <w:noProof/>
        </w:rPr>
      </w:pPr>
      <w:r>
        <w:rPr>
          <w:noProof/>
        </w:rPr>
        <w:t>Article 39 is replaced by the following:</w:t>
      </w:r>
    </w:p>
    <w:p w:rsidR="007D4ABA" w:rsidRDefault="0016598A">
      <w:pPr>
        <w:pStyle w:val="Titrearticle"/>
        <w:rPr>
          <w:noProof/>
        </w:rPr>
      </w:pPr>
      <w:r>
        <w:rPr>
          <w:noProof/>
        </w:rPr>
        <w:t>"Article 39</w:t>
      </w:r>
    </w:p>
    <w:p w:rsidR="007D4ABA" w:rsidRDefault="0016598A">
      <w:pPr>
        <w:pStyle w:val="Titrearticle"/>
        <w:rPr>
          <w:noProof/>
        </w:rPr>
      </w:pPr>
      <w:r>
        <w:rPr>
          <w:noProof/>
        </w:rPr>
        <w:t>Decision making procedure</w:t>
      </w:r>
    </w:p>
    <w:p w:rsidR="007D4ABA" w:rsidRDefault="0016598A">
      <w:pPr>
        <w:pStyle w:val="Text1"/>
        <w:rPr>
          <w:noProof/>
        </w:rPr>
      </w:pPr>
      <w:r>
        <w:rPr>
          <w:noProof/>
        </w:rPr>
        <w:t>"1. The Authority shall act in accordance with paragraphs 2 to 6 when adopting decisions provided</w:t>
      </w:r>
      <w:r>
        <w:rPr>
          <w:noProof/>
        </w:rPr>
        <w:t xml:space="preserve"> for in this Regulation, save for those decisions adopted in accordance with Articles 35b, 35d and 35e. </w:t>
      </w:r>
    </w:p>
    <w:p w:rsidR="007D4ABA" w:rsidRDefault="0016598A">
      <w:pPr>
        <w:pStyle w:val="Text1"/>
        <w:rPr>
          <w:noProof/>
        </w:rPr>
      </w:pPr>
      <w:r>
        <w:rPr>
          <w:noProof/>
        </w:rPr>
        <w:t>2. The Authority shall inform any addressee of a decision of its intention to adopt the decision, setting a time limit within which the addressee may e</w:t>
      </w:r>
      <w:r>
        <w:rPr>
          <w:noProof/>
        </w:rPr>
        <w:t>xpress its views on the subject-matter of the decision, taking full account of the urgency, complexity and potential consequences of the matter. The provision laid down in the first sentence shall apply mutatis mutandis to recommendations as referred to in</w:t>
      </w:r>
      <w:r>
        <w:rPr>
          <w:noProof/>
        </w:rPr>
        <w:t xml:space="preserve"> Article 17(3).</w:t>
      </w:r>
    </w:p>
    <w:p w:rsidR="007D4ABA" w:rsidRDefault="0016598A">
      <w:pPr>
        <w:pStyle w:val="Text1"/>
        <w:rPr>
          <w:noProof/>
        </w:rPr>
      </w:pPr>
      <w:r>
        <w:rPr>
          <w:noProof/>
        </w:rPr>
        <w:t>3.  The decisions of the Authority shall state the reasons on which they are based.</w:t>
      </w:r>
    </w:p>
    <w:p w:rsidR="007D4ABA" w:rsidRDefault="0016598A">
      <w:pPr>
        <w:pStyle w:val="Text1"/>
        <w:rPr>
          <w:noProof/>
        </w:rPr>
      </w:pPr>
      <w:r>
        <w:rPr>
          <w:noProof/>
        </w:rPr>
        <w:t>4.  The addressees of decisions of the Authority shall be informed of the legal remedies available under this Regulation.</w:t>
      </w:r>
    </w:p>
    <w:p w:rsidR="007D4ABA" w:rsidRDefault="0016598A">
      <w:pPr>
        <w:pStyle w:val="Text1"/>
        <w:rPr>
          <w:noProof/>
        </w:rPr>
      </w:pPr>
      <w:r>
        <w:rPr>
          <w:noProof/>
        </w:rPr>
        <w:t xml:space="preserve">5.  Where the Authority has taken </w:t>
      </w:r>
      <w:r>
        <w:rPr>
          <w:noProof/>
        </w:rPr>
        <w:t>a decision pursuant to Article 18(3) or Article 18(4), it shall review that decision at appropriate intervals.</w:t>
      </w:r>
    </w:p>
    <w:p w:rsidR="007D4ABA" w:rsidRDefault="0016598A">
      <w:pPr>
        <w:pStyle w:val="Text1"/>
        <w:rPr>
          <w:noProof/>
        </w:rPr>
      </w:pPr>
      <w:r>
        <w:rPr>
          <w:noProof/>
        </w:rPr>
        <w:t>6.  The adoption of the decisions which the Authority takes pursuant to Articles 17, 18 or 19 shall be made public. The publication shall disclos</w:t>
      </w:r>
      <w:r>
        <w:rPr>
          <w:noProof/>
        </w:rPr>
        <w:t>e the identity of the competent authority or financial market participant concerned and the main content of the decision, unless such publication is in conflict with the legitimate interest of financial market participants or with the protection of their b</w:t>
      </w:r>
      <w:r>
        <w:rPr>
          <w:noProof/>
        </w:rPr>
        <w:t>usiness secrets or could seriously jeopardise the orderly functioning and integrity of financial markets or the stability of the whole or part of the financial system of the Union.";</w:t>
      </w:r>
    </w:p>
    <w:p w:rsidR="007D4ABA" w:rsidRDefault="0016598A">
      <w:pPr>
        <w:pStyle w:val="Point0number"/>
        <w:rPr>
          <w:noProof/>
        </w:rPr>
      </w:pPr>
      <w:r>
        <w:rPr>
          <w:noProof/>
        </w:rPr>
        <w:t>Article 40 is amended as follows:</w:t>
      </w:r>
    </w:p>
    <w:p w:rsidR="007D4ABA" w:rsidRDefault="0016598A">
      <w:pPr>
        <w:pStyle w:val="Point1letter"/>
        <w:rPr>
          <w:noProof/>
        </w:rPr>
      </w:pPr>
      <w:r>
        <w:rPr>
          <w:noProof/>
        </w:rPr>
        <w:t>paragraph 1 is amended as follows:</w:t>
      </w:r>
    </w:p>
    <w:p w:rsidR="007D4ABA" w:rsidRDefault="0016598A">
      <w:pPr>
        <w:pStyle w:val="Point2"/>
        <w:rPr>
          <w:noProof/>
        </w:rPr>
      </w:pPr>
      <w:r>
        <w:rPr>
          <w:noProof/>
        </w:rPr>
        <w:t>(i)</w:t>
      </w:r>
      <w:r>
        <w:rPr>
          <w:noProof/>
        </w:rPr>
        <w:tab/>
      </w:r>
      <w:r>
        <w:rPr>
          <w:noProof/>
        </w:rPr>
        <w:t>the following point (aa) is inserted:</w:t>
      </w:r>
    </w:p>
    <w:p w:rsidR="007D4ABA" w:rsidRDefault="0016598A">
      <w:pPr>
        <w:pStyle w:val="Text2"/>
        <w:rPr>
          <w:noProof/>
        </w:rPr>
      </w:pPr>
      <w:r>
        <w:rPr>
          <w:noProof/>
        </w:rPr>
        <w:t>"(aa) the full time members of the Executive Board referred to Article 45(1), who shall be non-voting;";</w:t>
      </w:r>
    </w:p>
    <w:p w:rsidR="007D4ABA" w:rsidRDefault="0016598A">
      <w:pPr>
        <w:pStyle w:val="Point1letter"/>
        <w:rPr>
          <w:noProof/>
        </w:rPr>
      </w:pPr>
      <w:r>
        <w:rPr>
          <w:noProof/>
        </w:rPr>
        <w:tab/>
        <w:t>in paragraph 6, the second subparagraph is deleted;</w:t>
      </w:r>
    </w:p>
    <w:p w:rsidR="007D4ABA" w:rsidRDefault="0016598A">
      <w:pPr>
        <w:pStyle w:val="Point1letter"/>
        <w:rPr>
          <w:noProof/>
        </w:rPr>
      </w:pPr>
      <w:r>
        <w:rPr>
          <w:noProof/>
        </w:rPr>
        <w:t>the following paragraph 7 is added:</w:t>
      </w:r>
    </w:p>
    <w:p w:rsidR="007D4ABA" w:rsidRDefault="0016598A">
      <w:pPr>
        <w:pStyle w:val="Text1"/>
        <w:rPr>
          <w:noProof/>
        </w:rPr>
      </w:pPr>
      <w:r>
        <w:rPr>
          <w:noProof/>
        </w:rPr>
        <w:t xml:space="preserve">"7. Where the national </w:t>
      </w:r>
      <w:r>
        <w:rPr>
          <w:noProof/>
        </w:rPr>
        <w:t>public authority referred to in paragraph 1(b) is not responsible for the enforcement of consumer protection rules, the member of the Board of Supervisors referred to in that point may decide to invite a representative from the Member State’s consumer prot</w:t>
      </w:r>
      <w:r>
        <w:rPr>
          <w:noProof/>
        </w:rPr>
        <w:t>ection authority, who shall be non-voting. In the case where the responsibility for consumer protection is shared by several authorities in a Member State, those authorities shall agree on a common representative.";</w:t>
      </w:r>
    </w:p>
    <w:p w:rsidR="007D4ABA" w:rsidRDefault="0016598A">
      <w:pPr>
        <w:pStyle w:val="Point0number"/>
        <w:rPr>
          <w:noProof/>
        </w:rPr>
      </w:pPr>
      <w:r>
        <w:rPr>
          <w:noProof/>
        </w:rPr>
        <w:t>Article 41 is replaced by the following:</w:t>
      </w:r>
    </w:p>
    <w:p w:rsidR="007D4ABA" w:rsidRDefault="0016598A">
      <w:pPr>
        <w:pStyle w:val="Titrearticle"/>
        <w:rPr>
          <w:noProof/>
        </w:rPr>
      </w:pPr>
      <w:r>
        <w:rPr>
          <w:noProof/>
        </w:rPr>
        <w:t>"Article 41</w:t>
      </w:r>
    </w:p>
    <w:p w:rsidR="007D4ABA" w:rsidRDefault="0016598A">
      <w:pPr>
        <w:pStyle w:val="Titrearticle"/>
        <w:rPr>
          <w:noProof/>
        </w:rPr>
      </w:pPr>
      <w:r>
        <w:rPr>
          <w:noProof/>
        </w:rPr>
        <w:t>Internal committees</w:t>
      </w:r>
    </w:p>
    <w:p w:rsidR="007D4ABA" w:rsidRDefault="0016598A">
      <w:pPr>
        <w:pStyle w:val="Point0number"/>
        <w:rPr>
          <w:noProof/>
        </w:rPr>
      </w:pPr>
      <w:r>
        <w:rPr>
          <w:noProof/>
        </w:rPr>
        <w:t>"The Board of Supervisors may establish internal committees for specific tasks attributed to it. The Board of Supervisors may provide for the delegation of certain clearly defined tasks and decisions to internal committees,</w:t>
      </w:r>
      <w:r>
        <w:rPr>
          <w:noProof/>
        </w:rPr>
        <w:t xml:space="preserve"> to the Executive Board or to the Chairperson."</w:t>
      </w:r>
    </w:p>
    <w:p w:rsidR="007D4ABA" w:rsidRDefault="0016598A">
      <w:pPr>
        <w:pStyle w:val="Point0number"/>
        <w:rPr>
          <w:noProof/>
        </w:rPr>
      </w:pPr>
      <w:r>
        <w:rPr>
          <w:noProof/>
        </w:rPr>
        <w:t>in Article 42, the first paragraph is replaced by the following:</w:t>
      </w:r>
    </w:p>
    <w:p w:rsidR="007D4ABA" w:rsidRDefault="0016598A">
      <w:pPr>
        <w:pStyle w:val="Text1"/>
        <w:rPr>
          <w:noProof/>
        </w:rPr>
      </w:pPr>
      <w:r>
        <w:rPr>
          <w:noProof/>
        </w:rPr>
        <w:t>"When carrying out the tasks conferred upon them by this Regulation the voting members of the Board of Supervisors, as well as the voting CCP s</w:t>
      </w:r>
      <w:r>
        <w:rPr>
          <w:noProof/>
        </w:rPr>
        <w:t>pecific and permanent members of the CCP Executive Session, shall act independently and objectively in the sole interest of the Union as a whole and shall neither seek nor take instructions from Union institutions or bodies, from any government of a Member</w:t>
      </w:r>
      <w:r>
        <w:rPr>
          <w:noProof/>
        </w:rPr>
        <w:t xml:space="preserve"> State or from any other public or private body.";</w:t>
      </w:r>
    </w:p>
    <w:p w:rsidR="007D4ABA" w:rsidRDefault="0016598A">
      <w:pPr>
        <w:pStyle w:val="Point0number"/>
        <w:rPr>
          <w:noProof/>
        </w:rPr>
      </w:pPr>
      <w:r>
        <w:rPr>
          <w:noProof/>
        </w:rPr>
        <w:t>Article 43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"The Board of Supervisors shall give guidance to the work of the Authority.</w:t>
      </w:r>
    </w:p>
    <w:p w:rsidR="007D4ABA" w:rsidRDefault="0016598A">
      <w:pPr>
        <w:pStyle w:val="Text1"/>
        <w:rPr>
          <w:noProof/>
        </w:rPr>
      </w:pPr>
      <w:r>
        <w:rPr>
          <w:noProof/>
        </w:rPr>
        <w:t xml:space="preserve">It shall adopt the opinions, recommendations, </w:t>
      </w:r>
      <w:r>
        <w:rPr>
          <w:noProof/>
        </w:rPr>
        <w:t>guidelines and decisions of the Authority, and issue the advice referred to in Chapter II, except for those tasks and powers for which the CCP Executive Session is responsible pursuant to Article 44b and the Executive Board is responsible pursuant to Artic</w:t>
      </w:r>
      <w:r>
        <w:rPr>
          <w:noProof/>
        </w:rPr>
        <w:t>le 47. It shall act on a proposal from the Executive Board.";</w:t>
      </w:r>
    </w:p>
    <w:p w:rsidR="007D4ABA" w:rsidRDefault="0016598A">
      <w:pPr>
        <w:pStyle w:val="Point1letter"/>
        <w:rPr>
          <w:noProof/>
        </w:rPr>
      </w:pPr>
      <w:r>
        <w:rPr>
          <w:noProof/>
        </w:rPr>
        <w:t>paragraphs 2 and 3 are deleted;</w:t>
      </w:r>
    </w:p>
    <w:p w:rsidR="007D4ABA" w:rsidRDefault="0016598A">
      <w:pPr>
        <w:pStyle w:val="Point1letter"/>
        <w:rPr>
          <w:noProof/>
        </w:rPr>
      </w:pPr>
      <w:r>
        <w:rPr>
          <w:noProof/>
        </w:rPr>
        <w:t>in paragraph 4, the first subparagraph is replaced by the following:</w:t>
      </w:r>
    </w:p>
    <w:p w:rsidR="007D4ABA" w:rsidRDefault="0016598A">
      <w:pPr>
        <w:pStyle w:val="Text1"/>
        <w:rPr>
          <w:noProof/>
        </w:rPr>
      </w:pPr>
      <w:r>
        <w:rPr>
          <w:noProof/>
        </w:rPr>
        <w:t>"The Board of Supervisors shall adopt, before 30 September of each year, on the basis of a pr</w:t>
      </w:r>
      <w:r>
        <w:rPr>
          <w:noProof/>
        </w:rPr>
        <w:t>oposal by the Executive Board, the work programme of the Authority for the coming year, and shall transmit it for information to the European Parliament, the Council and the Commission.";</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 The Board of Superviso</w:t>
      </w:r>
      <w:r>
        <w:rPr>
          <w:noProof/>
        </w:rPr>
        <w:t>rs shall adopt, on the basis of a proposal by the Executive Board, the annual report on the activities of the Authority, including on the performance of the Chairperson’s duties, on the basis of the draft report referred to in Article 53(7) and shall trans</w:t>
      </w:r>
      <w:r>
        <w:rPr>
          <w:noProof/>
        </w:rPr>
        <w:t>mit that report to the European Parliament, the Council, the Commission, the Court of Auditors and the European Economic and Social Committee by 15 June each year. The report shall be made public.";</w:t>
      </w:r>
    </w:p>
    <w:p w:rsidR="007D4ABA" w:rsidRDefault="0016598A">
      <w:pPr>
        <w:pStyle w:val="Point1letter"/>
        <w:rPr>
          <w:noProof/>
        </w:rPr>
      </w:pPr>
      <w:r>
        <w:rPr>
          <w:noProof/>
        </w:rPr>
        <w:t>paragraph 8 is deleted.</w:t>
      </w:r>
    </w:p>
    <w:p w:rsidR="007D4ABA" w:rsidRDefault="0016598A">
      <w:pPr>
        <w:pStyle w:val="Point0number"/>
        <w:rPr>
          <w:noProof/>
        </w:rPr>
      </w:pPr>
      <w:r>
        <w:rPr>
          <w:noProof/>
        </w:rPr>
        <w:t>Article 44 is amended as follows:</w:t>
      </w:r>
    </w:p>
    <w:p w:rsidR="007D4ABA" w:rsidRDefault="0016598A">
      <w:pPr>
        <w:pStyle w:val="Point1letter"/>
        <w:rPr>
          <w:noProof/>
        </w:rPr>
      </w:pPr>
      <w:r>
        <w:rPr>
          <w:noProof/>
        </w:rPr>
        <w:t>in the second subparagraph of paragraph 1, the following sentence is added:</w:t>
      </w:r>
    </w:p>
    <w:p w:rsidR="007D4ABA" w:rsidRDefault="0016598A">
      <w:pPr>
        <w:pStyle w:val="Text1"/>
        <w:rPr>
          <w:noProof/>
        </w:rPr>
      </w:pPr>
      <w:r>
        <w:rPr>
          <w:noProof/>
        </w:rPr>
        <w:t>"The full time members of the Executive Board and the Chairperson shall not vote on those decisions.";</w:t>
      </w:r>
      <w:r>
        <w:rPr>
          <w:noProof/>
        </w:rPr>
        <w:tab/>
      </w:r>
    </w:p>
    <w:p w:rsidR="007D4ABA" w:rsidRDefault="0016598A">
      <w:pPr>
        <w:pStyle w:val="Point1letter"/>
        <w:rPr>
          <w:noProof/>
        </w:rPr>
      </w:pPr>
      <w:r>
        <w:rPr>
          <w:noProof/>
        </w:rPr>
        <w:t>in paragraph 1, the third and fourth sub-paragraphs  are deleted.</w:t>
      </w:r>
    </w:p>
    <w:p w:rsidR="007D4ABA" w:rsidRDefault="0016598A">
      <w:pPr>
        <w:pStyle w:val="Point1letter"/>
        <w:rPr>
          <w:noProof/>
        </w:rPr>
      </w:pPr>
      <w:r>
        <w:rPr>
          <w:noProof/>
        </w:rPr>
        <w:t>paragraph</w:t>
      </w:r>
      <w:r>
        <w:rPr>
          <w:noProof/>
        </w:rPr>
        <w:t xml:space="preserve"> 4 is replaced by the following:</w:t>
      </w:r>
    </w:p>
    <w:p w:rsidR="007D4ABA" w:rsidRDefault="0016598A">
      <w:pPr>
        <w:pStyle w:val="Text1"/>
        <w:rPr>
          <w:noProof/>
        </w:rPr>
      </w:pPr>
      <w:r>
        <w:rPr>
          <w:noProof/>
        </w:rPr>
        <w:t>"4. The non-voting members and the observers shall not participate in any discussions within the Board of Supervisors relating to individual financial institutions, unless otherwise provided for in Article 75(3) or in the a</w:t>
      </w:r>
      <w:r>
        <w:rPr>
          <w:noProof/>
        </w:rPr>
        <w:t>cts referred to in Article 1(2).";</w:t>
      </w:r>
    </w:p>
    <w:p w:rsidR="007D4ABA" w:rsidRDefault="0016598A">
      <w:pPr>
        <w:pStyle w:val="Text1"/>
        <w:rPr>
          <w:noProof/>
        </w:rPr>
      </w:pPr>
      <w:r>
        <w:rPr>
          <w:noProof/>
        </w:rPr>
        <w:t xml:space="preserve">The first subparagraph shall not apply to the Chairperson, the members that are also members of the Executive Board and the European Central Bank representative nominated by its Supervisory Board."; </w:t>
      </w:r>
    </w:p>
    <w:p w:rsidR="007D4ABA" w:rsidRDefault="0016598A">
      <w:pPr>
        <w:pStyle w:val="Point0number"/>
        <w:rPr>
          <w:noProof/>
        </w:rPr>
      </w:pPr>
      <w:r>
        <w:rPr>
          <w:noProof/>
        </w:rPr>
        <w:t>in Chapter III, the t</w:t>
      </w:r>
      <w:r>
        <w:rPr>
          <w:noProof/>
        </w:rPr>
        <w:t>itle of Section 2 is replaced by the following:</w:t>
      </w:r>
    </w:p>
    <w:p w:rsidR="007D4ABA" w:rsidRDefault="0016598A">
      <w:pPr>
        <w:pStyle w:val="Text1"/>
        <w:rPr>
          <w:noProof/>
        </w:rPr>
      </w:pPr>
      <w:r>
        <w:rPr>
          <w:noProof/>
        </w:rPr>
        <w:t>"Executive Board";</w:t>
      </w:r>
    </w:p>
    <w:p w:rsidR="007D4ABA" w:rsidRDefault="0016598A">
      <w:pPr>
        <w:pStyle w:val="Point0number"/>
        <w:rPr>
          <w:noProof/>
        </w:rPr>
      </w:pPr>
      <w:r>
        <w:rPr>
          <w:noProof/>
        </w:rPr>
        <w:t>Article 45 is replaced by the following:</w:t>
      </w:r>
    </w:p>
    <w:p w:rsidR="007D4ABA" w:rsidRDefault="0016598A">
      <w:pPr>
        <w:pStyle w:val="Titrearticle"/>
        <w:rPr>
          <w:noProof/>
        </w:rPr>
      </w:pPr>
      <w:r>
        <w:rPr>
          <w:noProof/>
        </w:rPr>
        <w:t>"Article 45</w:t>
      </w:r>
    </w:p>
    <w:p w:rsidR="007D4ABA" w:rsidRDefault="0016598A">
      <w:pPr>
        <w:pStyle w:val="Titrearticle"/>
        <w:rPr>
          <w:noProof/>
        </w:rPr>
      </w:pPr>
      <w:r>
        <w:rPr>
          <w:noProof/>
        </w:rPr>
        <w:t>Composition</w:t>
      </w:r>
    </w:p>
    <w:p w:rsidR="007D4ABA" w:rsidRDefault="0016598A">
      <w:pPr>
        <w:pStyle w:val="Text1"/>
        <w:rPr>
          <w:noProof/>
        </w:rPr>
      </w:pPr>
      <w:r>
        <w:rPr>
          <w:noProof/>
        </w:rPr>
        <w:t xml:space="preserve">"1. The Executive Board shall be composed of the Chairperson and five full time members. The Chairperson shall assign </w:t>
      </w:r>
      <w:r>
        <w:rPr>
          <w:noProof/>
        </w:rPr>
        <w:t>clearly defined policy and managerial tasks to each of the full time members. One of the full time members shall be assigned responsibilities for budgetary matters and for matters relating to the work programme of the Authority ("Member in charge"). One of</w:t>
      </w:r>
      <w:r>
        <w:rPr>
          <w:noProof/>
        </w:rPr>
        <w:t xml:space="preserve"> the full time members shall act as a Vice Chairperson and carry out the tasks of the Chairperson in his or her absence or reasonable impediment, in accordance with this Regulation. The Head of the CCP Executive Session shall participate as observer to all</w:t>
      </w:r>
      <w:r>
        <w:rPr>
          <w:noProof/>
        </w:rPr>
        <w:t xml:space="preserve"> meetings of the Executive Board.</w:t>
      </w:r>
    </w:p>
    <w:p w:rsidR="007D4ABA" w:rsidRDefault="0016598A">
      <w:pPr>
        <w:pStyle w:val="Text1"/>
        <w:rPr>
          <w:noProof/>
        </w:rPr>
      </w:pPr>
      <w:r>
        <w:rPr>
          <w:noProof/>
        </w:rPr>
        <w:t>2. The full time members shall be selected on the basis of merit, skills, knowledge of financial market participants and markets, and experience relevant to financial supervision and regulation. The full time members shall</w:t>
      </w:r>
      <w:r>
        <w:rPr>
          <w:noProof/>
        </w:rPr>
        <w:t xml:space="preserve"> have extensive management experience. The selection shall be based on an open call for candidates, to be published in the Official Journal of the European Union, following which the Commission shall draw up a shortlist of qualified candidates. </w:t>
      </w:r>
    </w:p>
    <w:p w:rsidR="007D4ABA" w:rsidRDefault="0016598A">
      <w:pPr>
        <w:pStyle w:val="Text1"/>
        <w:rPr>
          <w:noProof/>
        </w:rPr>
      </w:pPr>
      <w:r>
        <w:rPr>
          <w:noProof/>
        </w:rPr>
        <w:t>The Commis</w:t>
      </w:r>
      <w:r>
        <w:rPr>
          <w:noProof/>
        </w:rPr>
        <w:t xml:space="preserve">sion shall submit the shortlist to the European Parliament for approval. Following the approval of that shortlist, the Council shall adopt a decision to appoint the full time members of the Executive Board including the Member in charge. </w:t>
      </w:r>
      <w:r>
        <w:rPr>
          <w:noProof/>
          <w:lang w:val="en-US"/>
        </w:rPr>
        <w:t>The Executive Boar</w:t>
      </w:r>
      <w:r>
        <w:rPr>
          <w:noProof/>
          <w:lang w:val="en-US"/>
        </w:rPr>
        <w:t>d shall be balanced and proportionate and shall reflect the Union as a whole.</w:t>
      </w:r>
    </w:p>
    <w:p w:rsidR="007D4ABA" w:rsidRDefault="0016598A">
      <w:pPr>
        <w:pStyle w:val="Text1"/>
        <w:rPr>
          <w:noProof/>
        </w:rPr>
      </w:pPr>
      <w:r>
        <w:rPr>
          <w:noProof/>
        </w:rPr>
        <w:t>3. Where a full time member of the Executive Board no longer fulfil the conditions set out in Article 46 or has been found guilty of serious misconduct, the Council may, on a pro</w:t>
      </w:r>
      <w:r>
        <w:rPr>
          <w:noProof/>
        </w:rPr>
        <w:t xml:space="preserve">posal from the Commission which has been approved by the European Parliament, adopt a decision to remove him or her from office. </w:t>
      </w:r>
    </w:p>
    <w:p w:rsidR="007D4ABA" w:rsidRDefault="0016598A">
      <w:pPr>
        <w:pStyle w:val="Text1"/>
        <w:rPr>
          <w:noProof/>
        </w:rPr>
      </w:pPr>
      <w:r>
        <w:rPr>
          <w:noProof/>
        </w:rPr>
        <w:t>4. The term of office of the full time members shall be 5 years and shall be renewable once. In the course of the 9 months pre</w:t>
      </w:r>
      <w:r>
        <w:rPr>
          <w:noProof/>
        </w:rPr>
        <w:t>ceding the end of the 5-year term of office of the full time member, the Board of Supervisors shall evaluate:</w:t>
      </w:r>
    </w:p>
    <w:p w:rsidR="007D4ABA" w:rsidRDefault="0016598A">
      <w:pPr>
        <w:pStyle w:val="Text2"/>
        <w:rPr>
          <w:noProof/>
        </w:rPr>
      </w:pPr>
      <w:r>
        <w:rPr>
          <w:noProof/>
        </w:rPr>
        <w:t>(a) the results achieved in the first term of office and the way in which they were achieved;</w:t>
      </w:r>
    </w:p>
    <w:p w:rsidR="007D4ABA" w:rsidRDefault="0016598A">
      <w:pPr>
        <w:pStyle w:val="Text2"/>
        <w:rPr>
          <w:noProof/>
        </w:rPr>
      </w:pPr>
      <w:r>
        <w:rPr>
          <w:noProof/>
        </w:rPr>
        <w:t>(b) the Authority’s duties and requirements in the c</w:t>
      </w:r>
      <w:r>
        <w:rPr>
          <w:noProof/>
        </w:rPr>
        <w:t>oming years.</w:t>
      </w:r>
    </w:p>
    <w:p w:rsidR="007D4ABA" w:rsidRDefault="0016598A">
      <w:pPr>
        <w:pStyle w:val="Text1"/>
        <w:rPr>
          <w:noProof/>
        </w:rPr>
      </w:pPr>
      <w:r>
        <w:rPr>
          <w:noProof/>
        </w:rPr>
        <w:t>Taking into account the evaluation, the Commission shall submit the list of the full time members to be renewed to the Council. Based on this list  and taking into account the evaluation, the Council may extend the term of office of the full t</w:t>
      </w:r>
      <w:r>
        <w:rPr>
          <w:noProof/>
        </w:rPr>
        <w:t>ime members.";</w:t>
      </w:r>
    </w:p>
    <w:p w:rsidR="007D4ABA" w:rsidRDefault="0016598A">
      <w:pPr>
        <w:pStyle w:val="Point0number"/>
        <w:rPr>
          <w:noProof/>
        </w:rPr>
      </w:pPr>
      <w:r>
        <w:rPr>
          <w:noProof/>
        </w:rPr>
        <w:t>the following Article 45a is inserted:</w:t>
      </w:r>
    </w:p>
    <w:p w:rsidR="007D4ABA" w:rsidRDefault="0016598A">
      <w:pPr>
        <w:pStyle w:val="Titrearticle"/>
        <w:rPr>
          <w:noProof/>
        </w:rPr>
      </w:pPr>
      <w:r>
        <w:rPr>
          <w:noProof/>
        </w:rPr>
        <w:t>"Article 45a</w:t>
      </w:r>
    </w:p>
    <w:p w:rsidR="007D4ABA" w:rsidRDefault="0016598A">
      <w:pPr>
        <w:pStyle w:val="Titrearticle"/>
        <w:rPr>
          <w:noProof/>
        </w:rPr>
      </w:pPr>
      <w:r>
        <w:rPr>
          <w:noProof/>
        </w:rPr>
        <w:t>Decision-making</w:t>
      </w:r>
    </w:p>
    <w:p w:rsidR="007D4ABA" w:rsidRDefault="0016598A">
      <w:pPr>
        <w:pStyle w:val="Text1"/>
        <w:rPr>
          <w:noProof/>
        </w:rPr>
      </w:pPr>
      <w:r>
        <w:rPr>
          <w:noProof/>
        </w:rPr>
        <w:t xml:space="preserve">1. Decisions by the Executive Board shall be adopted by simple majority of its members. Each member shall have one vote. In the event of a tie, the Chairperson shall have a </w:t>
      </w:r>
      <w:r>
        <w:rPr>
          <w:noProof/>
        </w:rPr>
        <w:t>casting vote.</w:t>
      </w:r>
    </w:p>
    <w:p w:rsidR="007D4ABA" w:rsidRDefault="0016598A">
      <w:pPr>
        <w:pStyle w:val="Text1"/>
        <w:rPr>
          <w:noProof/>
        </w:rPr>
      </w:pPr>
      <w:r>
        <w:rPr>
          <w:noProof/>
        </w:rPr>
        <w:t xml:space="preserve">2. The representative of the Commission shall participate in meetings of the Executive Board without the right to vote save in respect of  matters referred to in Article 63.  </w:t>
      </w:r>
    </w:p>
    <w:p w:rsidR="007D4ABA" w:rsidRDefault="0016598A">
      <w:pPr>
        <w:pStyle w:val="Text1"/>
        <w:rPr>
          <w:noProof/>
        </w:rPr>
      </w:pPr>
      <w:r>
        <w:rPr>
          <w:noProof/>
        </w:rPr>
        <w:t>3.The Executive Board shall adopt and make public its rules of pro</w:t>
      </w:r>
      <w:r>
        <w:rPr>
          <w:noProof/>
        </w:rPr>
        <w:t>cedure.</w:t>
      </w:r>
    </w:p>
    <w:p w:rsidR="007D4ABA" w:rsidRDefault="0016598A">
      <w:pPr>
        <w:pStyle w:val="Text1"/>
        <w:rPr>
          <w:noProof/>
        </w:rPr>
      </w:pPr>
      <w:r>
        <w:rPr>
          <w:noProof/>
        </w:rPr>
        <w:t>4.  Meetings of the Executive Board shall be convened by the Chairperson at his own initiative or at the request of one of its members, and shall be chaired by the Chairperson.</w:t>
      </w:r>
    </w:p>
    <w:p w:rsidR="007D4ABA" w:rsidRDefault="0016598A">
      <w:pPr>
        <w:pStyle w:val="Text1"/>
        <w:rPr>
          <w:noProof/>
        </w:rPr>
      </w:pPr>
      <w:r>
        <w:rPr>
          <w:noProof/>
        </w:rPr>
        <w:t>The Executive Board shall meet prior to every meeting of the Board of S</w:t>
      </w:r>
      <w:r>
        <w:rPr>
          <w:noProof/>
        </w:rPr>
        <w:t>upervisors and as often as the Executive Board deems necessary. It shall meet at least five times a year.</w:t>
      </w:r>
    </w:p>
    <w:p w:rsidR="007D4ABA" w:rsidRDefault="0016598A">
      <w:pPr>
        <w:pStyle w:val="Text1"/>
        <w:rPr>
          <w:noProof/>
        </w:rPr>
      </w:pPr>
      <w:r>
        <w:rPr>
          <w:noProof/>
        </w:rPr>
        <w:t>5. The members of the Executive Board may, subject to the rules of procedure, be assisted by advisers or experts. The non-voting participants shall no</w:t>
      </w:r>
      <w:r>
        <w:rPr>
          <w:noProof/>
        </w:rPr>
        <w:t>t attend any discussions within the Executive Board relating to individual financial market participants.";</w:t>
      </w:r>
    </w:p>
    <w:p w:rsidR="007D4ABA" w:rsidRDefault="0016598A">
      <w:pPr>
        <w:pStyle w:val="Point0number"/>
        <w:rPr>
          <w:noProof/>
        </w:rPr>
      </w:pPr>
      <w:r>
        <w:rPr>
          <w:noProof/>
        </w:rPr>
        <w:t>the following Article 45b is inserted:</w:t>
      </w:r>
    </w:p>
    <w:p w:rsidR="007D4ABA" w:rsidRDefault="0016598A">
      <w:pPr>
        <w:pStyle w:val="Titrearticle"/>
        <w:rPr>
          <w:noProof/>
        </w:rPr>
      </w:pPr>
      <w:r>
        <w:rPr>
          <w:noProof/>
        </w:rPr>
        <w:t>"Article 45b</w:t>
      </w:r>
    </w:p>
    <w:p w:rsidR="007D4ABA" w:rsidRDefault="0016598A">
      <w:pPr>
        <w:pStyle w:val="Titrearticle"/>
        <w:rPr>
          <w:noProof/>
        </w:rPr>
      </w:pPr>
      <w:r>
        <w:rPr>
          <w:noProof/>
        </w:rPr>
        <w:t xml:space="preserve">Internal committees </w:t>
      </w:r>
    </w:p>
    <w:p w:rsidR="007D4ABA" w:rsidRDefault="0016598A">
      <w:pPr>
        <w:pStyle w:val="Text1"/>
        <w:rPr>
          <w:noProof/>
        </w:rPr>
      </w:pPr>
      <w:r>
        <w:rPr>
          <w:noProof/>
        </w:rPr>
        <w:t>The Executive Board may establish internal committees for specific tasks at</w:t>
      </w:r>
      <w:r>
        <w:rPr>
          <w:noProof/>
        </w:rPr>
        <w:t>tributed to it.";</w:t>
      </w:r>
    </w:p>
    <w:p w:rsidR="007D4ABA" w:rsidRDefault="0016598A">
      <w:pPr>
        <w:pStyle w:val="Point0number"/>
        <w:rPr>
          <w:noProof/>
        </w:rPr>
      </w:pPr>
      <w:r>
        <w:rPr>
          <w:noProof/>
        </w:rPr>
        <w:t>Article 46 is replaced by the following:</w:t>
      </w:r>
    </w:p>
    <w:p w:rsidR="007D4ABA" w:rsidRDefault="0016598A">
      <w:pPr>
        <w:pStyle w:val="Titrearticle"/>
        <w:rPr>
          <w:noProof/>
        </w:rPr>
      </w:pPr>
      <w:r>
        <w:rPr>
          <w:noProof/>
        </w:rPr>
        <w:t>"Article 46</w:t>
      </w:r>
    </w:p>
    <w:p w:rsidR="007D4ABA" w:rsidRDefault="0016598A">
      <w:pPr>
        <w:pStyle w:val="Titrearticle"/>
        <w:rPr>
          <w:noProof/>
        </w:rPr>
      </w:pPr>
      <w:r>
        <w:rPr>
          <w:noProof/>
        </w:rPr>
        <w:t>Independence</w:t>
      </w:r>
    </w:p>
    <w:p w:rsidR="007D4ABA" w:rsidRDefault="0016598A">
      <w:pPr>
        <w:pStyle w:val="Text1"/>
        <w:rPr>
          <w:noProof/>
        </w:rPr>
      </w:pPr>
      <w:r>
        <w:rPr>
          <w:noProof/>
        </w:rPr>
        <w:t>"The members of the Executive Board shall act independently and objectively in the sole interest of the Union as a whole and shall neither seek nor take instructions from t</w:t>
      </w:r>
      <w:r>
        <w:rPr>
          <w:noProof/>
        </w:rPr>
        <w:t>he Union institutions or bodies, from any government of a Member State or from any other public or private body.</w:t>
      </w:r>
    </w:p>
    <w:p w:rsidR="007D4ABA" w:rsidRDefault="0016598A">
      <w:pPr>
        <w:pStyle w:val="Text1"/>
        <w:rPr>
          <w:noProof/>
        </w:rPr>
      </w:pPr>
      <w:r>
        <w:rPr>
          <w:noProof/>
        </w:rPr>
        <w:t>Neither Member States, the Union institutions or bodies, nor any other public or private body shall seek to influence the members of the Execut</w:t>
      </w:r>
      <w:r>
        <w:rPr>
          <w:noProof/>
        </w:rPr>
        <w:t>ive Board in the performance of their tasks.";</w:t>
      </w:r>
    </w:p>
    <w:p w:rsidR="007D4ABA" w:rsidRDefault="0016598A">
      <w:pPr>
        <w:pStyle w:val="Point0number"/>
        <w:rPr>
          <w:noProof/>
        </w:rPr>
      </w:pPr>
      <w:r>
        <w:rPr>
          <w:noProof/>
        </w:rPr>
        <w:t>Article 47 is replaced by the following:</w:t>
      </w:r>
    </w:p>
    <w:p w:rsidR="007D4ABA" w:rsidRDefault="0016598A">
      <w:pPr>
        <w:pStyle w:val="Titrearticle"/>
        <w:rPr>
          <w:noProof/>
        </w:rPr>
      </w:pPr>
      <w:r>
        <w:rPr>
          <w:noProof/>
        </w:rPr>
        <w:t>"Article 47</w:t>
      </w:r>
    </w:p>
    <w:p w:rsidR="007D4ABA" w:rsidRDefault="0016598A">
      <w:pPr>
        <w:pStyle w:val="Titrearticle"/>
        <w:rPr>
          <w:noProof/>
        </w:rPr>
      </w:pPr>
      <w:r>
        <w:rPr>
          <w:noProof/>
        </w:rPr>
        <w:t>Tasks</w:t>
      </w:r>
    </w:p>
    <w:p w:rsidR="007D4ABA" w:rsidRDefault="0016598A">
      <w:pPr>
        <w:pStyle w:val="Text1"/>
        <w:rPr>
          <w:noProof/>
        </w:rPr>
      </w:pPr>
      <w:r>
        <w:rPr>
          <w:noProof/>
        </w:rPr>
        <w:t>"1. The Executive Board shall ensure that the Authority carries out its mission and performs the tasks assigned to it in accordance with this Regulation. It shall take all necessary measures, notably the adoption of internal administrative instructions and</w:t>
      </w:r>
      <w:r>
        <w:rPr>
          <w:noProof/>
        </w:rPr>
        <w:t xml:space="preserve"> the publication of notices, to ensure the functioning of the Authority, in accordance with this Regulation. </w:t>
      </w:r>
    </w:p>
    <w:p w:rsidR="007D4ABA" w:rsidRDefault="0016598A">
      <w:pPr>
        <w:pStyle w:val="Text1"/>
        <w:rPr>
          <w:noProof/>
        </w:rPr>
      </w:pPr>
      <w:r>
        <w:rPr>
          <w:noProof/>
        </w:rPr>
        <w:t xml:space="preserve">2.  The Executive Board shall propose, for adoption by the Board of Supervisors, an annual and multi-annual work programme, which includes a part </w:t>
      </w:r>
      <w:r>
        <w:rPr>
          <w:noProof/>
        </w:rPr>
        <w:t>on CCP matters.</w:t>
      </w:r>
    </w:p>
    <w:p w:rsidR="007D4ABA" w:rsidRDefault="0016598A">
      <w:pPr>
        <w:pStyle w:val="Text1"/>
        <w:rPr>
          <w:noProof/>
        </w:rPr>
      </w:pPr>
      <w:r>
        <w:rPr>
          <w:noProof/>
        </w:rPr>
        <w:t>3.  The Executive Board shall exercise its budgetary powers in accordance with Articles 63 and 64.</w:t>
      </w:r>
    </w:p>
    <w:p w:rsidR="007D4ABA" w:rsidRDefault="0016598A">
      <w:pPr>
        <w:pStyle w:val="Text1"/>
        <w:rPr>
          <w:noProof/>
        </w:rPr>
      </w:pPr>
      <w:r>
        <w:rPr>
          <w:noProof/>
        </w:rPr>
        <w:t>For the purposes of Articles 17, 19, 22, 29a, 30, 31a, 32 and 35b to 35h, the Executive Board shall be competent to act and to take decisions</w:t>
      </w:r>
      <w:r>
        <w:rPr>
          <w:noProof/>
        </w:rPr>
        <w:t>, except with regard to CCP matters for which the CCP Executive Session shall be competent. The Executive Board shall keep the Board of Supervisors informed of the decisions it takes.</w:t>
      </w:r>
    </w:p>
    <w:p w:rsidR="007D4ABA" w:rsidRDefault="0016598A">
      <w:pPr>
        <w:pStyle w:val="Text1"/>
        <w:rPr>
          <w:noProof/>
        </w:rPr>
      </w:pPr>
      <w:r>
        <w:rPr>
          <w:noProof/>
        </w:rPr>
        <w:t>3a. The Executive Board shall examine, give an opinion and make a propos</w:t>
      </w:r>
      <w:r>
        <w:rPr>
          <w:noProof/>
        </w:rPr>
        <w:t>al on all matters to be decided by the Board of Supervisors.</w:t>
      </w:r>
    </w:p>
    <w:p w:rsidR="007D4ABA" w:rsidRDefault="0016598A">
      <w:pPr>
        <w:pStyle w:val="Text1"/>
        <w:rPr>
          <w:noProof/>
        </w:rPr>
      </w:pPr>
      <w:r>
        <w:rPr>
          <w:noProof/>
        </w:rPr>
        <w:t>4. The Executive Board shall examine and prepare decisions for adoption by the Board of Supervisors on all matters where acts referred to in Article 1(2) have conferred functions of authorisation</w:t>
      </w:r>
      <w:r>
        <w:rPr>
          <w:noProof/>
        </w:rPr>
        <w:t xml:space="preserve"> or supervision and corresponding powers upon the Authority.4.  The Executive Board shall adopt the Authority’s staff policy plan and, pursuant to Article 68(2), the necessary implementing measures of the Staff Regulations of Officials of the European Comm</w:t>
      </w:r>
      <w:r>
        <w:rPr>
          <w:noProof/>
        </w:rPr>
        <w:t>unities ('the Staff Regulations’).</w:t>
      </w:r>
    </w:p>
    <w:p w:rsidR="007D4ABA" w:rsidRDefault="0016598A">
      <w:pPr>
        <w:pStyle w:val="Text1"/>
        <w:rPr>
          <w:noProof/>
        </w:rPr>
      </w:pPr>
      <w:r>
        <w:rPr>
          <w:noProof/>
        </w:rPr>
        <w:t>5.  The Executive Board shall adopt the special provisions on right of access to the documents of the Authority, in accordance with Article 72.</w:t>
      </w:r>
    </w:p>
    <w:p w:rsidR="007D4ABA" w:rsidRDefault="0016598A">
      <w:pPr>
        <w:pStyle w:val="Text1"/>
        <w:rPr>
          <w:noProof/>
        </w:rPr>
      </w:pPr>
      <w:r>
        <w:rPr>
          <w:noProof/>
        </w:rPr>
        <w:t>6.  The Executive Board shall propose an annual report on the activities of t</w:t>
      </w:r>
      <w:r>
        <w:rPr>
          <w:noProof/>
        </w:rPr>
        <w:t>he Authority, including on the Chairperson’s duties, on the basis of the draft report referred to in Article 53(7) to the Board of Supervisors for approval.</w:t>
      </w:r>
    </w:p>
    <w:p w:rsidR="007D4ABA" w:rsidRDefault="0016598A">
      <w:pPr>
        <w:pStyle w:val="Text1"/>
        <w:rPr>
          <w:noProof/>
        </w:rPr>
      </w:pPr>
      <w:r>
        <w:rPr>
          <w:noProof/>
        </w:rPr>
        <w:t>7.  The Executive Board shall appoint and remove the members of the Board of Appeal in accordance w</w:t>
      </w:r>
      <w:r>
        <w:rPr>
          <w:noProof/>
        </w:rPr>
        <w:t>ith Article 58(3) and (5).</w:t>
      </w:r>
    </w:p>
    <w:p w:rsidR="007D4ABA" w:rsidRDefault="0016598A">
      <w:pPr>
        <w:pStyle w:val="Text1"/>
        <w:rPr>
          <w:noProof/>
        </w:rPr>
      </w:pPr>
      <w:r>
        <w:rPr>
          <w:noProof/>
        </w:rPr>
        <w:t xml:space="preserve">8. The members of the Executive Board shall make public all meetings held and hospitality received. Expenses shall be recorded publicly in accordance with the Staff Regulations. . </w:t>
      </w:r>
    </w:p>
    <w:p w:rsidR="007D4ABA" w:rsidRDefault="0016598A">
      <w:pPr>
        <w:pStyle w:val="Text1"/>
        <w:rPr>
          <w:noProof/>
        </w:rPr>
      </w:pPr>
      <w:r>
        <w:rPr>
          <w:noProof/>
        </w:rPr>
        <w:t>9. The Member in charges shall have the followin</w:t>
      </w:r>
      <w:r>
        <w:rPr>
          <w:noProof/>
        </w:rPr>
        <w:t>g tasks:</w:t>
      </w:r>
    </w:p>
    <w:p w:rsidR="007D4ABA" w:rsidRDefault="0016598A">
      <w:pPr>
        <w:pStyle w:val="Text2"/>
        <w:rPr>
          <w:noProof/>
        </w:rPr>
      </w:pPr>
      <w:r>
        <w:rPr>
          <w:noProof/>
        </w:rPr>
        <w:t>(a) to implement the annual work programme of the Authority under the guidance of the Board of Supervisors, and of the CCP Executive Session for the tasks and powers referred to in Article 44b(1), and under the control of the Executive Board;</w:t>
      </w:r>
    </w:p>
    <w:p w:rsidR="007D4ABA" w:rsidRDefault="0016598A">
      <w:pPr>
        <w:pStyle w:val="Text2"/>
        <w:rPr>
          <w:noProof/>
        </w:rPr>
      </w:pPr>
      <w:r>
        <w:rPr>
          <w:noProof/>
        </w:rPr>
        <w:t xml:space="preserve">(b) </w:t>
      </w:r>
      <w:r>
        <w:rPr>
          <w:noProof/>
        </w:rPr>
        <w:t>to take all necessary measures, notably the adoption of internal administrative instructions and the publication of notices, to ensure the functioning of the Authority, in accordance with this Regulation;</w:t>
      </w:r>
    </w:p>
    <w:p w:rsidR="007D4ABA" w:rsidRDefault="0016598A">
      <w:pPr>
        <w:pStyle w:val="Text2"/>
        <w:rPr>
          <w:noProof/>
        </w:rPr>
      </w:pPr>
      <w:r>
        <w:rPr>
          <w:noProof/>
        </w:rPr>
        <w:t>(c) to prepare a multi-annual work programme, as re</w:t>
      </w:r>
      <w:r>
        <w:rPr>
          <w:noProof/>
        </w:rPr>
        <w:t>ferred to in paragraph 2;</w:t>
      </w:r>
    </w:p>
    <w:p w:rsidR="007D4ABA" w:rsidRDefault="0016598A">
      <w:pPr>
        <w:pStyle w:val="Text2"/>
        <w:rPr>
          <w:noProof/>
        </w:rPr>
      </w:pPr>
      <w:r>
        <w:rPr>
          <w:noProof/>
        </w:rPr>
        <w:t>(d) to prepare a work programme by 30 June of each year for the following year, as referred to in Article 47(2);</w:t>
      </w:r>
    </w:p>
    <w:p w:rsidR="007D4ABA" w:rsidRDefault="0016598A">
      <w:pPr>
        <w:pStyle w:val="Text2"/>
        <w:rPr>
          <w:noProof/>
        </w:rPr>
      </w:pPr>
      <w:r>
        <w:rPr>
          <w:noProof/>
        </w:rPr>
        <w:t>(e) to draw up a preliminary draft budget of the Authority pursuant to Article 63 and implement the budget of the Aut</w:t>
      </w:r>
      <w:r>
        <w:rPr>
          <w:noProof/>
        </w:rPr>
        <w:t>hority pursuant to Article 64;</w:t>
      </w:r>
    </w:p>
    <w:p w:rsidR="007D4ABA" w:rsidRDefault="0016598A">
      <w:pPr>
        <w:pStyle w:val="Text2"/>
        <w:rPr>
          <w:noProof/>
        </w:rPr>
      </w:pPr>
      <w:r>
        <w:rPr>
          <w:noProof/>
        </w:rPr>
        <w:t xml:space="preserve">(f) to prepare an annual draft report to include a section on the regulatory and supervisory activities of the Authority and a section on financial and administrative matters; </w:t>
      </w:r>
    </w:p>
    <w:p w:rsidR="007D4ABA" w:rsidRDefault="0016598A">
      <w:pPr>
        <w:pStyle w:val="Text2"/>
        <w:rPr>
          <w:noProof/>
        </w:rPr>
      </w:pPr>
      <w:r>
        <w:rPr>
          <w:noProof/>
        </w:rPr>
        <w:t>(g) to exercise in respect to the Authority’s st</w:t>
      </w:r>
      <w:r>
        <w:rPr>
          <w:noProof/>
        </w:rPr>
        <w:t>aff the powers laid down in Article 68 and to manage staff matters.</w:t>
      </w:r>
    </w:p>
    <w:p w:rsidR="007D4ABA" w:rsidRDefault="0016598A">
      <w:pPr>
        <w:pStyle w:val="Text1"/>
        <w:rPr>
          <w:noProof/>
        </w:rPr>
      </w:pPr>
      <w:r>
        <w:rPr>
          <w:noProof/>
        </w:rPr>
        <w:t>However, in respect of the part on CCP matters, as referred to in paragraph 2, the CCP Executive Session shall carry out the tasks referred to in points (c) and (d) of the first subparagra</w:t>
      </w:r>
      <w:r>
        <w:rPr>
          <w:noProof/>
        </w:rPr>
        <w:t>ph.</w:t>
      </w:r>
    </w:p>
    <w:p w:rsidR="007D4ABA" w:rsidRDefault="0016598A">
      <w:pPr>
        <w:pStyle w:val="Text1"/>
        <w:rPr>
          <w:noProof/>
        </w:rPr>
      </w:pPr>
      <w:r>
        <w:rPr>
          <w:rStyle w:val="None"/>
          <w:rFonts w:eastAsia="Arial Unicode MS"/>
          <w:noProof/>
        </w:rPr>
        <w:t>In respect of the annual draft report referred to in point (f) of the first subparagraph, the CCP Executive Session shall carry out the tasks referred to therein with regard to CCP matters</w:t>
      </w:r>
      <w:r>
        <w:rPr>
          <w:noProof/>
        </w:rPr>
        <w:t>.</w:t>
      </w:r>
    </w:p>
    <w:p w:rsidR="007D4ABA" w:rsidRDefault="0016598A">
      <w:pPr>
        <w:pStyle w:val="Text1"/>
        <w:rPr>
          <w:noProof/>
        </w:rPr>
      </w:pPr>
      <w:r>
        <w:rPr>
          <w:noProof/>
        </w:rPr>
        <w:t>.";</w:t>
      </w:r>
    </w:p>
    <w:p w:rsidR="007D4ABA" w:rsidRDefault="0016598A">
      <w:pPr>
        <w:pStyle w:val="Point0number"/>
        <w:rPr>
          <w:noProof/>
        </w:rPr>
      </w:pPr>
      <w:r>
        <w:rPr>
          <w:noProof/>
        </w:rPr>
        <w:t>The title of Section III of Chapter III is replaced by the</w:t>
      </w:r>
      <w:r>
        <w:rPr>
          <w:noProof/>
        </w:rPr>
        <w:t xml:space="preserve"> following:</w:t>
      </w:r>
    </w:p>
    <w:p w:rsidR="007D4ABA" w:rsidRDefault="0016598A">
      <w:pPr>
        <w:pStyle w:val="Text1"/>
        <w:rPr>
          <w:noProof/>
        </w:rPr>
      </w:pPr>
      <w:r>
        <w:rPr>
          <w:noProof/>
        </w:rPr>
        <w:t>"Chairperson, Head of CCP Executive Session and Directors of CCP Executive Session";</w:t>
      </w:r>
    </w:p>
    <w:p w:rsidR="007D4ABA" w:rsidRDefault="0016598A">
      <w:pPr>
        <w:pStyle w:val="Point0number"/>
        <w:rPr>
          <w:noProof/>
        </w:rPr>
      </w:pPr>
      <w:r>
        <w:rPr>
          <w:noProof/>
        </w:rPr>
        <w:t>Article 48 is amended as follows:</w:t>
      </w:r>
    </w:p>
    <w:p w:rsidR="007D4ABA" w:rsidRDefault="0016598A">
      <w:pPr>
        <w:pStyle w:val="Point1letter"/>
        <w:rPr>
          <w:noProof/>
        </w:rPr>
      </w:pPr>
      <w:r>
        <w:rPr>
          <w:noProof/>
        </w:rPr>
        <w:t>in paragraph 1, the second sub-paragraph is replaced by the following:</w:t>
      </w:r>
    </w:p>
    <w:p w:rsidR="007D4ABA" w:rsidRDefault="0016598A">
      <w:pPr>
        <w:pStyle w:val="Text1"/>
        <w:rPr>
          <w:noProof/>
        </w:rPr>
      </w:pPr>
      <w:r>
        <w:rPr>
          <w:noProof/>
        </w:rPr>
        <w:t xml:space="preserve">"The Chairperson shall be responsible for preparing </w:t>
      </w:r>
      <w:r>
        <w:rPr>
          <w:noProof/>
        </w:rPr>
        <w:t>the work of the Board of Supervisors and shall chair the meetings of the Board of Supervisors and the Executive Board.";</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 xml:space="preserve">"2. The Chairperson shall be selected on the basis of merit, skills, knowledge of financial </w:t>
      </w:r>
      <w:r>
        <w:rPr>
          <w:noProof/>
        </w:rPr>
        <w:t xml:space="preserve">market participants and markets, and of experience relevant to financial supervision and regulation, following an open call for candidates to be published in the Official Journal of the European Union. The Commission shall submit a shortlist of candidates </w:t>
      </w:r>
      <w:r>
        <w:rPr>
          <w:noProof/>
        </w:rPr>
        <w:t xml:space="preserve">for the position of the Chairperson to the European Parliament for approval. Following the approval of that shortlist, the Council shall adopt a decision to appoint the Chairperson. </w:t>
      </w:r>
    </w:p>
    <w:p w:rsidR="007D4ABA" w:rsidRDefault="0016598A">
      <w:pPr>
        <w:pStyle w:val="Text1"/>
        <w:rPr>
          <w:noProof/>
        </w:rPr>
      </w:pPr>
      <w:r>
        <w:rPr>
          <w:noProof/>
        </w:rPr>
        <w:t>"Where the Chairperson no longer fulfils the conditions referred to in Ar</w:t>
      </w:r>
      <w:r>
        <w:rPr>
          <w:noProof/>
        </w:rPr>
        <w:t>ticle 49 or has been found guilty of serious misconduct, the Council may, on a proposal from the Commission which has been approved by the European Parliament, adopt a decision to remove him or her from office.";</w:t>
      </w:r>
    </w:p>
    <w:p w:rsidR="007D4ABA" w:rsidRDefault="0016598A">
      <w:pPr>
        <w:pStyle w:val="Point1letter"/>
        <w:rPr>
          <w:noProof/>
        </w:rPr>
      </w:pPr>
      <w:r>
        <w:rPr>
          <w:noProof/>
        </w:rPr>
        <w:t xml:space="preserve">in paragraph 4, the second subparagraph is </w:t>
      </w:r>
      <w:r>
        <w:rPr>
          <w:noProof/>
        </w:rPr>
        <w:t>replaced by the following:</w:t>
      </w:r>
    </w:p>
    <w:p w:rsidR="007D4ABA" w:rsidRDefault="0016598A">
      <w:pPr>
        <w:pStyle w:val="Text1"/>
        <w:rPr>
          <w:noProof/>
        </w:rPr>
      </w:pPr>
      <w:r>
        <w:rPr>
          <w:noProof/>
        </w:rPr>
        <w:t>"The Council, on a proposal from the Commission and taking into account the evaluation, may extend the term of office of the Chairperson once.";</w:t>
      </w:r>
    </w:p>
    <w:p w:rsidR="007D4ABA" w:rsidRDefault="0016598A">
      <w:pPr>
        <w:pStyle w:val="Point1letter"/>
        <w:rPr>
          <w:noProof/>
        </w:rPr>
      </w:pPr>
      <w:r>
        <w:rPr>
          <w:noProof/>
        </w:rPr>
        <w:t>paragraph 5 is deleted;</w:t>
      </w:r>
    </w:p>
    <w:p w:rsidR="007D4ABA" w:rsidRDefault="0016598A">
      <w:pPr>
        <w:pStyle w:val="Point0number"/>
        <w:rPr>
          <w:noProof/>
        </w:rPr>
      </w:pPr>
      <w:r>
        <w:rPr>
          <w:noProof/>
        </w:rPr>
        <w:t>the following Article 49a is inserted:</w:t>
      </w:r>
    </w:p>
    <w:p w:rsidR="007D4ABA" w:rsidRDefault="0016598A">
      <w:pPr>
        <w:pStyle w:val="Titrearticle"/>
        <w:rPr>
          <w:noProof/>
        </w:rPr>
      </w:pPr>
      <w:r>
        <w:rPr>
          <w:noProof/>
        </w:rPr>
        <w:t>"Article 49a</w:t>
      </w:r>
    </w:p>
    <w:p w:rsidR="007D4ABA" w:rsidRDefault="0016598A">
      <w:pPr>
        <w:pStyle w:val="Titrearticle"/>
        <w:rPr>
          <w:noProof/>
        </w:rPr>
      </w:pPr>
      <w:r>
        <w:rPr>
          <w:noProof/>
        </w:rPr>
        <w:t>Expenses</w:t>
      </w:r>
    </w:p>
    <w:p w:rsidR="007D4ABA" w:rsidRDefault="0016598A">
      <w:pPr>
        <w:pStyle w:val="Text1"/>
        <w:rPr>
          <w:noProof/>
        </w:rPr>
      </w:pPr>
      <w:r>
        <w:rPr>
          <w:noProof/>
        </w:rPr>
        <w:t>"The Chairperson shall make public all meetings held and any hospitality received. Expenses shall be recorded publicly in accordance with the Staff Regulations.";</w:t>
      </w:r>
    </w:p>
    <w:p w:rsidR="007D4ABA" w:rsidRDefault="0016598A">
      <w:pPr>
        <w:pStyle w:val="Point0number"/>
        <w:rPr>
          <w:noProof/>
        </w:rPr>
      </w:pPr>
      <w:r>
        <w:rPr>
          <w:noProof/>
        </w:rPr>
        <w:t>Articles 51, 52 and 53 are deleted;</w:t>
      </w:r>
    </w:p>
    <w:p w:rsidR="007D4ABA" w:rsidRDefault="0016598A">
      <w:pPr>
        <w:pStyle w:val="Point0number"/>
        <w:rPr>
          <w:noProof/>
        </w:rPr>
      </w:pPr>
      <w:r>
        <w:rPr>
          <w:noProof/>
        </w:rPr>
        <w:t>in paragraph 2 of Article 54, the following indent is ad</w:t>
      </w:r>
      <w:r>
        <w:rPr>
          <w:noProof/>
        </w:rPr>
        <w:t>ded:</w:t>
      </w:r>
    </w:p>
    <w:p w:rsidR="007D4ABA" w:rsidRDefault="0016598A">
      <w:pPr>
        <w:pStyle w:val="Text1"/>
        <w:rPr>
          <w:noProof/>
        </w:rPr>
      </w:pPr>
      <w:r>
        <w:rPr>
          <w:noProof/>
        </w:rPr>
        <w:t>" — consumer and investor protection issues";</w:t>
      </w:r>
    </w:p>
    <w:p w:rsidR="007D4ABA" w:rsidRDefault="0016598A">
      <w:pPr>
        <w:pStyle w:val="Point0number"/>
        <w:rPr>
          <w:noProof/>
        </w:rPr>
      </w:pPr>
      <w:r>
        <w:rPr>
          <w:noProof/>
        </w:rPr>
        <w:t>in Article 55, paragraph 2 is replaced by the following:</w:t>
      </w:r>
    </w:p>
    <w:p w:rsidR="007D4ABA" w:rsidRDefault="0016598A">
      <w:pPr>
        <w:pStyle w:val="Text1"/>
        <w:rPr>
          <w:noProof/>
        </w:rPr>
      </w:pPr>
      <w:r>
        <w:rPr>
          <w:noProof/>
        </w:rPr>
        <w:t>"2. One member of the Executive Board, the representative of the Commission and the ESRB shall be invited to the meetings of the Joint Committee, as</w:t>
      </w:r>
      <w:r>
        <w:rPr>
          <w:noProof/>
        </w:rPr>
        <w:t xml:space="preserve"> well as of any Sub-Committees referred to in Article 57, as observers.";</w:t>
      </w:r>
    </w:p>
    <w:p w:rsidR="007D4ABA" w:rsidRDefault="0016598A">
      <w:pPr>
        <w:pStyle w:val="Point0number"/>
        <w:rPr>
          <w:noProof/>
        </w:rPr>
      </w:pPr>
      <w:r>
        <w:rPr>
          <w:noProof/>
        </w:rPr>
        <w:t>Article 58 is amended as follows: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 Two members of the Board of Appeal and two alternates shall be appointed by the Executive Board of the</w:t>
      </w:r>
      <w:r>
        <w:rPr>
          <w:noProof/>
        </w:rPr>
        <w:t xml:space="preserve"> Authority from a short-list proposed by the Commission, following a public call for expressions of interest published in the Official Journal of the European Union, and after consultation of the Board of Supervisors.";</w:t>
      </w:r>
    </w:p>
    <w:p w:rsidR="007D4ABA" w:rsidRDefault="0016598A">
      <w:pPr>
        <w:pStyle w:val="Point1letter"/>
        <w:rPr>
          <w:noProof/>
        </w:rPr>
      </w:pPr>
      <w:r>
        <w:rPr>
          <w:noProof/>
        </w:rPr>
        <w:t xml:space="preserve">paragraph 5 is replaced by the </w:t>
      </w:r>
      <w:r>
        <w:rPr>
          <w:noProof/>
        </w:rPr>
        <w:t>following:</w:t>
      </w:r>
    </w:p>
    <w:p w:rsidR="007D4ABA" w:rsidRDefault="0016598A">
      <w:pPr>
        <w:pStyle w:val="Text1"/>
        <w:rPr>
          <w:noProof/>
        </w:rPr>
      </w:pPr>
      <w:r>
        <w:rPr>
          <w:noProof/>
        </w:rPr>
        <w:t>"5. A member of the Board of Appeal appointed by the Executive Board of the Authority shall not be removed during his term of office, unless he has been found guilty of serious misconduct and the Executive Board takes a decision to that effect a</w:t>
      </w:r>
      <w:r>
        <w:rPr>
          <w:noProof/>
        </w:rPr>
        <w:t>fter consulting the Board of Supervisors.";</w:t>
      </w:r>
    </w:p>
    <w:p w:rsidR="007D4ABA" w:rsidRDefault="0016598A">
      <w:pPr>
        <w:pStyle w:val="Point0number"/>
        <w:rPr>
          <w:noProof/>
        </w:rPr>
      </w:pPr>
      <w:r>
        <w:rPr>
          <w:noProof/>
        </w:rPr>
        <w:t>in Article 59, paragraph 1 is replaced by the following:</w:t>
      </w:r>
    </w:p>
    <w:p w:rsidR="007D4ABA" w:rsidRDefault="0016598A">
      <w:pPr>
        <w:pStyle w:val="Text1"/>
        <w:rPr>
          <w:noProof/>
        </w:rPr>
      </w:pPr>
      <w:r>
        <w:rPr>
          <w:noProof/>
        </w:rPr>
        <w:t xml:space="preserve">"1. The members of the Board of Appeal shall be independent in making their decisions. They shall not be bound by any instructions. They shall not perform </w:t>
      </w:r>
      <w:r>
        <w:rPr>
          <w:noProof/>
        </w:rPr>
        <w:t>any other duties in relation to the Authority, its Executive Board or its Board of Supervisors.";</w:t>
      </w:r>
    </w:p>
    <w:p w:rsidR="007D4ABA" w:rsidRDefault="0016598A">
      <w:pPr>
        <w:pStyle w:val="Point0number"/>
        <w:rPr>
          <w:noProof/>
        </w:rPr>
      </w:pPr>
      <w:r>
        <w:rPr>
          <w:noProof/>
        </w:rPr>
        <w:t>in Article 60, paragraph 1 is replaced by the following:</w:t>
      </w:r>
    </w:p>
    <w:p w:rsidR="007D4ABA" w:rsidRDefault="0016598A">
      <w:pPr>
        <w:pStyle w:val="Text1"/>
        <w:rPr>
          <w:noProof/>
        </w:rPr>
      </w:pPr>
      <w:r>
        <w:rPr>
          <w:noProof/>
        </w:rPr>
        <w:t>"1. Any natural or legal person, including competent authorities, may appeal against a decision of th</w:t>
      </w:r>
      <w:r>
        <w:rPr>
          <w:noProof/>
        </w:rPr>
        <w:t>e Authority referred to in Articles 17, 18, 19 and 35 and any other decision taken by the Authority in accordance with the Union acts referred to in Article 1(2) which is addressed to that person, or against a decision which, although in the form of a deci</w:t>
      </w:r>
      <w:r>
        <w:rPr>
          <w:noProof/>
        </w:rPr>
        <w:t>sion addressed to another person, is of direct and individual concern to that person.";</w:t>
      </w:r>
    </w:p>
    <w:p w:rsidR="007D4ABA" w:rsidRDefault="0016598A">
      <w:pPr>
        <w:pStyle w:val="Point0number"/>
        <w:rPr>
          <w:noProof/>
        </w:rPr>
      </w:pPr>
      <w:r>
        <w:rPr>
          <w:noProof/>
        </w:rPr>
        <w:t>Article 62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 The revenues of the Authority shall consist, without prejudice to other types of revenue</w:t>
      </w:r>
      <w:r>
        <w:rPr>
          <w:noProof/>
        </w:rPr>
        <w:t>, of any combination of the following:</w:t>
      </w:r>
    </w:p>
    <w:p w:rsidR="007D4ABA" w:rsidRDefault="0016598A">
      <w:pPr>
        <w:pStyle w:val="Text2"/>
        <w:rPr>
          <w:noProof/>
        </w:rPr>
      </w:pPr>
      <w:r>
        <w:rPr>
          <w:noProof/>
        </w:rPr>
        <w:t xml:space="preserve"> (a) a balancing contribution from the Union, entered in the General Budget of the Union (Commission section) which shall not exceed 40% of the estimated revenues of the Authority; </w:t>
      </w:r>
    </w:p>
    <w:p w:rsidR="007D4ABA" w:rsidRDefault="0016598A">
      <w:pPr>
        <w:pStyle w:val="Text2"/>
        <w:rPr>
          <w:noProof/>
        </w:rPr>
      </w:pPr>
      <w:r>
        <w:rPr>
          <w:noProof/>
        </w:rPr>
        <w:t>(b) annual contributions from financial institutions, based on the annual estimated expenditure relating to the activities required by this Regulation and by the Union Acts referred to in Article 1(2) for each category of participants within the remit of t</w:t>
      </w:r>
      <w:r>
        <w:rPr>
          <w:noProof/>
        </w:rPr>
        <w:t xml:space="preserve">he Authority;   </w:t>
      </w:r>
    </w:p>
    <w:p w:rsidR="007D4ABA" w:rsidRDefault="0016598A">
      <w:pPr>
        <w:pStyle w:val="Text2"/>
        <w:rPr>
          <w:noProof/>
        </w:rPr>
      </w:pPr>
      <w:r>
        <w:rPr>
          <w:noProof/>
        </w:rPr>
        <w:t>(c) any fees paid to the Authority in the cases specified in the relevant instruments of Union law.</w:t>
      </w:r>
    </w:p>
    <w:p w:rsidR="007D4ABA" w:rsidRDefault="0016598A">
      <w:pPr>
        <w:pStyle w:val="Text2"/>
        <w:rPr>
          <w:noProof/>
        </w:rPr>
      </w:pPr>
      <w:r>
        <w:rPr>
          <w:noProof/>
        </w:rPr>
        <w:t xml:space="preserve">(d) any voluntary contribution from Member States or observers;  </w:t>
      </w:r>
    </w:p>
    <w:p w:rsidR="007D4ABA" w:rsidRDefault="0016598A">
      <w:pPr>
        <w:pStyle w:val="Text2"/>
        <w:rPr>
          <w:noProof/>
        </w:rPr>
      </w:pPr>
      <w:r>
        <w:rPr>
          <w:noProof/>
        </w:rPr>
        <w:t>(e) charges for publications, training and for any other services request</w:t>
      </w:r>
      <w:r>
        <w:rPr>
          <w:noProof/>
        </w:rPr>
        <w:t>ed by competent authorities.";</w:t>
      </w:r>
    </w:p>
    <w:p w:rsidR="007D4ABA" w:rsidRDefault="0016598A">
      <w:pPr>
        <w:pStyle w:val="Point1letter"/>
        <w:rPr>
          <w:noProof/>
        </w:rPr>
      </w:pPr>
      <w:r>
        <w:rPr>
          <w:noProof/>
        </w:rPr>
        <w:t>the following paragraphs 5 and 6 are added::</w:t>
      </w:r>
    </w:p>
    <w:p w:rsidR="007D4ABA" w:rsidRDefault="0016598A">
      <w:pPr>
        <w:pStyle w:val="Text1"/>
        <w:rPr>
          <w:noProof/>
        </w:rPr>
      </w:pPr>
      <w:r>
        <w:rPr>
          <w:noProof/>
        </w:rPr>
        <w:t>"5. The annual contributions referred to in paragraph 1(b) shall be collected each year from individual financial institutions by the authorities designated by each Member State. B</w:t>
      </w:r>
      <w:r>
        <w:rPr>
          <w:noProof/>
        </w:rPr>
        <w:t>y 31 March of each financial year, each Member State shall pay to the Authority the amount that it is required to collect in accordance with the criteria set out in the delegated act referred in to Article 62a.</w:t>
      </w:r>
    </w:p>
    <w:p w:rsidR="007D4ABA" w:rsidRDefault="0016598A">
      <w:pPr>
        <w:pStyle w:val="Text1"/>
        <w:rPr>
          <w:noProof/>
        </w:rPr>
      </w:pPr>
      <w:r>
        <w:rPr>
          <w:noProof/>
        </w:rPr>
        <w:t>6. Voluntary contributions from Members State</w:t>
      </w:r>
      <w:r>
        <w:rPr>
          <w:noProof/>
        </w:rPr>
        <w:t>s and observers as referred to in point (d) of paragraph 1 shall not be accepted if such acceptance would cast doubt on the independence and impartiality of the Authority.";</w:t>
      </w:r>
    </w:p>
    <w:p w:rsidR="007D4ABA" w:rsidRDefault="0016598A">
      <w:pPr>
        <w:pStyle w:val="Point0number"/>
        <w:rPr>
          <w:noProof/>
        </w:rPr>
      </w:pPr>
      <w:r>
        <w:rPr>
          <w:noProof/>
        </w:rPr>
        <w:t>the following Article 62a is inserted:</w:t>
      </w:r>
    </w:p>
    <w:p w:rsidR="007D4ABA" w:rsidRDefault="0016598A">
      <w:pPr>
        <w:pStyle w:val="Titrearticle"/>
        <w:rPr>
          <w:noProof/>
        </w:rPr>
      </w:pPr>
      <w:r>
        <w:rPr>
          <w:noProof/>
        </w:rPr>
        <w:t>"Article 62a</w:t>
      </w:r>
    </w:p>
    <w:p w:rsidR="007D4ABA" w:rsidRDefault="0016598A">
      <w:pPr>
        <w:pStyle w:val="Titrearticle"/>
        <w:rPr>
          <w:noProof/>
        </w:rPr>
      </w:pPr>
      <w:r>
        <w:rPr>
          <w:noProof/>
        </w:rPr>
        <w:t>Delegated acts on the calculat</w:t>
      </w:r>
      <w:r>
        <w:rPr>
          <w:noProof/>
        </w:rPr>
        <w:t xml:space="preserve">ion of annual contributions by financial institutions </w:t>
      </w:r>
    </w:p>
    <w:p w:rsidR="007D4ABA" w:rsidRDefault="0016598A">
      <w:pPr>
        <w:pStyle w:val="Text1"/>
        <w:rPr>
          <w:noProof/>
        </w:rPr>
      </w:pPr>
      <w:r>
        <w:rPr>
          <w:noProof/>
        </w:rPr>
        <w:t xml:space="preserve">The Commission shall be empowered, in accordance with Article 75a, to adopt delegated acts determining how annual contributions by individual financial institutions referred to in point (e) of Article </w:t>
      </w:r>
      <w:r>
        <w:rPr>
          <w:noProof/>
        </w:rPr>
        <w:t xml:space="preserve">62 are to be calculated, establishing the following: </w:t>
      </w:r>
    </w:p>
    <w:p w:rsidR="007D4ABA" w:rsidRDefault="0016598A">
      <w:pPr>
        <w:pStyle w:val="Text2"/>
        <w:rPr>
          <w:noProof/>
        </w:rPr>
      </w:pPr>
      <w:r>
        <w:rPr>
          <w:noProof/>
        </w:rPr>
        <w:t>(a) a methodology to allocate the estimated expenditure to categories of financial institutions as a basis for determining the share of contributions to be made by financial institutions of each categor</w:t>
      </w:r>
      <w:r>
        <w:rPr>
          <w:noProof/>
        </w:rPr>
        <w:t xml:space="preserve">y; </w:t>
      </w:r>
    </w:p>
    <w:p w:rsidR="007D4ABA" w:rsidRDefault="0016598A">
      <w:pPr>
        <w:pStyle w:val="Text2"/>
        <w:rPr>
          <w:noProof/>
        </w:rPr>
      </w:pPr>
      <w:r>
        <w:rPr>
          <w:noProof/>
        </w:rPr>
        <w:t>(b) appropriate and objective criteria to determine the annual contributions payable by individual financial institutions within the scope of the Union Acts referred to in Article 1(2) based on their size so as to approximately reflect their importance</w:t>
      </w:r>
      <w:r>
        <w:rPr>
          <w:noProof/>
        </w:rPr>
        <w:t xml:space="preserve"> in the market. </w:t>
      </w:r>
    </w:p>
    <w:p w:rsidR="007D4ABA" w:rsidRDefault="0016598A">
      <w:pPr>
        <w:pStyle w:val="Text1"/>
        <w:rPr>
          <w:noProof/>
        </w:rPr>
      </w:pPr>
      <w:r>
        <w:rPr>
          <w:noProof/>
        </w:rPr>
        <w:t xml:space="preserve">The criteria referred to in point (b) of the first paragraph may establish either </w:t>
      </w:r>
      <w:r>
        <w:rPr>
          <w:i/>
          <w:noProof/>
        </w:rPr>
        <w:t>de minimis</w:t>
      </w:r>
      <w:r>
        <w:rPr>
          <w:noProof/>
        </w:rPr>
        <w:t xml:space="preserve"> thresholds below which no contribution is due or minima below which contributions must not fall.";</w:t>
      </w:r>
    </w:p>
    <w:p w:rsidR="007D4ABA" w:rsidRDefault="0016598A">
      <w:pPr>
        <w:pStyle w:val="Point0number"/>
        <w:rPr>
          <w:noProof/>
        </w:rPr>
      </w:pPr>
      <w:r>
        <w:rPr>
          <w:noProof/>
        </w:rPr>
        <w:t>Article 63 is replaced by the following:</w:t>
      </w:r>
    </w:p>
    <w:p w:rsidR="007D4ABA" w:rsidRDefault="0016598A">
      <w:pPr>
        <w:pStyle w:val="Titrearticle"/>
        <w:rPr>
          <w:noProof/>
        </w:rPr>
      </w:pPr>
      <w:r>
        <w:rPr>
          <w:noProof/>
        </w:rPr>
        <w:t>"Artic</w:t>
      </w:r>
      <w:r>
        <w:rPr>
          <w:noProof/>
        </w:rPr>
        <w:t>le 63</w:t>
      </w:r>
    </w:p>
    <w:p w:rsidR="007D4ABA" w:rsidRDefault="0016598A">
      <w:pPr>
        <w:pStyle w:val="Titrearticle"/>
        <w:rPr>
          <w:noProof/>
        </w:rPr>
      </w:pPr>
      <w:r>
        <w:rPr>
          <w:noProof/>
        </w:rPr>
        <w:t>Establishment of the Budget</w:t>
      </w:r>
    </w:p>
    <w:p w:rsidR="007D4ABA" w:rsidRDefault="0016598A">
      <w:pPr>
        <w:pStyle w:val="Text1"/>
        <w:rPr>
          <w:noProof/>
        </w:rPr>
      </w:pPr>
      <w:r>
        <w:rPr>
          <w:noProof/>
        </w:rPr>
        <w:t>1.  Each year, the Member in charge shall draw up a provisional draft single programming document of the Authority for the three following financial years setting out the estimated revenue and expenditure, as well as infor</w:t>
      </w:r>
      <w:r>
        <w:rPr>
          <w:noProof/>
        </w:rPr>
        <w:t>mation on staff, from its annual and multi-annual programming and shall forward it to the Executive Board and the Board of Supervisors, together with the establishment plan.</w:t>
      </w:r>
    </w:p>
    <w:p w:rsidR="007D4ABA" w:rsidRDefault="0016598A">
      <w:pPr>
        <w:pStyle w:val="Text1"/>
        <w:rPr>
          <w:noProof/>
        </w:rPr>
      </w:pPr>
      <w:r>
        <w:rPr>
          <w:noProof/>
        </w:rPr>
        <w:t>ESMA’s expenditure and fees relating to the tasks and powers referred to in Articl</w:t>
      </w:r>
      <w:r>
        <w:rPr>
          <w:noProof/>
        </w:rPr>
        <w:t>e 44b (1) shall be separately identifiable within the statement of estimates referred to in the first subparagraph. Prior to the adoption of that statement of estimates, the draft prepared by the Member in charge relating to such expenditure and fees shall</w:t>
      </w:r>
      <w:r>
        <w:rPr>
          <w:noProof/>
        </w:rPr>
        <w:t xml:space="preserve"> be approved by the CCP Executive Session.</w:t>
      </w:r>
    </w:p>
    <w:p w:rsidR="007D4ABA" w:rsidRDefault="0016598A">
      <w:pPr>
        <w:pStyle w:val="Text1"/>
        <w:rPr>
          <w:noProof/>
        </w:rPr>
      </w:pPr>
      <w:r>
        <w:rPr>
          <w:noProof/>
        </w:rPr>
        <w:t>The annual accounts of ESMA drawn up and published in accordance with Article 64(6) shall include the income and expenses related to the tasks referred to in Article 44b(1).</w:t>
      </w:r>
    </w:p>
    <w:p w:rsidR="007D4ABA" w:rsidRDefault="0016598A">
      <w:pPr>
        <w:pStyle w:val="Text1"/>
        <w:rPr>
          <w:noProof/>
        </w:rPr>
      </w:pPr>
      <w:r>
        <w:rPr>
          <w:noProof/>
        </w:rPr>
        <w:t>1a. The Executive Board shall, on the b</w:t>
      </w:r>
      <w:r>
        <w:rPr>
          <w:noProof/>
        </w:rPr>
        <w:t>asis of the draft which has been approved by the Board of Supervisors and by the CCP Executive Session for expenditures and fees relating to tasks and powers referred to in Article 44b(1),  adopt the draft single programming document for the three followin</w:t>
      </w:r>
      <w:r>
        <w:rPr>
          <w:noProof/>
        </w:rPr>
        <w:t>g financial years..</w:t>
      </w:r>
    </w:p>
    <w:p w:rsidR="007D4ABA" w:rsidRDefault="0016598A">
      <w:pPr>
        <w:pStyle w:val="Text1"/>
        <w:rPr>
          <w:noProof/>
        </w:rPr>
      </w:pPr>
      <w:r>
        <w:rPr>
          <w:noProof/>
        </w:rPr>
        <w:t>1b. The draft single programming document shall be transmitted by the Executive Board to the Commission, the European Parliament and the Council by 31 January.</w:t>
      </w:r>
    </w:p>
    <w:p w:rsidR="007D4ABA" w:rsidRDefault="0016598A">
      <w:pPr>
        <w:pStyle w:val="Text1"/>
        <w:rPr>
          <w:noProof/>
        </w:rPr>
      </w:pPr>
      <w:r>
        <w:rPr>
          <w:noProof/>
        </w:rPr>
        <w:t>2.</w:t>
      </w:r>
      <w:r>
        <w:rPr>
          <w:noProof/>
        </w:rPr>
        <w:tab/>
        <w:t>On the basis of the draft single programming document, the Commission sha</w:t>
      </w:r>
      <w:r>
        <w:rPr>
          <w:noProof/>
        </w:rPr>
        <w:t>ll enter in the draft budget of the Union the estimates it deems necessary in respect of the establishment plan and the amount of the balancing contribution to be charged to the general budget of the Union in accordance with Articles 313 and 314 of the Tre</w:t>
      </w:r>
      <w:r>
        <w:rPr>
          <w:noProof/>
        </w:rPr>
        <w:t>aty.</w:t>
      </w:r>
    </w:p>
    <w:p w:rsidR="007D4ABA" w:rsidRDefault="0016598A">
      <w:pPr>
        <w:pStyle w:val="Text1"/>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7D4ABA" w:rsidRDefault="0016598A">
      <w:pPr>
        <w:pStyle w:val="Text1"/>
        <w:rPr>
          <w:noProof/>
        </w:rPr>
      </w:pPr>
      <w:r>
        <w:rPr>
          <w:noProof/>
        </w:rPr>
        <w:t xml:space="preserve">4.  The budget of the Authority shall be adopted by the Board </w:t>
      </w:r>
      <w:r>
        <w:rPr>
          <w:noProof/>
        </w:rPr>
        <w:t>of Supervisors. It shall become final after the final adoption of the general budget of the Union. Where necessary, it shall be adjusted accordingly.</w:t>
      </w:r>
    </w:p>
    <w:p w:rsidR="007D4ABA" w:rsidRDefault="0016598A">
      <w:pPr>
        <w:pStyle w:val="Text1"/>
        <w:rPr>
          <w:noProof/>
        </w:rPr>
      </w:pPr>
      <w:r>
        <w:rPr>
          <w:noProof/>
        </w:rPr>
        <w:t xml:space="preserve">5. The Executive Board shall, without delay, notify the budgetary authority of its intention to implement </w:t>
      </w:r>
      <w:r>
        <w:rPr>
          <w:noProof/>
        </w:rPr>
        <w:t>any project which may have significant financial implications for the funding of its budget, in particular any project relating to property, such as the rental or purchase of buildings.";</w:t>
      </w:r>
    </w:p>
    <w:p w:rsidR="007D4ABA" w:rsidRDefault="0016598A">
      <w:pPr>
        <w:pStyle w:val="Point0number"/>
        <w:rPr>
          <w:noProof/>
        </w:rPr>
      </w:pPr>
      <w:r>
        <w:rPr>
          <w:noProof/>
        </w:rPr>
        <w:t>Article 64 is replaced by the following:</w:t>
      </w:r>
    </w:p>
    <w:p w:rsidR="007D4ABA" w:rsidRDefault="0016598A">
      <w:pPr>
        <w:pStyle w:val="Titrearticle"/>
        <w:rPr>
          <w:noProof/>
        </w:rPr>
      </w:pPr>
      <w:r>
        <w:rPr>
          <w:noProof/>
        </w:rPr>
        <w:t>"Article 64</w:t>
      </w:r>
    </w:p>
    <w:p w:rsidR="007D4ABA" w:rsidRDefault="0016598A">
      <w:pPr>
        <w:pStyle w:val="Titrearticle"/>
        <w:rPr>
          <w:noProof/>
        </w:rPr>
      </w:pPr>
      <w:r>
        <w:rPr>
          <w:noProof/>
        </w:rPr>
        <w:t xml:space="preserve">Implementation </w:t>
      </w:r>
      <w:r>
        <w:rPr>
          <w:noProof/>
        </w:rPr>
        <w:t>and control of the budget</w:t>
      </w:r>
    </w:p>
    <w:p w:rsidR="007D4ABA" w:rsidRDefault="0016598A">
      <w:pPr>
        <w:pStyle w:val="Text1"/>
        <w:rPr>
          <w:noProof/>
        </w:rPr>
      </w:pPr>
      <w:r>
        <w:rPr>
          <w:noProof/>
        </w:rPr>
        <w:t>1. The Member in charge shall act as authorising officer and shall implement the Authority’s budget.</w:t>
      </w:r>
    </w:p>
    <w:p w:rsidR="007D4ABA" w:rsidRDefault="0016598A">
      <w:pPr>
        <w:pStyle w:val="Text1"/>
        <w:rPr>
          <w:noProof/>
        </w:rPr>
      </w:pPr>
      <w:r>
        <w:rPr>
          <w:noProof/>
        </w:rPr>
        <w:t>2.  The Authority’s accounting officer shall send the provisional accounts to the Commission’s accounting officer and to the Cour</w:t>
      </w:r>
      <w:r>
        <w:rPr>
          <w:noProof/>
        </w:rPr>
        <w:t>t of Auditors by 1 March of the following year.</w:t>
      </w:r>
    </w:p>
    <w:p w:rsidR="007D4ABA" w:rsidRDefault="0016598A">
      <w:pPr>
        <w:pStyle w:val="Text1"/>
        <w:rPr>
          <w:noProof/>
        </w:rPr>
      </w:pPr>
      <w:r>
        <w:rPr>
          <w:noProof/>
        </w:rPr>
        <w:t>3.  The Authority's accounting officer shall send by 1 March of the following year the required accounting information for consolidation purposes to the accounting officer of the Commission, in the manner and</w:t>
      </w:r>
      <w:r>
        <w:rPr>
          <w:noProof/>
        </w:rPr>
        <w:t xml:space="preserve"> format laid down by that accounting officer.</w:t>
      </w:r>
    </w:p>
    <w:p w:rsidR="007D4ABA" w:rsidRDefault="0016598A">
      <w:pPr>
        <w:pStyle w:val="Text1"/>
        <w:rPr>
          <w:noProof/>
        </w:rPr>
      </w:pPr>
      <w:r>
        <w:rPr>
          <w:noProof/>
        </w:rPr>
        <w:t>4. The Authority’s accounting officer shall send the report on budgetary and financial management to the members of the Board of Supervisors, the European Parliament, the Council and the Court of Auditors by 31</w:t>
      </w:r>
      <w:r>
        <w:rPr>
          <w:noProof/>
        </w:rPr>
        <w:t xml:space="preserve"> March of the following year.</w:t>
      </w:r>
    </w:p>
    <w:p w:rsidR="007D4ABA" w:rsidRDefault="0016598A">
      <w:pPr>
        <w:pStyle w:val="Text1"/>
        <w:rPr>
          <w:noProof/>
        </w:rPr>
      </w:pPr>
      <w:r>
        <w:rPr>
          <w:noProof/>
        </w:rPr>
        <w:t>5.  After receiving the observations of the Court of Auditors on the provisional accounts of the Authority in accordance with Article 148 of the Financial Regulation, the Authority's accounting officer shall draw up the Author</w:t>
      </w:r>
      <w:r>
        <w:rPr>
          <w:noProof/>
        </w:rPr>
        <w:t>ity's final accounts. The Member in charge shall send them to the Board of Supervisors, which shall deliver an opinion on these accounts.</w:t>
      </w:r>
    </w:p>
    <w:p w:rsidR="007D4ABA" w:rsidRDefault="0016598A">
      <w:pPr>
        <w:pStyle w:val="Text1"/>
        <w:rPr>
          <w:noProof/>
        </w:rPr>
      </w:pPr>
      <w:r>
        <w:rPr>
          <w:noProof/>
        </w:rPr>
        <w:t>6.  The Authority's accounting officer shall send the final accounts, accompanied by the opinion of the Board of Super</w:t>
      </w:r>
      <w:r>
        <w:rPr>
          <w:noProof/>
        </w:rPr>
        <w:t>visors, by 1 July of the following year, to the accounting officer of the Commission, the European Parliament, the Council and the Court of Auditors.</w:t>
      </w:r>
    </w:p>
    <w:p w:rsidR="007D4ABA" w:rsidRDefault="0016598A">
      <w:pPr>
        <w:pStyle w:val="Text1"/>
        <w:rPr>
          <w:noProof/>
        </w:rPr>
      </w:pPr>
      <w:r>
        <w:rPr>
          <w:noProof/>
        </w:rPr>
        <w:t>The Authority's accounting officer shall also send by 1 July a reporting package to the Commission's accou</w:t>
      </w:r>
      <w:r>
        <w:rPr>
          <w:noProof/>
        </w:rPr>
        <w:t>nting officer, in a standardised format as laid down by the Commission's accounting officer for consolidation purposes.</w:t>
      </w:r>
    </w:p>
    <w:p w:rsidR="007D4ABA" w:rsidRDefault="0016598A">
      <w:pPr>
        <w:pStyle w:val="Text1"/>
        <w:rPr>
          <w:noProof/>
        </w:rPr>
      </w:pPr>
      <w:r>
        <w:rPr>
          <w:noProof/>
        </w:rPr>
        <w:t>7.  The final accounts shall be published in the Official Journal of the European Union by 15 November of the following year.</w:t>
      </w:r>
    </w:p>
    <w:p w:rsidR="007D4ABA" w:rsidRDefault="0016598A">
      <w:pPr>
        <w:pStyle w:val="Text1"/>
        <w:rPr>
          <w:noProof/>
        </w:rPr>
      </w:pPr>
      <w:r>
        <w:rPr>
          <w:noProof/>
        </w:rPr>
        <w:t xml:space="preserve">8.  The </w:t>
      </w:r>
      <w:r>
        <w:rPr>
          <w:noProof/>
        </w:rPr>
        <w:t>Member in charge shall send the Court of Auditors a reply to the latter’s observations by 30 September. He shall also send a copy of that reply to the Executive Board and the Commission.</w:t>
      </w:r>
    </w:p>
    <w:p w:rsidR="007D4ABA" w:rsidRDefault="0016598A">
      <w:pPr>
        <w:pStyle w:val="Text1"/>
        <w:rPr>
          <w:noProof/>
        </w:rPr>
      </w:pPr>
      <w:r>
        <w:rPr>
          <w:noProof/>
        </w:rPr>
        <w:t xml:space="preserve">9.  The Member in charge shall submit to the European Parliament, at </w:t>
      </w:r>
      <w:r>
        <w:rPr>
          <w:noProof/>
        </w:rPr>
        <w:t>the latter’s request and as provided for in Article 165(3) of the Financial Regulation, any information necessary for the smooth application of the discharge procedure for the financial year in question.</w:t>
      </w:r>
    </w:p>
    <w:p w:rsidR="007D4ABA" w:rsidRDefault="0016598A">
      <w:pPr>
        <w:pStyle w:val="Text1"/>
        <w:rPr>
          <w:noProof/>
        </w:rPr>
      </w:pPr>
      <w:r>
        <w:rPr>
          <w:noProof/>
        </w:rPr>
        <w:t>10.  The European Parliament, following a recommenda</w:t>
      </w:r>
      <w:r>
        <w:rPr>
          <w:noProof/>
        </w:rPr>
        <w:t>tion from the Council acting by qualified majority, shall, before 15 May of the year N + 2, grant a discharge to the Authority for the implementation of the budget for the financial year N.";</w:t>
      </w:r>
    </w:p>
    <w:p w:rsidR="007D4ABA" w:rsidRDefault="0016598A">
      <w:pPr>
        <w:pStyle w:val="Point0number"/>
        <w:rPr>
          <w:noProof/>
        </w:rPr>
      </w:pPr>
      <w:r>
        <w:rPr>
          <w:noProof/>
        </w:rPr>
        <w:t>Article 65 is replaced by the following:</w:t>
      </w:r>
    </w:p>
    <w:p w:rsidR="007D4ABA" w:rsidRDefault="0016598A">
      <w:pPr>
        <w:pStyle w:val="Titrearticle"/>
        <w:rPr>
          <w:noProof/>
        </w:rPr>
      </w:pPr>
      <w:r>
        <w:rPr>
          <w:noProof/>
        </w:rPr>
        <w:t>"Article 65</w:t>
      </w:r>
    </w:p>
    <w:p w:rsidR="007D4ABA" w:rsidRDefault="0016598A">
      <w:pPr>
        <w:pStyle w:val="Titrearticle"/>
        <w:rPr>
          <w:noProof/>
        </w:rPr>
      </w:pPr>
      <w:r>
        <w:rPr>
          <w:noProof/>
        </w:rPr>
        <w:t>Financial R</w:t>
      </w:r>
      <w:r>
        <w:rPr>
          <w:noProof/>
        </w:rPr>
        <w:t>ules</w:t>
      </w:r>
    </w:p>
    <w:p w:rsidR="007D4ABA" w:rsidRDefault="0016598A">
      <w:pPr>
        <w:pStyle w:val="Text1"/>
        <w:rPr>
          <w:noProof/>
        </w:rPr>
      </w:pPr>
      <w:r>
        <w:rPr>
          <w:noProof/>
        </w:rPr>
        <w:t>The financial rules applicable to the Authority shall be adopted by the Executive Board after consulting the Commission. Those rules may not depart from Commission Delegated Regulation (EU) No 1271/2013* for the bodies referred to in Article 208 of Re</w:t>
      </w:r>
      <w:r>
        <w:rPr>
          <w:noProof/>
        </w:rPr>
        <w:t>gulation (EU, Euratom) No 966/2012 unless the specific operational needs for the functioning of the Authority so require and only with the prior agreement of the Commission.</w:t>
      </w:r>
    </w:p>
    <w:p w:rsidR="007D4ABA" w:rsidRDefault="0016598A">
      <w:pPr>
        <w:pStyle w:val="Text1"/>
        <w:rPr>
          <w:noProof/>
        </w:rPr>
      </w:pPr>
      <w:r>
        <w:rPr>
          <w:noProof/>
        </w:rPr>
        <w:t>*Commission Delegated Regulation (EU) No 1271/2013 of 30 September 2013 on the fra</w:t>
      </w:r>
      <w:r>
        <w:rPr>
          <w:noProof/>
        </w:rPr>
        <w:t>mework financial regulation for the bodies referred to in Article 208 of Regulation (EU, Euratom) No 966/2012 of the European Parliament and of the Council ( OJ L 328, 7.12.2013, p. 42).";</w:t>
      </w:r>
    </w:p>
    <w:p w:rsidR="007D4ABA" w:rsidRDefault="0016598A">
      <w:pPr>
        <w:pStyle w:val="Point0number"/>
        <w:rPr>
          <w:noProof/>
        </w:rPr>
      </w:pPr>
      <w:r>
        <w:rPr>
          <w:noProof/>
        </w:rPr>
        <w:t>in Article 66, paragraph 1 is replaced by the following:</w:t>
      </w:r>
    </w:p>
    <w:p w:rsidR="007D4ABA" w:rsidRDefault="0016598A">
      <w:pPr>
        <w:pStyle w:val="Text1"/>
        <w:rPr>
          <w:noProof/>
        </w:rPr>
      </w:pPr>
      <w:r>
        <w:rPr>
          <w:noProof/>
        </w:rPr>
        <w:t>"1. For th</w:t>
      </w:r>
      <w:r>
        <w:rPr>
          <w:noProof/>
        </w:rPr>
        <w:t>e purposes of combating fraud, corruption and any other illegal activity, Regulation (EU, Euratom) No 883/2013 of the European Parliament and of the Council* shall apply to the Authority without any restriction.</w:t>
      </w:r>
    </w:p>
    <w:p w:rsidR="007D4ABA" w:rsidRDefault="0016598A">
      <w:pPr>
        <w:pStyle w:val="Text1"/>
        <w:rPr>
          <w:noProof/>
        </w:rPr>
      </w:pPr>
      <w:r>
        <w:rPr>
          <w:noProof/>
        </w:rPr>
        <w:t>*Regulation (EU, Euratom) No 883/2013 of the</w:t>
      </w:r>
      <w:r>
        <w:rPr>
          <w:noProof/>
        </w:rPr>
        <w:t xml:space="preserve"> European Parliament and of the Council of 11 September 2013 concerning investigations conducted by the European Anti-Fraud Office (OLAF) and repealing Regulation (EC) No 1073/1999 of the European Parliament and of the Council and Council Regulation (Eurat</w:t>
      </w:r>
      <w:r>
        <w:rPr>
          <w:noProof/>
        </w:rPr>
        <w:t>om) No 1074/1999 (OJ L 248, 18.9.2013, p. 1).";</w:t>
      </w:r>
    </w:p>
    <w:p w:rsidR="007D4ABA" w:rsidRDefault="0016598A">
      <w:pPr>
        <w:pStyle w:val="Point0number"/>
        <w:rPr>
          <w:noProof/>
        </w:rPr>
      </w:pPr>
      <w:r>
        <w:rPr>
          <w:noProof/>
        </w:rPr>
        <w:t>Article 68 is amended as follows:</w:t>
      </w:r>
    </w:p>
    <w:p w:rsidR="007D4ABA" w:rsidRDefault="0016598A">
      <w:pPr>
        <w:pStyle w:val="Point1letter"/>
        <w:rPr>
          <w:noProof/>
        </w:rPr>
      </w:pPr>
      <w:r>
        <w:rPr>
          <w:noProof/>
        </w:rPr>
        <w:t>paragraphs 1 and 2 is replaced by the following:</w:t>
      </w:r>
    </w:p>
    <w:p w:rsidR="007D4ABA" w:rsidRDefault="0016598A">
      <w:pPr>
        <w:pStyle w:val="Text1"/>
        <w:rPr>
          <w:noProof/>
        </w:rPr>
      </w:pPr>
      <w:r>
        <w:rPr>
          <w:noProof/>
        </w:rPr>
        <w:t>"1. The Staff Regulations, the Conditions of Employment of Other Servants and the rules adopted jointly by the Union institut</w:t>
      </w:r>
      <w:r>
        <w:rPr>
          <w:noProof/>
        </w:rPr>
        <w:t>ions for the purpose of applying them shall apply to the staff of the Authority, including the full time members of the Executive Board, the Chairperson, the Head of the CCP Executive Session and the Directors referred to in point (i) of Article 44a(1)(a).</w:t>
      </w:r>
    </w:p>
    <w:p w:rsidR="007D4ABA" w:rsidRDefault="0016598A">
      <w:pPr>
        <w:pStyle w:val="Text1"/>
        <w:rPr>
          <w:noProof/>
        </w:rPr>
      </w:pPr>
      <w:r>
        <w:rPr>
          <w:noProof/>
        </w:rPr>
        <w:t>2. The Executive Board, in agreement with the Commission, shall adopt the necessary implementing measures, in accordance with the arrangements provided for in Article 110 of the Staff Regulations.";</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 The Execut</w:t>
      </w:r>
      <w:r>
        <w:rPr>
          <w:noProof/>
        </w:rPr>
        <w:t>ive Board shall adopt provisions to allow national experts from Member States to be seconded to the Authority.";</w:t>
      </w:r>
    </w:p>
    <w:p w:rsidR="007D4ABA" w:rsidRDefault="0016598A">
      <w:pPr>
        <w:pStyle w:val="Point0number"/>
        <w:rPr>
          <w:noProof/>
        </w:rPr>
      </w:pPr>
      <w:r>
        <w:rPr>
          <w:noProof/>
        </w:rPr>
        <w:t>Article 70 is amended as follows:</w:t>
      </w:r>
    </w:p>
    <w:p w:rsidR="007D4ABA" w:rsidRDefault="0016598A">
      <w:pPr>
        <w:pStyle w:val="Point1letter"/>
        <w:rPr>
          <w:noProof/>
        </w:rPr>
      </w:pPr>
      <w:r>
        <w:rPr>
          <w:noProof/>
        </w:rPr>
        <w:tab/>
        <w:t>paragraph 1 is replaced by the following:</w:t>
      </w:r>
    </w:p>
    <w:p w:rsidR="007D4ABA" w:rsidRDefault="0016598A">
      <w:pPr>
        <w:pStyle w:val="Text1"/>
        <w:rPr>
          <w:noProof/>
        </w:rPr>
      </w:pPr>
      <w:r>
        <w:rPr>
          <w:noProof/>
        </w:rPr>
        <w:t xml:space="preserve">"1. Members of the Board of Supervisors and all members of the </w:t>
      </w:r>
      <w:r>
        <w:rPr>
          <w:noProof/>
        </w:rPr>
        <w:t>staff of the Authority including officials seconded by Member States on a temporary basis and all other persons carrying out tasks for the Authority on a contractual basis shall be subject to the requirements of professional secrecy pursuant to Article 339</w:t>
      </w:r>
      <w:r>
        <w:rPr>
          <w:noProof/>
        </w:rPr>
        <w:t xml:space="preserve"> TFEU and the relevant provisions in Union legislation, even after their duties have ceased.";</w:t>
      </w:r>
    </w:p>
    <w:p w:rsidR="007D4ABA" w:rsidRDefault="0016598A">
      <w:pPr>
        <w:pStyle w:val="Point1letter"/>
        <w:rPr>
          <w:noProof/>
        </w:rPr>
      </w:pPr>
      <w:r>
        <w:rPr>
          <w:noProof/>
        </w:rPr>
        <w:t>in paragraph 2, the second subparagraph is replaced by the following:</w:t>
      </w:r>
    </w:p>
    <w:p w:rsidR="007D4ABA" w:rsidRDefault="0016598A">
      <w:pPr>
        <w:pStyle w:val="Text1"/>
        <w:rPr>
          <w:noProof/>
        </w:rPr>
      </w:pPr>
      <w:r>
        <w:rPr>
          <w:noProof/>
        </w:rPr>
        <w:t>"Moreover, the obligation under paragraph 1 and the first subparagraph of this paragraph sh</w:t>
      </w:r>
      <w:r>
        <w:rPr>
          <w:noProof/>
        </w:rPr>
        <w:t>all not prevent the Authority and the competent authorities from using the information for the enforcement of the acts referred to in Article 1(2), and in particular for legal procedures for the adoption of decisions.";</w:t>
      </w:r>
    </w:p>
    <w:p w:rsidR="007D4ABA" w:rsidRDefault="0016598A">
      <w:pPr>
        <w:pStyle w:val="Point1letter"/>
        <w:rPr>
          <w:noProof/>
        </w:rPr>
      </w:pPr>
      <w:r>
        <w:rPr>
          <w:noProof/>
        </w:rPr>
        <w:t>the following paragraph 2a is insert</w:t>
      </w:r>
      <w:r>
        <w:rPr>
          <w:noProof/>
        </w:rPr>
        <w:t>ed:</w:t>
      </w:r>
    </w:p>
    <w:p w:rsidR="007D4ABA" w:rsidRDefault="0016598A">
      <w:pPr>
        <w:pStyle w:val="Text1"/>
        <w:rPr>
          <w:noProof/>
        </w:rPr>
      </w:pPr>
      <w:r>
        <w:rPr>
          <w:noProof/>
        </w:rPr>
        <w:t>"2a. The Executive Board, the CCP Executive Session and the Board of Supervisors shall ensure that individuals who provide any service, directly or indirectly, permanently or occasionally, relating to the tasks of the Authority, including officials and</w:t>
      </w:r>
      <w:r>
        <w:rPr>
          <w:noProof/>
        </w:rPr>
        <w:t xml:space="preserve"> other persons authorised by the Executive Board and the Board of Supervisors or appointed by the competent authorities for that purpose, are subject to the requirements of professional secrecy equivalent to those in the previous paragraphs.</w:t>
      </w:r>
    </w:p>
    <w:p w:rsidR="007D4ABA" w:rsidRDefault="0016598A">
      <w:pPr>
        <w:pStyle w:val="Text1"/>
        <w:rPr>
          <w:noProof/>
        </w:rPr>
      </w:pPr>
      <w:r>
        <w:rPr>
          <w:noProof/>
        </w:rPr>
        <w:t>The same requi</w:t>
      </w:r>
      <w:r>
        <w:rPr>
          <w:noProof/>
        </w:rPr>
        <w:t>rements for professional secrecy shall also apply to observers who attend the meetings of the Executive Board, the CCP Executive Session and the Board of Supervisors who take part in the activities of the Authority.";</w:t>
      </w:r>
    </w:p>
    <w:p w:rsidR="007D4ABA" w:rsidRDefault="0016598A">
      <w:pPr>
        <w:pStyle w:val="Point1letter"/>
        <w:rPr>
          <w:noProof/>
        </w:rPr>
      </w:pPr>
      <w:r>
        <w:rPr>
          <w:noProof/>
        </w:rPr>
        <w:t>in paragraph 3, the first subparagraph</w:t>
      </w:r>
      <w:r>
        <w:rPr>
          <w:noProof/>
        </w:rPr>
        <w:t xml:space="preserve"> is replaced by the following:</w:t>
      </w:r>
    </w:p>
    <w:p w:rsidR="007D4ABA" w:rsidRDefault="0016598A">
      <w:pPr>
        <w:pStyle w:val="Text1"/>
        <w:rPr>
          <w:noProof/>
        </w:rPr>
      </w:pPr>
      <w:r>
        <w:rPr>
          <w:noProof/>
        </w:rPr>
        <w:t>"Paragraphs 1 and 2 shall not prevent the Authority from exchanging information with competent authorities in accordance with this Regulation and other Union legislation applicable to financial institutions.";</w:t>
      </w:r>
    </w:p>
    <w:p w:rsidR="007D4ABA" w:rsidRDefault="0016598A">
      <w:pPr>
        <w:pStyle w:val="Point0number"/>
        <w:rPr>
          <w:noProof/>
        </w:rPr>
      </w:pPr>
      <w:r>
        <w:rPr>
          <w:noProof/>
        </w:rPr>
        <w:t>Article 71 is r</w:t>
      </w:r>
      <w:r>
        <w:rPr>
          <w:noProof/>
        </w:rPr>
        <w:t>eplaced by the following:</w:t>
      </w:r>
    </w:p>
    <w:p w:rsidR="007D4ABA" w:rsidRDefault="0016598A">
      <w:pPr>
        <w:pStyle w:val="Text1"/>
        <w:rPr>
          <w:noProof/>
        </w:rPr>
      </w:pPr>
      <w:r>
        <w:rPr>
          <w:noProof/>
        </w:rPr>
        <w:t>"This Regulation shall be without prejudice to the obligations of Member States relating to their processing of personal data under Regulation (EU) 2016/679 or the obligations of the Authority relating to its processing of persona</w:t>
      </w:r>
      <w:r>
        <w:rPr>
          <w:noProof/>
        </w:rPr>
        <w:t>l data under Regulation (EU) No 2018/XXX (Data Protection Regulation for EU institutions and Bodies) when fulfilling its responsibilities.";</w:t>
      </w:r>
    </w:p>
    <w:p w:rsidR="007D4ABA" w:rsidRDefault="0016598A">
      <w:pPr>
        <w:pStyle w:val="Point0number"/>
        <w:rPr>
          <w:noProof/>
        </w:rPr>
      </w:pPr>
      <w:r>
        <w:rPr>
          <w:noProof/>
        </w:rPr>
        <w:t>in Article 72, paragraph 2 is replaced by the following:</w:t>
      </w:r>
    </w:p>
    <w:p w:rsidR="007D4ABA" w:rsidRDefault="0016598A">
      <w:pPr>
        <w:pStyle w:val="Text1"/>
        <w:rPr>
          <w:noProof/>
        </w:rPr>
      </w:pPr>
      <w:r>
        <w:rPr>
          <w:noProof/>
        </w:rPr>
        <w:t>"2. The Executive Board shall adopt practical measures for</w:t>
      </w:r>
      <w:r>
        <w:rPr>
          <w:noProof/>
        </w:rPr>
        <w:t xml:space="preserve"> applying Regulation (EC) No 1049/2001."</w:t>
      </w:r>
    </w:p>
    <w:p w:rsidR="007D4ABA" w:rsidRDefault="0016598A">
      <w:pPr>
        <w:pStyle w:val="Point0number"/>
        <w:rPr>
          <w:noProof/>
        </w:rPr>
      </w:pPr>
      <w:r>
        <w:rPr>
          <w:noProof/>
        </w:rPr>
        <w:t>in Article 73, paragraph 2 is replaced by the following:</w:t>
      </w:r>
    </w:p>
    <w:p w:rsidR="007D4ABA" w:rsidRDefault="0016598A">
      <w:pPr>
        <w:pStyle w:val="Text1"/>
        <w:rPr>
          <w:noProof/>
        </w:rPr>
      </w:pPr>
      <w:r>
        <w:rPr>
          <w:noProof/>
        </w:rPr>
        <w:t>"2. The Executive Board shall decide on the internal language arrangements for the Authority.";</w:t>
      </w:r>
    </w:p>
    <w:p w:rsidR="007D4ABA" w:rsidRDefault="0016598A">
      <w:pPr>
        <w:pStyle w:val="Point0number"/>
        <w:rPr>
          <w:noProof/>
        </w:rPr>
      </w:pPr>
      <w:r>
        <w:rPr>
          <w:noProof/>
        </w:rPr>
        <w:t>in Article 74, the first paragraph is replaced by the followin</w:t>
      </w:r>
      <w:r>
        <w:rPr>
          <w:noProof/>
        </w:rPr>
        <w:t>g:</w:t>
      </w:r>
    </w:p>
    <w:p w:rsidR="007D4ABA" w:rsidRDefault="0016598A">
      <w:pPr>
        <w:pStyle w:val="Text1"/>
        <w:rPr>
          <w:noProof/>
        </w:rPr>
      </w:pPr>
      <w:r>
        <w:rPr>
          <w:noProof/>
        </w:rPr>
        <w:t>"The necessary arrangements concerning the accommodation to be provided for the Authority in the Member State where its seat is located and the facilities to be made available by that Member State, as well as the specific rules applicable in that Member</w:t>
      </w:r>
      <w:r>
        <w:rPr>
          <w:noProof/>
        </w:rPr>
        <w:t xml:space="preserve"> State to the staff of the Authority and members of their families shall be laid down in a Headquarters Agreement between the Authority and that Member State concluded after obtaining the approval of the Executive Board.";</w:t>
      </w:r>
    </w:p>
    <w:p w:rsidR="007D4ABA" w:rsidRDefault="0016598A">
      <w:pPr>
        <w:pStyle w:val="Point0number"/>
        <w:rPr>
          <w:noProof/>
        </w:rPr>
      </w:pPr>
      <w:r>
        <w:rPr>
          <w:noProof/>
        </w:rPr>
        <w:t>the following Article 75a is inse</w:t>
      </w:r>
      <w:r>
        <w:rPr>
          <w:noProof/>
        </w:rPr>
        <w:t>rted:</w:t>
      </w:r>
    </w:p>
    <w:p w:rsidR="007D4ABA" w:rsidRDefault="0016598A">
      <w:pPr>
        <w:pStyle w:val="Titrearticle"/>
        <w:rPr>
          <w:noProof/>
        </w:rPr>
      </w:pPr>
      <w:r>
        <w:rPr>
          <w:noProof/>
        </w:rPr>
        <w:t>"Article 75a</w:t>
      </w:r>
    </w:p>
    <w:p w:rsidR="007D4ABA" w:rsidRDefault="0016598A">
      <w:pPr>
        <w:pStyle w:val="Titrearticle"/>
        <w:rPr>
          <w:noProof/>
        </w:rPr>
      </w:pPr>
      <w:r>
        <w:rPr>
          <w:noProof/>
        </w:rPr>
        <w:t>Exercise of the delegation</w:t>
      </w:r>
    </w:p>
    <w:p w:rsidR="007D4ABA" w:rsidRDefault="0016598A">
      <w:pPr>
        <w:pStyle w:val="Text1"/>
        <w:rPr>
          <w:noProof/>
        </w:rPr>
      </w:pPr>
      <w:r>
        <w:rPr>
          <w:noProof/>
        </w:rPr>
        <w:t xml:space="preserve">1. The power to adopt delegated acts is conferred on the Commission subject to the conditions laid down in this Article. </w:t>
      </w:r>
    </w:p>
    <w:p w:rsidR="007D4ABA" w:rsidRDefault="0016598A">
      <w:pPr>
        <w:pStyle w:val="Text1"/>
        <w:rPr>
          <w:noProof/>
        </w:rPr>
      </w:pPr>
      <w:r>
        <w:rPr>
          <w:noProof/>
        </w:rPr>
        <w:t>2. The power to adopt delegated acts referred to in Article 35c and Article 62a shall be</w:t>
      </w:r>
      <w:r>
        <w:rPr>
          <w:noProof/>
        </w:rPr>
        <w:t xml:space="preserve"> conferred for an indeterminate period of time. </w:t>
      </w:r>
    </w:p>
    <w:p w:rsidR="007D4ABA" w:rsidRDefault="0016598A">
      <w:pPr>
        <w:pStyle w:val="Text1"/>
        <w:rPr>
          <w:noProof/>
        </w:rPr>
      </w:pPr>
      <w:r>
        <w:rPr>
          <w:noProof/>
        </w:rPr>
        <w:t>3. The delegation of power referred to in Article 35c and Article 62a may be revoked at any time by the European Parliament or by the Council. A decision to revoke shall put an end to the delegation of the p</w:t>
      </w:r>
      <w:r>
        <w:rPr>
          <w:noProof/>
        </w:rPr>
        <w:t>ower specified in that decision. It shall take effect the day following the publication of the decision in the Official Journal of the European Union or at a later date specified therein. It shall not affect the validity of any delegated acts already in fo</w:t>
      </w:r>
      <w:r>
        <w:rPr>
          <w:noProof/>
        </w:rPr>
        <w:t xml:space="preserve">rce. </w:t>
      </w:r>
    </w:p>
    <w:p w:rsidR="007D4ABA" w:rsidRDefault="0016598A">
      <w:pPr>
        <w:pStyle w:val="Text1"/>
        <w:rPr>
          <w:noProof/>
        </w:rPr>
      </w:pPr>
      <w:r>
        <w:rPr>
          <w:noProof/>
        </w:rPr>
        <w:t>4.</w:t>
      </w:r>
      <w:r>
        <w:rPr>
          <w:noProof/>
        </w:rPr>
        <w:tab/>
        <w:t xml:space="preserve">Before adopting a delegated act, the Commission shall consult experts designated by each Member State in accordance with the principles laid down in the Interinstitutional Agreement on Better Law-Making of 13 April 2016. </w:t>
      </w:r>
    </w:p>
    <w:p w:rsidR="007D4ABA" w:rsidRDefault="0016598A">
      <w:pPr>
        <w:pStyle w:val="Text1"/>
        <w:rPr>
          <w:noProof/>
        </w:rPr>
      </w:pPr>
      <w:r>
        <w:rPr>
          <w:noProof/>
        </w:rPr>
        <w:t>5. As soon as it adopts a</w:t>
      </w:r>
      <w:r>
        <w:rPr>
          <w:noProof/>
        </w:rPr>
        <w:t xml:space="preserve"> delegated act, the Commission shall notify it simultaneously to the European Parliament and to the Council. </w:t>
      </w:r>
    </w:p>
    <w:p w:rsidR="007D4ABA" w:rsidRDefault="0016598A">
      <w:pPr>
        <w:pStyle w:val="Text1"/>
        <w:rPr>
          <w:noProof/>
        </w:rPr>
      </w:pPr>
      <w:r>
        <w:rPr>
          <w:noProof/>
        </w:rPr>
        <w:t xml:space="preserve">6. A delegated act adopted pursuant to Article 35c or Article 62(2a) shall enter into force only if no objection has been expressed either by the </w:t>
      </w:r>
      <w:r>
        <w:rPr>
          <w:noProof/>
        </w:rPr>
        <w:t>European Parliament or the Council within a period of three months of notification of that act to the European Parliament and the Council or if, before the expiry of that period, the European Parliament and the Council have both informed the Commission tha</w:t>
      </w:r>
      <w:r>
        <w:rPr>
          <w:noProof/>
        </w:rPr>
        <w:t>t they will not object. That period shall be extended by three months at the initiative of the European Parliament or the Council.";</w:t>
      </w:r>
    </w:p>
    <w:p w:rsidR="007D4ABA" w:rsidRDefault="0016598A">
      <w:pPr>
        <w:pStyle w:val="Point0number"/>
        <w:rPr>
          <w:noProof/>
        </w:rPr>
      </w:pPr>
      <w:r>
        <w:rPr>
          <w:noProof/>
        </w:rPr>
        <w:t>Article 76 is replaced by the following:</w:t>
      </w:r>
    </w:p>
    <w:p w:rsidR="007D4ABA" w:rsidRDefault="0016598A">
      <w:pPr>
        <w:pStyle w:val="Titrearticle"/>
        <w:rPr>
          <w:noProof/>
        </w:rPr>
      </w:pPr>
      <w:r>
        <w:rPr>
          <w:noProof/>
        </w:rPr>
        <w:t>"Article 76</w:t>
      </w:r>
    </w:p>
    <w:p w:rsidR="007D4ABA" w:rsidRDefault="0016598A">
      <w:pPr>
        <w:pStyle w:val="Titrearticle"/>
        <w:rPr>
          <w:noProof/>
        </w:rPr>
      </w:pPr>
      <w:r>
        <w:rPr>
          <w:noProof/>
        </w:rPr>
        <w:t>Relationship with the CESR</w:t>
      </w:r>
    </w:p>
    <w:p w:rsidR="007D4ABA" w:rsidRDefault="0016598A">
      <w:pPr>
        <w:pStyle w:val="Text1"/>
        <w:rPr>
          <w:noProof/>
        </w:rPr>
      </w:pPr>
      <w:r>
        <w:rPr>
          <w:noProof/>
        </w:rPr>
        <w:t>The Authority shall be considered the legal</w:t>
      </w:r>
      <w:r>
        <w:rPr>
          <w:noProof/>
        </w:rPr>
        <w:t xml:space="preserve"> successor of CESR. By the date of establishment of the Authority, all assets and liabilities and all pending operations of CESR shall be automatically transferred to the Authority. The CESR shall establish a statement showing its closing assets and liabil</w:t>
      </w:r>
      <w:r>
        <w:rPr>
          <w:noProof/>
        </w:rPr>
        <w:t>ity situation as of the date of that transfer. That statement shall be audited and approved by CESR and by the Commission."</w:t>
      </w:r>
    </w:p>
    <w:p w:rsidR="007D4ABA" w:rsidRDefault="0016598A">
      <w:pPr>
        <w:pStyle w:val="Point0number"/>
        <w:rPr>
          <w:noProof/>
        </w:rPr>
      </w:pPr>
      <w:r>
        <w:rPr>
          <w:noProof/>
        </w:rPr>
        <w:t>new Article 77a is inserted:</w:t>
      </w:r>
    </w:p>
    <w:p w:rsidR="007D4ABA" w:rsidRDefault="0016598A">
      <w:pPr>
        <w:pStyle w:val="Titrearticle"/>
        <w:rPr>
          <w:noProof/>
        </w:rPr>
      </w:pPr>
      <w:r>
        <w:rPr>
          <w:noProof/>
        </w:rPr>
        <w:t>Article 77a</w:t>
      </w:r>
    </w:p>
    <w:p w:rsidR="007D4ABA" w:rsidRDefault="0016598A">
      <w:pPr>
        <w:pStyle w:val="Titrearticle"/>
        <w:rPr>
          <w:noProof/>
        </w:rPr>
      </w:pPr>
      <w:r>
        <w:rPr>
          <w:noProof/>
        </w:rPr>
        <w:t>Transitional provisions</w:t>
      </w:r>
    </w:p>
    <w:p w:rsidR="007D4ABA" w:rsidRDefault="0016598A">
      <w:pPr>
        <w:pStyle w:val="Text1"/>
        <w:rPr>
          <w:noProof/>
        </w:rPr>
      </w:pPr>
      <w:r>
        <w:rPr>
          <w:noProof/>
        </w:rPr>
        <w:t xml:space="preserve">The tasks and position of the Executive Director appointed in </w:t>
      </w:r>
      <w:r>
        <w:rPr>
          <w:noProof/>
        </w:rPr>
        <w:t>accordance with Regulation No 1095/2010 as last amended by Directive 2014/51/EU and in office on [PO: please insert date 3 months after the entry into force of this Regulation] shall cease on that date.</w:t>
      </w:r>
    </w:p>
    <w:p w:rsidR="007D4ABA" w:rsidRDefault="0016598A">
      <w:pPr>
        <w:pStyle w:val="Text1"/>
        <w:rPr>
          <w:noProof/>
        </w:rPr>
      </w:pPr>
      <w:r>
        <w:rPr>
          <w:noProof/>
        </w:rPr>
        <w:t>The tasks and position of the Chairperson appointed i</w:t>
      </w:r>
      <w:r>
        <w:rPr>
          <w:noProof/>
        </w:rPr>
        <w:t>n accordance with Regulation No 1095/2010 as last amended by Directive 2014/51/EU and in office on [PO: please insert date 3 months after the entry into force of this Regulation] shall continue until its expiry.</w:t>
      </w:r>
    </w:p>
    <w:p w:rsidR="007D4ABA" w:rsidRDefault="0016598A">
      <w:pPr>
        <w:pStyle w:val="Text1"/>
        <w:rPr>
          <w:noProof/>
        </w:rPr>
      </w:pPr>
      <w:r>
        <w:rPr>
          <w:noProof/>
        </w:rPr>
        <w:t>The tasks and position of the members of the</w:t>
      </w:r>
      <w:r>
        <w:rPr>
          <w:noProof/>
        </w:rPr>
        <w:t xml:space="preserve"> Management Board appointed in accordance with Regulation No 1095/2010 as last amended by Directive 2014/51/EU and in office on [PO: please insert date 3 months after the entry into force of this Regulation] shall cease on that date.".</w:t>
      </w:r>
    </w:p>
    <w:p w:rsidR="007D4ABA" w:rsidRDefault="0016598A">
      <w:pPr>
        <w:pStyle w:val="Titrearticle"/>
        <w:rPr>
          <w:noProof/>
        </w:rPr>
      </w:pPr>
      <w:r>
        <w:rPr>
          <w:noProof/>
        </w:rPr>
        <w:t>Article 4</w:t>
      </w:r>
    </w:p>
    <w:p w:rsidR="007D4ABA" w:rsidRDefault="0016598A">
      <w:pPr>
        <w:pStyle w:val="Titrearticle"/>
        <w:rPr>
          <w:noProof/>
        </w:rPr>
      </w:pPr>
      <w:r>
        <w:rPr>
          <w:noProof/>
        </w:rPr>
        <w:t>Amendments</w:t>
      </w:r>
      <w:r>
        <w:rPr>
          <w:noProof/>
        </w:rPr>
        <w:t xml:space="preserve"> to Regulation (EU) No 345/2013 on European venture capital funds</w:t>
      </w:r>
    </w:p>
    <w:p w:rsidR="007D4ABA" w:rsidRDefault="0016598A">
      <w:pPr>
        <w:rPr>
          <w:noProof/>
        </w:rPr>
      </w:pPr>
      <w:r>
        <w:rPr>
          <w:noProof/>
        </w:rPr>
        <w:t>Regulation (EU) No 345/2013 is amended as follows:</w:t>
      </w:r>
    </w:p>
    <w:p w:rsidR="007D4ABA" w:rsidRDefault="0016598A">
      <w:pPr>
        <w:pStyle w:val="Point0number"/>
        <w:numPr>
          <w:ilvl w:val="0"/>
          <w:numId w:val="45"/>
        </w:numPr>
        <w:rPr>
          <w:noProof/>
        </w:rPr>
      </w:pPr>
      <w:r>
        <w:rPr>
          <w:noProof/>
        </w:rPr>
        <w:t>Article 2 is amended as follows:</w:t>
      </w:r>
    </w:p>
    <w:p w:rsidR="007D4ABA" w:rsidRDefault="0016598A">
      <w:pPr>
        <w:pStyle w:val="Point1letter"/>
        <w:rPr>
          <w:noProof/>
        </w:rPr>
      </w:pPr>
      <w:r>
        <w:rPr>
          <w:noProof/>
        </w:rPr>
        <w:t>in paragraph 1, point (c) is deleted;</w:t>
      </w:r>
    </w:p>
    <w:p w:rsidR="007D4ABA" w:rsidRDefault="0016598A">
      <w:pPr>
        <w:pStyle w:val="Point1letter"/>
        <w:rPr>
          <w:noProof/>
        </w:rPr>
      </w:pPr>
      <w:r>
        <w:rPr>
          <w:noProof/>
        </w:rPr>
        <w:t>paragraph 2 is replaced by the following:</w:t>
      </w:r>
    </w:p>
    <w:p w:rsidR="007D4ABA" w:rsidRDefault="0016598A">
      <w:pPr>
        <w:pStyle w:val="Text1"/>
        <w:rPr>
          <w:noProof/>
        </w:rPr>
      </w:pPr>
      <w:r>
        <w:rPr>
          <w:noProof/>
        </w:rPr>
        <w:t>“2.</w:t>
      </w:r>
      <w:r>
        <w:rPr>
          <w:noProof/>
        </w:rPr>
        <w:tab/>
        <w:t>Articles 3 to 6, Artic</w:t>
      </w:r>
      <w:r>
        <w:rPr>
          <w:noProof/>
        </w:rPr>
        <w:t>le 12, points (c) and (i) of Article 13(1), Articles 14a to 19, 19a to 19c, 20, 20a to 20c, 21, 21a to 21d, and 25 of this Regulation shall apply to managers of collective investment undertakings authorised under Article 6 of Directive 2011/61/EU that mana</w:t>
      </w:r>
      <w:r>
        <w:rPr>
          <w:noProof/>
        </w:rPr>
        <w:t>ge portfolios of qualifying venture capital funds and intend to use the designation ‘EuVECA’ in relation to the marketing of those funds in the Union.”;</w:t>
      </w:r>
    </w:p>
    <w:p w:rsidR="007D4ABA" w:rsidRDefault="0016598A">
      <w:pPr>
        <w:pStyle w:val="Point0number"/>
        <w:numPr>
          <w:ilvl w:val="0"/>
          <w:numId w:val="18"/>
        </w:numPr>
        <w:rPr>
          <w:noProof/>
        </w:rPr>
      </w:pPr>
      <w:r>
        <w:rPr>
          <w:noProof/>
        </w:rPr>
        <w:t>in Article 3, the first paragraph is amended as follows:</w:t>
      </w:r>
    </w:p>
    <w:p w:rsidR="007D4ABA" w:rsidRDefault="0016598A">
      <w:pPr>
        <w:pStyle w:val="Point1letter"/>
        <w:rPr>
          <w:noProof/>
        </w:rPr>
      </w:pPr>
      <w:r>
        <w:rPr>
          <w:noProof/>
        </w:rPr>
        <w:t>point (m) is replaced by the following:</w:t>
      </w:r>
    </w:p>
    <w:p w:rsidR="007D4ABA" w:rsidRDefault="0016598A">
      <w:pPr>
        <w:pStyle w:val="Text2"/>
        <w:rPr>
          <w:noProof/>
        </w:rPr>
      </w:pPr>
      <w:r>
        <w:rPr>
          <w:noProof/>
        </w:rPr>
        <w:t>“(m)</w:t>
      </w:r>
      <w:r>
        <w:rPr>
          <w:noProof/>
        </w:rPr>
        <w:tab/>
        <w:t>‘</w:t>
      </w:r>
      <w:r>
        <w:rPr>
          <w:noProof/>
        </w:rPr>
        <w:t>competent authority’ means any competent authority referred to in points (f) and (h) of Article 4(1) of Directive 2011/61/EU;”;</w:t>
      </w:r>
    </w:p>
    <w:p w:rsidR="007D4ABA" w:rsidRDefault="0016598A">
      <w:pPr>
        <w:pStyle w:val="Point1letter"/>
        <w:rPr>
          <w:noProof/>
        </w:rPr>
      </w:pPr>
      <w:r>
        <w:rPr>
          <w:noProof/>
        </w:rPr>
        <w:t>point (n) is deleted;</w:t>
      </w:r>
    </w:p>
    <w:p w:rsidR="007D4ABA" w:rsidRDefault="0016598A">
      <w:pPr>
        <w:pStyle w:val="Point0number"/>
        <w:numPr>
          <w:ilvl w:val="0"/>
          <w:numId w:val="18"/>
        </w:numPr>
        <w:rPr>
          <w:noProof/>
        </w:rPr>
      </w:pPr>
      <w:r>
        <w:rPr>
          <w:noProof/>
        </w:rPr>
        <w:t>in Article 7 the following subparagraphs  are added:</w:t>
      </w:r>
    </w:p>
    <w:p w:rsidR="007D4ABA" w:rsidRDefault="0016598A">
      <w:pPr>
        <w:pStyle w:val="Text1"/>
        <w:rPr>
          <w:noProof/>
        </w:rPr>
      </w:pPr>
      <w:r>
        <w:rPr>
          <w:noProof/>
        </w:rPr>
        <w:t>“ESMA shall develop draft regulatory technical standa</w:t>
      </w:r>
      <w:r>
        <w:rPr>
          <w:noProof/>
        </w:rPr>
        <w:t>rds specifying the criteria to be used to assess whether managers of qualifying venture capital funds comply with their obligations under points (a) to (g) of paragraph 1, ensuring consistency with Article 12(1) of Directive 2011/61/EU.</w:t>
      </w:r>
    </w:p>
    <w:p w:rsidR="007D4ABA" w:rsidRDefault="0016598A">
      <w:pPr>
        <w:pStyle w:val="Text1"/>
        <w:rPr>
          <w:noProof/>
        </w:rPr>
      </w:pPr>
      <w:r>
        <w:rPr>
          <w:noProof/>
        </w:rPr>
        <w:t>ESMA shall submit t</w:t>
      </w:r>
      <w:r>
        <w:rPr>
          <w:noProof/>
        </w:rPr>
        <w:t>hose draft regulatory technical standards to the Commission by [[PO: Please insert date 24 months after the date of entry into force]].</w:t>
      </w:r>
    </w:p>
    <w:p w:rsidR="007D4ABA" w:rsidRDefault="0016598A">
      <w:pPr>
        <w:pStyle w:val="Text1"/>
        <w:rPr>
          <w:noProof/>
        </w:rPr>
      </w:pPr>
      <w:r>
        <w:rPr>
          <w:noProof/>
        </w:rPr>
        <w:t>Power is delegated to the Commission to adopt the regulatory technical standards referred to in the first subparagraph i</w:t>
      </w:r>
      <w:r>
        <w:rPr>
          <w:noProof/>
        </w:rPr>
        <w:t>n accordance with Articles 10 to 14 of Regulation (EU) No 1095/2010.”;</w:t>
      </w:r>
    </w:p>
    <w:p w:rsidR="007D4ABA" w:rsidRDefault="0016598A">
      <w:pPr>
        <w:pStyle w:val="Point0number"/>
        <w:numPr>
          <w:ilvl w:val="0"/>
          <w:numId w:val="18"/>
        </w:numPr>
        <w:rPr>
          <w:noProof/>
        </w:rPr>
      </w:pPr>
      <w:r>
        <w:rPr>
          <w:noProof/>
        </w:rPr>
        <w:t>in Article 8, the following paragraph 3 is added:</w:t>
      </w:r>
    </w:p>
    <w:p w:rsidR="007D4ABA" w:rsidRDefault="0016598A">
      <w:pPr>
        <w:pStyle w:val="Text1"/>
        <w:rPr>
          <w:noProof/>
        </w:rPr>
      </w:pPr>
      <w:r>
        <w:rPr>
          <w:noProof/>
        </w:rPr>
        <w:t>“3.</w:t>
      </w:r>
      <w:r>
        <w:rPr>
          <w:noProof/>
        </w:rPr>
        <w:tab/>
        <w:t>The Commission shall adopt delegated acts in accordance with Article 25 specifying the requirements for the delegation of functions</w:t>
      </w:r>
      <w:r>
        <w:rPr>
          <w:noProof/>
        </w:rPr>
        <w:t xml:space="preserve"> referred to in paragraph 2, ensuring consistency with the requirements applicable to the delegation of functions set out in Article 20 of Directive 2011/61/EU.”;</w:t>
      </w:r>
    </w:p>
    <w:p w:rsidR="007D4ABA" w:rsidRDefault="0016598A">
      <w:pPr>
        <w:pStyle w:val="Point0number"/>
        <w:numPr>
          <w:ilvl w:val="0"/>
          <w:numId w:val="18"/>
        </w:numPr>
        <w:rPr>
          <w:noProof/>
        </w:rPr>
      </w:pPr>
      <w:r>
        <w:rPr>
          <w:noProof/>
        </w:rPr>
        <w:t>Article 10 is amended as follows:</w:t>
      </w:r>
    </w:p>
    <w:p w:rsidR="007D4ABA" w:rsidRDefault="0016598A">
      <w:pPr>
        <w:pStyle w:val="Point1letter"/>
        <w:rPr>
          <w:noProof/>
        </w:rPr>
      </w:pPr>
      <w:r>
        <w:rPr>
          <w:noProof/>
        </w:rPr>
        <w:t xml:space="preserve">in the second and in the last sentence of paragraph 3, the </w:t>
      </w:r>
      <w:r>
        <w:rPr>
          <w:noProof/>
        </w:rPr>
        <w:t>words “the competent authority of their home Member State” are replaced by the words “ESMA”;</w:t>
      </w:r>
    </w:p>
    <w:p w:rsidR="007D4ABA" w:rsidRDefault="0016598A">
      <w:pPr>
        <w:pStyle w:val="Point1letter"/>
        <w:rPr>
          <w:noProof/>
        </w:rPr>
      </w:pPr>
      <w:r>
        <w:rPr>
          <w:noProof/>
        </w:rPr>
        <w:t>in paragraph 5 the words “the competent authority of their home Member State” are replaced by the word “ESMA”;</w:t>
      </w:r>
    </w:p>
    <w:p w:rsidR="007D4ABA" w:rsidRDefault="0016598A">
      <w:pPr>
        <w:pStyle w:val="Point1letter"/>
        <w:rPr>
          <w:noProof/>
        </w:rPr>
      </w:pPr>
      <w:r>
        <w:rPr>
          <w:noProof/>
        </w:rPr>
        <w:t>the following paragraph 7 is added:</w:t>
      </w:r>
    </w:p>
    <w:p w:rsidR="007D4ABA" w:rsidRDefault="0016598A">
      <w:pPr>
        <w:pStyle w:val="Text1"/>
        <w:rPr>
          <w:noProof/>
        </w:rPr>
      </w:pPr>
      <w:r>
        <w:rPr>
          <w:noProof/>
        </w:rPr>
        <w:t>“7.</w:t>
      </w:r>
      <w:r>
        <w:rPr>
          <w:noProof/>
        </w:rPr>
        <w:tab/>
        <w:t xml:space="preserve">ESMA shall </w:t>
      </w:r>
      <w:r>
        <w:rPr>
          <w:noProof/>
        </w:rPr>
        <w:t>develop draft regulatory technical standards specifying the appropriate human and technical resources necessary for the proper management of the qualifying venture capital funds referred to in paragraph 1.</w:t>
      </w:r>
    </w:p>
    <w:p w:rsidR="007D4ABA" w:rsidRDefault="0016598A">
      <w:pPr>
        <w:pStyle w:val="Text1"/>
        <w:rPr>
          <w:noProof/>
        </w:rPr>
      </w:pPr>
      <w:r>
        <w:rPr>
          <w:noProof/>
        </w:rPr>
        <w:t>ESMA shall submit those draft regulatory technical</w:t>
      </w:r>
      <w:r>
        <w:rPr>
          <w:noProof/>
        </w:rPr>
        <w:t xml:space="preserve"> standards to the Commission by [PO: Please insert date 24 months after the date of entry into force].</w:t>
      </w:r>
    </w:p>
    <w:p w:rsidR="007D4ABA" w:rsidRDefault="0016598A">
      <w:pPr>
        <w:pStyle w:val="Text1"/>
        <w:rPr>
          <w:noProof/>
        </w:rPr>
      </w:pPr>
      <w:r>
        <w:rPr>
          <w:noProof/>
        </w:rPr>
        <w:t xml:space="preserve">Power is delegated to the Commission to adopt the regulatory technical standards referred to in the first subparagraph in accordance with Articles 10 to </w:t>
      </w:r>
      <w:r>
        <w:rPr>
          <w:noProof/>
        </w:rPr>
        <w:t>14 of Regulation (EU) No 1095/2010.”;</w:t>
      </w:r>
    </w:p>
    <w:p w:rsidR="007D4ABA" w:rsidRDefault="0016598A">
      <w:pPr>
        <w:pStyle w:val="Point0number"/>
        <w:numPr>
          <w:ilvl w:val="0"/>
          <w:numId w:val="18"/>
        </w:numPr>
        <w:rPr>
          <w:noProof/>
        </w:rPr>
      </w:pPr>
      <w:r>
        <w:rPr>
          <w:noProof/>
        </w:rPr>
        <w:t>in Article 11, the following paragraphs 3 and 4 are added:</w:t>
      </w:r>
    </w:p>
    <w:p w:rsidR="007D4ABA" w:rsidRDefault="0016598A">
      <w:pPr>
        <w:pStyle w:val="Text1"/>
        <w:rPr>
          <w:noProof/>
        </w:rPr>
      </w:pPr>
      <w:r>
        <w:rPr>
          <w:noProof/>
        </w:rPr>
        <w:t>“3.</w:t>
      </w:r>
      <w:r>
        <w:rPr>
          <w:noProof/>
        </w:rPr>
        <w:tab/>
        <w:t>ESMA shall develop draft regulatory technical standards specifying the rules and procedures for the valuation of assets referred to in paragraph 1, ensurin</w:t>
      </w:r>
      <w:r>
        <w:rPr>
          <w:noProof/>
        </w:rPr>
        <w:t>g consistency with the requirements applicable to the valuation of assets set out in Article 19 of Directive 2011/61/EU.</w:t>
      </w:r>
    </w:p>
    <w:p w:rsidR="007D4ABA" w:rsidRDefault="0016598A">
      <w:pPr>
        <w:pStyle w:val="Text1"/>
        <w:rPr>
          <w:noProof/>
        </w:rPr>
      </w:pPr>
      <w:r>
        <w:rPr>
          <w:noProof/>
        </w:rPr>
        <w:t>ESMA shall submit those draft regulatory technical standards to the Commission by [PO: Please insert date 24 months after the date of e</w:t>
      </w:r>
      <w:r>
        <w:rPr>
          <w:noProof/>
        </w:rPr>
        <w:t>ntry into force].</w:t>
      </w:r>
    </w:p>
    <w:p w:rsidR="007D4ABA" w:rsidRDefault="0016598A">
      <w:pPr>
        <w:pStyle w:val="Text1"/>
        <w:rPr>
          <w:noProof/>
        </w:rPr>
      </w:pPr>
      <w:r>
        <w:rPr>
          <w:noProof/>
        </w:rPr>
        <w:t>Power is delegated to the Commission to adopt the regulatory technical standards referred to in the first subparagraph in accordance with Articles 10 to 14 of Regulation (EU) No 1095/2010..”;</w:t>
      </w:r>
    </w:p>
    <w:p w:rsidR="007D4ABA" w:rsidRDefault="0016598A">
      <w:pPr>
        <w:pStyle w:val="Point0number"/>
        <w:numPr>
          <w:ilvl w:val="0"/>
          <w:numId w:val="18"/>
        </w:numPr>
        <w:rPr>
          <w:noProof/>
        </w:rPr>
      </w:pPr>
      <w:r>
        <w:rPr>
          <w:noProof/>
        </w:rPr>
        <w:t>Article 12 is amended as follows:</w:t>
      </w:r>
    </w:p>
    <w:p w:rsidR="007D4ABA" w:rsidRDefault="0016598A">
      <w:pPr>
        <w:pStyle w:val="Point1letter"/>
        <w:rPr>
          <w:noProof/>
        </w:rPr>
      </w:pPr>
      <w:r>
        <w:rPr>
          <w:noProof/>
        </w:rPr>
        <w:t>in paragraph</w:t>
      </w:r>
      <w:r>
        <w:rPr>
          <w:noProof/>
        </w:rPr>
        <w:t xml:space="preserve"> 1, in the first sentence of the first subparagraph, the words “the competent authority of the home Member State” are replaced by the word “ESMA”;</w:t>
      </w:r>
    </w:p>
    <w:p w:rsidR="007D4ABA" w:rsidRDefault="0016598A">
      <w:pPr>
        <w:pStyle w:val="Point1letter"/>
        <w:rPr>
          <w:noProof/>
        </w:rPr>
      </w:pPr>
      <w:r>
        <w:rPr>
          <w:noProof/>
        </w:rPr>
        <w:t xml:space="preserve">paragraph 4 is replaced by the following: </w:t>
      </w:r>
    </w:p>
    <w:p w:rsidR="007D4ABA" w:rsidRDefault="0016598A">
      <w:pPr>
        <w:pStyle w:val="Text1"/>
        <w:rPr>
          <w:noProof/>
        </w:rPr>
      </w:pPr>
      <w:r>
        <w:rPr>
          <w:noProof/>
        </w:rPr>
        <w:t>“4.</w:t>
      </w:r>
      <w:r>
        <w:rPr>
          <w:noProof/>
        </w:rPr>
        <w:tab/>
        <w:t xml:space="preserve">ESMA shall make available, upon request, information gathered </w:t>
      </w:r>
      <w:r>
        <w:rPr>
          <w:noProof/>
        </w:rPr>
        <w:t>under this Article to competent authorities in a timely manner.”;</w:t>
      </w:r>
    </w:p>
    <w:p w:rsidR="007D4ABA" w:rsidRDefault="0016598A">
      <w:pPr>
        <w:pStyle w:val="Point0number"/>
        <w:numPr>
          <w:ilvl w:val="0"/>
          <w:numId w:val="18"/>
        </w:numPr>
        <w:rPr>
          <w:noProof/>
        </w:rPr>
      </w:pPr>
      <w:r>
        <w:rPr>
          <w:noProof/>
        </w:rPr>
        <w:t>Article 14 is amended as follows:</w:t>
      </w:r>
    </w:p>
    <w:p w:rsidR="007D4ABA" w:rsidRDefault="0016598A">
      <w:pPr>
        <w:pStyle w:val="Point1letter"/>
        <w:rPr>
          <w:noProof/>
        </w:rPr>
      </w:pPr>
      <w:r>
        <w:rPr>
          <w:noProof/>
        </w:rPr>
        <w:t>paragraph 1 is amended as follows:</w:t>
      </w:r>
    </w:p>
    <w:p w:rsidR="007D4ABA" w:rsidRDefault="0016598A">
      <w:pPr>
        <w:pStyle w:val="Point2"/>
        <w:rPr>
          <w:noProof/>
        </w:rPr>
      </w:pPr>
      <w:r>
        <w:rPr>
          <w:noProof/>
        </w:rPr>
        <w:t>(i)</w:t>
      </w:r>
      <w:r>
        <w:rPr>
          <w:noProof/>
        </w:rPr>
        <w:tab/>
        <w:t>in the introductory words, the words “the competent authority of their home Member State” are replaced by the word “E</w:t>
      </w:r>
      <w:r>
        <w:rPr>
          <w:noProof/>
        </w:rPr>
        <w:t>SMA”;</w:t>
      </w:r>
    </w:p>
    <w:p w:rsidR="007D4ABA" w:rsidRDefault="0016598A">
      <w:pPr>
        <w:pStyle w:val="Point2"/>
        <w:rPr>
          <w:noProof/>
        </w:rPr>
      </w:pPr>
      <w:r>
        <w:rPr>
          <w:noProof/>
        </w:rPr>
        <w:t>(ii)</w:t>
      </w:r>
      <w:r>
        <w:rPr>
          <w:noProof/>
        </w:rPr>
        <w:tab/>
        <w:t xml:space="preserve">the following point (-a) is inserted: </w:t>
      </w:r>
    </w:p>
    <w:p w:rsidR="007D4ABA" w:rsidRDefault="0016598A">
      <w:pPr>
        <w:pStyle w:val="Text3"/>
        <w:rPr>
          <w:noProof/>
        </w:rPr>
      </w:pPr>
      <w:r>
        <w:rPr>
          <w:noProof/>
        </w:rPr>
        <w:t>“(-a)</w:t>
      </w:r>
      <w:r>
        <w:rPr>
          <w:noProof/>
        </w:rPr>
        <w:tab/>
        <w:t>the Member State in which the manager of a qualifying venture capital fund has its registered office”;</w:t>
      </w:r>
    </w:p>
    <w:p w:rsidR="007D4ABA" w:rsidRDefault="0016598A">
      <w:pPr>
        <w:ind w:left="1985" w:hanging="568"/>
        <w:rPr>
          <w:noProof/>
        </w:rPr>
      </w:pPr>
      <w:r>
        <w:rPr>
          <w:noProof/>
        </w:rPr>
        <w:t>(iii)</w:t>
      </w:r>
      <w:r>
        <w:rPr>
          <w:noProof/>
        </w:rPr>
        <w:tab/>
        <w:t>point (b) is re2placed by the following:</w:t>
      </w:r>
    </w:p>
    <w:p w:rsidR="007D4ABA" w:rsidRDefault="0016598A">
      <w:pPr>
        <w:pStyle w:val="Text3"/>
        <w:rPr>
          <w:noProof/>
        </w:rPr>
      </w:pPr>
      <w:r>
        <w:rPr>
          <w:noProof/>
        </w:rPr>
        <w:t>“(b)</w:t>
      </w:r>
      <w:r>
        <w:rPr>
          <w:noProof/>
        </w:rPr>
        <w:tab/>
        <w:t>the identity and the domicile of the qualifyi</w:t>
      </w:r>
      <w:r>
        <w:rPr>
          <w:noProof/>
        </w:rPr>
        <w:t>ng venture capital funds the units or shares of which are to be marketed and their  investment strategies”;</w:t>
      </w:r>
    </w:p>
    <w:p w:rsidR="007D4ABA" w:rsidRDefault="0016598A">
      <w:pPr>
        <w:pStyle w:val="Point1letter"/>
        <w:rPr>
          <w:noProof/>
        </w:rPr>
      </w:pPr>
      <w:r>
        <w:rPr>
          <w:noProof/>
        </w:rPr>
        <w:t>in the introductory words of paragraph 2 , the words “the competent authority of the home Member State” are replaced by the word “ESMA”;</w:t>
      </w:r>
    </w:p>
    <w:p w:rsidR="007D4ABA" w:rsidRDefault="0016598A">
      <w:pPr>
        <w:pStyle w:val="Point1letter"/>
        <w:rPr>
          <w:noProof/>
        </w:rPr>
      </w:pPr>
      <w:r>
        <w:rPr>
          <w:noProof/>
        </w:rPr>
        <w:t>paragraph 4</w:t>
      </w:r>
      <w:r>
        <w:rPr>
          <w:noProof/>
        </w:rPr>
        <w:t xml:space="preserve"> is replaced by the following:</w:t>
      </w:r>
    </w:p>
    <w:p w:rsidR="007D4ABA" w:rsidRDefault="0016598A">
      <w:pPr>
        <w:pStyle w:val="Text1"/>
        <w:rPr>
          <w:noProof/>
        </w:rPr>
      </w:pPr>
      <w:r>
        <w:rPr>
          <w:noProof/>
        </w:rPr>
        <w:t>“4.</w:t>
      </w:r>
      <w:r>
        <w:rPr>
          <w:noProof/>
        </w:rPr>
        <w:tab/>
        <w:t>ESMA shall inform all of the following whether the manager referred to in paragraph 1 have been registered as a manager of a qualifying venture capital fund no later than two months after it has provided all the informati</w:t>
      </w:r>
      <w:r>
        <w:rPr>
          <w:noProof/>
        </w:rPr>
        <w:t>on referred to in that paragraph:</w:t>
      </w:r>
    </w:p>
    <w:p w:rsidR="007D4ABA" w:rsidRDefault="0016598A">
      <w:pPr>
        <w:pStyle w:val="Text2"/>
        <w:rPr>
          <w:noProof/>
        </w:rPr>
      </w:pPr>
      <w:r>
        <w:rPr>
          <w:noProof/>
        </w:rPr>
        <w:t>(a)</w:t>
      </w:r>
      <w:r>
        <w:rPr>
          <w:noProof/>
        </w:rPr>
        <w:tab/>
        <w:t>the manager referred to in paragraph 1;</w:t>
      </w:r>
    </w:p>
    <w:p w:rsidR="007D4ABA" w:rsidRDefault="0016598A">
      <w:pPr>
        <w:pStyle w:val="Text2"/>
        <w:rPr>
          <w:noProof/>
        </w:rPr>
      </w:pPr>
      <w:r>
        <w:rPr>
          <w:noProof/>
        </w:rPr>
        <w:t>(b)</w:t>
      </w:r>
      <w:r>
        <w:rPr>
          <w:noProof/>
        </w:rPr>
        <w:tab/>
        <w:t>the competent authorities of the Member States referred to in point (-a) of paragraph 1;</w:t>
      </w:r>
    </w:p>
    <w:p w:rsidR="007D4ABA" w:rsidRDefault="0016598A">
      <w:pPr>
        <w:pStyle w:val="Text2"/>
        <w:rPr>
          <w:noProof/>
        </w:rPr>
      </w:pPr>
      <w:r>
        <w:rPr>
          <w:noProof/>
        </w:rPr>
        <w:t>(c)</w:t>
      </w:r>
      <w:r>
        <w:rPr>
          <w:noProof/>
        </w:rPr>
        <w:tab/>
        <w:t>the competent authorities of the Member States refer to in point (d) of paragraph</w:t>
      </w:r>
      <w:r>
        <w:rPr>
          <w:noProof/>
        </w:rPr>
        <w:t xml:space="preserve"> 1.";</w:t>
      </w:r>
    </w:p>
    <w:p w:rsidR="007D4ABA" w:rsidRDefault="0016598A">
      <w:pPr>
        <w:pStyle w:val="Point1letter"/>
        <w:rPr>
          <w:noProof/>
        </w:rPr>
      </w:pPr>
      <w:r>
        <w:rPr>
          <w:noProof/>
        </w:rPr>
        <w:tab/>
        <w:t>paragraph 6 is amended as follows:</w:t>
      </w:r>
    </w:p>
    <w:p w:rsidR="007D4ABA" w:rsidRDefault="0016598A">
      <w:pPr>
        <w:pStyle w:val="Point2"/>
        <w:rPr>
          <w:noProof/>
        </w:rPr>
      </w:pPr>
      <w:r>
        <w:rPr>
          <w:noProof/>
        </w:rPr>
        <w:t>(i)</w:t>
      </w:r>
      <w:r>
        <w:rPr>
          <w:noProof/>
        </w:rPr>
        <w:tab/>
        <w:t xml:space="preserve">in the first subparagraph, the words “the competent authority of their home Member State” are replaced by the word “ESMA”; </w:t>
      </w:r>
    </w:p>
    <w:p w:rsidR="007D4ABA" w:rsidRDefault="0016598A">
      <w:pPr>
        <w:pStyle w:val="Point2"/>
        <w:rPr>
          <w:noProof/>
        </w:rPr>
      </w:pPr>
      <w:r>
        <w:rPr>
          <w:noProof/>
        </w:rPr>
        <w:t>(ii)</w:t>
      </w:r>
      <w:r>
        <w:rPr>
          <w:noProof/>
        </w:rPr>
        <w:tab/>
        <w:t>the second subparagraph is replaced by the following:</w:t>
      </w:r>
    </w:p>
    <w:p w:rsidR="007D4ABA" w:rsidRDefault="0016598A">
      <w:pPr>
        <w:pStyle w:val="Text2"/>
        <w:rPr>
          <w:noProof/>
        </w:rPr>
      </w:pPr>
      <w:r>
        <w:rPr>
          <w:noProof/>
        </w:rPr>
        <w:t xml:space="preserve">“Where ESMA objects to the </w:t>
      </w:r>
      <w:r>
        <w:rPr>
          <w:noProof/>
        </w:rPr>
        <w:t>changes referred to in the first subparagraph, it shall inform the manager of the qualifying venture capital fund within two months of the notification of those changes and shall state the reasons for the objection. The changes referred to in the first sub</w:t>
      </w:r>
      <w:r>
        <w:rPr>
          <w:noProof/>
        </w:rPr>
        <w:t>paragraph may only be implemented provided that ESMA does not object to those changes within that period.”;</w:t>
      </w:r>
    </w:p>
    <w:p w:rsidR="007D4ABA" w:rsidRDefault="0016598A">
      <w:pPr>
        <w:pStyle w:val="Point1letter"/>
        <w:rPr>
          <w:noProof/>
        </w:rPr>
      </w:pPr>
      <w:r>
        <w:rPr>
          <w:noProof/>
        </w:rPr>
        <w:tab/>
        <w:t xml:space="preserve">paragraphs 7 and 8 are replaced by the following: </w:t>
      </w:r>
    </w:p>
    <w:p w:rsidR="007D4ABA" w:rsidRDefault="0016598A">
      <w:pPr>
        <w:pStyle w:val="Text1"/>
        <w:rPr>
          <w:noProof/>
        </w:rPr>
      </w:pPr>
      <w:r>
        <w:rPr>
          <w:noProof/>
        </w:rPr>
        <w:t>“7.</w:t>
      </w:r>
      <w:r>
        <w:rPr>
          <w:noProof/>
        </w:rPr>
        <w:tab/>
        <w:t>ESMA shall develop draft regulatory technical standards specifying the criteria to assess th</w:t>
      </w:r>
      <w:r>
        <w:rPr>
          <w:noProof/>
        </w:rPr>
        <w:t>e sufficient good repute and the sufficient experience referred to in point (a) of paragraph 2.</w:t>
      </w:r>
    </w:p>
    <w:p w:rsidR="007D4ABA" w:rsidRDefault="0016598A">
      <w:pPr>
        <w:pStyle w:val="Text1"/>
        <w:rPr>
          <w:noProof/>
        </w:rPr>
      </w:pPr>
      <w:r>
        <w:rPr>
          <w:noProof/>
        </w:rPr>
        <w:t>ESMA shall submit those draft regulatory technical standards to the Commission by [PO: Please insert date 24 months after the date of entry into force].</w:t>
      </w:r>
    </w:p>
    <w:p w:rsidR="007D4ABA" w:rsidRDefault="0016598A">
      <w:pPr>
        <w:pStyle w:val="Text1"/>
        <w:rPr>
          <w:noProof/>
        </w:rPr>
      </w:pPr>
      <w:r>
        <w:rPr>
          <w:noProof/>
        </w:rPr>
        <w:t>Power i</w:t>
      </w:r>
      <w:r>
        <w:rPr>
          <w:noProof/>
        </w:rPr>
        <w:t>s delegated to the Commission to supplement this Regulation by adopting the regulatory technical standards referred to in the first subparagraph of this paragraph in accordance with Articles 10 to 14 of Regulation (EU) No 1095/2010.</w:t>
      </w:r>
    </w:p>
    <w:p w:rsidR="007D4ABA" w:rsidRDefault="0016598A">
      <w:pPr>
        <w:pStyle w:val="Text1"/>
        <w:rPr>
          <w:noProof/>
        </w:rPr>
      </w:pPr>
      <w:r>
        <w:rPr>
          <w:noProof/>
        </w:rPr>
        <w:t>8.</w:t>
      </w:r>
      <w:r>
        <w:rPr>
          <w:noProof/>
        </w:rPr>
        <w:tab/>
        <w:t>ESMA shall develop d</w:t>
      </w:r>
      <w:r>
        <w:rPr>
          <w:noProof/>
        </w:rPr>
        <w:t>raft implementing technical standards on specifying the forms, templates and procedures for the provision of the information referred to in paragraph 1, including the information to be provided for the purposes of point (a) of paragraph 2.</w:t>
      </w:r>
    </w:p>
    <w:p w:rsidR="007D4ABA" w:rsidRDefault="0016598A">
      <w:pPr>
        <w:pStyle w:val="Text1"/>
        <w:rPr>
          <w:noProof/>
        </w:rPr>
      </w:pPr>
      <w:r>
        <w:rPr>
          <w:noProof/>
        </w:rPr>
        <w:t>ESMA shall submi</w:t>
      </w:r>
      <w:r>
        <w:rPr>
          <w:noProof/>
        </w:rPr>
        <w:t xml:space="preserve">t those draft implementing technical standards to the Commission by [PO: Please insert date 24 months after the date of entry into force]. </w:t>
      </w:r>
    </w:p>
    <w:p w:rsidR="007D4ABA" w:rsidRDefault="0016598A">
      <w:pPr>
        <w:pStyle w:val="Text1"/>
        <w:rPr>
          <w:b/>
          <w:i/>
          <w:noProof/>
        </w:rPr>
      </w:pPr>
      <w:r>
        <w:rPr>
          <w:noProof/>
        </w:rPr>
        <w:t>Power is conferred on the Commission to adopt the implementing technical standards referred to in the first subparag</w:t>
      </w:r>
      <w:r>
        <w:rPr>
          <w:noProof/>
        </w:rPr>
        <w:t>raph of this paragraph in accordance with Article 15 of Regulation (EU) No 1095/2010.”;</w:t>
      </w:r>
    </w:p>
    <w:p w:rsidR="007D4ABA" w:rsidRDefault="0016598A">
      <w:pPr>
        <w:pStyle w:val="Point0number"/>
        <w:numPr>
          <w:ilvl w:val="0"/>
          <w:numId w:val="18"/>
        </w:numPr>
        <w:rPr>
          <w:noProof/>
        </w:rPr>
      </w:pPr>
      <w:r>
        <w:rPr>
          <w:noProof/>
        </w:rPr>
        <w:t>Article 14a is amended as follows:</w:t>
      </w:r>
    </w:p>
    <w:p w:rsidR="007D4ABA" w:rsidRDefault="0016598A">
      <w:pPr>
        <w:pStyle w:val="Point1letter"/>
        <w:rPr>
          <w:noProof/>
        </w:rPr>
      </w:pPr>
      <w:r>
        <w:rPr>
          <w:noProof/>
        </w:rPr>
        <w:t xml:space="preserve">in the introductory words of paragraph 2, the words “the competent authority of the qualifying venture capital fund” are replaced by </w:t>
      </w:r>
      <w:r>
        <w:rPr>
          <w:noProof/>
        </w:rPr>
        <w:t xml:space="preserve">the word “ESMA”; </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w:t>
      </w:r>
      <w:r>
        <w:rPr>
          <w:noProof/>
        </w:rPr>
        <w:tab/>
        <w:t>For the purposes of assessing an application for registration pursuant to paragraph 1, ESMA shall ask the competent authority of the manager submitting the application whether the qualifying v</w:t>
      </w:r>
      <w:r>
        <w:rPr>
          <w:noProof/>
        </w:rPr>
        <w:t xml:space="preserve">enture capital fund falls within the scope of that manager's authorisation to manage collective investment undertakings and whether the conditions laid down in point (a) of Article 14(2) are fulfilled. </w:t>
      </w:r>
    </w:p>
    <w:p w:rsidR="007D4ABA" w:rsidRDefault="0016598A">
      <w:pPr>
        <w:pStyle w:val="Text1"/>
        <w:rPr>
          <w:noProof/>
        </w:rPr>
      </w:pPr>
      <w:r>
        <w:rPr>
          <w:noProof/>
        </w:rPr>
        <w:t>ESMA may request clarification and information as reg</w:t>
      </w:r>
      <w:r>
        <w:rPr>
          <w:noProof/>
        </w:rPr>
        <w:t xml:space="preserve">ards the documentation and information provided under the first subparagraph. </w:t>
      </w:r>
    </w:p>
    <w:p w:rsidR="007D4ABA" w:rsidRDefault="0016598A">
      <w:pPr>
        <w:pStyle w:val="Text1"/>
        <w:rPr>
          <w:noProof/>
        </w:rPr>
      </w:pPr>
      <w:r>
        <w:rPr>
          <w:noProof/>
        </w:rPr>
        <w:t>The competent authority of the manager shall provide an answer within one month of the date of receipt of a request submitted by ESMA pursuant to first or second subparagraphs.”</w:t>
      </w:r>
      <w:r>
        <w:rPr>
          <w:noProof/>
        </w:rPr>
        <w:t>;</w:t>
      </w:r>
    </w:p>
    <w:p w:rsidR="007D4ABA" w:rsidRDefault="0016598A">
      <w:pPr>
        <w:pStyle w:val="Point1letter"/>
        <w:rPr>
          <w:noProof/>
        </w:rPr>
      </w:pPr>
      <w:r>
        <w:rPr>
          <w:noProof/>
        </w:rPr>
        <w:t>in paragraph 5 the words “the competent authority of the qualifying venture capital fund” are replaced by the word “ESMA”;</w:t>
      </w:r>
    </w:p>
    <w:p w:rsidR="007D4ABA" w:rsidRDefault="0016598A">
      <w:pPr>
        <w:pStyle w:val="Point1letter"/>
        <w:rPr>
          <w:noProof/>
        </w:rPr>
      </w:pPr>
      <w:r>
        <w:rPr>
          <w:noProof/>
        </w:rPr>
        <w:t>paragraph 6 is replaced by the following:</w:t>
      </w:r>
    </w:p>
    <w:p w:rsidR="007D4ABA" w:rsidRDefault="0016598A">
      <w:pPr>
        <w:pStyle w:val="Text1"/>
        <w:rPr>
          <w:noProof/>
        </w:rPr>
      </w:pPr>
      <w:r>
        <w:rPr>
          <w:noProof/>
        </w:rPr>
        <w:t>“6.</w:t>
      </w:r>
      <w:r>
        <w:rPr>
          <w:noProof/>
        </w:rPr>
        <w:tab/>
        <w:t>ESMA shall inform all of the following whether a fund has been registered as a qualif</w:t>
      </w:r>
      <w:r>
        <w:rPr>
          <w:noProof/>
        </w:rPr>
        <w:t>ying venture capital fund no later than two months after the managers of those funds have provided all the documentation referred to in paragraph 2:</w:t>
      </w:r>
    </w:p>
    <w:p w:rsidR="007D4ABA" w:rsidRDefault="0016598A">
      <w:pPr>
        <w:pStyle w:val="Text2"/>
        <w:rPr>
          <w:noProof/>
        </w:rPr>
      </w:pPr>
      <w:r>
        <w:rPr>
          <w:noProof/>
        </w:rPr>
        <w:t>(a)</w:t>
      </w:r>
      <w:r>
        <w:rPr>
          <w:noProof/>
        </w:rPr>
        <w:tab/>
        <w:t>the manager referred to in paragraph 1;</w:t>
      </w:r>
    </w:p>
    <w:p w:rsidR="007D4ABA" w:rsidRDefault="0016598A">
      <w:pPr>
        <w:pStyle w:val="Text2"/>
        <w:rPr>
          <w:noProof/>
        </w:rPr>
      </w:pPr>
      <w:r>
        <w:rPr>
          <w:noProof/>
        </w:rPr>
        <w:t>(b)</w:t>
      </w:r>
      <w:r>
        <w:rPr>
          <w:noProof/>
        </w:rPr>
        <w:tab/>
        <w:t>the competent authorities of the Member State referred to i</w:t>
      </w:r>
      <w:r>
        <w:rPr>
          <w:noProof/>
        </w:rPr>
        <w:t>n Article 14(1)(-a);</w:t>
      </w:r>
    </w:p>
    <w:p w:rsidR="007D4ABA" w:rsidRDefault="0016598A">
      <w:pPr>
        <w:pStyle w:val="Text2"/>
        <w:rPr>
          <w:noProof/>
        </w:rPr>
      </w:pPr>
      <w:r>
        <w:rPr>
          <w:noProof/>
        </w:rPr>
        <w:t>(c)</w:t>
      </w:r>
      <w:r>
        <w:rPr>
          <w:noProof/>
        </w:rPr>
        <w:tab/>
        <w:t>the competent authorities of the Member States referred to in Article 14(1)(d);</w:t>
      </w:r>
    </w:p>
    <w:p w:rsidR="007D4ABA" w:rsidRDefault="0016598A">
      <w:pPr>
        <w:pStyle w:val="Text2"/>
        <w:rPr>
          <w:noProof/>
        </w:rPr>
      </w:pPr>
      <w:r>
        <w:rPr>
          <w:noProof/>
        </w:rPr>
        <w:t>(d)</w:t>
      </w:r>
      <w:r>
        <w:rPr>
          <w:noProof/>
        </w:rPr>
        <w:tab/>
        <w:t>the competent authorities of the Member States referred to in Article 14a(2)(d).”;</w:t>
      </w:r>
    </w:p>
    <w:p w:rsidR="007D4ABA" w:rsidRDefault="0016598A">
      <w:pPr>
        <w:pStyle w:val="Point1letter"/>
        <w:rPr>
          <w:noProof/>
        </w:rPr>
      </w:pPr>
      <w:r>
        <w:rPr>
          <w:noProof/>
        </w:rPr>
        <w:t>paragraph 8 is replaced by the following:</w:t>
      </w:r>
    </w:p>
    <w:p w:rsidR="007D4ABA" w:rsidRDefault="0016598A">
      <w:pPr>
        <w:pStyle w:val="Text1"/>
        <w:rPr>
          <w:noProof/>
        </w:rPr>
      </w:pPr>
      <w:r>
        <w:rPr>
          <w:noProof/>
        </w:rPr>
        <w:t>“8. ESMA shall develop</w:t>
      </w:r>
      <w:r>
        <w:rPr>
          <w:noProof/>
        </w:rPr>
        <w:t xml:space="preserve"> draft implementing technical standards to specify the standard forms, templates and procedures for the provision of the information referred to in accordance with paragraph 2. </w:t>
      </w:r>
    </w:p>
    <w:p w:rsidR="007D4ABA" w:rsidRDefault="0016598A">
      <w:pPr>
        <w:pStyle w:val="Text1"/>
        <w:rPr>
          <w:noProof/>
        </w:rPr>
      </w:pPr>
      <w:r>
        <w:rPr>
          <w:noProof/>
        </w:rPr>
        <w:t>ESMA shall submit those draft implementing technical standards to the Commissi</w:t>
      </w:r>
      <w:r>
        <w:rPr>
          <w:noProof/>
        </w:rPr>
        <w:t>on by [PO: Please insert date 24 months after the date of entry into force].</w:t>
      </w:r>
    </w:p>
    <w:p w:rsidR="007D4ABA" w:rsidRDefault="0016598A">
      <w:pPr>
        <w:pStyle w:val="Text1"/>
        <w:rPr>
          <w:noProof/>
        </w:rPr>
      </w:pPr>
      <w:r>
        <w:rPr>
          <w:noProof/>
        </w:rPr>
        <w:t>Power is conferred on the Commission to adopt the implementing technical standards referred to in the first subparagraph of this paragraph in accordance with Article 15 of Regulat</w:t>
      </w:r>
      <w:r>
        <w:rPr>
          <w:noProof/>
        </w:rPr>
        <w:t>ion (EU) No 1095/2010.”;</w:t>
      </w:r>
    </w:p>
    <w:p w:rsidR="007D4ABA" w:rsidRDefault="0016598A">
      <w:pPr>
        <w:pStyle w:val="Point1letter"/>
        <w:rPr>
          <w:noProof/>
        </w:rPr>
      </w:pPr>
      <w:r>
        <w:rPr>
          <w:noProof/>
        </w:rPr>
        <w:t>paragraphs 9 and 10 are deleted;</w:t>
      </w:r>
    </w:p>
    <w:p w:rsidR="007D4ABA" w:rsidRDefault="0016598A">
      <w:pPr>
        <w:pStyle w:val="Point0number"/>
        <w:rPr>
          <w:noProof/>
        </w:rPr>
      </w:pPr>
      <w:r>
        <w:rPr>
          <w:noProof/>
        </w:rPr>
        <w:t>Article 14b is replaced by the following:</w:t>
      </w:r>
    </w:p>
    <w:p w:rsidR="007D4ABA" w:rsidRDefault="0016598A">
      <w:pPr>
        <w:pStyle w:val="Titrearticle"/>
        <w:rPr>
          <w:noProof/>
        </w:rPr>
      </w:pPr>
      <w:r>
        <w:rPr>
          <w:noProof/>
        </w:rPr>
        <w:t>“Article 14b</w:t>
      </w:r>
    </w:p>
    <w:p w:rsidR="007D4ABA" w:rsidRDefault="0016598A">
      <w:pPr>
        <w:pStyle w:val="Text1"/>
        <w:rPr>
          <w:noProof/>
        </w:rPr>
      </w:pPr>
      <w:r>
        <w:rPr>
          <w:noProof/>
        </w:rPr>
        <w:t xml:space="preserve">ESMA shall notify any decision refusing to register a manager referred to in Article 14 or a fund referred to in Article 14a to the managers </w:t>
      </w:r>
      <w:r>
        <w:rPr>
          <w:noProof/>
        </w:rPr>
        <w:t>referred to in those Articles.”;</w:t>
      </w:r>
    </w:p>
    <w:p w:rsidR="007D4ABA" w:rsidRDefault="0016598A">
      <w:pPr>
        <w:pStyle w:val="Point0number"/>
        <w:rPr>
          <w:noProof/>
        </w:rPr>
      </w:pPr>
      <w:r>
        <w:rPr>
          <w:noProof/>
        </w:rPr>
        <w:t>the following Article 14c is inserted:</w:t>
      </w:r>
    </w:p>
    <w:p w:rsidR="007D4ABA" w:rsidRDefault="0016598A">
      <w:pPr>
        <w:pStyle w:val="Titrearticle"/>
        <w:rPr>
          <w:noProof/>
        </w:rPr>
      </w:pPr>
      <w:r>
        <w:rPr>
          <w:noProof/>
        </w:rPr>
        <w:t>“Article 14c</w:t>
      </w:r>
    </w:p>
    <w:p w:rsidR="007D4ABA" w:rsidRDefault="0016598A">
      <w:pPr>
        <w:pStyle w:val="Text1"/>
        <w:rPr>
          <w:noProof/>
        </w:rPr>
      </w:pPr>
      <w:r>
        <w:rPr>
          <w:noProof/>
        </w:rPr>
        <w:t>1.</w:t>
      </w:r>
      <w:r>
        <w:rPr>
          <w:noProof/>
        </w:rPr>
        <w:tab/>
        <w:t>Without prejudice to Article 20, ESMA shall withdraw the registration for an EuVECA where the manager of that EuVECA meets any of the following conditions:</w:t>
      </w:r>
    </w:p>
    <w:p w:rsidR="007D4ABA" w:rsidRDefault="0016598A">
      <w:pPr>
        <w:pStyle w:val="Text2"/>
        <w:rPr>
          <w:noProof/>
        </w:rPr>
      </w:pPr>
      <w:r>
        <w:rPr>
          <w:noProof/>
        </w:rPr>
        <w:t>(a)</w:t>
      </w:r>
      <w:r>
        <w:rPr>
          <w:noProof/>
        </w:rPr>
        <w:tab/>
        <w:t>the mana</w:t>
      </w:r>
      <w:r>
        <w:rPr>
          <w:noProof/>
        </w:rPr>
        <w:t>ger has expressly renounced the authorisation or has  not made use of the authorisation within six months after the authorisation has been granted;</w:t>
      </w:r>
    </w:p>
    <w:p w:rsidR="007D4ABA" w:rsidRDefault="0016598A">
      <w:pPr>
        <w:pStyle w:val="Text2"/>
        <w:rPr>
          <w:noProof/>
        </w:rPr>
      </w:pPr>
      <w:r>
        <w:rPr>
          <w:noProof/>
        </w:rPr>
        <w:t>(b)</w:t>
      </w:r>
      <w:r>
        <w:rPr>
          <w:noProof/>
        </w:rPr>
        <w:tab/>
        <w:t xml:space="preserve">the manager has obtained the authorisation by making false statements or by any other irregular means; </w:t>
      </w:r>
    </w:p>
    <w:p w:rsidR="007D4ABA" w:rsidRDefault="0016598A">
      <w:pPr>
        <w:pStyle w:val="Text2"/>
        <w:rPr>
          <w:noProof/>
        </w:rPr>
      </w:pPr>
      <w:r>
        <w:rPr>
          <w:noProof/>
        </w:rPr>
        <w:t>(c)</w:t>
      </w:r>
      <w:r>
        <w:rPr>
          <w:noProof/>
        </w:rPr>
        <w:tab/>
        <w:t>the EuVECA no longer meets the conditions under which it was authorised.</w:t>
      </w:r>
    </w:p>
    <w:p w:rsidR="007D4ABA" w:rsidRDefault="0016598A">
      <w:pPr>
        <w:pStyle w:val="Text1"/>
        <w:rPr>
          <w:noProof/>
        </w:rPr>
      </w:pPr>
      <w:r>
        <w:rPr>
          <w:noProof/>
        </w:rPr>
        <w:t>2.</w:t>
      </w:r>
      <w:r>
        <w:rPr>
          <w:noProof/>
        </w:rPr>
        <w:tab/>
        <w:t>The withdrawal of the authorisation shall have immediate effect throughout the Union.”;</w:t>
      </w:r>
    </w:p>
    <w:p w:rsidR="007D4ABA" w:rsidRDefault="0016598A">
      <w:pPr>
        <w:pStyle w:val="Point0number"/>
        <w:rPr>
          <w:noProof/>
        </w:rPr>
      </w:pPr>
      <w:r>
        <w:rPr>
          <w:noProof/>
        </w:rPr>
        <w:t>in Article 15, the words “the competent authority of the home Member State” are replaced</w:t>
      </w:r>
      <w:r>
        <w:rPr>
          <w:noProof/>
        </w:rPr>
        <w:t xml:space="preserve"> by the word “ESMA”;</w:t>
      </w:r>
    </w:p>
    <w:p w:rsidR="007D4ABA" w:rsidRDefault="0016598A">
      <w:pPr>
        <w:pStyle w:val="Point0number"/>
        <w:rPr>
          <w:noProof/>
        </w:rPr>
      </w:pPr>
      <w:r>
        <w:rPr>
          <w:noProof/>
        </w:rPr>
        <w:t>Article 16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w:t>
      </w:r>
      <w:r>
        <w:rPr>
          <w:noProof/>
        </w:rPr>
        <w:tab/>
        <w:t>ESMA shall notify the competent authorities referred to in point (4) of Article 14 and in point (6) of Article 14a immediately of any registration or remov</w:t>
      </w:r>
      <w:r>
        <w:rPr>
          <w:noProof/>
        </w:rPr>
        <w:t>al from the register of a manager of a qualifying venture capital fund, any addition to or removal from the register of a qualifying venture capital fund and any addition to or removal from the list of Member States in which a manager of a qualifying ventu</w:t>
      </w:r>
      <w:r>
        <w:rPr>
          <w:noProof/>
        </w:rPr>
        <w:t>re capital fund intends to market those funds.”;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w:t>
      </w:r>
      <w:r>
        <w:rPr>
          <w:noProof/>
        </w:rPr>
        <w:tab/>
        <w:t xml:space="preserve">In order to ensure uniform application of this Article, ESMA shall develop draft implementing technical standards to determine the format of notification under </w:t>
      </w:r>
      <w:r>
        <w:rPr>
          <w:noProof/>
        </w:rPr>
        <w:t>this Article.</w:t>
      </w:r>
    </w:p>
    <w:p w:rsidR="007D4ABA" w:rsidRDefault="0016598A">
      <w:pPr>
        <w:pStyle w:val="Text1"/>
        <w:rPr>
          <w:noProof/>
        </w:rPr>
      </w:pPr>
      <w:r>
        <w:rPr>
          <w:noProof/>
        </w:rPr>
        <w:t>ESMA shall submit those draft implementing technical standards to the Commission by [PO: Please insert date 24 months after the date of entry into force].</w:t>
      </w:r>
    </w:p>
    <w:p w:rsidR="007D4ABA" w:rsidRDefault="0016598A">
      <w:pPr>
        <w:pStyle w:val="Text1"/>
        <w:rPr>
          <w:noProof/>
        </w:rPr>
      </w:pPr>
      <w:r>
        <w:rPr>
          <w:noProof/>
        </w:rPr>
        <w:t>Power is conferred on the Commission to adopt the implementing technical standards refe</w:t>
      </w:r>
      <w:r>
        <w:rPr>
          <w:noProof/>
        </w:rPr>
        <w:t>rred to in paragraph 3 of this Article in accordance with the procedure laid down in Article 15 of Regulation (EU) No 1095/2010.”;</w:t>
      </w:r>
    </w:p>
    <w:p w:rsidR="007D4ABA" w:rsidRDefault="0016598A">
      <w:pPr>
        <w:pStyle w:val="Point1letter"/>
        <w:rPr>
          <w:noProof/>
        </w:rPr>
      </w:pPr>
      <w:r>
        <w:rPr>
          <w:noProof/>
        </w:rPr>
        <w:t>paragraphs 4 and 5 are deleted:</w:t>
      </w:r>
    </w:p>
    <w:p w:rsidR="007D4ABA" w:rsidRDefault="0016598A">
      <w:pPr>
        <w:pStyle w:val="Point0number"/>
        <w:rPr>
          <w:noProof/>
        </w:rPr>
      </w:pPr>
      <w:r>
        <w:rPr>
          <w:noProof/>
        </w:rPr>
        <w:t>Article 16a is deleted;</w:t>
      </w:r>
    </w:p>
    <w:p w:rsidR="007D4ABA" w:rsidRDefault="0016598A">
      <w:pPr>
        <w:pStyle w:val="Point0number"/>
        <w:rPr>
          <w:noProof/>
        </w:rPr>
      </w:pPr>
      <w:r>
        <w:rPr>
          <w:noProof/>
        </w:rPr>
        <w:t>Article 18 is replaced by the following:</w:t>
      </w:r>
    </w:p>
    <w:p w:rsidR="007D4ABA" w:rsidRDefault="0016598A">
      <w:pPr>
        <w:pStyle w:val="Titrearticle"/>
        <w:rPr>
          <w:noProof/>
        </w:rPr>
      </w:pPr>
      <w:r>
        <w:rPr>
          <w:noProof/>
        </w:rPr>
        <w:t>“Article 18</w:t>
      </w:r>
    </w:p>
    <w:p w:rsidR="007D4ABA" w:rsidRDefault="0016598A">
      <w:pPr>
        <w:pStyle w:val="Text1"/>
        <w:rPr>
          <w:noProof/>
        </w:rPr>
      </w:pPr>
      <w:r>
        <w:rPr>
          <w:noProof/>
        </w:rPr>
        <w:t>1.</w:t>
      </w:r>
      <w:r>
        <w:rPr>
          <w:noProof/>
        </w:rPr>
        <w:tab/>
        <w:t>ESMA shall en</w:t>
      </w:r>
      <w:r>
        <w:rPr>
          <w:noProof/>
        </w:rPr>
        <w:t>sure that this Regulation is applied on an ongoing basis.</w:t>
      </w:r>
    </w:p>
    <w:p w:rsidR="007D4ABA" w:rsidRDefault="0016598A">
      <w:pPr>
        <w:pStyle w:val="Text1"/>
        <w:rPr>
          <w:noProof/>
        </w:rPr>
      </w:pPr>
      <w:r>
        <w:rPr>
          <w:noProof/>
        </w:rPr>
        <w:t>2.</w:t>
      </w:r>
      <w:r>
        <w:rPr>
          <w:noProof/>
        </w:rPr>
        <w:tab/>
        <w:t>For the managers referred to in Article 2(1), ESMA shall supervise compliance with the requirements laid down in this Regulation.</w:t>
      </w:r>
    </w:p>
    <w:p w:rsidR="007D4ABA" w:rsidRDefault="0016598A">
      <w:pPr>
        <w:pStyle w:val="Text1"/>
        <w:rPr>
          <w:noProof/>
        </w:rPr>
      </w:pPr>
      <w:r>
        <w:rPr>
          <w:noProof/>
        </w:rPr>
        <w:t>3.</w:t>
      </w:r>
      <w:r>
        <w:rPr>
          <w:noProof/>
        </w:rPr>
        <w:tab/>
        <w:t>For the managers referred to in Article 2(2), ESMA shall super</w:t>
      </w:r>
      <w:r>
        <w:rPr>
          <w:noProof/>
        </w:rPr>
        <w:t>vise the compliance with the rules laid down in provisions listed in Article 2(2) and the relevant requirements of Directive 2011/61/EU in respect of the qualifying venture capital fund.</w:t>
      </w:r>
    </w:p>
    <w:p w:rsidR="007D4ABA" w:rsidRDefault="0016598A">
      <w:pPr>
        <w:pStyle w:val="Text1"/>
        <w:rPr>
          <w:noProof/>
        </w:rPr>
      </w:pPr>
      <w:r>
        <w:rPr>
          <w:noProof/>
        </w:rPr>
        <w:t>ESMA shall be responsible for supervising the qualifying venture capi</w:t>
      </w:r>
      <w:r>
        <w:rPr>
          <w:noProof/>
        </w:rPr>
        <w:t>tal fund´s compliance with the obligations set out in the fund's rules and instruments of incorporation.</w:t>
      </w:r>
    </w:p>
    <w:p w:rsidR="007D4ABA" w:rsidRDefault="0016598A">
      <w:pPr>
        <w:pStyle w:val="Text1"/>
        <w:rPr>
          <w:noProof/>
        </w:rPr>
      </w:pPr>
      <w:r>
        <w:rPr>
          <w:noProof/>
        </w:rPr>
        <w:t>4.</w:t>
      </w:r>
      <w:r>
        <w:rPr>
          <w:noProof/>
        </w:rPr>
        <w:tab/>
        <w:t>For the purposes of carrying out the tasks conferred on it by this Regulation, and with the objective of ensuring high standards of supervision, ESM</w:t>
      </w:r>
      <w:r>
        <w:rPr>
          <w:noProof/>
        </w:rPr>
        <w:t>A shall apply all relevant Union law, and where that Union law is composed of directives, the national legislation transposing those directives.</w:t>
      </w:r>
    </w:p>
    <w:p w:rsidR="007D4ABA" w:rsidRDefault="0016598A">
      <w:pPr>
        <w:pStyle w:val="Text1"/>
        <w:rPr>
          <w:noProof/>
        </w:rPr>
      </w:pPr>
      <w:r>
        <w:rPr>
          <w:noProof/>
        </w:rPr>
        <w:t>5.</w:t>
      </w:r>
      <w:r>
        <w:rPr>
          <w:noProof/>
        </w:rPr>
        <w:tab/>
        <w:t>Competent authorities shall monitor that collective investment undertakings established or marketed in their</w:t>
      </w:r>
      <w:r>
        <w:rPr>
          <w:noProof/>
        </w:rPr>
        <w:t xml:space="preserve"> territories do not use the designation ‘EuVECA’ or do not suggest that they are an EuVECA unless they are registered in accordance with this Regulation.</w:t>
      </w:r>
    </w:p>
    <w:p w:rsidR="007D4ABA" w:rsidRDefault="0016598A">
      <w:pPr>
        <w:pStyle w:val="Text1"/>
        <w:rPr>
          <w:noProof/>
        </w:rPr>
      </w:pPr>
      <w:r>
        <w:rPr>
          <w:noProof/>
        </w:rPr>
        <w:t>Where a competent authority believes that a collective investment undertaking uses the designation ‘Eu</w:t>
      </w:r>
      <w:r>
        <w:rPr>
          <w:noProof/>
        </w:rPr>
        <w:t>VECA’, or suggests that it is an EuVECA without having been registered in accordance with this Regulation, it shall promptly inform ESMA thereof.”;</w:t>
      </w:r>
    </w:p>
    <w:p w:rsidR="007D4ABA" w:rsidRDefault="0016598A">
      <w:pPr>
        <w:pStyle w:val="Point0number"/>
        <w:rPr>
          <w:noProof/>
        </w:rPr>
      </w:pPr>
      <w:r>
        <w:rPr>
          <w:noProof/>
        </w:rPr>
        <w:t>Article 19 is replaced by the following:</w:t>
      </w:r>
    </w:p>
    <w:p w:rsidR="007D4ABA" w:rsidRDefault="0016598A">
      <w:pPr>
        <w:pStyle w:val="Titrearticle"/>
        <w:rPr>
          <w:noProof/>
        </w:rPr>
      </w:pPr>
      <w:r>
        <w:rPr>
          <w:noProof/>
        </w:rPr>
        <w:t>“Article 19</w:t>
      </w:r>
    </w:p>
    <w:p w:rsidR="007D4ABA" w:rsidRDefault="0016598A">
      <w:pPr>
        <w:pStyle w:val="Text1"/>
        <w:rPr>
          <w:noProof/>
        </w:rPr>
      </w:pPr>
      <w:r>
        <w:rPr>
          <w:noProof/>
        </w:rPr>
        <w:t>The powers conferred on ESMA or any official of or othe</w:t>
      </w:r>
      <w:r>
        <w:rPr>
          <w:noProof/>
        </w:rPr>
        <w:t>r person authorised by ESMA by Articles 19a to 19c shall not be used to require the disclosure of information or documents which are subject to legal privilege.”;</w:t>
      </w:r>
    </w:p>
    <w:p w:rsidR="007D4ABA" w:rsidRDefault="0016598A">
      <w:pPr>
        <w:pStyle w:val="Point0number"/>
        <w:rPr>
          <w:noProof/>
        </w:rPr>
      </w:pPr>
      <w:r>
        <w:rPr>
          <w:noProof/>
        </w:rPr>
        <w:t>the following Articles 19a, 19b and 19c are inserted:</w:t>
      </w:r>
    </w:p>
    <w:p w:rsidR="007D4ABA" w:rsidRDefault="0016598A">
      <w:pPr>
        <w:pStyle w:val="Titrearticle"/>
        <w:rPr>
          <w:noProof/>
        </w:rPr>
      </w:pPr>
      <w:r>
        <w:rPr>
          <w:noProof/>
        </w:rPr>
        <w:t>“Article 19a</w:t>
      </w:r>
    </w:p>
    <w:p w:rsidR="007D4ABA" w:rsidRDefault="0016598A">
      <w:pPr>
        <w:pStyle w:val="Text1"/>
        <w:rPr>
          <w:noProof/>
        </w:rPr>
      </w:pPr>
      <w:r>
        <w:rPr>
          <w:noProof/>
        </w:rPr>
        <w:t>1. ESMA may by simple requ</w:t>
      </w:r>
      <w:r>
        <w:rPr>
          <w:noProof/>
        </w:rPr>
        <w:t>est or by decision require the following persons to provide all necessary information to enable ESMA to carry out its duties under this Regulation:</w:t>
      </w:r>
    </w:p>
    <w:p w:rsidR="007D4ABA" w:rsidRDefault="0016598A">
      <w:pPr>
        <w:pStyle w:val="Text2"/>
        <w:rPr>
          <w:noProof/>
        </w:rPr>
      </w:pPr>
      <w:r>
        <w:rPr>
          <w:noProof/>
        </w:rPr>
        <w:t xml:space="preserve">(a) managers of qualifying venture capital funds; </w:t>
      </w:r>
    </w:p>
    <w:p w:rsidR="007D4ABA" w:rsidRDefault="0016598A">
      <w:pPr>
        <w:pStyle w:val="Text2"/>
        <w:rPr>
          <w:noProof/>
        </w:rPr>
      </w:pPr>
      <w:r>
        <w:rPr>
          <w:noProof/>
        </w:rPr>
        <w:t>(b) persons involved in the management of qualifying vent</w:t>
      </w:r>
      <w:r>
        <w:rPr>
          <w:noProof/>
        </w:rPr>
        <w:t>ure capital funds;</w:t>
      </w:r>
    </w:p>
    <w:p w:rsidR="007D4ABA" w:rsidRDefault="0016598A">
      <w:pPr>
        <w:pStyle w:val="Text2"/>
        <w:rPr>
          <w:noProof/>
        </w:rPr>
      </w:pPr>
      <w:r>
        <w:rPr>
          <w:noProof/>
        </w:rPr>
        <w:t>(c) third parties to whom a manager of an qualifying venture capital fund has delegated functions;</w:t>
      </w:r>
    </w:p>
    <w:p w:rsidR="007D4ABA" w:rsidRDefault="0016598A">
      <w:pPr>
        <w:pStyle w:val="Text2"/>
        <w:rPr>
          <w:noProof/>
        </w:rPr>
      </w:pPr>
      <w:r>
        <w:rPr>
          <w:noProof/>
        </w:rPr>
        <w:t>(d) persons otherwise closely and substantially related or connected to the management of qualifying venture capital funds.</w:t>
      </w:r>
    </w:p>
    <w:p w:rsidR="007D4ABA" w:rsidRDefault="0016598A">
      <w:pPr>
        <w:pStyle w:val="Text1"/>
        <w:rPr>
          <w:noProof/>
        </w:rPr>
      </w:pPr>
      <w:r>
        <w:rPr>
          <w:noProof/>
        </w:rPr>
        <w:t xml:space="preserve">2. Any simple </w:t>
      </w:r>
      <w:r>
        <w:rPr>
          <w:noProof/>
        </w:rPr>
        <w:t>request for information referred to in paragraph 1 shall:</w:t>
      </w:r>
    </w:p>
    <w:p w:rsidR="007D4ABA" w:rsidRDefault="0016598A">
      <w:pPr>
        <w:pStyle w:val="Text2"/>
        <w:rPr>
          <w:noProof/>
        </w:rPr>
      </w:pPr>
      <w:r>
        <w:rPr>
          <w:noProof/>
        </w:rPr>
        <w:t>(a) refer to this Article as the legal basis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 xml:space="preserve">(d) include a time limit within which the information is to </w:t>
      </w:r>
      <w:r>
        <w:rPr>
          <w:noProof/>
        </w:rPr>
        <w:t>be provided;</w:t>
      </w:r>
    </w:p>
    <w:p w:rsidR="007D4ABA" w:rsidRDefault="0016598A">
      <w:pPr>
        <w:pStyle w:val="Text2"/>
        <w:rPr>
          <w:noProof/>
        </w:rPr>
      </w:pPr>
      <w:r>
        <w:rPr>
          <w:noProof/>
        </w:rPr>
        <w:t>(e) include a statement that there is no obligation on the person from whom the information is requested to provide that information but that in case of a voluntary reply to the request, the information provided must not be incorrect or mislea</w:t>
      </w:r>
      <w:r>
        <w:rPr>
          <w:noProof/>
        </w:rPr>
        <w:t>ding;</w:t>
      </w:r>
    </w:p>
    <w:p w:rsidR="007D4ABA" w:rsidRDefault="0016598A">
      <w:pPr>
        <w:pStyle w:val="Text2"/>
        <w:rPr>
          <w:noProof/>
        </w:rPr>
      </w:pPr>
      <w:r>
        <w:rPr>
          <w:noProof/>
        </w:rPr>
        <w:t>(e) indicate the amount of the fine to be issued in accordance with Article 20a where the information provided is incorrect or misleading.</w:t>
      </w:r>
    </w:p>
    <w:p w:rsidR="007D4ABA" w:rsidRDefault="0016598A">
      <w:pPr>
        <w:pStyle w:val="Text1"/>
        <w:rPr>
          <w:noProof/>
        </w:rPr>
      </w:pPr>
      <w:r>
        <w:rPr>
          <w:noProof/>
        </w:rPr>
        <w:t>3. When requiring to supply information under paragraph 1 by decision, ESMA shall:</w:t>
      </w:r>
    </w:p>
    <w:p w:rsidR="007D4ABA" w:rsidRDefault="0016598A">
      <w:pPr>
        <w:pStyle w:val="Text2"/>
        <w:rPr>
          <w:noProof/>
        </w:rPr>
      </w:pPr>
      <w:r>
        <w:rPr>
          <w:noProof/>
        </w:rPr>
        <w:t>(a) refer to this Article as</w:t>
      </w:r>
      <w:r>
        <w:rPr>
          <w:noProof/>
        </w:rPr>
        <w:t xml:space="preserve"> the legal basis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(d) set a time limit within which the information is to be provided;</w:t>
      </w:r>
    </w:p>
    <w:p w:rsidR="007D4ABA" w:rsidRDefault="0016598A">
      <w:pPr>
        <w:pStyle w:val="Text2"/>
        <w:rPr>
          <w:noProof/>
        </w:rPr>
      </w:pPr>
      <w:r>
        <w:rPr>
          <w:noProof/>
        </w:rPr>
        <w:t xml:space="preserve">(e) indicate the periodic penalty payments provided for in Article 20b where </w:t>
      </w:r>
      <w:r>
        <w:rPr>
          <w:noProof/>
        </w:rPr>
        <w:t>the production of the required information is incomplete;</w:t>
      </w:r>
    </w:p>
    <w:p w:rsidR="007D4ABA" w:rsidRDefault="0016598A">
      <w:pPr>
        <w:pStyle w:val="Text2"/>
        <w:rPr>
          <w:noProof/>
        </w:rPr>
      </w:pPr>
      <w:r>
        <w:rPr>
          <w:noProof/>
        </w:rPr>
        <w:t>(f) indicate the fine provided for in Article 20a, where the answers to questions asked are incorrect or misleading;</w:t>
      </w:r>
    </w:p>
    <w:p w:rsidR="007D4ABA" w:rsidRDefault="0016598A">
      <w:pPr>
        <w:pStyle w:val="Text2"/>
        <w:rPr>
          <w:noProof/>
        </w:rPr>
      </w:pPr>
      <w:r>
        <w:rPr>
          <w:noProof/>
        </w:rPr>
        <w:t>(g) indicate the right to appeal the decision before ESMA’s Board of Appeal and t</w:t>
      </w:r>
      <w:r>
        <w:rPr>
          <w:noProof/>
        </w:rPr>
        <w:t>o have the decision reviewed by the Court of Justice of the European Union (‘Court of Justice’) in accordance with Articles 60 and 61 of Regulation (EU) No 1095/2010.</w:t>
      </w:r>
    </w:p>
    <w:p w:rsidR="007D4ABA" w:rsidRDefault="0016598A">
      <w:pPr>
        <w:pStyle w:val="Text1"/>
        <w:rPr>
          <w:noProof/>
        </w:rPr>
      </w:pPr>
      <w:r>
        <w:rPr>
          <w:noProof/>
        </w:rPr>
        <w:t>4. The persons referred to in paragraph 1 or their representatives and, in the case of le</w:t>
      </w:r>
      <w:r>
        <w:rPr>
          <w:noProof/>
        </w:rPr>
        <w:t xml:space="preserve">gal persons or associations having no legal personality, the persons authorised to represent them by law or by their constitution shall supply the information requested. Lawyers duly authorised to act may supply the information on behalf of their clients. </w:t>
      </w:r>
      <w:r>
        <w:rPr>
          <w:noProof/>
        </w:rPr>
        <w:t>The latter shall remain fully responsible if the information supplied is incomplete, incorrect or misleading.</w:t>
      </w:r>
    </w:p>
    <w:p w:rsidR="007D4ABA" w:rsidRDefault="0016598A">
      <w:pPr>
        <w:pStyle w:val="Text1"/>
        <w:rPr>
          <w:noProof/>
        </w:rPr>
      </w:pPr>
      <w:r>
        <w:rPr>
          <w:noProof/>
        </w:rPr>
        <w:t xml:space="preserve">5. ESMA shall, 4. without delay, send a copy of the simple request or of its decision to the competent authority of the Member State where the </w:t>
      </w:r>
      <w:r>
        <w:rPr>
          <w:noProof/>
        </w:rPr>
        <w:t>persons referred to in paragraph 1 concerned by the request for information are domiciled or established.</w:t>
      </w:r>
    </w:p>
    <w:p w:rsidR="007D4ABA" w:rsidRDefault="0016598A">
      <w:pPr>
        <w:pStyle w:val="Titrearticle"/>
        <w:rPr>
          <w:noProof/>
        </w:rPr>
      </w:pPr>
      <w:r>
        <w:rPr>
          <w:noProof/>
        </w:rPr>
        <w:t>Article 19b</w:t>
      </w:r>
    </w:p>
    <w:p w:rsidR="007D4ABA" w:rsidRDefault="0016598A">
      <w:pPr>
        <w:pStyle w:val="Text1"/>
        <w:rPr>
          <w:noProof/>
        </w:rPr>
      </w:pPr>
      <w:r>
        <w:rPr>
          <w:noProof/>
        </w:rPr>
        <w:t>1. In order to carry out its duties under this Regulation, ESMA may conduct necessary investigations of persons referred to in Article 19a</w:t>
      </w:r>
      <w:r>
        <w:rPr>
          <w:noProof/>
        </w:rPr>
        <w:t>(1). To that end, the officials and other persons authorised by ESMA shall be empowered to:</w:t>
      </w:r>
    </w:p>
    <w:p w:rsidR="007D4ABA" w:rsidRDefault="0016598A">
      <w:pPr>
        <w:pStyle w:val="Text2"/>
        <w:rPr>
          <w:noProof/>
        </w:rPr>
      </w:pPr>
      <w:r>
        <w:rPr>
          <w:noProof/>
        </w:rPr>
        <w:t>(a) examine any records, data, procedures and any other material relevant to the execution of its tasks irrespective of the medium on which they are stored;</w:t>
      </w:r>
    </w:p>
    <w:p w:rsidR="007D4ABA" w:rsidRDefault="0016598A">
      <w:pPr>
        <w:pStyle w:val="Text2"/>
        <w:rPr>
          <w:noProof/>
        </w:rPr>
      </w:pPr>
      <w:r>
        <w:rPr>
          <w:noProof/>
        </w:rPr>
        <w:t>(b) tak</w:t>
      </w:r>
      <w:r>
        <w:rPr>
          <w:noProof/>
        </w:rPr>
        <w:t>e or obtain certified copies of or extracts from such records, data, procedures and other material;</w:t>
      </w:r>
    </w:p>
    <w:p w:rsidR="007D4ABA" w:rsidRDefault="0016598A">
      <w:pPr>
        <w:pStyle w:val="Text2"/>
        <w:rPr>
          <w:noProof/>
        </w:rPr>
      </w:pPr>
      <w:r>
        <w:rPr>
          <w:noProof/>
        </w:rPr>
        <w:t>(c) summon and ask any person referred to in Article 19a(1) or their representatives or staff for oral or written explanations on facts or documents relatin</w:t>
      </w:r>
      <w:r>
        <w:rPr>
          <w:noProof/>
        </w:rPr>
        <w:t>g to the subject matter and purpose of the inspection and to record the answers;</w:t>
      </w:r>
    </w:p>
    <w:p w:rsidR="007D4ABA" w:rsidRDefault="0016598A">
      <w:pPr>
        <w:pStyle w:val="Text2"/>
        <w:rPr>
          <w:noProof/>
        </w:rPr>
      </w:pPr>
      <w:r>
        <w:rPr>
          <w:noProof/>
        </w:rPr>
        <w:t>(d) interview any other natural or legal person who consents to be interviewed for the purpose of collecting information relating to the subject matter of an investigation;</w:t>
      </w:r>
    </w:p>
    <w:p w:rsidR="007D4ABA" w:rsidRDefault="0016598A">
      <w:pPr>
        <w:pStyle w:val="Text2"/>
        <w:rPr>
          <w:noProof/>
        </w:rPr>
      </w:pPr>
      <w:r>
        <w:rPr>
          <w:noProof/>
        </w:rPr>
        <w:t>(e) request records of telephone and data traffic.</w:t>
      </w:r>
    </w:p>
    <w:p w:rsidR="007D4ABA" w:rsidRDefault="0016598A">
      <w:pPr>
        <w:pStyle w:val="Text1"/>
        <w:rPr>
          <w:noProof/>
        </w:rPr>
      </w:pPr>
      <w:r>
        <w:rPr>
          <w:noProof/>
        </w:rPr>
        <w:t>2. The officials and other persons authorised by ESMA for the purposes of the investigations referred to in paragraph 1 shall exercise their powers upon production of a written authorisation specifying the</w:t>
      </w:r>
      <w:r>
        <w:rPr>
          <w:noProof/>
        </w:rPr>
        <w:t xml:space="preserve"> subject matter and purpose of the investigation. That authorisation shall also indicate the periodic penalty payments provided for in Article 20b where the production of the required records, data, procedures or any other material, or the answers to quest</w:t>
      </w:r>
      <w:r>
        <w:rPr>
          <w:noProof/>
        </w:rPr>
        <w:t>ions asked to persons referred to in Article 19a(1) are not provided or are incomplete, and the fines provided for in Article 20, where the answers to questions asked to persons referred to in Article 19a(1) are incorrect or misleading.</w:t>
      </w:r>
    </w:p>
    <w:p w:rsidR="007D4ABA" w:rsidRDefault="0016598A">
      <w:pPr>
        <w:pStyle w:val="Text1"/>
        <w:rPr>
          <w:noProof/>
        </w:rPr>
      </w:pPr>
      <w:r>
        <w:rPr>
          <w:noProof/>
        </w:rPr>
        <w:t>3. The persons refe</w:t>
      </w:r>
      <w:r>
        <w:rPr>
          <w:noProof/>
        </w:rPr>
        <w:t>rred to in Article 19a(1) are required to submit to investigations launched on the basis of a decision of ESMA. The decision shall specify the subject matter and purpose of the investigation, the periodic penalty payments provided for in Article 20b, the l</w:t>
      </w:r>
      <w:r>
        <w:rPr>
          <w:noProof/>
        </w:rPr>
        <w:t>egal remedies available under Regulation (EU) No 1095/2010 and the right to have the decision reviewed by the Court of Justice.</w:t>
      </w:r>
    </w:p>
    <w:p w:rsidR="007D4ABA" w:rsidRDefault="0016598A">
      <w:pPr>
        <w:pStyle w:val="Text1"/>
        <w:rPr>
          <w:noProof/>
        </w:rPr>
      </w:pPr>
      <w:r>
        <w:rPr>
          <w:noProof/>
        </w:rPr>
        <w:t>4. In good time before an investigation referred to in paragraph 1, ESMA shall inform the competent authority of the Member Stat</w:t>
      </w:r>
      <w:r>
        <w:rPr>
          <w:noProof/>
        </w:rPr>
        <w:t>e where the investigation is to be carried out of the investigation and of the identity of the authorised persons. Officials of the competent authority concerned shall, upon the request of ESMA, assist those authorised persons in carrying out their duties.</w:t>
      </w:r>
      <w:r>
        <w:rPr>
          <w:noProof/>
        </w:rPr>
        <w:t xml:space="preserve"> Officials of the competent authority concerned may also attend the investigations upon request.</w:t>
      </w:r>
    </w:p>
    <w:p w:rsidR="007D4ABA" w:rsidRDefault="0016598A">
      <w:pPr>
        <w:pStyle w:val="Text1"/>
        <w:rPr>
          <w:noProof/>
        </w:rPr>
      </w:pPr>
      <w:r>
        <w:rPr>
          <w:noProof/>
        </w:rPr>
        <w:t>5. If a request for records of telephone or data traffic referred to in point (e) of paragraph 1 requires authorisation from a national judicial authority acco</w:t>
      </w:r>
      <w:r>
        <w:rPr>
          <w:noProof/>
        </w:rPr>
        <w:t>rding to applicable national law, such authorisation shall be applied for. Such authorisation may also be applied for as a precautionary measure.</w:t>
      </w:r>
    </w:p>
    <w:p w:rsidR="007D4ABA" w:rsidRDefault="0016598A">
      <w:pPr>
        <w:pStyle w:val="Text1"/>
        <w:rPr>
          <w:noProof/>
        </w:rPr>
      </w:pPr>
      <w:r>
        <w:rPr>
          <w:noProof/>
        </w:rPr>
        <w:t xml:space="preserve">6. Where a national judicial authority receives an application for the authorisation of a request for records </w:t>
      </w:r>
      <w:r>
        <w:rPr>
          <w:noProof/>
        </w:rPr>
        <w:t>of telephone or data traffic referred to in point (e) of paragraph 1, that authority shall verify the following:</w:t>
      </w:r>
    </w:p>
    <w:p w:rsidR="007D4ABA" w:rsidRDefault="0016598A">
      <w:pPr>
        <w:pStyle w:val="Text2"/>
        <w:rPr>
          <w:noProof/>
        </w:rPr>
      </w:pPr>
      <w:r>
        <w:rPr>
          <w:noProof/>
        </w:rPr>
        <w:t>(a)</w:t>
      </w:r>
      <w:r>
        <w:rPr>
          <w:noProof/>
        </w:rPr>
        <w:tab/>
        <w:t>the decision adopted by ESMA referred to in paragraph 3 is authentic;</w:t>
      </w:r>
    </w:p>
    <w:p w:rsidR="007D4ABA" w:rsidRDefault="0016598A">
      <w:pPr>
        <w:pStyle w:val="Text2"/>
        <w:rPr>
          <w:noProof/>
        </w:rPr>
      </w:pPr>
      <w:r>
        <w:rPr>
          <w:noProof/>
        </w:rPr>
        <w:t>(b)</w:t>
      </w:r>
      <w:r>
        <w:rPr>
          <w:noProof/>
        </w:rPr>
        <w:tab/>
        <w:t>any measures to be taken are proportionate and not arbitrary or e</w:t>
      </w:r>
      <w:r>
        <w:rPr>
          <w:noProof/>
        </w:rPr>
        <w:t>xcessive.</w:t>
      </w:r>
    </w:p>
    <w:p w:rsidR="007D4ABA" w:rsidRDefault="0016598A">
      <w:pPr>
        <w:pStyle w:val="Text1"/>
        <w:rPr>
          <w:noProof/>
        </w:rPr>
      </w:pPr>
      <w:r>
        <w:rPr>
          <w:noProof/>
        </w:rPr>
        <w:t>7. For the purposes of point (b), the national judicial authority may ask ESMA for detailed explanations, in particular relating to the grounds ESMA has for suspecting that an infringement of this Regulation has taken place and the seriousness of</w:t>
      </w:r>
      <w:r>
        <w:rPr>
          <w:noProof/>
        </w:rPr>
        <w:t xml:space="preserve"> the suspected infringement and the nature of the involvement of the person subject to the coercive measures. However, the national judicial authority shall not review the necessity for the investigation or demand that it be provided with the information o</w:t>
      </w:r>
      <w:r>
        <w:rPr>
          <w:noProof/>
        </w:rPr>
        <w:t>n ESMA’s file. The lawfulness of ESMA’s decision shall be subject to review only by the Court of Justice following the procedure set out in Article 61 of Regulation (EU) No 1095/2010.</w:t>
      </w:r>
    </w:p>
    <w:p w:rsidR="007D4ABA" w:rsidRDefault="0016598A">
      <w:pPr>
        <w:pStyle w:val="Titrearticle"/>
        <w:rPr>
          <w:noProof/>
        </w:rPr>
      </w:pPr>
      <w:r>
        <w:rPr>
          <w:noProof/>
        </w:rPr>
        <w:t>Article 19c</w:t>
      </w:r>
    </w:p>
    <w:p w:rsidR="007D4ABA" w:rsidRDefault="0016598A">
      <w:pPr>
        <w:pStyle w:val="Text1"/>
        <w:rPr>
          <w:noProof/>
        </w:rPr>
      </w:pPr>
      <w:r>
        <w:rPr>
          <w:noProof/>
        </w:rPr>
        <w:t>1. In order to carry out its duties under this Regulation, E</w:t>
      </w:r>
      <w:r>
        <w:rPr>
          <w:noProof/>
        </w:rPr>
        <w:t>SMA may conduct all necessary on-site inspections at any business premises of the persons referred to in Article 19a(1).</w:t>
      </w:r>
    </w:p>
    <w:p w:rsidR="007D4ABA" w:rsidRDefault="0016598A">
      <w:pPr>
        <w:pStyle w:val="Text1"/>
        <w:rPr>
          <w:noProof/>
        </w:rPr>
      </w:pPr>
      <w:r>
        <w:rPr>
          <w:noProof/>
        </w:rPr>
        <w:t>2. The officials and other persons authorised by ESMA to conduct an on-site inspection may enter any business premises of the persons s</w:t>
      </w:r>
      <w:r>
        <w:rPr>
          <w:noProof/>
        </w:rPr>
        <w:t>ubject to an investigation decision adopted by ESMA and shall have all the powers stipulated in Article 19b(1). They shall also have the power to seal any business premises and books or records for the period of, and to the extent necessary for, the inspec</w:t>
      </w:r>
      <w:r>
        <w:rPr>
          <w:noProof/>
        </w:rPr>
        <w:t xml:space="preserve">tion. </w:t>
      </w:r>
    </w:p>
    <w:p w:rsidR="007D4ABA" w:rsidRDefault="0016598A">
      <w:pPr>
        <w:pStyle w:val="Text1"/>
        <w:rPr>
          <w:noProof/>
        </w:rPr>
      </w:pPr>
      <w:r>
        <w:rPr>
          <w:noProof/>
        </w:rPr>
        <w:t>3. In sufficient time before the inspection, ESMA shall give notice of the inspection to the competent authority of the Member State where the inspection is to be conducted. Where the proper conduct and efficiency of the inspection so require, ESMA,</w:t>
      </w:r>
      <w:r>
        <w:rPr>
          <w:noProof/>
        </w:rPr>
        <w:t xml:space="preserve"> after informing the relevant competent authority, may carry out the on-site inspection without prior notice. Inspections in accordance with this Article shall be conducted provided that the relevant authority has confirmed that it does not object to those</w:t>
      </w:r>
      <w:r>
        <w:rPr>
          <w:noProof/>
        </w:rPr>
        <w:t xml:space="preserve"> inspections. </w:t>
      </w:r>
    </w:p>
    <w:p w:rsidR="007D4ABA" w:rsidRDefault="0016598A">
      <w:pPr>
        <w:pStyle w:val="Text1"/>
        <w:rPr>
          <w:noProof/>
        </w:rPr>
      </w:pPr>
      <w:r>
        <w:rPr>
          <w:noProof/>
        </w:rPr>
        <w:t>4. The officials and other persons authorised by ESMA to conduct an on-site inspection shall exercise their powers upon production of a written authorisation specifying the subject matter and purpose of the inspection and the periodic penalt</w:t>
      </w:r>
      <w:r>
        <w:rPr>
          <w:noProof/>
        </w:rPr>
        <w:t xml:space="preserve">y payments provided for in Article 20b where the persons concerned do not submit to the inspection.  </w:t>
      </w:r>
    </w:p>
    <w:p w:rsidR="007D4ABA" w:rsidRDefault="0016598A">
      <w:pPr>
        <w:pStyle w:val="Text1"/>
        <w:rPr>
          <w:noProof/>
        </w:rPr>
      </w:pPr>
      <w:r>
        <w:rPr>
          <w:noProof/>
        </w:rPr>
        <w:t>5. The persons referred to in Article 19a(1) shall submit to on-site inspections ordered by decision of ESMA. The decision shall specify the subject matte</w:t>
      </w:r>
      <w:r>
        <w:rPr>
          <w:noProof/>
        </w:rPr>
        <w:t>r and purpose of the inspection, appoint the date on which it is to begin and indicate the periodic penalty payments provided for in Article 20b, the legal remedies available under Regulation (EU) No 1095/2010 as well as the right to have the decision revi</w:t>
      </w:r>
      <w:r>
        <w:rPr>
          <w:noProof/>
        </w:rPr>
        <w:t xml:space="preserve">ewed by the Court of Justice.  </w:t>
      </w:r>
    </w:p>
    <w:p w:rsidR="007D4ABA" w:rsidRDefault="0016598A">
      <w:pPr>
        <w:pStyle w:val="Text1"/>
        <w:rPr>
          <w:noProof/>
        </w:rPr>
      </w:pPr>
      <w:r>
        <w:rPr>
          <w:noProof/>
        </w:rPr>
        <w:t>6. Officials of, as well as those authorised or appointed by, the competent authority of the Member State where the inspection is to be conducted shall, at the request of ESMA, actively assist the officials and other persons</w:t>
      </w:r>
      <w:r>
        <w:rPr>
          <w:noProof/>
        </w:rPr>
        <w:t xml:space="preserve"> authorised by ESMA. Officials of that competent authority may also attend the on-site inspections upon request. </w:t>
      </w:r>
    </w:p>
    <w:p w:rsidR="007D4ABA" w:rsidRDefault="0016598A">
      <w:pPr>
        <w:pStyle w:val="Text1"/>
        <w:rPr>
          <w:noProof/>
        </w:rPr>
      </w:pPr>
      <w:r>
        <w:rPr>
          <w:noProof/>
        </w:rPr>
        <w:t>7. ESMA may also require competent authorities to carry out specific investigatory tasks and on-site inspections as provided for in this Artic</w:t>
      </w:r>
      <w:r>
        <w:rPr>
          <w:noProof/>
        </w:rPr>
        <w:t>le and in Article 19b(1) on its behalf. To that end, competent authorities shall enjoy the same powers as ESMA as set out in this Article and in Article 19b(1).</w:t>
      </w:r>
    </w:p>
    <w:p w:rsidR="007D4ABA" w:rsidRDefault="0016598A">
      <w:pPr>
        <w:pStyle w:val="Text1"/>
        <w:rPr>
          <w:noProof/>
        </w:rPr>
      </w:pPr>
      <w:r>
        <w:rPr>
          <w:noProof/>
        </w:rPr>
        <w:t>8. Where the officials and other accompanying persons authorised by ESMA find that a person opp</w:t>
      </w:r>
      <w:r>
        <w:rPr>
          <w:noProof/>
        </w:rPr>
        <w:t>oses an inspection ordered pursuant to this Article, the competent authority of the Member State concerned shall afford them the necessary assistance, requesting, where appropriate, the assistance of the police or of an equivalent enforcement authority, to</w:t>
      </w:r>
      <w:r>
        <w:rPr>
          <w:noProof/>
        </w:rPr>
        <w:t xml:space="preserve"> enable them to conduct their on-site inspection. </w:t>
      </w:r>
    </w:p>
    <w:p w:rsidR="007D4ABA" w:rsidRDefault="0016598A">
      <w:pPr>
        <w:pStyle w:val="Text1"/>
        <w:rPr>
          <w:noProof/>
        </w:rPr>
      </w:pPr>
      <w:r>
        <w:rPr>
          <w:noProof/>
        </w:rPr>
        <w:t>9. If the on-site inspection provided for in paragraph 1 or the assistance provided for in paragraph 7 requires authorisation by a national judicial authority according to the applicable national law, such</w:t>
      </w:r>
      <w:r>
        <w:rPr>
          <w:noProof/>
        </w:rPr>
        <w:t xml:space="preserve"> authorisation shall be applied for. Such authorisation may also be applied for as a precautionary measure.</w:t>
      </w:r>
    </w:p>
    <w:p w:rsidR="007D4ABA" w:rsidRDefault="0016598A">
      <w:pPr>
        <w:pStyle w:val="Text1"/>
        <w:rPr>
          <w:noProof/>
        </w:rPr>
      </w:pPr>
      <w:r>
        <w:rPr>
          <w:noProof/>
        </w:rPr>
        <w:t>10. Where a national judicial authority receives an application for the authorisation of an on-site inspection provided for in paragraph 1 or the as</w:t>
      </w:r>
      <w:r>
        <w:rPr>
          <w:noProof/>
        </w:rPr>
        <w:t>sistance provided for in paragraph 7, that authority shall verify the following:</w:t>
      </w:r>
    </w:p>
    <w:p w:rsidR="007D4ABA" w:rsidRDefault="0016598A">
      <w:pPr>
        <w:pStyle w:val="Text2"/>
        <w:rPr>
          <w:noProof/>
        </w:rPr>
      </w:pPr>
      <w:r>
        <w:rPr>
          <w:noProof/>
        </w:rPr>
        <w:t>(a)</w:t>
      </w:r>
      <w:r>
        <w:rPr>
          <w:noProof/>
        </w:rPr>
        <w:tab/>
        <w:t>the decision adopted by ESMA referred to in paragraph 4 is authentic;</w:t>
      </w:r>
    </w:p>
    <w:p w:rsidR="007D4ABA" w:rsidRDefault="0016598A">
      <w:pPr>
        <w:pStyle w:val="Text2"/>
        <w:rPr>
          <w:noProof/>
        </w:rPr>
      </w:pPr>
      <w:r>
        <w:rPr>
          <w:noProof/>
        </w:rPr>
        <w:t>(b)</w:t>
      </w:r>
      <w:r>
        <w:rPr>
          <w:noProof/>
        </w:rPr>
        <w:tab/>
        <w:t>any measures to be taken are proportionate and not arbitrary or excessive.</w:t>
      </w:r>
    </w:p>
    <w:p w:rsidR="007D4ABA" w:rsidRDefault="0016598A">
      <w:pPr>
        <w:pStyle w:val="Text1"/>
        <w:rPr>
          <w:noProof/>
        </w:rPr>
      </w:pPr>
      <w:r>
        <w:rPr>
          <w:noProof/>
        </w:rPr>
        <w:t xml:space="preserve">11. For the purposes </w:t>
      </w:r>
      <w:r>
        <w:rPr>
          <w:noProof/>
        </w:rPr>
        <w:t>of point (b), the national judicial authority may ask ESMA for detailed explanations, in particular relating to the grounds ESMA has for suspecting that an infringement of this Regulation has taken place and the seriousness of the suspected infringement an</w:t>
      </w:r>
      <w:r>
        <w:rPr>
          <w:noProof/>
        </w:rPr>
        <w:t xml:space="preserve">d the nature of the involvement of the person subject to the coercive measures. However, the national judicial authority shall not review the necessity for the investigation or demand that it be provided with the information on ESMA’s file. The lawfulness </w:t>
      </w:r>
      <w:r>
        <w:rPr>
          <w:noProof/>
        </w:rPr>
        <w:t>of ESMA’s decision shall be subject to review only by the Court of Justice following the procedure set out in Article 61 of Regulation (EU) No 1095/2010.";</w:t>
      </w:r>
    </w:p>
    <w:p w:rsidR="007D4ABA" w:rsidRDefault="0016598A">
      <w:pPr>
        <w:pStyle w:val="Point0number"/>
        <w:rPr>
          <w:noProof/>
        </w:rPr>
      </w:pPr>
      <w:r>
        <w:rPr>
          <w:noProof/>
        </w:rPr>
        <w:t>Article 20 is replaced by the following:</w:t>
      </w:r>
    </w:p>
    <w:p w:rsidR="007D4ABA" w:rsidRDefault="0016598A">
      <w:pPr>
        <w:pStyle w:val="Titrearticle"/>
        <w:rPr>
          <w:noProof/>
        </w:rPr>
      </w:pPr>
      <w:r>
        <w:rPr>
          <w:noProof/>
        </w:rPr>
        <w:t>“Article 20</w:t>
      </w:r>
    </w:p>
    <w:p w:rsidR="007D4ABA" w:rsidRDefault="0016598A">
      <w:pPr>
        <w:pStyle w:val="Text1"/>
        <w:rPr>
          <w:noProof/>
        </w:rPr>
      </w:pPr>
      <w:r>
        <w:rPr>
          <w:noProof/>
        </w:rPr>
        <w:t>1. Where, in accordance with Article 21(5), ESM</w:t>
      </w:r>
      <w:r>
        <w:rPr>
          <w:noProof/>
        </w:rPr>
        <w:t>A finds that a person has committed one of the infringements listed in Article 20a(2), it shall take one or more of the following actions:</w:t>
      </w:r>
    </w:p>
    <w:p w:rsidR="007D4ABA" w:rsidRDefault="0016598A">
      <w:pPr>
        <w:pStyle w:val="Text2"/>
        <w:rPr>
          <w:noProof/>
        </w:rPr>
      </w:pPr>
      <w:r>
        <w:rPr>
          <w:noProof/>
        </w:rPr>
        <w:t>(a) withdraw the registration of the manager of the qualifying venture capital fund or the qualifying venture capital</w:t>
      </w:r>
      <w:r>
        <w:rPr>
          <w:noProof/>
        </w:rPr>
        <w:t xml:space="preserve"> fund;</w:t>
      </w:r>
    </w:p>
    <w:p w:rsidR="007D4ABA" w:rsidRDefault="0016598A">
      <w:pPr>
        <w:pStyle w:val="Text2"/>
        <w:rPr>
          <w:noProof/>
        </w:rPr>
      </w:pPr>
      <w:r>
        <w:rPr>
          <w:noProof/>
        </w:rPr>
        <w:t>(b) adopt a decision requiring the person to bring the infringement to an end;</w:t>
      </w:r>
    </w:p>
    <w:p w:rsidR="007D4ABA" w:rsidRDefault="0016598A">
      <w:pPr>
        <w:pStyle w:val="Text2"/>
        <w:rPr>
          <w:noProof/>
        </w:rPr>
      </w:pPr>
      <w:r>
        <w:rPr>
          <w:noProof/>
        </w:rPr>
        <w:t>(c) adopt a decision imposing fines;</w:t>
      </w:r>
    </w:p>
    <w:p w:rsidR="007D4ABA" w:rsidRDefault="0016598A">
      <w:pPr>
        <w:pStyle w:val="Text2"/>
        <w:rPr>
          <w:noProof/>
        </w:rPr>
      </w:pPr>
      <w:r>
        <w:rPr>
          <w:noProof/>
        </w:rPr>
        <w:t>(d) issue public notices.</w:t>
      </w:r>
    </w:p>
    <w:p w:rsidR="007D4ABA" w:rsidRDefault="0016598A">
      <w:pPr>
        <w:pStyle w:val="Text1"/>
        <w:rPr>
          <w:noProof/>
        </w:rPr>
      </w:pPr>
      <w:r>
        <w:rPr>
          <w:noProof/>
        </w:rPr>
        <w:t>2. When taking the actions referred to in paragraph 1, ESMA shall take into account the nature and seriousn</w:t>
      </w:r>
      <w:r>
        <w:rPr>
          <w:noProof/>
        </w:rPr>
        <w:t>ess of the infringement, having regard to the following criteria:</w:t>
      </w:r>
    </w:p>
    <w:p w:rsidR="007D4ABA" w:rsidRDefault="0016598A">
      <w:pPr>
        <w:pStyle w:val="Text2"/>
        <w:rPr>
          <w:noProof/>
        </w:rPr>
      </w:pPr>
      <w:r>
        <w:rPr>
          <w:noProof/>
        </w:rPr>
        <w:t>(a) the duration and frequency of the infringement;</w:t>
      </w:r>
    </w:p>
    <w:p w:rsidR="007D4ABA" w:rsidRDefault="0016598A">
      <w:pPr>
        <w:pStyle w:val="Text2"/>
        <w:rPr>
          <w:noProof/>
        </w:rPr>
      </w:pPr>
      <w:r>
        <w:rPr>
          <w:noProof/>
        </w:rPr>
        <w:t>(b) whether financial crime has been occasioned, facilitated or otherwise attributable to the infringement;</w:t>
      </w:r>
    </w:p>
    <w:p w:rsidR="007D4ABA" w:rsidRDefault="0016598A">
      <w:pPr>
        <w:pStyle w:val="Text2"/>
        <w:rPr>
          <w:noProof/>
        </w:rPr>
      </w:pPr>
      <w:r>
        <w:rPr>
          <w:noProof/>
        </w:rPr>
        <w:t>(c) whether the infringement h</w:t>
      </w:r>
      <w:r>
        <w:rPr>
          <w:noProof/>
        </w:rPr>
        <w:t>as been committed intentionally or negligently;</w:t>
      </w:r>
    </w:p>
    <w:p w:rsidR="007D4ABA" w:rsidRDefault="0016598A">
      <w:pPr>
        <w:pStyle w:val="Text2"/>
        <w:rPr>
          <w:noProof/>
        </w:rPr>
      </w:pPr>
      <w:r>
        <w:rPr>
          <w:noProof/>
        </w:rPr>
        <w:t>(d) the degree of responsibility of the person responsible for the infringement;</w:t>
      </w:r>
    </w:p>
    <w:p w:rsidR="007D4ABA" w:rsidRDefault="0016598A">
      <w:pPr>
        <w:pStyle w:val="Text2"/>
        <w:rPr>
          <w:noProof/>
        </w:rPr>
      </w:pPr>
      <w:r>
        <w:rPr>
          <w:noProof/>
        </w:rPr>
        <w:t>(e) the financial strength of the person responsible for the infringement, as indicated by the total turnover of the responsibl</w:t>
      </w:r>
      <w:r>
        <w:rPr>
          <w:noProof/>
        </w:rPr>
        <w:t>e legal person or the annual income and net assets of the responsible natural person;</w:t>
      </w:r>
    </w:p>
    <w:p w:rsidR="007D4ABA" w:rsidRDefault="0016598A">
      <w:pPr>
        <w:pStyle w:val="Text2"/>
        <w:rPr>
          <w:noProof/>
        </w:rPr>
      </w:pPr>
      <w:r>
        <w:rPr>
          <w:noProof/>
        </w:rPr>
        <w:t>(f) the impact of the infringement on retail investors’ interests;</w:t>
      </w:r>
    </w:p>
    <w:p w:rsidR="007D4ABA" w:rsidRDefault="0016598A">
      <w:pPr>
        <w:pStyle w:val="Text2"/>
        <w:rPr>
          <w:noProof/>
        </w:rPr>
      </w:pPr>
      <w:r>
        <w:rPr>
          <w:noProof/>
        </w:rPr>
        <w:t>(g) the importance of the profits gained, losses avoided by the person responsible for the infringement</w:t>
      </w:r>
      <w:r>
        <w:rPr>
          <w:noProof/>
        </w:rPr>
        <w:t xml:space="preserve"> or the losses for third parties derived from the infringement, insofar as they can be determined;</w:t>
      </w:r>
    </w:p>
    <w:p w:rsidR="007D4ABA" w:rsidRDefault="0016598A">
      <w:pPr>
        <w:pStyle w:val="Text2"/>
        <w:rPr>
          <w:noProof/>
        </w:rPr>
      </w:pPr>
      <w:r>
        <w:rPr>
          <w:noProof/>
        </w:rPr>
        <w:t>(h) the level of cooperation of the person responsible for the infringement with ESMA, without prejudice to the need to ensure disgorgement of profits gained</w:t>
      </w:r>
      <w:r>
        <w:rPr>
          <w:noProof/>
        </w:rPr>
        <w:t xml:space="preserve"> or losses avoided by that person;</w:t>
      </w:r>
    </w:p>
    <w:p w:rsidR="007D4ABA" w:rsidRDefault="0016598A">
      <w:pPr>
        <w:pStyle w:val="Text2"/>
        <w:rPr>
          <w:noProof/>
        </w:rPr>
      </w:pPr>
      <w:r>
        <w:rPr>
          <w:noProof/>
        </w:rPr>
        <w:t>(i) previous infringements by the person responsible for the infringement;</w:t>
      </w:r>
    </w:p>
    <w:p w:rsidR="007D4ABA" w:rsidRDefault="0016598A">
      <w:pPr>
        <w:pStyle w:val="Text2"/>
        <w:rPr>
          <w:noProof/>
        </w:rPr>
      </w:pPr>
      <w:r>
        <w:rPr>
          <w:noProof/>
        </w:rPr>
        <w:t>(j) measures taken after the infringement by the person responsible for the infringement to prevent its repetition.</w:t>
      </w:r>
    </w:p>
    <w:p w:rsidR="007D4ABA" w:rsidRDefault="0016598A">
      <w:pPr>
        <w:pStyle w:val="Text1"/>
        <w:rPr>
          <w:noProof/>
        </w:rPr>
      </w:pPr>
      <w:r>
        <w:rPr>
          <w:noProof/>
        </w:rPr>
        <w:t>3. Without undue delay, ESMA s</w:t>
      </w:r>
      <w:r>
        <w:rPr>
          <w:noProof/>
        </w:rPr>
        <w:t>hall notify any action taken pursuant to paragraph 1 to the person responsible for the infringement, and shall communicate it to the competent authorities of the Member States and to the Commission. It shall publicly disclose any such action on its website</w:t>
      </w:r>
      <w:r>
        <w:rPr>
          <w:noProof/>
        </w:rPr>
        <w:t xml:space="preserve"> within 10 working days from the date when it was adopted.</w:t>
      </w:r>
    </w:p>
    <w:p w:rsidR="007D4ABA" w:rsidRDefault="0016598A">
      <w:pPr>
        <w:pStyle w:val="Text1"/>
        <w:rPr>
          <w:noProof/>
        </w:rPr>
      </w:pPr>
      <w:r>
        <w:rPr>
          <w:noProof/>
        </w:rPr>
        <w:t>4. The disclosure to the public referred to in the first subparagraph shall include the following:</w:t>
      </w:r>
    </w:p>
    <w:p w:rsidR="007D4ABA" w:rsidRDefault="0016598A">
      <w:pPr>
        <w:pStyle w:val="Text2"/>
        <w:rPr>
          <w:noProof/>
        </w:rPr>
      </w:pPr>
      <w:r>
        <w:rPr>
          <w:noProof/>
        </w:rPr>
        <w:t>(a)</w:t>
      </w:r>
      <w:r>
        <w:rPr>
          <w:noProof/>
        </w:rPr>
        <w:tab/>
        <w:t>a statement affirming the right of the person responsible for the infringement to appeal the d</w:t>
      </w:r>
      <w:r>
        <w:rPr>
          <w:noProof/>
        </w:rPr>
        <w:t>ecision;</w:t>
      </w:r>
    </w:p>
    <w:p w:rsidR="007D4ABA" w:rsidRDefault="0016598A">
      <w:pPr>
        <w:pStyle w:val="Text2"/>
        <w:rPr>
          <w:noProof/>
        </w:rPr>
      </w:pPr>
      <w:r>
        <w:rPr>
          <w:noProof/>
        </w:rPr>
        <w:t>(b)</w:t>
      </w:r>
      <w:r>
        <w:rPr>
          <w:noProof/>
        </w:rPr>
        <w:tab/>
        <w:t>where relevant, a statement affirming that an appeal has been lodged and specifying that such an appeal does not have suspensive effect;</w:t>
      </w:r>
    </w:p>
    <w:p w:rsidR="007D4ABA" w:rsidRDefault="0016598A">
      <w:pPr>
        <w:pStyle w:val="Text2"/>
        <w:rPr>
          <w:noProof/>
        </w:rPr>
      </w:pPr>
      <w:r>
        <w:rPr>
          <w:noProof/>
        </w:rPr>
        <w:t>(c)</w:t>
      </w:r>
      <w:r>
        <w:rPr>
          <w:noProof/>
        </w:rPr>
        <w:tab/>
        <w:t>a statement asserting that it is possible for ESMA’s Board of Appeal to suspend the application of the</w:t>
      </w:r>
      <w:r>
        <w:rPr>
          <w:noProof/>
        </w:rPr>
        <w:t xml:space="preserve"> contested decision in accordance with Article 60(3) of Regulation (EU) No 1095/20101.”;</w:t>
      </w:r>
    </w:p>
    <w:p w:rsidR="007D4ABA" w:rsidRDefault="0016598A">
      <w:pPr>
        <w:pStyle w:val="Point0number"/>
        <w:rPr>
          <w:noProof/>
        </w:rPr>
      </w:pPr>
      <w:r>
        <w:rPr>
          <w:noProof/>
        </w:rPr>
        <w:t>the following Articles 20a, 20b, and 20c are inserted:</w:t>
      </w:r>
    </w:p>
    <w:p w:rsidR="007D4ABA" w:rsidRDefault="0016598A">
      <w:pPr>
        <w:pStyle w:val="Titrearticle"/>
        <w:rPr>
          <w:noProof/>
        </w:rPr>
      </w:pPr>
      <w:r>
        <w:rPr>
          <w:noProof/>
        </w:rPr>
        <w:t>“Article 20a</w:t>
      </w:r>
    </w:p>
    <w:p w:rsidR="007D4ABA" w:rsidRDefault="0016598A">
      <w:pPr>
        <w:pStyle w:val="Text1"/>
        <w:rPr>
          <w:noProof/>
        </w:rPr>
      </w:pPr>
      <w:r>
        <w:rPr>
          <w:noProof/>
        </w:rPr>
        <w:t xml:space="preserve">1. Where, in accordance with Article 21(8), ESMA finds that any person has, intentionally or </w:t>
      </w:r>
      <w:r>
        <w:rPr>
          <w:noProof/>
        </w:rPr>
        <w:t>negligently, committed one or more of the infringements listed in paragraph 2, it shall adopt a decision imposing a fine in accordance with paragraph 3 of this Article.</w:t>
      </w:r>
    </w:p>
    <w:p w:rsidR="007D4ABA" w:rsidRDefault="0016598A">
      <w:pPr>
        <w:pStyle w:val="Text1"/>
        <w:rPr>
          <w:noProof/>
        </w:rPr>
      </w:pPr>
      <w:r>
        <w:rPr>
          <w:noProof/>
        </w:rPr>
        <w:t xml:space="preserve">An infringement shall be considered to have been committed intentionally if ESMA finds </w:t>
      </w:r>
      <w:r>
        <w:rPr>
          <w:noProof/>
        </w:rPr>
        <w:t>objective factors which demonstrate that a person acted deliberately to commit the infringement.</w:t>
      </w:r>
    </w:p>
    <w:p w:rsidR="007D4ABA" w:rsidRDefault="0016598A">
      <w:pPr>
        <w:pStyle w:val="Text1"/>
        <w:rPr>
          <w:noProof/>
        </w:rPr>
      </w:pPr>
      <w:r>
        <w:rPr>
          <w:noProof/>
        </w:rPr>
        <w:t>2. The list of infringements referred to in paragraph 1 shall be the following:</w:t>
      </w:r>
    </w:p>
    <w:p w:rsidR="007D4ABA" w:rsidRDefault="0016598A">
      <w:pPr>
        <w:pStyle w:val="Text2"/>
        <w:rPr>
          <w:noProof/>
        </w:rPr>
      </w:pPr>
      <w:r>
        <w:rPr>
          <w:noProof/>
        </w:rPr>
        <w:t>(a)</w:t>
      </w:r>
      <w:r>
        <w:rPr>
          <w:noProof/>
        </w:rPr>
        <w:tab/>
        <w:t xml:space="preserve">failure to comply with the requirements that apply to portfolio </w:t>
      </w:r>
      <w:r>
        <w:rPr>
          <w:noProof/>
        </w:rPr>
        <w:t>composition, in breach of Article 5;</w:t>
      </w:r>
    </w:p>
    <w:p w:rsidR="007D4ABA" w:rsidRDefault="0016598A">
      <w:pPr>
        <w:pStyle w:val="Text2"/>
        <w:rPr>
          <w:noProof/>
        </w:rPr>
      </w:pPr>
      <w:r>
        <w:rPr>
          <w:noProof/>
        </w:rPr>
        <w:t>(b)</w:t>
      </w:r>
      <w:r>
        <w:rPr>
          <w:noProof/>
        </w:rPr>
        <w:tab/>
        <w:t>marketing, in breach of Article 6, the units and shares of a qualifying venture capital fund to non-eligible investors;</w:t>
      </w:r>
    </w:p>
    <w:p w:rsidR="007D4ABA" w:rsidRDefault="0016598A">
      <w:pPr>
        <w:pStyle w:val="Text2"/>
        <w:rPr>
          <w:noProof/>
        </w:rPr>
      </w:pPr>
      <w:r>
        <w:rPr>
          <w:noProof/>
        </w:rPr>
        <w:t>(c)</w:t>
      </w:r>
      <w:r>
        <w:rPr>
          <w:noProof/>
        </w:rPr>
        <w:tab/>
        <w:t>using the designation ‘EuVECA’ without having been registered in accordance with Article 14</w:t>
      </w:r>
      <w:r>
        <w:rPr>
          <w:noProof/>
        </w:rPr>
        <w:t>, or without having registered a collective investment undertaking in accordance with Article 14a;</w:t>
      </w:r>
    </w:p>
    <w:p w:rsidR="007D4ABA" w:rsidRDefault="0016598A">
      <w:pPr>
        <w:pStyle w:val="Text2"/>
        <w:rPr>
          <w:noProof/>
        </w:rPr>
      </w:pPr>
      <w:r>
        <w:rPr>
          <w:noProof/>
        </w:rPr>
        <w:t>(d)</w:t>
      </w:r>
      <w:r>
        <w:rPr>
          <w:noProof/>
        </w:rPr>
        <w:tab/>
        <w:t>using the designation ‘EuVECA’ for the marketing of funds which are not established in accordance with point (b)(iii) of the first paragraph of Article 3</w:t>
      </w:r>
      <w:r>
        <w:rPr>
          <w:noProof/>
        </w:rPr>
        <w:t>;</w:t>
      </w:r>
    </w:p>
    <w:p w:rsidR="007D4ABA" w:rsidRDefault="0016598A">
      <w:pPr>
        <w:pStyle w:val="Text2"/>
        <w:rPr>
          <w:noProof/>
        </w:rPr>
      </w:pPr>
      <w:r>
        <w:rPr>
          <w:noProof/>
        </w:rPr>
        <w:t>(e)</w:t>
      </w:r>
      <w:r>
        <w:rPr>
          <w:noProof/>
        </w:rPr>
        <w:tab/>
        <w:t>obtaining registration through false statements or any other irregular means, in breach of Article 14 or Article 14a;</w:t>
      </w:r>
    </w:p>
    <w:p w:rsidR="007D4ABA" w:rsidRDefault="0016598A">
      <w:pPr>
        <w:pStyle w:val="Text2"/>
        <w:rPr>
          <w:noProof/>
        </w:rPr>
      </w:pPr>
      <w:r>
        <w:rPr>
          <w:noProof/>
        </w:rPr>
        <w:t>(f)</w:t>
      </w:r>
      <w:r>
        <w:rPr>
          <w:noProof/>
        </w:rPr>
        <w:tab/>
        <w:t>failure to act honestly, fairly or with due skill, care or diligence, in conducting business, in breach of point (a) of the firs</w:t>
      </w:r>
      <w:r>
        <w:rPr>
          <w:noProof/>
        </w:rPr>
        <w:t>t paragraph of Article 7;</w:t>
      </w:r>
    </w:p>
    <w:p w:rsidR="007D4ABA" w:rsidRDefault="0016598A">
      <w:pPr>
        <w:pStyle w:val="Text2"/>
        <w:rPr>
          <w:noProof/>
        </w:rPr>
      </w:pPr>
      <w:r>
        <w:rPr>
          <w:noProof/>
        </w:rPr>
        <w:t>(g)</w:t>
      </w:r>
      <w:r>
        <w:rPr>
          <w:noProof/>
        </w:rPr>
        <w:tab/>
        <w:t>failure to apply appropriate policies and procedures for preventing malpractices, in breach of point (b) of the first paragraph of Article 7;</w:t>
      </w:r>
    </w:p>
    <w:p w:rsidR="007D4ABA" w:rsidRDefault="0016598A">
      <w:pPr>
        <w:pStyle w:val="Text2"/>
        <w:rPr>
          <w:noProof/>
        </w:rPr>
      </w:pPr>
      <w:r>
        <w:rPr>
          <w:noProof/>
        </w:rPr>
        <w:t>(h)</w:t>
      </w:r>
      <w:r>
        <w:rPr>
          <w:noProof/>
        </w:rPr>
        <w:tab/>
        <w:t xml:space="preserve">repeated failure to comply with the requirements under Article 12 regarding the </w:t>
      </w:r>
      <w:r>
        <w:rPr>
          <w:noProof/>
        </w:rPr>
        <w:t>annual report;</w:t>
      </w:r>
    </w:p>
    <w:p w:rsidR="007D4ABA" w:rsidRDefault="0016598A">
      <w:pPr>
        <w:pStyle w:val="Text2"/>
        <w:rPr>
          <w:noProof/>
        </w:rPr>
      </w:pPr>
      <w:r>
        <w:rPr>
          <w:noProof/>
        </w:rPr>
        <w:t>(i)</w:t>
      </w:r>
      <w:r>
        <w:rPr>
          <w:noProof/>
        </w:rPr>
        <w:tab/>
        <w:t>repeated failure to comply with the obligation to inform investors in accordance with Article 13.</w:t>
      </w:r>
    </w:p>
    <w:p w:rsidR="007D4ABA" w:rsidRDefault="0016598A">
      <w:pPr>
        <w:pStyle w:val="Text1"/>
        <w:rPr>
          <w:noProof/>
          <w:lang w:eastAsia="en-GB"/>
        </w:rPr>
      </w:pPr>
      <w:r>
        <w:rPr>
          <w:noProof/>
        </w:rPr>
        <w:t>3. The amount of the fines referred to in paragraph 1 shall amount to at least EUR 500 000 and shall not exceed EUR 5 million for the infri</w:t>
      </w:r>
      <w:r>
        <w:rPr>
          <w:noProof/>
        </w:rPr>
        <w:t>ngements referred to in points (a) to (i) of paragraph 2.</w:t>
      </w:r>
    </w:p>
    <w:p w:rsidR="007D4ABA" w:rsidRDefault="0016598A">
      <w:pPr>
        <w:pStyle w:val="Text1"/>
        <w:rPr>
          <w:noProof/>
        </w:rPr>
      </w:pPr>
      <w:r>
        <w:rPr>
          <w:noProof/>
        </w:rPr>
        <w:t>4. When determining the level of a fine pursuant to paragraph 3, ESMA shall take into account the criteria set out in Article 20(2).</w:t>
      </w:r>
    </w:p>
    <w:p w:rsidR="007D4ABA" w:rsidRDefault="0016598A">
      <w:pPr>
        <w:pStyle w:val="Text1"/>
        <w:rPr>
          <w:noProof/>
        </w:rPr>
      </w:pPr>
      <w:r>
        <w:rPr>
          <w:noProof/>
        </w:rPr>
        <w:t>5. Notwithstanding paragraph 3, where a person has directly or in</w:t>
      </w:r>
      <w:r>
        <w:rPr>
          <w:noProof/>
        </w:rPr>
        <w:t>directly benefited financially from the infringement, the amount of the fine shall be at least equal to that benefit.</w:t>
      </w:r>
    </w:p>
    <w:p w:rsidR="007D4ABA" w:rsidRDefault="0016598A">
      <w:pPr>
        <w:pStyle w:val="Text1"/>
        <w:rPr>
          <w:noProof/>
        </w:rPr>
      </w:pPr>
      <w:r>
        <w:rPr>
          <w:noProof/>
        </w:rPr>
        <w:t>Where an act or omission of a person constitutes more than one infringement listed in paragraph 2, only the higher fine calculated in acco</w:t>
      </w:r>
      <w:r>
        <w:rPr>
          <w:noProof/>
        </w:rPr>
        <w:t>rdance with paragraph 4 and relating to one of those infringements shall apply.</w:t>
      </w:r>
    </w:p>
    <w:p w:rsidR="007D4ABA" w:rsidRDefault="0016598A">
      <w:pPr>
        <w:pStyle w:val="Titrearticle"/>
        <w:rPr>
          <w:noProof/>
        </w:rPr>
      </w:pPr>
      <w:r>
        <w:rPr>
          <w:noProof/>
        </w:rPr>
        <w:t>Article 20b</w:t>
      </w:r>
    </w:p>
    <w:p w:rsidR="007D4ABA" w:rsidRDefault="0016598A">
      <w:pPr>
        <w:pStyle w:val="Text1"/>
        <w:rPr>
          <w:noProof/>
        </w:rPr>
      </w:pPr>
      <w:r>
        <w:rPr>
          <w:noProof/>
        </w:rPr>
        <w:t>1. ESMA shall, by decision, impose periodic penalty payments in order to compel:</w:t>
      </w:r>
    </w:p>
    <w:p w:rsidR="007D4ABA" w:rsidRDefault="0016598A">
      <w:pPr>
        <w:pStyle w:val="Text2"/>
        <w:rPr>
          <w:noProof/>
        </w:rPr>
      </w:pPr>
      <w:r>
        <w:rPr>
          <w:noProof/>
        </w:rPr>
        <w:t>(a) a person to put an end to an infringement in accordance with a decision taken p</w:t>
      </w:r>
      <w:r>
        <w:rPr>
          <w:noProof/>
        </w:rPr>
        <w:t xml:space="preserve">ursuant to Article 20(1)(b); </w:t>
      </w:r>
    </w:p>
    <w:p w:rsidR="007D4ABA" w:rsidRDefault="0016598A">
      <w:pPr>
        <w:pStyle w:val="Text2"/>
        <w:rPr>
          <w:noProof/>
        </w:rPr>
      </w:pPr>
      <w:r>
        <w:rPr>
          <w:noProof/>
        </w:rPr>
        <w:t>(b) a person referred to in Article 19a(1):</w:t>
      </w:r>
    </w:p>
    <w:p w:rsidR="007D4ABA" w:rsidRDefault="0016598A">
      <w:pPr>
        <w:pStyle w:val="Text3"/>
        <w:rPr>
          <w:noProof/>
        </w:rPr>
      </w:pPr>
      <w:r>
        <w:rPr>
          <w:noProof/>
        </w:rPr>
        <w:t>(i)</w:t>
      </w:r>
      <w:r>
        <w:rPr>
          <w:noProof/>
        </w:rPr>
        <w:tab/>
        <w:t>to supply complete information which has been requested by a decision pursuant to Article 19a;</w:t>
      </w:r>
    </w:p>
    <w:p w:rsidR="007D4ABA" w:rsidRDefault="0016598A">
      <w:pPr>
        <w:pStyle w:val="Text3"/>
        <w:rPr>
          <w:noProof/>
        </w:rPr>
      </w:pPr>
      <w:r>
        <w:rPr>
          <w:noProof/>
        </w:rPr>
        <w:t>(ii)</w:t>
      </w:r>
      <w:r>
        <w:rPr>
          <w:noProof/>
        </w:rPr>
        <w:tab/>
        <w:t>to submit to an investigation and in particular to produce complete records, d</w:t>
      </w:r>
      <w:r>
        <w:rPr>
          <w:noProof/>
        </w:rPr>
        <w:t xml:space="preserve">ata, procedures or any other material required and to complete and correct other information provided in an investigation launched by a decision pursuant to Article 19b; </w:t>
      </w:r>
    </w:p>
    <w:p w:rsidR="007D4ABA" w:rsidRDefault="0016598A">
      <w:pPr>
        <w:pStyle w:val="Text3"/>
        <w:rPr>
          <w:noProof/>
        </w:rPr>
      </w:pPr>
      <w:r>
        <w:rPr>
          <w:noProof/>
        </w:rPr>
        <w:t>(iii)</w:t>
      </w:r>
      <w:r>
        <w:rPr>
          <w:noProof/>
        </w:rPr>
        <w:tab/>
        <w:t>to submit to an on-site inspection ordered by a decision taken pursuant to Arti</w:t>
      </w:r>
      <w:r>
        <w:rPr>
          <w:noProof/>
        </w:rPr>
        <w:t>cle 19c.</w:t>
      </w:r>
    </w:p>
    <w:p w:rsidR="007D4ABA" w:rsidRDefault="0016598A">
      <w:pPr>
        <w:pStyle w:val="Text1"/>
        <w:rPr>
          <w:noProof/>
        </w:rPr>
      </w:pPr>
      <w:r>
        <w:rPr>
          <w:noProof/>
        </w:rPr>
        <w:t>2. A periodic penalty payment shall be effective and proportionate. The periodic penalty payment shall be imposed for each day of delay.</w:t>
      </w:r>
    </w:p>
    <w:p w:rsidR="007D4ABA" w:rsidRDefault="0016598A">
      <w:pPr>
        <w:pStyle w:val="Text1"/>
        <w:rPr>
          <w:noProof/>
        </w:rPr>
      </w:pPr>
      <w:r>
        <w:rPr>
          <w:noProof/>
        </w:rPr>
        <w:t>3. Notwithstanding paragraph 2, the amount of the periodic penalty payments shall be 3% of the average daily t</w:t>
      </w:r>
      <w:r>
        <w:rPr>
          <w:noProof/>
        </w:rPr>
        <w:t>urnover in the preceding business year, or, in the case of natural persons, 2% of the average daily income in the preceding calendar year. It shall be calculated from the date stipulated in the decision imposing the periodic penalty payment.</w:t>
      </w:r>
    </w:p>
    <w:p w:rsidR="007D4ABA" w:rsidRDefault="0016598A">
      <w:pPr>
        <w:pStyle w:val="Text1"/>
        <w:rPr>
          <w:noProof/>
        </w:rPr>
      </w:pPr>
      <w:r>
        <w:rPr>
          <w:noProof/>
        </w:rPr>
        <w:t>A periodic pen</w:t>
      </w:r>
      <w:r>
        <w:rPr>
          <w:noProof/>
        </w:rPr>
        <w:t>alty payment shall be imposed for a maximum period of six months following the notification of ESMA’s decision. Following the end of the period, ESMA shall review the measure.</w:t>
      </w:r>
    </w:p>
    <w:p w:rsidR="007D4ABA" w:rsidRDefault="0016598A">
      <w:pPr>
        <w:pStyle w:val="Titrearticle"/>
        <w:rPr>
          <w:noProof/>
        </w:rPr>
      </w:pPr>
      <w:r>
        <w:rPr>
          <w:noProof/>
        </w:rPr>
        <w:t>Article 20c</w:t>
      </w:r>
    </w:p>
    <w:p w:rsidR="007D4ABA" w:rsidRDefault="0016598A">
      <w:pPr>
        <w:pStyle w:val="Text1"/>
        <w:rPr>
          <w:noProof/>
        </w:rPr>
      </w:pPr>
      <w:r>
        <w:rPr>
          <w:noProof/>
        </w:rPr>
        <w:t>1. ESMA shall disclose to the public every fine and periodic penalty</w:t>
      </w:r>
      <w:r>
        <w:rPr>
          <w:noProof/>
        </w:rPr>
        <w:t xml:space="preserve"> payment that has been imposed pursuant to Articles 20a and 20b unless such disclosure to the public would seriously jeopardise the financial markets or cause disproportionate damage to the parties involved. </w:t>
      </w:r>
    </w:p>
    <w:p w:rsidR="007D4ABA" w:rsidRDefault="0016598A">
      <w:pPr>
        <w:pStyle w:val="Text1"/>
        <w:rPr>
          <w:noProof/>
        </w:rPr>
      </w:pPr>
      <w:r>
        <w:rPr>
          <w:noProof/>
        </w:rPr>
        <w:t xml:space="preserve">2. Fines and periodic penalty payments imposed </w:t>
      </w:r>
      <w:r>
        <w:rPr>
          <w:noProof/>
        </w:rPr>
        <w:t>pursuant to Articles 20a and 20b shall be of an administrative nature.</w:t>
      </w:r>
    </w:p>
    <w:p w:rsidR="007D4ABA" w:rsidRDefault="0016598A">
      <w:pPr>
        <w:pStyle w:val="Text1"/>
        <w:rPr>
          <w:noProof/>
        </w:rPr>
      </w:pPr>
      <w:r>
        <w:rPr>
          <w:noProof/>
        </w:rPr>
        <w:t>3. Where ESMA decides to impose no fines or penalty payments, it shall inform the European Parliament, the Council, the Commission, and the competent authorities of the Member State con</w:t>
      </w:r>
      <w:r>
        <w:rPr>
          <w:noProof/>
        </w:rPr>
        <w:t>cerned accordingly and shall set out the reasons for its decision.</w:t>
      </w:r>
    </w:p>
    <w:p w:rsidR="007D4ABA" w:rsidRDefault="0016598A">
      <w:pPr>
        <w:pStyle w:val="Text1"/>
        <w:rPr>
          <w:noProof/>
        </w:rPr>
      </w:pPr>
      <w:r>
        <w:rPr>
          <w:noProof/>
        </w:rPr>
        <w:t>4. Fines and periodic penalty payments imposed pursuant to Articles 20a and 20b shall be enforceable.</w:t>
      </w:r>
    </w:p>
    <w:p w:rsidR="007D4ABA" w:rsidRDefault="0016598A">
      <w:pPr>
        <w:pStyle w:val="Text1"/>
        <w:rPr>
          <w:noProof/>
        </w:rPr>
      </w:pPr>
      <w:r>
        <w:rPr>
          <w:noProof/>
        </w:rPr>
        <w:t xml:space="preserve">Enforcement shall be governed by the rules of civil procedure in force in the Member </w:t>
      </w:r>
      <w:r>
        <w:rPr>
          <w:noProof/>
        </w:rPr>
        <w:t>State or third-country in which it is carried out.</w:t>
      </w:r>
    </w:p>
    <w:p w:rsidR="007D4ABA" w:rsidRDefault="0016598A">
      <w:pPr>
        <w:pStyle w:val="Text1"/>
        <w:rPr>
          <w:noProof/>
        </w:rPr>
      </w:pPr>
      <w:r>
        <w:rPr>
          <w:noProof/>
        </w:rPr>
        <w:t>5. The amounts of the fines and periodic penalty payments shall be allocated to the general budget of the European Union.";</w:t>
      </w:r>
    </w:p>
    <w:p w:rsidR="007D4ABA" w:rsidRDefault="0016598A">
      <w:pPr>
        <w:pStyle w:val="Point0number"/>
        <w:rPr>
          <w:noProof/>
        </w:rPr>
      </w:pPr>
      <w:r>
        <w:rPr>
          <w:noProof/>
        </w:rPr>
        <w:t>Articles 21 and 21a are replaced by the following:</w:t>
      </w:r>
    </w:p>
    <w:p w:rsidR="007D4ABA" w:rsidRDefault="0016598A">
      <w:pPr>
        <w:pStyle w:val="Titrearticle"/>
        <w:rPr>
          <w:noProof/>
        </w:rPr>
      </w:pPr>
      <w:r>
        <w:rPr>
          <w:noProof/>
        </w:rPr>
        <w:t>"Article 21</w:t>
      </w:r>
    </w:p>
    <w:p w:rsidR="007D4ABA" w:rsidRDefault="0016598A">
      <w:pPr>
        <w:pStyle w:val="Text1"/>
        <w:rPr>
          <w:noProof/>
        </w:rPr>
      </w:pPr>
      <w:r>
        <w:rPr>
          <w:noProof/>
        </w:rPr>
        <w:t>1. Where, in carry</w:t>
      </w:r>
      <w:r>
        <w:rPr>
          <w:noProof/>
        </w:rPr>
        <w:t>ing out its duties under this Regulation, ESMA finds that there are serious indications of the possible existence of facts liable to constitute one or more of the infringements listed in Article 20a(2), ESMA shall appoint an independent investigation offic</w:t>
      </w:r>
      <w:r>
        <w:rPr>
          <w:noProof/>
        </w:rPr>
        <w:t>er within ESMA to investigate the matter. The appointed officer shall not be involved or have been directly or indirectly involved in the approval of the prospectus to which the infringement relates and shall perform his functions independently from ESMA's</w:t>
      </w:r>
      <w:r>
        <w:rPr>
          <w:noProof/>
        </w:rPr>
        <w:t xml:space="preserve"> Board of Supervisors.</w:t>
      </w:r>
    </w:p>
    <w:p w:rsidR="007D4ABA" w:rsidRDefault="0016598A">
      <w:pPr>
        <w:pStyle w:val="Text1"/>
        <w:rPr>
          <w:noProof/>
        </w:rPr>
      </w:pPr>
      <w:r>
        <w:rPr>
          <w:noProof/>
        </w:rPr>
        <w:t>2. The investigation officer referred to in paragraph 1 shall investigate the alleged infringements, taking into account any comments submitted by the persons who are subject to the investigations, and shall submit a complete file wi</w:t>
      </w:r>
      <w:r>
        <w:rPr>
          <w:noProof/>
        </w:rPr>
        <w:t>th his findings to ESMA's Board of Supervisors.</w:t>
      </w:r>
    </w:p>
    <w:p w:rsidR="007D4ABA" w:rsidRDefault="0016598A">
      <w:pPr>
        <w:pStyle w:val="Text1"/>
        <w:rPr>
          <w:noProof/>
        </w:rPr>
      </w:pPr>
      <w:r>
        <w:rPr>
          <w:noProof/>
        </w:rPr>
        <w:t>3. In order to carry out his tasks, the investigation officer shall have the power to request information in accordance with Article 19a and to conduct investigations and on-site inspections in accordance wit</w:t>
      </w:r>
      <w:r>
        <w:rPr>
          <w:noProof/>
        </w:rPr>
        <w:t xml:space="preserve">h Articles 19b and 19c. </w:t>
      </w:r>
    </w:p>
    <w:p w:rsidR="007D4ABA" w:rsidRDefault="0016598A">
      <w:pPr>
        <w:pStyle w:val="Text1"/>
        <w:rPr>
          <w:noProof/>
        </w:rPr>
      </w:pPr>
      <w:r>
        <w:rPr>
          <w:noProof/>
        </w:rPr>
        <w:t>4. Where carrying out his tasks, the investigation officer shall have access to all documents and information gathered by ESMA in its supervisory activities.</w:t>
      </w:r>
    </w:p>
    <w:p w:rsidR="007D4ABA" w:rsidRDefault="0016598A">
      <w:pPr>
        <w:pStyle w:val="Text1"/>
        <w:rPr>
          <w:noProof/>
        </w:rPr>
      </w:pPr>
      <w:r>
        <w:rPr>
          <w:noProof/>
        </w:rPr>
        <w:t>5. Upon completion of his investigation and before submitting the file wi</w:t>
      </w:r>
      <w:r>
        <w:rPr>
          <w:noProof/>
        </w:rPr>
        <w:t>th his findings to ESMA's Board of Supervisors, the investigation officer shall give the persons subject to the investigations the opportunity to be heard on the matters being investigated. The investigation officer shall base his findings only on facts on</w:t>
      </w:r>
      <w:r>
        <w:rPr>
          <w:noProof/>
        </w:rPr>
        <w:t xml:space="preserve"> which the persons concerned have had the opportunity to comment.</w:t>
      </w:r>
    </w:p>
    <w:p w:rsidR="007D4ABA" w:rsidRDefault="0016598A">
      <w:pPr>
        <w:pStyle w:val="Text1"/>
        <w:rPr>
          <w:noProof/>
        </w:rPr>
      </w:pPr>
      <w:r>
        <w:rPr>
          <w:noProof/>
        </w:rPr>
        <w:t>6. The rights of the defence of the persons subject to the investigations shall be fully respected during investigations under this Article.</w:t>
      </w:r>
    </w:p>
    <w:p w:rsidR="007D4ABA" w:rsidRDefault="0016598A">
      <w:pPr>
        <w:pStyle w:val="Text1"/>
        <w:rPr>
          <w:noProof/>
        </w:rPr>
      </w:pPr>
      <w:r>
        <w:rPr>
          <w:noProof/>
        </w:rPr>
        <w:t xml:space="preserve">7. Upon submission of the file with his findings </w:t>
      </w:r>
      <w:r>
        <w:rPr>
          <w:noProof/>
        </w:rPr>
        <w:t>to ESMA's Board of Supervisors, the investigation officer shall notify the persons who are subject to the investigations. The persons subject to the investigations shall be entitled to have access to the file, subject to the legitimate interest of other pe</w:t>
      </w:r>
      <w:r>
        <w:rPr>
          <w:noProof/>
        </w:rPr>
        <w:t>rsons in the protection of their business secrets. The right of access to the file shall not extend to confidential information affecting third parties.</w:t>
      </w:r>
    </w:p>
    <w:p w:rsidR="007D4ABA" w:rsidRDefault="0016598A">
      <w:pPr>
        <w:pStyle w:val="Text1"/>
        <w:rPr>
          <w:noProof/>
        </w:rPr>
      </w:pPr>
      <w:r>
        <w:rPr>
          <w:noProof/>
        </w:rPr>
        <w:t xml:space="preserve">8. On the basis of the file containing the investigation officer’s findings and, when requested by the </w:t>
      </w:r>
      <w:r>
        <w:rPr>
          <w:noProof/>
        </w:rPr>
        <w:t>persons subject to the investigations, after having heard those persons in accordance with Article 20b, ESMA shall decide if one or more of the infringements listed in Article 20a(2) has been committed by the persons subject to the investigations and, in s</w:t>
      </w:r>
      <w:r>
        <w:rPr>
          <w:noProof/>
        </w:rPr>
        <w:t>uch a case, shall take a supervisory measure in accordance with Article 20.</w:t>
      </w:r>
    </w:p>
    <w:p w:rsidR="007D4ABA" w:rsidRDefault="0016598A">
      <w:pPr>
        <w:pStyle w:val="Text1"/>
        <w:rPr>
          <w:noProof/>
        </w:rPr>
      </w:pPr>
      <w:r>
        <w:rPr>
          <w:noProof/>
        </w:rPr>
        <w:t xml:space="preserve">9. The investigation officer shall not participate in the deliberations of ESMA's Board of Supervisors or in any other way intervene in the decision-making process of ESMA’s Board </w:t>
      </w:r>
      <w:r>
        <w:rPr>
          <w:noProof/>
        </w:rPr>
        <w:t>of Supervisors.</w:t>
      </w:r>
    </w:p>
    <w:p w:rsidR="007D4ABA" w:rsidRDefault="0016598A">
      <w:pPr>
        <w:pStyle w:val="Text1"/>
        <w:rPr>
          <w:noProof/>
        </w:rPr>
      </w:pPr>
      <w:r>
        <w:rPr>
          <w:noProof/>
        </w:rPr>
        <w:t>10. The Commission shall adopt delegated acts in accordance with Article 25 by [PO: Please insert date 24 months after the date of entry into force] to specify the rules of procedure for the exercise of the power to impose fines or periodic</w:t>
      </w:r>
      <w:r>
        <w:rPr>
          <w:noProof/>
        </w:rPr>
        <w:t xml:space="preserve"> penalty payments, including provisions on rights of defence, temporal provisions, and the collection of fines or periodic penalty payments, and the limitation periods for the imposition and enforcement of fines and periodic penalty payments. </w:t>
      </w:r>
    </w:p>
    <w:p w:rsidR="007D4ABA" w:rsidRDefault="0016598A">
      <w:pPr>
        <w:pStyle w:val="Text1"/>
        <w:rPr>
          <w:noProof/>
        </w:rPr>
      </w:pPr>
      <w:r>
        <w:rPr>
          <w:noProof/>
        </w:rPr>
        <w:t>11. ESMA sha</w:t>
      </w:r>
      <w:r>
        <w:rPr>
          <w:noProof/>
        </w:rPr>
        <w:t>ll refer matters for criminal prosecution to the relevant national authorities where, in carrying out its duties under this Regulation, it finds that there are serious indications of the possible existence of facts liable to constitute criminal offences. I</w:t>
      </w:r>
      <w:r>
        <w:rPr>
          <w:noProof/>
        </w:rPr>
        <w:t xml:space="preserve">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w:t>
      </w:r>
    </w:p>
    <w:p w:rsidR="007D4ABA" w:rsidRDefault="0016598A">
      <w:pPr>
        <w:pStyle w:val="Titrearticle"/>
        <w:rPr>
          <w:noProof/>
        </w:rPr>
      </w:pPr>
      <w:r>
        <w:rPr>
          <w:noProof/>
        </w:rPr>
        <w:t>"Article 21a</w:t>
      </w:r>
    </w:p>
    <w:p w:rsidR="007D4ABA" w:rsidRDefault="0016598A">
      <w:pPr>
        <w:pStyle w:val="Text1"/>
        <w:rPr>
          <w:noProof/>
        </w:rPr>
      </w:pPr>
      <w:r>
        <w:rPr>
          <w:noProof/>
        </w:rPr>
        <w:t xml:space="preserve">1. Before taking any decision pursuant to Articles 20, 20a and 20b ESMA shall give the persons subject to proceedings the opportunity to be heard on its findings. ESMA shall base its </w:t>
      </w:r>
      <w:r>
        <w:rPr>
          <w:noProof/>
        </w:rPr>
        <w:t>decisions only on findings on which the persons subject to proceedings have had an opportunity to comment.</w:t>
      </w:r>
    </w:p>
    <w:p w:rsidR="007D4ABA" w:rsidRDefault="0016598A">
      <w:pPr>
        <w:pStyle w:val="Text1"/>
        <w:rPr>
          <w:noProof/>
        </w:rPr>
      </w:pPr>
      <w:r>
        <w:rPr>
          <w:noProof/>
        </w:rPr>
        <w:t>The first subparagraph shall not apply where urgent action pursuant to Article 20 is needed in order to prevent significant and imminent damage to th</w:t>
      </w:r>
      <w:r>
        <w:rPr>
          <w:noProof/>
        </w:rPr>
        <w:t>e financial system. In such a case ESMA may adopt an interim decision and shall give the persons concerned the opportunity to be heard as soon as possible after taking its decision.</w:t>
      </w:r>
    </w:p>
    <w:p w:rsidR="007D4ABA" w:rsidRDefault="0016598A">
      <w:pPr>
        <w:pStyle w:val="Text1"/>
        <w:rPr>
          <w:noProof/>
        </w:rPr>
      </w:pPr>
      <w:r>
        <w:rPr>
          <w:noProof/>
        </w:rPr>
        <w:t>2. The rights of defence of the persons subject to proceedings shall be fu</w:t>
      </w:r>
      <w:r>
        <w:rPr>
          <w:noProof/>
        </w:rPr>
        <w:t>lly respected in the proceedings. They shall be entitled to have access to ESMA’s file, subject to the legitimate interest of other persons in the protection of their business secrets. The right of access to the file shall not extend to confidential inform</w:t>
      </w:r>
      <w:r>
        <w:rPr>
          <w:noProof/>
        </w:rPr>
        <w:t>ation or ESMA’s internal preparatory documents.</w:t>
      </w:r>
    </w:p>
    <w:p w:rsidR="007D4ABA" w:rsidRDefault="0016598A">
      <w:pPr>
        <w:pStyle w:val="Point0number"/>
        <w:rPr>
          <w:noProof/>
        </w:rPr>
      </w:pPr>
      <w:r>
        <w:rPr>
          <w:noProof/>
        </w:rPr>
        <w:t>the following Articles 21b, 21c, and 21d are inserted;</w:t>
      </w:r>
    </w:p>
    <w:p w:rsidR="007D4ABA" w:rsidRDefault="0016598A">
      <w:pPr>
        <w:pStyle w:val="Titrearticle"/>
        <w:rPr>
          <w:noProof/>
        </w:rPr>
      </w:pPr>
      <w:r>
        <w:rPr>
          <w:noProof/>
        </w:rPr>
        <w:t>“Article 21b</w:t>
      </w:r>
    </w:p>
    <w:p w:rsidR="007D4ABA" w:rsidRDefault="0016598A">
      <w:pPr>
        <w:pStyle w:val="Text1"/>
        <w:rPr>
          <w:noProof/>
        </w:rPr>
      </w:pPr>
      <w:r>
        <w:rPr>
          <w:noProof/>
        </w:rPr>
        <w:t>The Court of Justice shall have unlimited jurisdiction to review decisions whereby ESMA has imposed a fine or a periodic penalty payment. It</w:t>
      </w:r>
      <w:r>
        <w:rPr>
          <w:noProof/>
        </w:rPr>
        <w:t xml:space="preserve"> may annul, reduce or increase the fine or periodic penalty payment imposed.</w:t>
      </w:r>
    </w:p>
    <w:p w:rsidR="007D4ABA" w:rsidRDefault="0016598A">
      <w:pPr>
        <w:pStyle w:val="Titrearticle"/>
        <w:rPr>
          <w:noProof/>
        </w:rPr>
      </w:pPr>
      <w:r>
        <w:rPr>
          <w:noProof/>
        </w:rPr>
        <w:t>Article 21c</w:t>
      </w:r>
    </w:p>
    <w:p w:rsidR="007D4ABA" w:rsidRDefault="0016598A">
      <w:pPr>
        <w:pStyle w:val="Text1"/>
        <w:rPr>
          <w:noProof/>
        </w:rPr>
      </w:pPr>
      <w:r>
        <w:rPr>
          <w:noProof/>
        </w:rPr>
        <w:t>1. ESMA shall charge fees to managers of qualifying venture capital funds in accordance with this Regulation and in accordance with the delegated acts adopted pursuant</w:t>
      </w:r>
      <w:r>
        <w:rPr>
          <w:noProof/>
        </w:rPr>
        <w:t xml:space="preserve"> to paragraph 3. Those fees shall fully cover ESMA’s necessary expenditure relating to registration authorisation and supervision of managers of qualifying venture capital funds and qualifying venture capital funds and the reimbursement of any costs that t</w:t>
      </w:r>
      <w:r>
        <w:rPr>
          <w:noProof/>
        </w:rPr>
        <w:t>he competent authorities may incur carrying out work pursuant to this Regulation in particular as a result of any delegation of tasks in accordance with Article 21d.</w:t>
      </w:r>
    </w:p>
    <w:p w:rsidR="007D4ABA" w:rsidRDefault="0016598A">
      <w:pPr>
        <w:pStyle w:val="Text1"/>
        <w:rPr>
          <w:noProof/>
        </w:rPr>
      </w:pPr>
      <w:r>
        <w:rPr>
          <w:noProof/>
        </w:rPr>
        <w:t>2. The amount of an individual fee charged to a particular manager of a qualifying venture</w:t>
      </w:r>
      <w:r>
        <w:rPr>
          <w:noProof/>
        </w:rPr>
        <w:t xml:space="preserve"> capital fund shall cover all administrative costs incurred by ESMA for its activities in relation to registration and on-going supervision of a manager of qualifying venture capital funds and a qualifying venture capital fund. It shall be proportionate to</w:t>
      </w:r>
      <w:r>
        <w:rPr>
          <w:noProof/>
        </w:rPr>
        <w:t xml:space="preserve"> assets under management of the qualifying venture capital fund concerned or, where relevant, own funds of the manager of qualifying venture capital fund.</w:t>
      </w:r>
    </w:p>
    <w:p w:rsidR="007D4ABA" w:rsidRDefault="0016598A">
      <w:pPr>
        <w:pStyle w:val="Text1"/>
        <w:rPr>
          <w:noProof/>
        </w:rPr>
      </w:pPr>
      <w:r>
        <w:rPr>
          <w:noProof/>
        </w:rPr>
        <w:t>3. The Commission shall adopt delegated acts in accordance with Article 25 by [PO: Please insert date</w:t>
      </w:r>
      <w:r>
        <w:rPr>
          <w:noProof/>
        </w:rPr>
        <w:t xml:space="preserve"> 24 months after the date of entry into force] to specify the type of fees, the matters for which fees are due, the amount of the fees and the manner in which they are to be paid.</w:t>
      </w:r>
    </w:p>
    <w:p w:rsidR="007D4ABA" w:rsidRDefault="0016598A">
      <w:pPr>
        <w:pStyle w:val="Titrearticle"/>
        <w:rPr>
          <w:noProof/>
        </w:rPr>
      </w:pPr>
      <w:r>
        <w:rPr>
          <w:noProof/>
        </w:rPr>
        <w:t>Article 21d</w:t>
      </w:r>
    </w:p>
    <w:p w:rsidR="007D4ABA" w:rsidRDefault="0016598A">
      <w:pPr>
        <w:pStyle w:val="Text1"/>
        <w:rPr>
          <w:noProof/>
        </w:rPr>
      </w:pPr>
      <w:r>
        <w:rPr>
          <w:noProof/>
        </w:rPr>
        <w:t>1. Where necessary for the proper performance of a supervisory t</w:t>
      </w:r>
      <w:r>
        <w:rPr>
          <w:noProof/>
        </w:rPr>
        <w:t>ask, ESMA may delegate specific supervisory tasks to the competent authority of a Member State in accordance with the guidelines issued by ESMA pursuant to Article 16 of Regulation (EU) No 1095/2010. Such specific supervisory tasks may, in particular, incl</w:t>
      </w:r>
      <w:r>
        <w:rPr>
          <w:noProof/>
        </w:rPr>
        <w:t>ude the power to carry out requests for information in accordance with Article 19a and to conduct investigations and on-site inspections in accordance with Article 19b and Article 19c.</w:t>
      </w:r>
    </w:p>
    <w:p w:rsidR="007D4ABA" w:rsidRDefault="0016598A">
      <w:pPr>
        <w:pStyle w:val="Text1"/>
        <w:rPr>
          <w:noProof/>
        </w:rPr>
      </w:pPr>
      <w:r>
        <w:rPr>
          <w:noProof/>
        </w:rPr>
        <w:t xml:space="preserve">By way of derogation from the first subparagraph, the registrations </w:t>
      </w:r>
      <w:r>
        <w:rPr>
          <w:noProof/>
        </w:rPr>
        <w:t>pursuant to Articles 14 and 14a shall not be delegated.</w:t>
      </w:r>
    </w:p>
    <w:p w:rsidR="007D4ABA" w:rsidRDefault="0016598A">
      <w:pPr>
        <w:pStyle w:val="Text1"/>
        <w:rPr>
          <w:noProof/>
        </w:rPr>
      </w:pPr>
      <w:r>
        <w:rPr>
          <w:noProof/>
        </w:rPr>
        <w:t>2. Prior to the delegation of a task in accordance with paragraph 1, ESMA shall consult the relevant competent authority about:</w:t>
      </w:r>
    </w:p>
    <w:p w:rsidR="007D4ABA" w:rsidRDefault="0016598A">
      <w:pPr>
        <w:pStyle w:val="Text2"/>
        <w:rPr>
          <w:noProof/>
        </w:rPr>
      </w:pPr>
      <w:r>
        <w:rPr>
          <w:noProof/>
        </w:rPr>
        <w:t>(a) the scope of the task to be delegated;</w:t>
      </w:r>
    </w:p>
    <w:p w:rsidR="007D4ABA" w:rsidRDefault="0016598A">
      <w:pPr>
        <w:pStyle w:val="Text2"/>
        <w:rPr>
          <w:noProof/>
        </w:rPr>
      </w:pPr>
      <w:r>
        <w:rPr>
          <w:noProof/>
        </w:rPr>
        <w:t>(b) the timetable for the per</w:t>
      </w:r>
      <w:r>
        <w:rPr>
          <w:noProof/>
        </w:rPr>
        <w:t>formance of the task; and</w:t>
      </w:r>
    </w:p>
    <w:p w:rsidR="007D4ABA" w:rsidRDefault="0016598A">
      <w:pPr>
        <w:pStyle w:val="Text2"/>
        <w:rPr>
          <w:noProof/>
        </w:rPr>
      </w:pPr>
      <w:r>
        <w:rPr>
          <w:noProof/>
        </w:rPr>
        <w:t>(c) the transmission of necessary information by and to ESMA.</w:t>
      </w:r>
    </w:p>
    <w:p w:rsidR="007D4ABA" w:rsidRDefault="0016598A">
      <w:pPr>
        <w:pStyle w:val="Text1"/>
        <w:rPr>
          <w:noProof/>
        </w:rPr>
      </w:pPr>
      <w:r>
        <w:rPr>
          <w:noProof/>
        </w:rPr>
        <w:t>3. ESMA shall reimburse a competent authority for costs incurred as a result of carrying out delegated tasks in accordance with the delegated act referred to in Article</w:t>
      </w:r>
      <w:r>
        <w:rPr>
          <w:noProof/>
        </w:rPr>
        <w:t xml:space="preserve"> 21c(3).</w:t>
      </w:r>
    </w:p>
    <w:p w:rsidR="007D4ABA" w:rsidRDefault="0016598A">
      <w:pPr>
        <w:pStyle w:val="Text1"/>
        <w:rPr>
          <w:noProof/>
        </w:rPr>
      </w:pPr>
      <w:r>
        <w:rPr>
          <w:noProof/>
        </w:rPr>
        <w:t>4. ESMA shall review any delegation made in accordance with paragraph 1 at appropriate intervals. A delegation may be revoked at any time.</w:t>
      </w:r>
    </w:p>
    <w:p w:rsidR="007D4ABA" w:rsidRDefault="0016598A">
      <w:pPr>
        <w:pStyle w:val="Text1"/>
        <w:rPr>
          <w:noProof/>
        </w:rPr>
      </w:pPr>
      <w:r>
        <w:rPr>
          <w:noProof/>
        </w:rPr>
        <w:t>5. A delegation of tasks shall not affect the responsibility of ESMA and shall not limit ESMA’s ability to c</w:t>
      </w:r>
      <w:r>
        <w:rPr>
          <w:noProof/>
        </w:rPr>
        <w:t>onduct and oversee the delegated activity.”;</w:t>
      </w:r>
    </w:p>
    <w:p w:rsidR="007D4ABA" w:rsidRDefault="0016598A">
      <w:pPr>
        <w:pStyle w:val="Point0number"/>
        <w:rPr>
          <w:noProof/>
        </w:rPr>
      </w:pPr>
      <w:r>
        <w:rPr>
          <w:noProof/>
        </w:rPr>
        <w:t>Article 25 is replaced by the following:</w:t>
      </w:r>
    </w:p>
    <w:p w:rsidR="007D4ABA" w:rsidRDefault="0016598A">
      <w:pPr>
        <w:pStyle w:val="Titrearticle"/>
        <w:rPr>
          <w:noProof/>
        </w:rPr>
      </w:pPr>
      <w:r>
        <w:rPr>
          <w:noProof/>
        </w:rPr>
        <w:t>“Article 25</w:t>
      </w:r>
    </w:p>
    <w:p w:rsidR="007D4ABA" w:rsidRDefault="0016598A">
      <w:pPr>
        <w:pStyle w:val="Text1"/>
        <w:rPr>
          <w:noProof/>
        </w:rPr>
      </w:pPr>
      <w:r>
        <w:rPr>
          <w:noProof/>
        </w:rPr>
        <w:t>1. The power to adopt delegated acts is conferred on the Commission subject to the conditions laid down in this Article.</w:t>
      </w:r>
    </w:p>
    <w:p w:rsidR="007D4ABA" w:rsidRDefault="0016598A">
      <w:pPr>
        <w:pStyle w:val="Text1"/>
        <w:rPr>
          <w:noProof/>
        </w:rPr>
      </w:pPr>
      <w:r>
        <w:rPr>
          <w:noProof/>
        </w:rPr>
        <w:t xml:space="preserve">2. The power to adopt delegated acts </w:t>
      </w:r>
      <w:r>
        <w:rPr>
          <w:noProof/>
        </w:rPr>
        <w:t>referred to in Articles 8(3), 21(10) and 21c(3) shall be conferred on the Commission for an indeterminate period of time from [PO: Please insert date of entry into force].</w:t>
      </w:r>
    </w:p>
    <w:p w:rsidR="007D4ABA" w:rsidRDefault="0016598A">
      <w:pPr>
        <w:pStyle w:val="Text1"/>
        <w:rPr>
          <w:noProof/>
        </w:rPr>
      </w:pPr>
      <w:r>
        <w:rPr>
          <w:noProof/>
        </w:rPr>
        <w:t>3. The delegation of power referred to in Articles 8(3), 21(10) and 21c(3) may be re</w:t>
      </w:r>
      <w:r>
        <w:rPr>
          <w:noProof/>
        </w:rPr>
        <w:t xml:space="preserve">voked at any time by the European Parliament or by the Council. A decision to revoke shall put an end to the delegation of the power specified in that decision. It shall take effect the day following the publication of the decision in the Official Journal </w:t>
      </w:r>
      <w:r>
        <w:rPr>
          <w:noProof/>
        </w:rPr>
        <w:t>of the European Union or at a later date specified therein. It shall not affect the validity of any delegated acts already in force.</w:t>
      </w:r>
    </w:p>
    <w:p w:rsidR="007D4ABA" w:rsidRDefault="0016598A">
      <w:pPr>
        <w:pStyle w:val="Text1"/>
        <w:rPr>
          <w:noProof/>
        </w:rPr>
      </w:pPr>
      <w:r>
        <w:rPr>
          <w:noProof/>
        </w:rPr>
        <w:t>4. Before adopting a delegated act, the Commission shall consult experts designated by each Member State in accordance with</w:t>
      </w:r>
      <w:r>
        <w:rPr>
          <w:noProof/>
        </w:rPr>
        <w:t xml:space="preserve"> the principles laid down in the Interinstitutional Agreement on Better Law-Making of 13 April 2016.</w:t>
      </w:r>
      <w:r>
        <w:rPr>
          <w:noProof/>
        </w:rPr>
        <w:tab/>
      </w:r>
    </w:p>
    <w:p w:rsidR="007D4ABA" w:rsidRDefault="0016598A">
      <w:pPr>
        <w:pStyle w:val="Text1"/>
        <w:rPr>
          <w:noProof/>
        </w:rPr>
      </w:pPr>
      <w:r>
        <w:rPr>
          <w:noProof/>
        </w:rPr>
        <w:t>5. As soon as it adopts a delegated act, the Commission shall notify it simultaneously to the European Parliament and to the Council.</w:t>
      </w:r>
    </w:p>
    <w:p w:rsidR="007D4ABA" w:rsidRDefault="0016598A">
      <w:pPr>
        <w:pStyle w:val="Text1"/>
        <w:rPr>
          <w:noProof/>
        </w:rPr>
      </w:pPr>
      <w:r>
        <w:rPr>
          <w:noProof/>
        </w:rPr>
        <w:t>6. A delegated act a</w:t>
      </w:r>
      <w:r>
        <w:rPr>
          <w:noProof/>
        </w:rPr>
        <w:t>dopted pursuant to Articles 8(3), 21(10) and 21c(3) shall enter into force only if no objection has been expressed either by the European Parliament or by the Council within a period of [two months] of notification of that act to the European Parliament an</w:t>
      </w:r>
      <w:r>
        <w:rPr>
          <w:noProof/>
        </w:rPr>
        <w:t>d the Council or if, before the expiry of that period, the European Parliament and the Council have both informed the Commission that they will not object. That period shall be extended by [two months] at the initiative of the European Parliament or of the</w:t>
      </w:r>
      <w:r>
        <w:rPr>
          <w:noProof/>
        </w:rPr>
        <w:t xml:space="preserve"> Council.";</w:t>
      </w:r>
    </w:p>
    <w:p w:rsidR="007D4ABA" w:rsidRDefault="0016598A">
      <w:pPr>
        <w:pStyle w:val="Point0number"/>
        <w:rPr>
          <w:noProof/>
        </w:rPr>
      </w:pPr>
      <w:r>
        <w:rPr>
          <w:noProof/>
        </w:rPr>
        <w:t>Article 26 is amended as follows:</w:t>
      </w:r>
    </w:p>
    <w:p w:rsidR="007D4ABA" w:rsidRDefault="0016598A">
      <w:pPr>
        <w:pStyle w:val="Point1letter"/>
        <w:numPr>
          <w:ilvl w:val="3"/>
          <w:numId w:val="18"/>
        </w:numPr>
        <w:rPr>
          <w:noProof/>
        </w:rPr>
      </w:pPr>
      <w:r>
        <w:rPr>
          <w:noProof/>
        </w:rPr>
        <w:t xml:space="preserve">in paragraph 1, </w:t>
      </w:r>
    </w:p>
    <w:p w:rsidR="007D4ABA" w:rsidRDefault="0016598A">
      <w:pPr>
        <w:pStyle w:val="Point2"/>
        <w:rPr>
          <w:noProof/>
        </w:rPr>
      </w:pPr>
      <w:r>
        <w:rPr>
          <w:noProof/>
        </w:rPr>
        <w:t>(i) point (f) is replaced by the following:</w:t>
      </w:r>
    </w:p>
    <w:p w:rsidR="007D4ABA" w:rsidRDefault="0016598A">
      <w:pPr>
        <w:pStyle w:val="Text2"/>
        <w:rPr>
          <w:noProof/>
        </w:rPr>
      </w:pPr>
      <w:r>
        <w:rPr>
          <w:noProof/>
        </w:rPr>
        <w:t>"(f) the effectiveness, proportionality and application of fines and periodic penalty payments provided for in accordance with this Regulation;"</w:t>
      </w:r>
    </w:p>
    <w:p w:rsidR="007D4ABA" w:rsidRDefault="0016598A">
      <w:pPr>
        <w:pStyle w:val="Point2"/>
        <w:rPr>
          <w:noProof/>
        </w:rPr>
      </w:pPr>
      <w:r>
        <w:rPr>
          <w:noProof/>
        </w:rPr>
        <w:t>(ii)</w:t>
      </w:r>
      <w:r>
        <w:rPr>
          <w:noProof/>
        </w:rPr>
        <w:t xml:space="preserve"> the following point (k) is added:</w:t>
      </w:r>
    </w:p>
    <w:p w:rsidR="007D4ABA" w:rsidRDefault="0016598A">
      <w:pPr>
        <w:pStyle w:val="Text2"/>
        <w:rPr>
          <w:noProof/>
        </w:rPr>
      </w:pPr>
      <w:r>
        <w:rPr>
          <w:noProof/>
        </w:rPr>
        <w:t>"(k)</w:t>
      </w:r>
      <w:r>
        <w:rPr>
          <w:noProof/>
        </w:rPr>
        <w:tab/>
        <w:t>an evaluation of the role of ESMA, its investigatory powers, the delegation of tasks to competent authorities, and the effectiveness of supervisory measures taken.";</w:t>
      </w:r>
    </w:p>
    <w:p w:rsidR="007D4ABA" w:rsidRDefault="0016598A">
      <w:pPr>
        <w:pStyle w:val="Point1letter"/>
        <w:rPr>
          <w:noProof/>
        </w:rPr>
      </w:pPr>
      <w:r>
        <w:rPr>
          <w:noProof/>
        </w:rPr>
        <w:t>in paragraph 2, t he following point (c) is added:</w:t>
      </w:r>
    </w:p>
    <w:p w:rsidR="007D4ABA" w:rsidRDefault="0016598A">
      <w:pPr>
        <w:pStyle w:val="Text2"/>
        <w:rPr>
          <w:noProof/>
        </w:rPr>
      </w:pPr>
      <w:r>
        <w:rPr>
          <w:noProof/>
        </w:rPr>
        <w:t>"(c) by [PO: Please insert date 84 months after entry into force] as regards points (f) and (k).";</w:t>
      </w:r>
    </w:p>
    <w:p w:rsidR="007D4ABA" w:rsidRDefault="0016598A">
      <w:pPr>
        <w:pStyle w:val="Point0number"/>
        <w:rPr>
          <w:noProof/>
        </w:rPr>
      </w:pPr>
      <w:r>
        <w:rPr>
          <w:noProof/>
        </w:rPr>
        <w:t>the following Article 27a is inserted:</w:t>
      </w:r>
    </w:p>
    <w:p w:rsidR="007D4ABA" w:rsidRDefault="0016598A">
      <w:pPr>
        <w:pStyle w:val="Titrearticle"/>
        <w:rPr>
          <w:noProof/>
        </w:rPr>
      </w:pPr>
      <w:r>
        <w:rPr>
          <w:noProof/>
        </w:rPr>
        <w:t>“</w:t>
      </w:r>
      <w:r>
        <w:rPr>
          <w:noProof/>
          <w:lang w:val="en"/>
        </w:rPr>
        <w:t>Article 27a</w:t>
      </w:r>
    </w:p>
    <w:p w:rsidR="007D4ABA" w:rsidRDefault="0016598A">
      <w:pPr>
        <w:pStyle w:val="Text1"/>
        <w:rPr>
          <w:noProof/>
          <w:lang w:val="en"/>
        </w:rPr>
      </w:pPr>
      <w:r>
        <w:rPr>
          <w:noProof/>
          <w:lang w:val="en"/>
        </w:rPr>
        <w:t>1.</w:t>
      </w:r>
      <w:r>
        <w:rPr>
          <w:noProof/>
          <w:lang w:val="en"/>
        </w:rPr>
        <w:tab/>
        <w:t xml:space="preserve"> All competences and duties related to the supervisory and enforcement activity in the field of quali</w:t>
      </w:r>
      <w:r>
        <w:rPr>
          <w:noProof/>
          <w:lang w:val="en"/>
        </w:rPr>
        <w:t>fying venture capital funds that are conferred on competent authorities shall be terminated on [PO: Please insert date 36 months after entry into force]. Those competences and duties shall be taken-up by ESMA on the same date.</w:t>
      </w:r>
    </w:p>
    <w:p w:rsidR="007D4ABA" w:rsidRDefault="0016598A">
      <w:pPr>
        <w:pStyle w:val="Text1"/>
        <w:rPr>
          <w:noProof/>
          <w:lang w:val="en"/>
        </w:rPr>
      </w:pPr>
      <w:r>
        <w:rPr>
          <w:noProof/>
          <w:lang w:val="en"/>
        </w:rPr>
        <w:t xml:space="preserve">2.  Any files and working </w:t>
      </w:r>
      <w:r>
        <w:rPr>
          <w:noProof/>
          <w:lang w:val="en"/>
        </w:rPr>
        <w:t xml:space="preserve">documents related to the supervisory and enforcement activity in the field of qualifying venture capital funds, including any ongoing examinations and enforcement actions, or certified copies thereof, shall be taken over by ESMA on the date referred to in </w:t>
      </w:r>
      <w:r>
        <w:rPr>
          <w:noProof/>
          <w:lang w:val="en"/>
        </w:rPr>
        <w:t>paragraph 1.</w:t>
      </w:r>
    </w:p>
    <w:p w:rsidR="007D4ABA" w:rsidRDefault="0016598A">
      <w:pPr>
        <w:pStyle w:val="Text1"/>
        <w:rPr>
          <w:noProof/>
          <w:lang w:val="en"/>
        </w:rPr>
      </w:pPr>
      <w:r>
        <w:rPr>
          <w:noProof/>
          <w:lang w:val="en"/>
        </w:rPr>
        <w:t>However, an application for registration that has been received by competent authorities before [PO: Please insert date 30 months after entry into force] shall not be transferred to ESMA, and the decision to register or refuse registration sha</w:t>
      </w:r>
      <w:r>
        <w:rPr>
          <w:noProof/>
          <w:lang w:val="en"/>
        </w:rPr>
        <w:t>ll be taken by the relevant authority.</w:t>
      </w:r>
    </w:p>
    <w:p w:rsidR="007D4ABA" w:rsidRDefault="0016598A">
      <w:pPr>
        <w:pStyle w:val="Text1"/>
        <w:rPr>
          <w:noProof/>
          <w:lang w:val="en"/>
        </w:rPr>
      </w:pPr>
      <w:r>
        <w:rPr>
          <w:noProof/>
          <w:lang w:val="en"/>
        </w:rPr>
        <w:t>3.  The competent authorities referred to in paragraph 1 shall ensure that any existing records and working papers, or certified copies thereof, shall be transferred to ESMA as soon as possible and in any event by qua</w:t>
      </w:r>
      <w:r>
        <w:rPr>
          <w:noProof/>
          <w:lang w:val="en"/>
        </w:rPr>
        <w:t>lifying venture capital funds. Those competent authorities shall also render all necessary assistance and advice to ESMA to facilitate effective and efficient transfer and taking-up of supervisory and enforcement activity in the field of qualifying venture</w:t>
      </w:r>
      <w:r>
        <w:rPr>
          <w:noProof/>
          <w:lang w:val="en"/>
        </w:rPr>
        <w:t xml:space="preserve"> capital funds.</w:t>
      </w:r>
    </w:p>
    <w:p w:rsidR="007D4ABA" w:rsidRDefault="0016598A">
      <w:pPr>
        <w:pStyle w:val="Text1"/>
        <w:rPr>
          <w:noProof/>
          <w:lang w:val="en"/>
        </w:rPr>
      </w:pPr>
      <w:r>
        <w:rPr>
          <w:noProof/>
          <w:lang w:val="en"/>
        </w:rPr>
        <w:t xml:space="preserve">4.  ESMA shall act as the legal successor of the competent authorities referred to in paragraph 1 in any administrative or judicial proceedings that result from supervisory and enforcement activity pursued by those competent authorities in </w:t>
      </w:r>
      <w:r>
        <w:rPr>
          <w:noProof/>
          <w:lang w:val="en"/>
        </w:rPr>
        <w:t>relation to matters that fall under this Regulation.</w:t>
      </w:r>
    </w:p>
    <w:p w:rsidR="007D4ABA" w:rsidRDefault="0016598A">
      <w:pPr>
        <w:pStyle w:val="Text1"/>
        <w:rPr>
          <w:noProof/>
          <w:lang w:val="en"/>
        </w:rPr>
      </w:pPr>
      <w:r>
        <w:rPr>
          <w:noProof/>
          <w:lang w:val="en"/>
        </w:rPr>
        <w:t>5.  Any registration of a manager of a qualifying venture capital fund or of a qualifying venture capital fund granted by a competent authority referred to in paragraph 1 shall remain valid after the tra</w:t>
      </w:r>
      <w:r>
        <w:rPr>
          <w:noProof/>
          <w:lang w:val="en"/>
        </w:rPr>
        <w:t>nsfer of competences to ESMA..</w:t>
      </w:r>
      <w:r>
        <w:rPr>
          <w:noProof/>
        </w:rPr>
        <w:t>”.</w:t>
      </w:r>
    </w:p>
    <w:p w:rsidR="007D4ABA" w:rsidRDefault="0016598A">
      <w:pPr>
        <w:pStyle w:val="Titrearticle"/>
        <w:rPr>
          <w:noProof/>
        </w:rPr>
      </w:pPr>
      <w:r>
        <w:rPr>
          <w:noProof/>
        </w:rPr>
        <w:t>Article 5</w:t>
      </w:r>
    </w:p>
    <w:p w:rsidR="007D4ABA" w:rsidRDefault="0016598A">
      <w:pPr>
        <w:pStyle w:val="Titrearticle"/>
        <w:rPr>
          <w:noProof/>
        </w:rPr>
      </w:pPr>
      <w:r>
        <w:rPr>
          <w:noProof/>
        </w:rPr>
        <w:t>Amendments to Regulation (EU) No 346/2013 on European social entrepreneurship funds</w:t>
      </w:r>
    </w:p>
    <w:p w:rsidR="007D4ABA" w:rsidRDefault="0016598A">
      <w:pPr>
        <w:rPr>
          <w:noProof/>
        </w:rPr>
      </w:pPr>
      <w:r>
        <w:rPr>
          <w:noProof/>
        </w:rPr>
        <w:t>Regulation (EU) No 346/2013 is amended as follows:</w:t>
      </w:r>
    </w:p>
    <w:p w:rsidR="007D4ABA" w:rsidRDefault="0016598A">
      <w:pPr>
        <w:pStyle w:val="Point0number"/>
        <w:numPr>
          <w:ilvl w:val="0"/>
          <w:numId w:val="41"/>
        </w:numPr>
        <w:rPr>
          <w:noProof/>
        </w:rPr>
      </w:pPr>
      <w:r>
        <w:rPr>
          <w:noProof/>
        </w:rPr>
        <w:t>Article 2 is amended as follows:</w:t>
      </w:r>
    </w:p>
    <w:p w:rsidR="007D4ABA" w:rsidRDefault="0016598A">
      <w:pPr>
        <w:pStyle w:val="Point1letter"/>
        <w:rPr>
          <w:noProof/>
        </w:rPr>
      </w:pPr>
      <w:r>
        <w:rPr>
          <w:noProof/>
        </w:rPr>
        <w:t>in paragraph 1, point (c) is deleted;</w:t>
      </w:r>
    </w:p>
    <w:p w:rsidR="007D4ABA" w:rsidRDefault="0016598A">
      <w:pPr>
        <w:pStyle w:val="Point1letter"/>
        <w:rPr>
          <w:noProof/>
        </w:rPr>
      </w:pPr>
      <w:r>
        <w:rPr>
          <w:noProof/>
        </w:rPr>
        <w:t>paragra</w:t>
      </w:r>
      <w:r>
        <w:rPr>
          <w:noProof/>
        </w:rPr>
        <w:t>ph 2 is replaced by the following:</w:t>
      </w:r>
    </w:p>
    <w:p w:rsidR="007D4ABA" w:rsidRDefault="0016598A">
      <w:pPr>
        <w:pStyle w:val="Text1"/>
        <w:rPr>
          <w:noProof/>
        </w:rPr>
      </w:pPr>
      <w:r>
        <w:rPr>
          <w:noProof/>
        </w:rPr>
        <w:t>“2.</w:t>
      </w:r>
      <w:r>
        <w:rPr>
          <w:noProof/>
        </w:rPr>
        <w:tab/>
        <w:t xml:space="preserve">Articles 3 to 6, Articles 10 and 13, points (d), (e) and (f) of Article 14(1), Articles 15a to 20, 20a to 20c, 21, 21a to 21c, 22, 22a to 22d and 26 of this Regulation shall apply to managers of collective investment </w:t>
      </w:r>
      <w:r>
        <w:rPr>
          <w:noProof/>
        </w:rPr>
        <w:t>undertakings authorised under Article 6 of Directive 2011/61/EU that manage portfolios of qualifying social entrepreneurship funds and intend to use the designation ‘EuSEF’ in relation to the marketing of those funds in the Union.”;</w:t>
      </w:r>
    </w:p>
    <w:p w:rsidR="007D4ABA" w:rsidRDefault="0016598A">
      <w:pPr>
        <w:pStyle w:val="Point0number"/>
        <w:numPr>
          <w:ilvl w:val="0"/>
          <w:numId w:val="18"/>
        </w:numPr>
        <w:rPr>
          <w:noProof/>
        </w:rPr>
      </w:pPr>
      <w:r>
        <w:rPr>
          <w:noProof/>
        </w:rPr>
        <w:t>in Article 3, the first</w:t>
      </w:r>
      <w:r>
        <w:rPr>
          <w:noProof/>
        </w:rPr>
        <w:t xml:space="preserve"> paragraph is amended as follows:</w:t>
      </w:r>
    </w:p>
    <w:p w:rsidR="007D4ABA" w:rsidRDefault="0016598A">
      <w:pPr>
        <w:pStyle w:val="Point1letter"/>
        <w:rPr>
          <w:noProof/>
        </w:rPr>
      </w:pPr>
      <w:r>
        <w:rPr>
          <w:noProof/>
        </w:rPr>
        <w:t>point (m) is replaced by the following:</w:t>
      </w:r>
    </w:p>
    <w:p w:rsidR="007D4ABA" w:rsidRDefault="0016598A">
      <w:pPr>
        <w:pStyle w:val="Text2"/>
        <w:rPr>
          <w:noProof/>
        </w:rPr>
      </w:pPr>
      <w:r>
        <w:rPr>
          <w:noProof/>
        </w:rPr>
        <w:t>“(m)</w:t>
      </w:r>
      <w:r>
        <w:rPr>
          <w:noProof/>
        </w:rPr>
        <w:tab/>
        <w:t>‘competent authority’ means any competent authority referred to in points (f) and (h) of Article 4(1) of Directive 2011/61/EU;”;</w:t>
      </w:r>
    </w:p>
    <w:p w:rsidR="007D4ABA" w:rsidRDefault="0016598A">
      <w:pPr>
        <w:pStyle w:val="Point1letter"/>
        <w:rPr>
          <w:noProof/>
        </w:rPr>
      </w:pPr>
      <w:r>
        <w:rPr>
          <w:noProof/>
        </w:rPr>
        <w:t>point (n) is deleted;</w:t>
      </w:r>
    </w:p>
    <w:p w:rsidR="007D4ABA" w:rsidRDefault="0016598A">
      <w:pPr>
        <w:pStyle w:val="Point0number"/>
        <w:rPr>
          <w:noProof/>
        </w:rPr>
      </w:pPr>
      <w:r>
        <w:rPr>
          <w:noProof/>
        </w:rPr>
        <w:t>Article 7 the following su</w:t>
      </w:r>
      <w:r>
        <w:rPr>
          <w:noProof/>
        </w:rPr>
        <w:t>bparagraphs  are added:</w:t>
      </w:r>
    </w:p>
    <w:p w:rsidR="007D4ABA" w:rsidRDefault="0016598A">
      <w:pPr>
        <w:pStyle w:val="Text1"/>
        <w:rPr>
          <w:noProof/>
        </w:rPr>
      </w:pPr>
      <w:r>
        <w:rPr>
          <w:noProof/>
        </w:rPr>
        <w:t>“ESMA shall develop draft regulatory technical standards specifying the criteria to be used to assess whether managers of qualifying social entrepreneurship funds comply with their obligations under points (a) to (g) of paragraph 1,</w:t>
      </w:r>
      <w:r>
        <w:rPr>
          <w:noProof/>
        </w:rPr>
        <w:t xml:space="preserve"> ensuring consistency with Article 12(1) of Directive 2011/61/EU.</w:t>
      </w:r>
    </w:p>
    <w:p w:rsidR="007D4ABA" w:rsidRDefault="0016598A">
      <w:pPr>
        <w:pStyle w:val="Text1"/>
        <w:rPr>
          <w:noProof/>
        </w:rPr>
      </w:pPr>
      <w:r>
        <w:rPr>
          <w:noProof/>
        </w:rPr>
        <w:t>ESMA shall submit those draft regulatory technical standards to the Commission by [PO: Please insert date 24 months after the date of entry into force ].</w:t>
      </w:r>
    </w:p>
    <w:p w:rsidR="007D4ABA" w:rsidRDefault="0016598A">
      <w:pPr>
        <w:pStyle w:val="Text1"/>
        <w:rPr>
          <w:noProof/>
        </w:rPr>
      </w:pPr>
      <w:r>
        <w:rPr>
          <w:noProof/>
        </w:rPr>
        <w:t>Power is delegated to the Commission</w:t>
      </w:r>
      <w:r>
        <w:rPr>
          <w:noProof/>
        </w:rPr>
        <w:t xml:space="preserve"> to adopt the regulatory technical standards referred to in the first subparagraph in accordance with Articles 10 to 14 of Regulation (EU) No 1095/2010.”;</w:t>
      </w:r>
    </w:p>
    <w:p w:rsidR="007D4ABA" w:rsidRDefault="0016598A">
      <w:pPr>
        <w:pStyle w:val="Point0number"/>
        <w:numPr>
          <w:ilvl w:val="0"/>
          <w:numId w:val="18"/>
        </w:numPr>
        <w:rPr>
          <w:noProof/>
        </w:rPr>
      </w:pPr>
      <w:r>
        <w:rPr>
          <w:noProof/>
        </w:rPr>
        <w:t>in Article 8, the following paragraph 3 is added:</w:t>
      </w:r>
    </w:p>
    <w:p w:rsidR="007D4ABA" w:rsidRDefault="0016598A">
      <w:pPr>
        <w:pStyle w:val="Text1"/>
        <w:rPr>
          <w:noProof/>
        </w:rPr>
      </w:pPr>
      <w:r>
        <w:rPr>
          <w:noProof/>
        </w:rPr>
        <w:t>“3.</w:t>
      </w:r>
      <w:r>
        <w:rPr>
          <w:noProof/>
        </w:rPr>
        <w:tab/>
        <w:t>The Commission shall adopt delegated acts in ac</w:t>
      </w:r>
      <w:r>
        <w:rPr>
          <w:noProof/>
        </w:rPr>
        <w:t>cordance with Article 26 specifying the requirements for the delegation of functions referred to in paragraph 2, ensuring consistency with the requirements applicable to the delegation of functions set out in Article 20 of Directive 2011/61/EU.”;</w:t>
      </w:r>
    </w:p>
    <w:p w:rsidR="007D4ABA" w:rsidRDefault="0016598A">
      <w:pPr>
        <w:pStyle w:val="Point0number"/>
        <w:numPr>
          <w:ilvl w:val="0"/>
          <w:numId w:val="18"/>
        </w:numPr>
        <w:rPr>
          <w:noProof/>
        </w:rPr>
      </w:pPr>
      <w:r>
        <w:rPr>
          <w:noProof/>
        </w:rPr>
        <w:t>Article 1</w:t>
      </w:r>
      <w:r>
        <w:rPr>
          <w:noProof/>
        </w:rPr>
        <w:t>1 is amended as follows:</w:t>
      </w:r>
    </w:p>
    <w:p w:rsidR="007D4ABA" w:rsidRDefault="0016598A">
      <w:pPr>
        <w:pStyle w:val="Point1letter"/>
        <w:rPr>
          <w:noProof/>
        </w:rPr>
      </w:pPr>
      <w:r>
        <w:rPr>
          <w:noProof/>
        </w:rPr>
        <w:t>in the second and in the last sentence of paragraph 3, the words “the competent authority of their home Member State” are replaced by the words “ESMA”;</w:t>
      </w:r>
    </w:p>
    <w:p w:rsidR="007D4ABA" w:rsidRDefault="0016598A">
      <w:pPr>
        <w:pStyle w:val="Point1letter"/>
        <w:rPr>
          <w:noProof/>
        </w:rPr>
      </w:pPr>
      <w:r>
        <w:rPr>
          <w:noProof/>
        </w:rPr>
        <w:t>in paragraph 5 the words “the competent authority of their home Member State” a</w:t>
      </w:r>
      <w:r>
        <w:rPr>
          <w:noProof/>
        </w:rPr>
        <w:t>re replaced by the word “ESMA”;</w:t>
      </w:r>
    </w:p>
    <w:p w:rsidR="007D4ABA" w:rsidRDefault="0016598A">
      <w:pPr>
        <w:pStyle w:val="Point1letter"/>
        <w:rPr>
          <w:noProof/>
        </w:rPr>
      </w:pPr>
      <w:r>
        <w:rPr>
          <w:noProof/>
        </w:rPr>
        <w:t>the following paragraph 7 is added:</w:t>
      </w:r>
    </w:p>
    <w:p w:rsidR="007D4ABA" w:rsidRDefault="0016598A">
      <w:pPr>
        <w:pStyle w:val="Text1"/>
        <w:rPr>
          <w:noProof/>
        </w:rPr>
      </w:pPr>
      <w:r>
        <w:rPr>
          <w:noProof/>
        </w:rPr>
        <w:t>“7.</w:t>
      </w:r>
      <w:r>
        <w:rPr>
          <w:noProof/>
        </w:rPr>
        <w:tab/>
        <w:t>ESMA shall develop draft regulatory technical standards specifying the appropriate human and technical resources necessary for the proper management of the qualifying social entreprene</w:t>
      </w:r>
      <w:r>
        <w:rPr>
          <w:noProof/>
        </w:rPr>
        <w:t>urship funds referred to in paragraph 1 .</w:t>
      </w:r>
    </w:p>
    <w:p w:rsidR="007D4ABA" w:rsidRDefault="0016598A">
      <w:pPr>
        <w:pStyle w:val="Text1"/>
        <w:rPr>
          <w:noProof/>
        </w:rPr>
      </w:pPr>
      <w:r>
        <w:rPr>
          <w:noProof/>
        </w:rPr>
        <w:t>ESMA shall submit those draft regulatory technical standards to the Commission by [PO: Please insert date 24 months after the date of entry into force].</w:t>
      </w:r>
    </w:p>
    <w:p w:rsidR="007D4ABA" w:rsidRDefault="0016598A">
      <w:pPr>
        <w:pStyle w:val="Text1"/>
        <w:rPr>
          <w:noProof/>
        </w:rPr>
      </w:pPr>
      <w:r>
        <w:rPr>
          <w:noProof/>
        </w:rPr>
        <w:t xml:space="preserve">Power is delegated to the Commission to adopt the regulatory </w:t>
      </w:r>
      <w:r>
        <w:rPr>
          <w:noProof/>
        </w:rPr>
        <w:t>technical standards referred to in the first subparagraph in accordance with Articles 10 to 14 of Regulation (EU) No 1095/2010.”;</w:t>
      </w:r>
    </w:p>
    <w:p w:rsidR="007D4ABA" w:rsidRDefault="0016598A">
      <w:pPr>
        <w:pStyle w:val="Point0number"/>
        <w:numPr>
          <w:ilvl w:val="0"/>
          <w:numId w:val="18"/>
        </w:numPr>
        <w:rPr>
          <w:noProof/>
        </w:rPr>
      </w:pPr>
      <w:r>
        <w:rPr>
          <w:noProof/>
        </w:rPr>
        <w:t>in Article 12, the following paragraphs 3 and 4 are added:</w:t>
      </w:r>
    </w:p>
    <w:p w:rsidR="007D4ABA" w:rsidRDefault="0016598A">
      <w:pPr>
        <w:pStyle w:val="Text1"/>
        <w:rPr>
          <w:noProof/>
        </w:rPr>
      </w:pPr>
      <w:r>
        <w:rPr>
          <w:noProof/>
        </w:rPr>
        <w:t>“3.</w:t>
      </w:r>
      <w:r>
        <w:rPr>
          <w:noProof/>
        </w:rPr>
        <w:tab/>
        <w:t>ESMA shall develop draft regulatory technical standards specify</w:t>
      </w:r>
      <w:r>
        <w:rPr>
          <w:noProof/>
        </w:rPr>
        <w:t>ing the rules and procedures for the valuation of assets referred to in paragraph 1, ensuring consistency with the requirements applicable to the valuation of assets set out in Article 19 of Directive 2011/61/EU.</w:t>
      </w:r>
    </w:p>
    <w:p w:rsidR="007D4ABA" w:rsidRDefault="0016598A">
      <w:pPr>
        <w:pStyle w:val="Text1"/>
        <w:rPr>
          <w:noProof/>
        </w:rPr>
      </w:pPr>
      <w:r>
        <w:rPr>
          <w:noProof/>
        </w:rPr>
        <w:t>ESMA shall submit those draft regulatory te</w:t>
      </w:r>
      <w:r>
        <w:rPr>
          <w:noProof/>
        </w:rPr>
        <w:t>chnical standards to the Commission by [PO: Please insert date 24 months after the date of entry into force].</w:t>
      </w:r>
    </w:p>
    <w:p w:rsidR="007D4ABA" w:rsidRDefault="0016598A">
      <w:pPr>
        <w:pStyle w:val="Text1"/>
        <w:rPr>
          <w:noProof/>
        </w:rPr>
      </w:pPr>
      <w:r>
        <w:rPr>
          <w:noProof/>
        </w:rPr>
        <w:t>Power is delegated to the Commission to adopt the regulatory technical standards referred to in the first subparagraph in accordance with Articles</w:t>
      </w:r>
      <w:r>
        <w:rPr>
          <w:noProof/>
        </w:rPr>
        <w:t xml:space="preserve"> 10 to 14 of Regulation (EU) No 1095/2010.</w:t>
      </w:r>
    </w:p>
    <w:p w:rsidR="007D4ABA" w:rsidRDefault="0016598A">
      <w:pPr>
        <w:pStyle w:val="Point0number"/>
        <w:numPr>
          <w:ilvl w:val="0"/>
          <w:numId w:val="18"/>
        </w:numPr>
        <w:rPr>
          <w:noProof/>
        </w:rPr>
      </w:pPr>
      <w:r>
        <w:rPr>
          <w:noProof/>
        </w:rPr>
        <w:t>Article 13 is amended as follows:</w:t>
      </w:r>
    </w:p>
    <w:p w:rsidR="007D4ABA" w:rsidRDefault="0016598A">
      <w:pPr>
        <w:pStyle w:val="Point1letter"/>
        <w:rPr>
          <w:noProof/>
        </w:rPr>
      </w:pPr>
      <w:r>
        <w:rPr>
          <w:noProof/>
        </w:rPr>
        <w:t>in paragraph 1, in the first sentence of the first subparagraph, the words “the competent authority of the home Member State” are replaced by the word “ESMA”;</w:t>
      </w:r>
    </w:p>
    <w:p w:rsidR="007D4ABA" w:rsidRDefault="0016598A">
      <w:pPr>
        <w:pStyle w:val="Point1letter"/>
        <w:rPr>
          <w:noProof/>
        </w:rPr>
      </w:pPr>
      <w:r>
        <w:rPr>
          <w:noProof/>
        </w:rPr>
        <w:t>paragraph 4 is repla</w:t>
      </w:r>
      <w:r>
        <w:rPr>
          <w:noProof/>
        </w:rPr>
        <w:t xml:space="preserve">ced by the following: </w:t>
      </w:r>
    </w:p>
    <w:p w:rsidR="007D4ABA" w:rsidRDefault="0016598A">
      <w:pPr>
        <w:pStyle w:val="Text1"/>
        <w:rPr>
          <w:noProof/>
        </w:rPr>
      </w:pPr>
      <w:r>
        <w:rPr>
          <w:noProof/>
        </w:rPr>
        <w:t>“4.</w:t>
      </w:r>
      <w:r>
        <w:rPr>
          <w:noProof/>
        </w:rPr>
        <w:tab/>
        <w:t>ESMA shall make available, upon request, information gathered under this Article to competent authorities in a timely manner.”;</w:t>
      </w:r>
    </w:p>
    <w:p w:rsidR="007D4ABA" w:rsidRDefault="0016598A">
      <w:pPr>
        <w:pStyle w:val="Point0number"/>
        <w:rPr>
          <w:noProof/>
        </w:rPr>
      </w:pPr>
      <w:r>
        <w:rPr>
          <w:noProof/>
        </w:rPr>
        <w:t>Article 15 is amended as follows:</w:t>
      </w:r>
    </w:p>
    <w:p w:rsidR="007D4ABA" w:rsidRDefault="0016598A">
      <w:pPr>
        <w:pStyle w:val="Point1letter"/>
        <w:rPr>
          <w:noProof/>
        </w:rPr>
      </w:pPr>
      <w:r>
        <w:rPr>
          <w:noProof/>
        </w:rPr>
        <w:t>paragraph 1 is amended as follows:</w:t>
      </w:r>
    </w:p>
    <w:p w:rsidR="007D4ABA" w:rsidRDefault="0016598A">
      <w:pPr>
        <w:pStyle w:val="Point2"/>
        <w:rPr>
          <w:noProof/>
        </w:rPr>
      </w:pPr>
      <w:r>
        <w:rPr>
          <w:noProof/>
        </w:rPr>
        <w:t>(i)</w:t>
      </w:r>
      <w:r>
        <w:rPr>
          <w:noProof/>
        </w:rPr>
        <w:tab/>
        <w:t>in the introductory words, t</w:t>
      </w:r>
      <w:r>
        <w:rPr>
          <w:noProof/>
        </w:rPr>
        <w:t>he words “the competent authority of their home Member State” are replaced by the word “ESMA”;</w:t>
      </w:r>
    </w:p>
    <w:p w:rsidR="007D4ABA" w:rsidRDefault="0016598A">
      <w:pPr>
        <w:pStyle w:val="Point2"/>
        <w:rPr>
          <w:noProof/>
        </w:rPr>
      </w:pPr>
      <w:r>
        <w:rPr>
          <w:noProof/>
        </w:rPr>
        <w:t>(ii)</w:t>
      </w:r>
      <w:r>
        <w:rPr>
          <w:noProof/>
        </w:rPr>
        <w:tab/>
        <w:t xml:space="preserve">the following point (-a) is inserted: </w:t>
      </w:r>
    </w:p>
    <w:p w:rsidR="007D4ABA" w:rsidRDefault="0016598A">
      <w:pPr>
        <w:pStyle w:val="Text3"/>
        <w:rPr>
          <w:noProof/>
        </w:rPr>
      </w:pPr>
      <w:r>
        <w:rPr>
          <w:noProof/>
        </w:rPr>
        <w:t>“(-a)</w:t>
      </w:r>
      <w:r>
        <w:rPr>
          <w:noProof/>
        </w:rPr>
        <w:tab/>
        <w:t>the Member State in which the manager of a qualifying social entrepreneurship fund has its registered office”;</w:t>
      </w:r>
    </w:p>
    <w:p w:rsidR="007D4ABA" w:rsidRDefault="0016598A">
      <w:pPr>
        <w:pStyle w:val="Point2"/>
        <w:rPr>
          <w:noProof/>
        </w:rPr>
      </w:pPr>
      <w:r>
        <w:rPr>
          <w:noProof/>
        </w:rPr>
        <w:t>(iii)</w:t>
      </w:r>
      <w:r>
        <w:rPr>
          <w:noProof/>
        </w:rPr>
        <w:tab/>
        <w:t>point (b) is replaced by the following:</w:t>
      </w:r>
    </w:p>
    <w:p w:rsidR="007D4ABA" w:rsidRDefault="0016598A">
      <w:pPr>
        <w:ind w:left="2552" w:hanging="567"/>
        <w:rPr>
          <w:noProof/>
        </w:rPr>
      </w:pPr>
      <w:r>
        <w:rPr>
          <w:noProof/>
        </w:rPr>
        <w:t>“(b)</w:t>
      </w:r>
      <w:r>
        <w:rPr>
          <w:noProof/>
        </w:rPr>
        <w:tab/>
        <w:t>the identity and the domicile of the qualifying social entrepreneursh2ip funds the units or shares of which are to be marketed and their investment strategies”;</w:t>
      </w:r>
    </w:p>
    <w:p w:rsidR="007D4ABA" w:rsidRDefault="0016598A">
      <w:pPr>
        <w:pStyle w:val="Point1letter"/>
        <w:rPr>
          <w:noProof/>
        </w:rPr>
      </w:pPr>
      <w:r>
        <w:rPr>
          <w:noProof/>
        </w:rPr>
        <w:tab/>
        <w:t>in the introductory words of paragraph 2, t</w:t>
      </w:r>
      <w:r>
        <w:rPr>
          <w:noProof/>
        </w:rPr>
        <w:t>he words “the competent authority of the home Member State” are replaced by the word “ESMA”;</w:t>
      </w:r>
    </w:p>
    <w:p w:rsidR="007D4ABA" w:rsidRDefault="0016598A">
      <w:pPr>
        <w:pStyle w:val="Point1letter"/>
        <w:rPr>
          <w:noProof/>
        </w:rPr>
      </w:pPr>
      <w:r>
        <w:rPr>
          <w:noProof/>
        </w:rPr>
        <w:t>paragraph 4 is replaced by the following:</w:t>
      </w:r>
    </w:p>
    <w:p w:rsidR="007D4ABA" w:rsidRDefault="0016598A">
      <w:pPr>
        <w:pStyle w:val="Text1"/>
        <w:rPr>
          <w:noProof/>
        </w:rPr>
      </w:pPr>
      <w:r>
        <w:rPr>
          <w:noProof/>
        </w:rPr>
        <w:t>“4.</w:t>
      </w:r>
      <w:r>
        <w:rPr>
          <w:noProof/>
        </w:rPr>
        <w:tab/>
        <w:t>ESMA shall inform all of the following whether the manager referred to in paragraph 1 have been registered as a manag</w:t>
      </w:r>
      <w:r>
        <w:rPr>
          <w:noProof/>
        </w:rPr>
        <w:t>er of a qualifying social entrepreneurship fund no later than two months after it has provided all the information referred to in that paragraph:</w:t>
      </w:r>
    </w:p>
    <w:p w:rsidR="007D4ABA" w:rsidRDefault="0016598A">
      <w:pPr>
        <w:pStyle w:val="Text2"/>
        <w:rPr>
          <w:noProof/>
        </w:rPr>
      </w:pPr>
      <w:r>
        <w:rPr>
          <w:noProof/>
        </w:rPr>
        <w:t>(a)</w:t>
      </w:r>
      <w:r>
        <w:rPr>
          <w:noProof/>
        </w:rPr>
        <w:tab/>
        <w:t>the manager referred to in paragraph 1;</w:t>
      </w:r>
    </w:p>
    <w:p w:rsidR="007D4ABA" w:rsidRDefault="0016598A">
      <w:pPr>
        <w:pStyle w:val="Text2"/>
        <w:rPr>
          <w:noProof/>
        </w:rPr>
      </w:pPr>
      <w:r>
        <w:rPr>
          <w:noProof/>
        </w:rPr>
        <w:t>(b)</w:t>
      </w:r>
      <w:r>
        <w:rPr>
          <w:noProof/>
        </w:rPr>
        <w:tab/>
        <w:t xml:space="preserve">the competent authorities of the Member States referred to in </w:t>
      </w:r>
      <w:r>
        <w:rPr>
          <w:noProof/>
        </w:rPr>
        <w:t>point (-a) of paragraph 1;</w:t>
      </w:r>
    </w:p>
    <w:p w:rsidR="007D4ABA" w:rsidRDefault="0016598A">
      <w:pPr>
        <w:pStyle w:val="Text2"/>
        <w:rPr>
          <w:noProof/>
        </w:rPr>
      </w:pPr>
      <w:r>
        <w:rPr>
          <w:noProof/>
        </w:rPr>
        <w:t>(c)</w:t>
      </w:r>
      <w:r>
        <w:rPr>
          <w:noProof/>
        </w:rPr>
        <w:tab/>
        <w:t>the competent authorities of the Member States refer to in point (d) of paragraph 1.";</w:t>
      </w:r>
    </w:p>
    <w:p w:rsidR="007D4ABA" w:rsidRDefault="0016598A">
      <w:pPr>
        <w:pStyle w:val="Point1letter"/>
        <w:rPr>
          <w:noProof/>
        </w:rPr>
      </w:pPr>
      <w:r>
        <w:rPr>
          <w:noProof/>
        </w:rPr>
        <w:tab/>
        <w:t>paragraph 6 is amended as follows:</w:t>
      </w:r>
    </w:p>
    <w:p w:rsidR="007D4ABA" w:rsidRDefault="0016598A">
      <w:pPr>
        <w:pStyle w:val="Point2"/>
        <w:rPr>
          <w:noProof/>
        </w:rPr>
      </w:pPr>
      <w:r>
        <w:rPr>
          <w:noProof/>
        </w:rPr>
        <w:t>(i)</w:t>
      </w:r>
      <w:r>
        <w:rPr>
          <w:noProof/>
        </w:rPr>
        <w:tab/>
        <w:t>in the first subparagraph, the words “the competent authority of their home Member State” are repl</w:t>
      </w:r>
      <w:r>
        <w:rPr>
          <w:noProof/>
        </w:rPr>
        <w:t xml:space="preserve">aced by the word “ESMA”; </w:t>
      </w:r>
    </w:p>
    <w:p w:rsidR="007D4ABA" w:rsidRDefault="0016598A">
      <w:pPr>
        <w:pStyle w:val="Point2"/>
        <w:rPr>
          <w:noProof/>
        </w:rPr>
      </w:pPr>
      <w:r>
        <w:rPr>
          <w:noProof/>
        </w:rPr>
        <w:t>(ii)</w:t>
      </w:r>
      <w:r>
        <w:rPr>
          <w:noProof/>
        </w:rPr>
        <w:tab/>
        <w:t>the second subparagraph is replaced by the following:</w:t>
      </w:r>
    </w:p>
    <w:p w:rsidR="007D4ABA" w:rsidRDefault="0016598A">
      <w:pPr>
        <w:pStyle w:val="Text2"/>
        <w:rPr>
          <w:noProof/>
        </w:rPr>
      </w:pPr>
      <w:r>
        <w:rPr>
          <w:noProof/>
        </w:rPr>
        <w:t xml:space="preserve">“Where ESMA objects to the changes referred to in the first subparagraph, it shall inform the manager of the qualifying social entrepreneurship fund within two months of </w:t>
      </w:r>
      <w:r>
        <w:rPr>
          <w:noProof/>
        </w:rPr>
        <w:t>the notification of those changes and shall state the reasons for the objection. The changes referred to in the first subparagraph may only be implemented provided that ESMA does not object to those changes within that period.”;</w:t>
      </w:r>
    </w:p>
    <w:p w:rsidR="007D4ABA" w:rsidRDefault="0016598A">
      <w:pPr>
        <w:pStyle w:val="Point1letter"/>
        <w:rPr>
          <w:noProof/>
        </w:rPr>
      </w:pPr>
      <w:r>
        <w:rPr>
          <w:noProof/>
        </w:rPr>
        <w:t>paragraphs 7 and 8 are repl</w:t>
      </w:r>
      <w:r>
        <w:rPr>
          <w:noProof/>
        </w:rPr>
        <w:t xml:space="preserve">aced by the following: </w:t>
      </w:r>
    </w:p>
    <w:p w:rsidR="007D4ABA" w:rsidRDefault="0016598A">
      <w:pPr>
        <w:pStyle w:val="Text2"/>
        <w:rPr>
          <w:noProof/>
        </w:rPr>
      </w:pPr>
      <w:r>
        <w:rPr>
          <w:noProof/>
        </w:rPr>
        <w:t>“7.</w:t>
      </w:r>
      <w:r>
        <w:rPr>
          <w:noProof/>
        </w:rPr>
        <w:tab/>
        <w:t>ESMA shall develop draft regulatory technical standards specifying the criteria to assess the sufficient good repute and the sufficient experience referred to in point (a) of paragraph 2.</w:t>
      </w:r>
    </w:p>
    <w:p w:rsidR="007D4ABA" w:rsidRDefault="0016598A">
      <w:pPr>
        <w:pStyle w:val="Text2"/>
        <w:rPr>
          <w:noProof/>
        </w:rPr>
      </w:pPr>
      <w:r>
        <w:rPr>
          <w:noProof/>
        </w:rPr>
        <w:t>ESMA shall submit those draft regulatory</w:t>
      </w:r>
      <w:r>
        <w:rPr>
          <w:noProof/>
        </w:rPr>
        <w:t xml:space="preserve"> technical standards to the Commission by [PO: Please insert date 24 months after the date of entry into force of this Regulation].</w:t>
      </w:r>
    </w:p>
    <w:p w:rsidR="007D4ABA" w:rsidRDefault="0016598A">
      <w:pPr>
        <w:pStyle w:val="Text2"/>
        <w:rPr>
          <w:noProof/>
        </w:rPr>
      </w:pPr>
      <w:r>
        <w:rPr>
          <w:noProof/>
        </w:rPr>
        <w:t>Power is delegated to the Commission to supplement this Regulation by adopting the regulatory technical standards referred t</w:t>
      </w:r>
      <w:r>
        <w:rPr>
          <w:noProof/>
        </w:rPr>
        <w:t>o in the first subparagraph of this paragraph in accordance with Articles 10 to 14 of Regulation (EU) No 1095/2010.</w:t>
      </w:r>
    </w:p>
    <w:p w:rsidR="007D4ABA" w:rsidRDefault="0016598A">
      <w:pPr>
        <w:pStyle w:val="Text2"/>
        <w:rPr>
          <w:noProof/>
        </w:rPr>
      </w:pPr>
      <w:r>
        <w:rPr>
          <w:noProof/>
        </w:rPr>
        <w:t>8.</w:t>
      </w:r>
      <w:r>
        <w:rPr>
          <w:noProof/>
        </w:rPr>
        <w:tab/>
        <w:t>ESMA shall develop draft implementing technical standards on specifying the forms, templates and procedures for the provision of the info</w:t>
      </w:r>
      <w:r>
        <w:rPr>
          <w:noProof/>
        </w:rPr>
        <w:t>rmation referred to in paragraph 1, including the information to be provided for the purposes of point (a) of paragraph 2.</w:t>
      </w:r>
    </w:p>
    <w:p w:rsidR="007D4ABA" w:rsidRDefault="0016598A">
      <w:pPr>
        <w:pStyle w:val="Text2"/>
        <w:rPr>
          <w:noProof/>
        </w:rPr>
      </w:pPr>
      <w:r>
        <w:rPr>
          <w:noProof/>
        </w:rPr>
        <w:t xml:space="preserve">ESMA shall submit those draft implementing technical standards to the Commission by [PO: Please insert date 24 months after the date </w:t>
      </w:r>
      <w:r>
        <w:rPr>
          <w:noProof/>
        </w:rPr>
        <w:t>of entry into force of this Regulation].</w:t>
      </w:r>
    </w:p>
    <w:p w:rsidR="007D4ABA" w:rsidRDefault="0016598A">
      <w:pPr>
        <w:pStyle w:val="Text2"/>
        <w:rPr>
          <w:b/>
          <w:i/>
          <w:noProof/>
        </w:rPr>
      </w:pPr>
      <w:r>
        <w:rPr>
          <w:noProof/>
        </w:rPr>
        <w:t>Power is conferred on the Commission to adopt the implementing technical standards referred to in the first subparagraph of this paragraph in accordance with Article 15 of Regulation (EU) No 1095/2010.”;</w:t>
      </w:r>
    </w:p>
    <w:p w:rsidR="007D4ABA" w:rsidRDefault="0016598A">
      <w:pPr>
        <w:pStyle w:val="Point0number"/>
        <w:rPr>
          <w:noProof/>
        </w:rPr>
      </w:pPr>
      <w:r>
        <w:rPr>
          <w:noProof/>
        </w:rPr>
        <w:t>Article 15a</w:t>
      </w:r>
      <w:r>
        <w:rPr>
          <w:noProof/>
        </w:rPr>
        <w:t xml:space="preserve"> is amended as follows:</w:t>
      </w:r>
    </w:p>
    <w:p w:rsidR="007D4ABA" w:rsidRDefault="0016598A">
      <w:pPr>
        <w:pStyle w:val="Point1letter"/>
        <w:rPr>
          <w:noProof/>
        </w:rPr>
      </w:pPr>
      <w:r>
        <w:rPr>
          <w:noProof/>
        </w:rPr>
        <w:t xml:space="preserve">in the introductory words of paragraph 2, the words “the competent authority of the qualifying social entrepreneurship fund” are replaced by the word “ESMA”; </w:t>
      </w:r>
    </w:p>
    <w:p w:rsidR="007D4ABA" w:rsidRDefault="0016598A">
      <w:pPr>
        <w:pStyle w:val="Point1letter"/>
        <w:rPr>
          <w:noProof/>
        </w:rPr>
      </w:pPr>
      <w:r>
        <w:rPr>
          <w:noProof/>
        </w:rPr>
        <w:t>paragraph 3 is replaced by the following:</w:t>
      </w:r>
    </w:p>
    <w:p w:rsidR="007D4ABA" w:rsidRDefault="0016598A">
      <w:pPr>
        <w:pStyle w:val="Text2"/>
        <w:rPr>
          <w:noProof/>
        </w:rPr>
      </w:pPr>
      <w:r>
        <w:rPr>
          <w:noProof/>
        </w:rPr>
        <w:t>“3.</w:t>
      </w:r>
      <w:r>
        <w:rPr>
          <w:noProof/>
        </w:rPr>
        <w:tab/>
        <w:t>For the purposes of assessi</w:t>
      </w:r>
      <w:r>
        <w:rPr>
          <w:noProof/>
        </w:rPr>
        <w:t>ng an application for registration pursuant to paragraph 1, ESMA shall ask the competent authority of the manager submitting the application whether the qualifying social entrepreneurship fund falls within the scope of that manager's authorisation to manag</w:t>
      </w:r>
      <w:r>
        <w:rPr>
          <w:noProof/>
        </w:rPr>
        <w:t xml:space="preserve">e collective investment undertakings and whether the conditions laid down in point (a) of Article 15(2) are fulfilled. </w:t>
      </w:r>
    </w:p>
    <w:p w:rsidR="007D4ABA" w:rsidRDefault="0016598A">
      <w:pPr>
        <w:pStyle w:val="Text2"/>
        <w:rPr>
          <w:noProof/>
        </w:rPr>
      </w:pPr>
      <w:r>
        <w:rPr>
          <w:noProof/>
        </w:rPr>
        <w:t xml:space="preserve">ESMA may request clarification and information as regards the documentation and information provided under the first subparagraph. </w:t>
      </w:r>
    </w:p>
    <w:p w:rsidR="007D4ABA" w:rsidRDefault="0016598A">
      <w:pPr>
        <w:pStyle w:val="Text2"/>
        <w:rPr>
          <w:noProof/>
        </w:rPr>
      </w:pPr>
      <w:r>
        <w:rPr>
          <w:noProof/>
        </w:rPr>
        <w:t xml:space="preserve">The </w:t>
      </w:r>
      <w:r>
        <w:rPr>
          <w:noProof/>
        </w:rPr>
        <w:t>competent authority of the manager shall provide an answer within one month of the date of receipt of a request submitted by ESMA pursuant to first or second subparagraphs.”;</w:t>
      </w:r>
    </w:p>
    <w:p w:rsidR="007D4ABA" w:rsidRDefault="0016598A">
      <w:pPr>
        <w:pStyle w:val="Point1letter"/>
        <w:rPr>
          <w:noProof/>
        </w:rPr>
      </w:pPr>
      <w:r>
        <w:rPr>
          <w:noProof/>
        </w:rPr>
        <w:t>in paragraph 5 the words “the competent authority of the qualifying social entrep</w:t>
      </w:r>
      <w:r>
        <w:rPr>
          <w:noProof/>
        </w:rPr>
        <w:t>reneurship fund” are replaced by the word “ESMA”;</w:t>
      </w:r>
    </w:p>
    <w:p w:rsidR="007D4ABA" w:rsidRDefault="0016598A">
      <w:pPr>
        <w:pStyle w:val="Point1letter"/>
        <w:rPr>
          <w:noProof/>
        </w:rPr>
      </w:pPr>
      <w:r>
        <w:rPr>
          <w:noProof/>
        </w:rPr>
        <w:t>paragraph 6 is replaced by the following:</w:t>
      </w:r>
    </w:p>
    <w:p w:rsidR="007D4ABA" w:rsidRDefault="0016598A">
      <w:pPr>
        <w:pStyle w:val="Text2"/>
        <w:rPr>
          <w:noProof/>
        </w:rPr>
      </w:pPr>
      <w:r>
        <w:rPr>
          <w:noProof/>
        </w:rPr>
        <w:t>“6.</w:t>
      </w:r>
      <w:r>
        <w:rPr>
          <w:noProof/>
        </w:rPr>
        <w:tab/>
        <w:t>ESMA shall inform all of the following whether a fund has been registered as a qualifying social entrepreneurship fund no later than two months after the manage</w:t>
      </w:r>
      <w:r>
        <w:rPr>
          <w:noProof/>
        </w:rPr>
        <w:t>rs of those funds have provided all the documentation referred to in paragraph 2:</w:t>
      </w:r>
    </w:p>
    <w:p w:rsidR="007D4ABA" w:rsidRDefault="0016598A">
      <w:pPr>
        <w:pStyle w:val="Text3"/>
        <w:rPr>
          <w:noProof/>
        </w:rPr>
      </w:pPr>
      <w:r>
        <w:rPr>
          <w:noProof/>
        </w:rPr>
        <w:t>(a)</w:t>
      </w:r>
      <w:r>
        <w:rPr>
          <w:noProof/>
        </w:rPr>
        <w:tab/>
        <w:t>the manager referred to in paragraph 1;</w:t>
      </w:r>
    </w:p>
    <w:p w:rsidR="007D4ABA" w:rsidRDefault="0016598A">
      <w:pPr>
        <w:pStyle w:val="Text3"/>
        <w:rPr>
          <w:noProof/>
        </w:rPr>
      </w:pPr>
      <w:r>
        <w:rPr>
          <w:noProof/>
        </w:rPr>
        <w:t>(b)</w:t>
      </w:r>
      <w:r>
        <w:rPr>
          <w:noProof/>
        </w:rPr>
        <w:tab/>
        <w:t>the competent authorities of the Member State referred to in Article 15(1)(-a);</w:t>
      </w:r>
    </w:p>
    <w:p w:rsidR="007D4ABA" w:rsidRDefault="0016598A">
      <w:pPr>
        <w:pStyle w:val="Text3"/>
        <w:rPr>
          <w:noProof/>
        </w:rPr>
      </w:pPr>
      <w:r>
        <w:rPr>
          <w:noProof/>
        </w:rPr>
        <w:t>(c)</w:t>
      </w:r>
      <w:r>
        <w:rPr>
          <w:noProof/>
        </w:rPr>
        <w:tab/>
        <w:t>the competent authorities of the Member St</w:t>
      </w:r>
      <w:r>
        <w:rPr>
          <w:noProof/>
        </w:rPr>
        <w:t>ates referred to in Article 15(1)(d);</w:t>
      </w:r>
    </w:p>
    <w:p w:rsidR="007D4ABA" w:rsidRDefault="0016598A">
      <w:pPr>
        <w:pStyle w:val="Text3"/>
        <w:rPr>
          <w:noProof/>
        </w:rPr>
      </w:pPr>
      <w:r>
        <w:rPr>
          <w:noProof/>
        </w:rPr>
        <w:t>(d)</w:t>
      </w:r>
      <w:r>
        <w:rPr>
          <w:noProof/>
        </w:rPr>
        <w:tab/>
        <w:t>the competent authorities of the Member States referred to in Article 15a(2)(d).”;</w:t>
      </w:r>
    </w:p>
    <w:p w:rsidR="007D4ABA" w:rsidRDefault="0016598A">
      <w:pPr>
        <w:pStyle w:val="Point1letter"/>
        <w:rPr>
          <w:noProof/>
        </w:rPr>
      </w:pPr>
      <w:r>
        <w:rPr>
          <w:noProof/>
        </w:rPr>
        <w:t>the first subparagraph of paragraph 8 is replaced by the following:</w:t>
      </w:r>
    </w:p>
    <w:p w:rsidR="007D4ABA" w:rsidRDefault="0016598A">
      <w:pPr>
        <w:pStyle w:val="Text2"/>
        <w:rPr>
          <w:noProof/>
        </w:rPr>
      </w:pPr>
      <w:r>
        <w:rPr>
          <w:noProof/>
        </w:rPr>
        <w:t xml:space="preserve">“8. ESMA shall develop draft regulatory technical standards to </w:t>
      </w:r>
      <w:r>
        <w:rPr>
          <w:noProof/>
        </w:rPr>
        <w:t>specify the information to be provided pursuant to paragraph 2.</w:t>
      </w:r>
    </w:p>
    <w:p w:rsidR="007D4ABA" w:rsidRDefault="0016598A">
      <w:pPr>
        <w:pStyle w:val="Text2"/>
        <w:rPr>
          <w:noProof/>
        </w:rPr>
      </w:pPr>
      <w:r>
        <w:rPr>
          <w:noProof/>
        </w:rPr>
        <w:t>ESMA shall submit those draft regulatory technical standards to the Commission by [PO: Please insert date 24 months after the date of entry into force of this Regulation].</w:t>
      </w:r>
    </w:p>
    <w:p w:rsidR="007D4ABA" w:rsidRDefault="0016598A">
      <w:pPr>
        <w:pStyle w:val="Text2"/>
        <w:rPr>
          <w:noProof/>
        </w:rPr>
      </w:pPr>
      <w:r>
        <w:rPr>
          <w:noProof/>
        </w:rPr>
        <w:t>Power is delegated t</w:t>
      </w:r>
      <w:r>
        <w:rPr>
          <w:noProof/>
        </w:rPr>
        <w:t>o the Commission to supplement this Regulation by adopting the regulatory technical standards referred to in the first subparagraph of this paragraph in accordance with Articles 10 to 14 of Regulation (EU) No 1095/2010.”;</w:t>
      </w:r>
    </w:p>
    <w:p w:rsidR="007D4ABA" w:rsidRDefault="007D4ABA">
      <w:pPr>
        <w:pStyle w:val="Text2"/>
        <w:rPr>
          <w:noProof/>
        </w:rPr>
      </w:pPr>
    </w:p>
    <w:p w:rsidR="007D4ABA" w:rsidRDefault="0016598A">
      <w:pPr>
        <w:pStyle w:val="Point1letter"/>
        <w:rPr>
          <w:noProof/>
        </w:rPr>
      </w:pPr>
      <w:r>
        <w:rPr>
          <w:noProof/>
        </w:rPr>
        <w:tab/>
        <w:t>paragraphs 9 and 10 are deleted;</w:t>
      </w:r>
    </w:p>
    <w:p w:rsidR="007D4ABA" w:rsidRDefault="0016598A">
      <w:pPr>
        <w:pStyle w:val="Point0number"/>
        <w:rPr>
          <w:noProof/>
        </w:rPr>
      </w:pPr>
      <w:r>
        <w:rPr>
          <w:noProof/>
        </w:rPr>
        <w:t>Article 15b is replaced by the following:</w:t>
      </w:r>
    </w:p>
    <w:p w:rsidR="007D4ABA" w:rsidRDefault="0016598A">
      <w:pPr>
        <w:pStyle w:val="Titrearticle"/>
        <w:rPr>
          <w:noProof/>
        </w:rPr>
      </w:pPr>
      <w:r>
        <w:rPr>
          <w:noProof/>
        </w:rPr>
        <w:t>“Article 15b</w:t>
      </w:r>
    </w:p>
    <w:p w:rsidR="007D4ABA" w:rsidRDefault="0016598A">
      <w:pPr>
        <w:pStyle w:val="Text1"/>
        <w:rPr>
          <w:noProof/>
        </w:rPr>
      </w:pPr>
      <w:r>
        <w:rPr>
          <w:noProof/>
        </w:rPr>
        <w:t>ESMA shall notify any decision refusing to register a manager referred to in Article 15 or a fund referred to in Article 15a to the managers referred to in those Articles.”;</w:t>
      </w:r>
    </w:p>
    <w:p w:rsidR="007D4ABA" w:rsidRDefault="0016598A">
      <w:pPr>
        <w:pStyle w:val="Point0number"/>
        <w:rPr>
          <w:noProof/>
        </w:rPr>
      </w:pPr>
      <w:r>
        <w:rPr>
          <w:noProof/>
        </w:rPr>
        <w:t xml:space="preserve">the following Article 15c </w:t>
      </w:r>
      <w:r>
        <w:rPr>
          <w:noProof/>
        </w:rPr>
        <w:t>is inserted:</w:t>
      </w:r>
    </w:p>
    <w:p w:rsidR="007D4ABA" w:rsidRDefault="0016598A">
      <w:pPr>
        <w:pStyle w:val="Titrearticle"/>
        <w:rPr>
          <w:noProof/>
        </w:rPr>
      </w:pPr>
      <w:r>
        <w:rPr>
          <w:noProof/>
        </w:rPr>
        <w:t>“Article 15c</w:t>
      </w:r>
    </w:p>
    <w:p w:rsidR="007D4ABA" w:rsidRDefault="0016598A">
      <w:pPr>
        <w:pStyle w:val="Text1"/>
        <w:rPr>
          <w:noProof/>
        </w:rPr>
      </w:pPr>
      <w:r>
        <w:rPr>
          <w:noProof/>
        </w:rPr>
        <w:t>1.</w:t>
      </w:r>
      <w:r>
        <w:rPr>
          <w:noProof/>
        </w:rPr>
        <w:tab/>
        <w:t>Without prejudice to Article 21, ESMA shall withdraw the registration for an EuSEF where the manager of that EuSEF meets any of the following conditions:</w:t>
      </w:r>
    </w:p>
    <w:p w:rsidR="007D4ABA" w:rsidRDefault="0016598A">
      <w:pPr>
        <w:pStyle w:val="Text2"/>
        <w:rPr>
          <w:noProof/>
        </w:rPr>
      </w:pPr>
      <w:r>
        <w:rPr>
          <w:noProof/>
        </w:rPr>
        <w:t>(a)</w:t>
      </w:r>
      <w:r>
        <w:rPr>
          <w:noProof/>
        </w:rPr>
        <w:tab/>
        <w:t>the manager has expressly renounced the authorisation or has not made</w:t>
      </w:r>
      <w:r>
        <w:rPr>
          <w:noProof/>
        </w:rPr>
        <w:t xml:space="preserve"> use of the authorisation within six months after the authorisation has been granted;</w:t>
      </w:r>
    </w:p>
    <w:p w:rsidR="007D4ABA" w:rsidRDefault="0016598A">
      <w:pPr>
        <w:pStyle w:val="Text2"/>
        <w:rPr>
          <w:noProof/>
        </w:rPr>
      </w:pPr>
      <w:r>
        <w:rPr>
          <w:noProof/>
        </w:rPr>
        <w:t>(b)</w:t>
      </w:r>
      <w:r>
        <w:rPr>
          <w:noProof/>
        </w:rPr>
        <w:tab/>
        <w:t xml:space="preserve">the manager has obtained the authorisation by making false statements or by any other irregular means; </w:t>
      </w:r>
    </w:p>
    <w:p w:rsidR="007D4ABA" w:rsidRDefault="0016598A">
      <w:pPr>
        <w:pStyle w:val="Text2"/>
        <w:rPr>
          <w:noProof/>
        </w:rPr>
      </w:pPr>
      <w:r>
        <w:rPr>
          <w:noProof/>
        </w:rPr>
        <w:t>(c)</w:t>
      </w:r>
      <w:r>
        <w:rPr>
          <w:noProof/>
        </w:rPr>
        <w:tab/>
        <w:t>the EuSEF no longer meets the conditions under which it wa</w:t>
      </w:r>
      <w:r>
        <w:rPr>
          <w:noProof/>
        </w:rPr>
        <w:t>s authorised.</w:t>
      </w:r>
    </w:p>
    <w:p w:rsidR="007D4ABA" w:rsidRDefault="0016598A">
      <w:pPr>
        <w:pStyle w:val="Text1"/>
        <w:rPr>
          <w:noProof/>
        </w:rPr>
      </w:pPr>
      <w:r>
        <w:rPr>
          <w:noProof/>
        </w:rPr>
        <w:t>2.</w:t>
      </w:r>
      <w:r>
        <w:rPr>
          <w:noProof/>
        </w:rPr>
        <w:tab/>
        <w:t>The withdrawal of the authorisation shall have immediate effect throughout the Union.”;</w:t>
      </w:r>
    </w:p>
    <w:p w:rsidR="007D4ABA" w:rsidRDefault="0016598A">
      <w:pPr>
        <w:pStyle w:val="Point0number"/>
        <w:rPr>
          <w:noProof/>
        </w:rPr>
      </w:pPr>
      <w:r>
        <w:rPr>
          <w:noProof/>
        </w:rPr>
        <w:t>in Article 16, the words “the competent authority of the home Member State” are replaced by the word “ESMA”;</w:t>
      </w:r>
    </w:p>
    <w:p w:rsidR="007D4ABA" w:rsidRDefault="0016598A">
      <w:pPr>
        <w:pStyle w:val="Point0number"/>
        <w:rPr>
          <w:noProof/>
        </w:rPr>
      </w:pPr>
      <w:r>
        <w:rPr>
          <w:noProof/>
        </w:rPr>
        <w:t>Article 17 is amended as follows:</w:t>
      </w:r>
    </w:p>
    <w:p w:rsidR="007D4ABA" w:rsidRDefault="0016598A">
      <w:pPr>
        <w:pStyle w:val="Point1letter"/>
        <w:rPr>
          <w:noProof/>
        </w:rPr>
      </w:pPr>
      <w:r>
        <w:rPr>
          <w:noProof/>
        </w:rPr>
        <w:t>paragrap</w:t>
      </w:r>
      <w:r>
        <w:rPr>
          <w:noProof/>
        </w:rPr>
        <w:t>h 1 is replaced by the following:</w:t>
      </w:r>
    </w:p>
    <w:p w:rsidR="007D4ABA" w:rsidRDefault="0016598A">
      <w:pPr>
        <w:pStyle w:val="Text1"/>
        <w:rPr>
          <w:noProof/>
        </w:rPr>
      </w:pPr>
      <w:r>
        <w:rPr>
          <w:noProof/>
        </w:rPr>
        <w:t>“1.</w:t>
      </w:r>
      <w:r>
        <w:rPr>
          <w:noProof/>
        </w:rPr>
        <w:tab/>
        <w:t>ESMA shall notify the competent authorities referred to in point (4) of Article 15 and in point (6) of Article 15a immediately of any registration or removal from the register of a manager of a qualifying social entrep</w:t>
      </w:r>
      <w:r>
        <w:rPr>
          <w:noProof/>
        </w:rPr>
        <w:t>reneurship fund, any addition to or removal from the register of a qualifying social entrepreneurship fund and any addition to or removal from the list of Member States in which a manager of a qualifying social entrepreneurship fund intends to market those</w:t>
      </w:r>
      <w:r>
        <w:rPr>
          <w:noProof/>
        </w:rPr>
        <w:t xml:space="preserve"> funds.”;</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w:t>
      </w:r>
      <w:r>
        <w:rPr>
          <w:noProof/>
        </w:rPr>
        <w:tab/>
        <w:t>In order to ensure uniform application of this Article, ESMA shall develop draft implementing technical standards to determine the format of notification under this Article.</w:t>
      </w:r>
    </w:p>
    <w:p w:rsidR="007D4ABA" w:rsidRDefault="0016598A">
      <w:pPr>
        <w:pStyle w:val="Text1"/>
        <w:rPr>
          <w:noProof/>
        </w:rPr>
      </w:pPr>
      <w:r>
        <w:rPr>
          <w:noProof/>
        </w:rPr>
        <w:t xml:space="preserve">ESMA shall submit those </w:t>
      </w:r>
      <w:r>
        <w:rPr>
          <w:noProof/>
        </w:rPr>
        <w:t>draft implementing technical standards to the Commission by [PO: Please insert date 24 months after the date of entry into force of this Regulation].</w:t>
      </w:r>
    </w:p>
    <w:p w:rsidR="007D4ABA" w:rsidRDefault="0016598A">
      <w:pPr>
        <w:pStyle w:val="Text1"/>
        <w:rPr>
          <w:noProof/>
        </w:rPr>
      </w:pPr>
      <w:r>
        <w:rPr>
          <w:noProof/>
        </w:rPr>
        <w:t>Power is conferred on the Commission to adopt the implementing technical standards referred to in paragrap</w:t>
      </w:r>
      <w:r>
        <w:rPr>
          <w:noProof/>
        </w:rPr>
        <w:t>h 3 of this Article in accordance with the procedure laid down in Article 15 of Regulation (EU) No 1095/2010.”;</w:t>
      </w:r>
    </w:p>
    <w:p w:rsidR="007D4ABA" w:rsidRDefault="0016598A">
      <w:pPr>
        <w:pStyle w:val="Point1letter"/>
        <w:rPr>
          <w:noProof/>
        </w:rPr>
      </w:pPr>
      <w:r>
        <w:rPr>
          <w:noProof/>
        </w:rPr>
        <w:t>paragraphs 4 and 5 are deleted;</w:t>
      </w:r>
    </w:p>
    <w:p w:rsidR="007D4ABA" w:rsidRDefault="0016598A">
      <w:pPr>
        <w:pStyle w:val="Point0number"/>
        <w:rPr>
          <w:noProof/>
        </w:rPr>
      </w:pPr>
      <w:r>
        <w:rPr>
          <w:noProof/>
        </w:rPr>
        <w:t>Article 17a is deleted;</w:t>
      </w:r>
    </w:p>
    <w:p w:rsidR="007D4ABA" w:rsidRDefault="0016598A">
      <w:pPr>
        <w:pStyle w:val="Point0number"/>
        <w:rPr>
          <w:noProof/>
        </w:rPr>
      </w:pPr>
      <w:r>
        <w:rPr>
          <w:noProof/>
        </w:rPr>
        <w:t>Article 19 is replaced by the following:</w:t>
      </w:r>
    </w:p>
    <w:p w:rsidR="007D4ABA" w:rsidRDefault="0016598A">
      <w:pPr>
        <w:ind w:left="1417"/>
        <w:jc w:val="center"/>
        <w:rPr>
          <w:i/>
          <w:noProof/>
        </w:rPr>
      </w:pPr>
      <w:r>
        <w:rPr>
          <w:noProof/>
        </w:rPr>
        <w:t>“</w:t>
      </w:r>
      <w:r>
        <w:rPr>
          <w:i/>
          <w:noProof/>
        </w:rPr>
        <w:t>Article 19</w:t>
      </w:r>
    </w:p>
    <w:p w:rsidR="007D4ABA" w:rsidRDefault="0016598A">
      <w:pPr>
        <w:pStyle w:val="Text1"/>
        <w:rPr>
          <w:noProof/>
        </w:rPr>
      </w:pPr>
      <w:r>
        <w:rPr>
          <w:noProof/>
        </w:rPr>
        <w:t>1.</w:t>
      </w:r>
      <w:r>
        <w:rPr>
          <w:noProof/>
        </w:rPr>
        <w:tab/>
        <w:t>ESMA shall ensure that this Regu</w:t>
      </w:r>
      <w:r>
        <w:rPr>
          <w:noProof/>
        </w:rPr>
        <w:t>lation is applied on an ongoing basis.</w:t>
      </w:r>
    </w:p>
    <w:p w:rsidR="007D4ABA" w:rsidRDefault="0016598A">
      <w:pPr>
        <w:pStyle w:val="Text1"/>
        <w:rPr>
          <w:noProof/>
        </w:rPr>
      </w:pPr>
      <w:r>
        <w:rPr>
          <w:noProof/>
        </w:rPr>
        <w:t>2.</w:t>
      </w:r>
      <w:r>
        <w:rPr>
          <w:noProof/>
        </w:rPr>
        <w:tab/>
        <w:t>For the managers referred to in Article 2(1), ESMA shall supervise compliance with the requirements laid down in this Regulation.</w:t>
      </w:r>
    </w:p>
    <w:p w:rsidR="007D4ABA" w:rsidRDefault="0016598A">
      <w:pPr>
        <w:pStyle w:val="Text1"/>
        <w:rPr>
          <w:noProof/>
        </w:rPr>
      </w:pPr>
      <w:r>
        <w:rPr>
          <w:noProof/>
        </w:rPr>
        <w:t>3.</w:t>
      </w:r>
      <w:r>
        <w:rPr>
          <w:noProof/>
        </w:rPr>
        <w:tab/>
        <w:t>For the managers referred to in Article 2(2), ESMA shall supervise the compliance</w:t>
      </w:r>
      <w:r>
        <w:rPr>
          <w:noProof/>
        </w:rPr>
        <w:t xml:space="preserve"> with the rules laid down in provisions listed in Article 2(2) and the relevant requirements of Directive 2011/61/EU in respect of the qualifying social entrepreneurship fund.</w:t>
      </w:r>
    </w:p>
    <w:p w:rsidR="007D4ABA" w:rsidRDefault="0016598A">
      <w:pPr>
        <w:pStyle w:val="Text1"/>
        <w:rPr>
          <w:noProof/>
        </w:rPr>
      </w:pPr>
      <w:r>
        <w:rPr>
          <w:noProof/>
        </w:rPr>
        <w:t>ESMA shall be responsible for supervising the qualifying social entrepreneurship</w:t>
      </w:r>
      <w:r>
        <w:rPr>
          <w:noProof/>
        </w:rPr>
        <w:t xml:space="preserve"> fund´s compliance with the obligations set out in the fund's rules and instruments of incorporation.</w:t>
      </w:r>
    </w:p>
    <w:p w:rsidR="007D4ABA" w:rsidRDefault="0016598A">
      <w:pPr>
        <w:pStyle w:val="Text1"/>
        <w:rPr>
          <w:noProof/>
        </w:rPr>
      </w:pPr>
      <w:r>
        <w:rPr>
          <w:noProof/>
        </w:rPr>
        <w:t>4.</w:t>
      </w:r>
      <w:r>
        <w:rPr>
          <w:noProof/>
        </w:rPr>
        <w:tab/>
        <w:t>For the purposes of carrying out the tasks conferred on it by this Regulation, and with the objective of ensuring high standards of supervision, ESMA s</w:t>
      </w:r>
      <w:r>
        <w:rPr>
          <w:noProof/>
        </w:rPr>
        <w:t>hall apply all relevant Union law, and where that Union law is composed of directives, the national legislation transposing those directives.</w:t>
      </w:r>
    </w:p>
    <w:p w:rsidR="007D4ABA" w:rsidRDefault="0016598A">
      <w:pPr>
        <w:pStyle w:val="Text1"/>
        <w:rPr>
          <w:noProof/>
        </w:rPr>
      </w:pPr>
      <w:r>
        <w:rPr>
          <w:noProof/>
        </w:rPr>
        <w:t>5.</w:t>
      </w:r>
      <w:r>
        <w:rPr>
          <w:noProof/>
        </w:rPr>
        <w:tab/>
        <w:t>Competent authorities shall monitor that collective investment undertakings established or marketed in their te</w:t>
      </w:r>
      <w:r>
        <w:rPr>
          <w:noProof/>
        </w:rPr>
        <w:t>rritories do not use the designation ‘EuSEF’ or do not suggest that they are a EuSEF unless they are registered in accordance with this Regulation.</w:t>
      </w:r>
    </w:p>
    <w:p w:rsidR="007D4ABA" w:rsidRDefault="0016598A">
      <w:pPr>
        <w:pStyle w:val="Text1"/>
        <w:rPr>
          <w:noProof/>
        </w:rPr>
      </w:pPr>
      <w:r>
        <w:rPr>
          <w:noProof/>
        </w:rPr>
        <w:t xml:space="preserve">Where a competent authority believes that a collective investment undertaking uses the designation ‘EuSEF’, </w:t>
      </w:r>
      <w:r>
        <w:rPr>
          <w:noProof/>
        </w:rPr>
        <w:t>or suggests that it is a EuSEF without having been registered in accordance with this Regulation, it shall promptly inform ESMA thereof.”;</w:t>
      </w:r>
    </w:p>
    <w:p w:rsidR="007D4ABA" w:rsidRDefault="0016598A">
      <w:pPr>
        <w:pStyle w:val="Point0number"/>
        <w:rPr>
          <w:noProof/>
        </w:rPr>
      </w:pPr>
      <w:r>
        <w:rPr>
          <w:noProof/>
        </w:rPr>
        <w:t>Article 20 is replaced by the following:</w:t>
      </w:r>
    </w:p>
    <w:p w:rsidR="007D4ABA" w:rsidRDefault="0016598A">
      <w:pPr>
        <w:pStyle w:val="Titrearticle"/>
        <w:rPr>
          <w:noProof/>
        </w:rPr>
      </w:pPr>
      <w:r>
        <w:rPr>
          <w:noProof/>
        </w:rPr>
        <w:t>“Article 20</w:t>
      </w:r>
    </w:p>
    <w:p w:rsidR="007D4ABA" w:rsidRDefault="0016598A">
      <w:pPr>
        <w:pStyle w:val="Text1"/>
        <w:rPr>
          <w:noProof/>
        </w:rPr>
      </w:pPr>
      <w:r>
        <w:rPr>
          <w:noProof/>
        </w:rPr>
        <w:t xml:space="preserve">The powers conferred on ESMA or any official of or other person </w:t>
      </w:r>
      <w:r>
        <w:rPr>
          <w:noProof/>
        </w:rPr>
        <w:t>authorised by ESMA by Articles 20a to 20c shall not be used to require the disclosure of information or documents which are subject to legal privilege.”;</w:t>
      </w:r>
    </w:p>
    <w:p w:rsidR="007D4ABA" w:rsidRDefault="0016598A">
      <w:pPr>
        <w:pStyle w:val="Point0number"/>
        <w:rPr>
          <w:noProof/>
        </w:rPr>
      </w:pPr>
      <w:r>
        <w:rPr>
          <w:noProof/>
        </w:rPr>
        <w:t>the following Articles 20a, 20b and 20c are inserted:</w:t>
      </w:r>
    </w:p>
    <w:p w:rsidR="007D4ABA" w:rsidRDefault="0016598A">
      <w:pPr>
        <w:pStyle w:val="Titrearticle"/>
        <w:rPr>
          <w:noProof/>
        </w:rPr>
      </w:pPr>
      <w:r>
        <w:rPr>
          <w:noProof/>
        </w:rPr>
        <w:t>“Article 20a</w:t>
      </w:r>
    </w:p>
    <w:p w:rsidR="007D4ABA" w:rsidRDefault="0016598A">
      <w:pPr>
        <w:pStyle w:val="Text1"/>
        <w:rPr>
          <w:noProof/>
        </w:rPr>
      </w:pPr>
      <w:r>
        <w:rPr>
          <w:noProof/>
        </w:rPr>
        <w:t>1. ESMA may by simple request or by</w:t>
      </w:r>
      <w:r>
        <w:rPr>
          <w:noProof/>
        </w:rPr>
        <w:t xml:space="preserve"> decision require the following persons to provide all necessary information to enable ESMA to carry out its duties under this Regulation:</w:t>
      </w:r>
    </w:p>
    <w:p w:rsidR="007D4ABA" w:rsidRDefault="0016598A">
      <w:pPr>
        <w:pStyle w:val="Text2"/>
        <w:rPr>
          <w:noProof/>
        </w:rPr>
      </w:pPr>
      <w:r>
        <w:rPr>
          <w:noProof/>
        </w:rPr>
        <w:t xml:space="preserve">(a) managers of qualifying social entrepreneurship funds; </w:t>
      </w:r>
    </w:p>
    <w:p w:rsidR="007D4ABA" w:rsidRDefault="0016598A">
      <w:pPr>
        <w:pStyle w:val="Text2"/>
        <w:rPr>
          <w:noProof/>
        </w:rPr>
      </w:pPr>
      <w:r>
        <w:rPr>
          <w:noProof/>
        </w:rPr>
        <w:t>(b) persons involved in the management of qualifying socia</w:t>
      </w:r>
      <w:r>
        <w:rPr>
          <w:noProof/>
        </w:rPr>
        <w:t>l entrepreneurship funds;</w:t>
      </w:r>
    </w:p>
    <w:p w:rsidR="007D4ABA" w:rsidRDefault="0016598A">
      <w:pPr>
        <w:pStyle w:val="Text2"/>
        <w:rPr>
          <w:noProof/>
        </w:rPr>
      </w:pPr>
      <w:r>
        <w:rPr>
          <w:noProof/>
        </w:rPr>
        <w:t>(c) third parties to whom a manager of an qualifying social entrepreneurship fund has delegated functions;</w:t>
      </w:r>
    </w:p>
    <w:p w:rsidR="007D4ABA" w:rsidRDefault="0016598A">
      <w:pPr>
        <w:pStyle w:val="Text2"/>
        <w:rPr>
          <w:noProof/>
        </w:rPr>
      </w:pPr>
      <w:r>
        <w:rPr>
          <w:noProof/>
        </w:rPr>
        <w:t>(d) persons otherwise closely and substantially related or connected to the management of qualifying social entrepreneurshi</w:t>
      </w:r>
      <w:r>
        <w:rPr>
          <w:noProof/>
        </w:rPr>
        <w:t>p funds.</w:t>
      </w:r>
    </w:p>
    <w:p w:rsidR="007D4ABA" w:rsidRDefault="0016598A">
      <w:pPr>
        <w:pStyle w:val="Text1"/>
        <w:rPr>
          <w:noProof/>
        </w:rPr>
      </w:pPr>
      <w:r>
        <w:rPr>
          <w:noProof/>
        </w:rPr>
        <w:t>2. Any simple request for information referred to in paragraph 1 shall:</w:t>
      </w:r>
    </w:p>
    <w:p w:rsidR="007D4ABA" w:rsidRDefault="0016598A">
      <w:pPr>
        <w:pStyle w:val="Text2"/>
        <w:rPr>
          <w:noProof/>
        </w:rPr>
      </w:pPr>
      <w:r>
        <w:rPr>
          <w:noProof/>
        </w:rPr>
        <w:t>(a) refer to this Article as the legal basis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(d) include a time limit within which</w:t>
      </w:r>
      <w:r>
        <w:rPr>
          <w:noProof/>
        </w:rPr>
        <w:t xml:space="preserve"> the information is to be provided;</w:t>
      </w:r>
    </w:p>
    <w:p w:rsidR="007D4ABA" w:rsidRDefault="0016598A">
      <w:pPr>
        <w:pStyle w:val="Text2"/>
        <w:rPr>
          <w:noProof/>
        </w:rPr>
      </w:pPr>
      <w:r>
        <w:rPr>
          <w:noProof/>
        </w:rPr>
        <w:t>(e) include a statement that there is no obligation on the person from whom the information is requested to provide that information but that in case of a voluntary reply to the request, the information provided must not</w:t>
      </w:r>
      <w:r>
        <w:rPr>
          <w:noProof/>
        </w:rPr>
        <w:t xml:space="preserve"> be incorrect or misleading;</w:t>
      </w:r>
    </w:p>
    <w:p w:rsidR="007D4ABA" w:rsidRDefault="0016598A">
      <w:pPr>
        <w:pStyle w:val="Text2"/>
        <w:rPr>
          <w:noProof/>
        </w:rPr>
      </w:pPr>
      <w:r>
        <w:rPr>
          <w:noProof/>
        </w:rPr>
        <w:t>(f) indicate the amount of the fine to be issued in accordance with Article 21a where the information provided is incorrect or misleading.</w:t>
      </w:r>
    </w:p>
    <w:p w:rsidR="007D4ABA" w:rsidRDefault="0016598A">
      <w:pPr>
        <w:pStyle w:val="Text1"/>
        <w:rPr>
          <w:noProof/>
        </w:rPr>
      </w:pPr>
      <w:r>
        <w:rPr>
          <w:noProof/>
        </w:rPr>
        <w:t>3. When requiring to supply information under paragraph 1 by decision, ESMA shall:</w:t>
      </w:r>
    </w:p>
    <w:p w:rsidR="007D4ABA" w:rsidRDefault="0016598A">
      <w:pPr>
        <w:pStyle w:val="Text2"/>
        <w:rPr>
          <w:noProof/>
        </w:rPr>
      </w:pPr>
      <w:r>
        <w:rPr>
          <w:noProof/>
        </w:rPr>
        <w:t>(a) r</w:t>
      </w:r>
      <w:r>
        <w:rPr>
          <w:noProof/>
        </w:rPr>
        <w:t>efer to this Article as the legal basis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(d) set a time limit within which the information is to be provided;</w:t>
      </w:r>
    </w:p>
    <w:p w:rsidR="007D4ABA" w:rsidRDefault="0016598A">
      <w:pPr>
        <w:pStyle w:val="Text2"/>
        <w:rPr>
          <w:noProof/>
        </w:rPr>
      </w:pPr>
      <w:r>
        <w:rPr>
          <w:noProof/>
        </w:rPr>
        <w:t>(e) indicate the periodic penalty payments provided fo</w:t>
      </w:r>
      <w:r>
        <w:rPr>
          <w:noProof/>
        </w:rPr>
        <w:t>r in Article 21b where the production of the required information is incomplete;</w:t>
      </w:r>
    </w:p>
    <w:p w:rsidR="007D4ABA" w:rsidRDefault="0016598A">
      <w:pPr>
        <w:pStyle w:val="Text2"/>
        <w:rPr>
          <w:noProof/>
        </w:rPr>
      </w:pPr>
      <w:r>
        <w:rPr>
          <w:noProof/>
        </w:rPr>
        <w:t>(f) indicate the fine provided for in Article 21a, where the answers to questions asked are incorrect or misleading;</w:t>
      </w:r>
    </w:p>
    <w:p w:rsidR="007D4ABA" w:rsidRDefault="0016598A">
      <w:pPr>
        <w:pStyle w:val="Text2"/>
        <w:rPr>
          <w:noProof/>
        </w:rPr>
      </w:pPr>
      <w:r>
        <w:rPr>
          <w:noProof/>
        </w:rPr>
        <w:t>(g) indicate the right to appeal the decision before ESMA’</w:t>
      </w:r>
      <w:r>
        <w:rPr>
          <w:noProof/>
        </w:rPr>
        <w:t>s Board of Appeal and to have the decision reviewed by the Court of Justice of the European Union (‘Court of Justice’) in accordance with Articles 60 and 61 of Regulation (EU) No 1095/2010.</w:t>
      </w:r>
    </w:p>
    <w:p w:rsidR="007D4ABA" w:rsidRDefault="0016598A">
      <w:pPr>
        <w:pStyle w:val="Text1"/>
        <w:rPr>
          <w:noProof/>
        </w:rPr>
      </w:pPr>
      <w:r>
        <w:rPr>
          <w:noProof/>
        </w:rPr>
        <w:t>4. The persons referred to in paragraph 1 or their representatives</w:t>
      </w:r>
      <w:r>
        <w:rPr>
          <w:noProof/>
        </w:rPr>
        <w:t xml:space="preserve"> and, in the case of legal persons or associations having no legal personality, the persons authorised to represent them by law or by their constitution shall supply the information requested. Lawyers duly authorised to act may supply the information on be</w:t>
      </w:r>
      <w:r>
        <w:rPr>
          <w:noProof/>
        </w:rPr>
        <w:t>half of their clients. The latter shall remain fully responsible if the information supplied is incomplete, incorrect or misleading.</w:t>
      </w:r>
    </w:p>
    <w:p w:rsidR="007D4ABA" w:rsidRDefault="0016598A">
      <w:pPr>
        <w:pStyle w:val="Text1"/>
        <w:rPr>
          <w:noProof/>
        </w:rPr>
      </w:pPr>
      <w:r>
        <w:rPr>
          <w:noProof/>
        </w:rPr>
        <w:t>5. ESMA shall, without delay, send a copy of the simple request or of its decision to the competent authority of the Member</w:t>
      </w:r>
      <w:r>
        <w:rPr>
          <w:noProof/>
        </w:rPr>
        <w:t xml:space="preserve"> State where the persons referred to in paragraph 1 concerned by the request for information are domiciled or established.</w:t>
      </w:r>
    </w:p>
    <w:p w:rsidR="007D4ABA" w:rsidRDefault="0016598A">
      <w:pPr>
        <w:pStyle w:val="Titrearticle"/>
        <w:rPr>
          <w:noProof/>
        </w:rPr>
      </w:pPr>
      <w:r>
        <w:rPr>
          <w:noProof/>
        </w:rPr>
        <w:t>Article 20b</w:t>
      </w:r>
    </w:p>
    <w:p w:rsidR="007D4ABA" w:rsidRDefault="0016598A">
      <w:pPr>
        <w:pStyle w:val="Text1"/>
        <w:rPr>
          <w:noProof/>
        </w:rPr>
      </w:pPr>
      <w:r>
        <w:rPr>
          <w:noProof/>
        </w:rPr>
        <w:t xml:space="preserve">1. In order to carry out its duties under this Regulation, ESMA may conduct necessary investigations of persons referred </w:t>
      </w:r>
      <w:r>
        <w:rPr>
          <w:noProof/>
        </w:rPr>
        <w:t>to in Article 20a(1). To that end, the officials and other persons authorised by ESMA shall be empowered to:</w:t>
      </w:r>
    </w:p>
    <w:p w:rsidR="007D4ABA" w:rsidRDefault="0016598A">
      <w:pPr>
        <w:pStyle w:val="Text2"/>
        <w:rPr>
          <w:noProof/>
        </w:rPr>
      </w:pPr>
      <w:r>
        <w:rPr>
          <w:noProof/>
        </w:rPr>
        <w:t>(a) examine any records, data, procedures and any other material relevant to the execution of its tasks irrespective of the medium on which they ar</w:t>
      </w:r>
      <w:r>
        <w:rPr>
          <w:noProof/>
        </w:rPr>
        <w:t>e stored;</w:t>
      </w:r>
    </w:p>
    <w:p w:rsidR="007D4ABA" w:rsidRDefault="0016598A">
      <w:pPr>
        <w:pStyle w:val="Text2"/>
        <w:rPr>
          <w:noProof/>
        </w:rPr>
      </w:pPr>
      <w:r>
        <w:rPr>
          <w:noProof/>
        </w:rPr>
        <w:t>(b) take or obtain certified copies of or extracts from such records, data, procedures and other material;</w:t>
      </w:r>
    </w:p>
    <w:p w:rsidR="007D4ABA" w:rsidRDefault="0016598A">
      <w:pPr>
        <w:pStyle w:val="Text2"/>
        <w:rPr>
          <w:noProof/>
        </w:rPr>
      </w:pPr>
      <w:r>
        <w:rPr>
          <w:noProof/>
        </w:rPr>
        <w:t xml:space="preserve">(c) summon and ask any person referred to in Article 20a(1) or their representatives or staff for oral or written explanations on facts or </w:t>
      </w:r>
      <w:r>
        <w:rPr>
          <w:noProof/>
        </w:rPr>
        <w:t>documents relating to the subject matter and purpose of the inspection and to record the answers;</w:t>
      </w:r>
    </w:p>
    <w:p w:rsidR="007D4ABA" w:rsidRDefault="0016598A">
      <w:pPr>
        <w:pStyle w:val="Text2"/>
        <w:rPr>
          <w:noProof/>
        </w:rPr>
      </w:pPr>
      <w:r>
        <w:rPr>
          <w:noProof/>
        </w:rPr>
        <w:t xml:space="preserve">(d) interview any other natural or legal person who consents to be interviewed for the purpose of collecting information relating to the subject matter of an </w:t>
      </w:r>
      <w:r>
        <w:rPr>
          <w:noProof/>
        </w:rPr>
        <w:t>investigation;</w:t>
      </w:r>
    </w:p>
    <w:p w:rsidR="007D4ABA" w:rsidRDefault="0016598A">
      <w:pPr>
        <w:pStyle w:val="Text2"/>
        <w:rPr>
          <w:noProof/>
        </w:rPr>
      </w:pPr>
      <w:r>
        <w:rPr>
          <w:noProof/>
        </w:rPr>
        <w:t>(e) request records of telephone and data traffic.</w:t>
      </w:r>
    </w:p>
    <w:p w:rsidR="007D4ABA" w:rsidRDefault="0016598A">
      <w:pPr>
        <w:pStyle w:val="Text1"/>
        <w:rPr>
          <w:noProof/>
        </w:rPr>
      </w:pPr>
      <w:r>
        <w:rPr>
          <w:noProof/>
        </w:rPr>
        <w:t>2. The officials and other persons authorised by ESMA for the purposes of the investigations referred to in paragraph 1 shall exercise their powers upon production of a written authorisation</w:t>
      </w:r>
      <w:r>
        <w:rPr>
          <w:noProof/>
        </w:rPr>
        <w:t xml:space="preserve"> specifying the subject matter and purpose of the investigation. That authorisation shall also indicate the periodic penalty payments provided for in Article 21b where the production of the required records, data, procedures or any other material, or the a</w:t>
      </w:r>
      <w:r>
        <w:rPr>
          <w:noProof/>
        </w:rPr>
        <w:t>nswers to questions asked to persons referred to in Article 20a(1) are not provided or are incomplete, and the fines provided for in Article 21, where the answers to questions asked to persons referred to in Article 20a(1) are incorrect or misleading.</w:t>
      </w:r>
    </w:p>
    <w:p w:rsidR="007D4ABA" w:rsidRDefault="0016598A">
      <w:pPr>
        <w:pStyle w:val="Text1"/>
        <w:rPr>
          <w:noProof/>
        </w:rPr>
      </w:pPr>
      <w:r>
        <w:rPr>
          <w:noProof/>
        </w:rPr>
        <w:t>3. T</w:t>
      </w:r>
      <w:r>
        <w:rPr>
          <w:noProof/>
        </w:rPr>
        <w:t>he persons referred to in Article 20a(1) are required to submit to investigations launched on the basis of a decision of ESMA. The decision shall specify the subject matter and purpose of the investigation, the periodic penalty payments provided for in Art</w:t>
      </w:r>
      <w:r>
        <w:rPr>
          <w:noProof/>
        </w:rPr>
        <w:t>icle 21b, the legal remedies available under Regulation (EU) No 1095/2010 and the right to have the decision reviewed by the Court of Justice.</w:t>
      </w:r>
    </w:p>
    <w:p w:rsidR="007D4ABA" w:rsidRDefault="0016598A">
      <w:pPr>
        <w:pStyle w:val="Text1"/>
        <w:rPr>
          <w:noProof/>
        </w:rPr>
      </w:pPr>
      <w:r>
        <w:rPr>
          <w:noProof/>
        </w:rPr>
        <w:t xml:space="preserve">4. In good time before an investigation referred to in paragraph 1, ESMA shall inform the competent authority of </w:t>
      </w:r>
      <w:r>
        <w:rPr>
          <w:noProof/>
        </w:rPr>
        <w:t>the Member State where the investigation is to be carried out of the investigation and of the identity of the authorised persons. Officials of the competent authority concerned shall, upon the request of ESMA, assist those authorised persons in carrying ou</w:t>
      </w:r>
      <w:r>
        <w:rPr>
          <w:noProof/>
        </w:rPr>
        <w:t>t their duties. Officials of the competent authority concerned may also attend the investigations upon request.</w:t>
      </w:r>
    </w:p>
    <w:p w:rsidR="007D4ABA" w:rsidRDefault="0016598A">
      <w:pPr>
        <w:pStyle w:val="Text1"/>
        <w:rPr>
          <w:noProof/>
        </w:rPr>
      </w:pPr>
      <w:r>
        <w:rPr>
          <w:noProof/>
        </w:rPr>
        <w:t>5. If a request for records of telephone or data traffic referred to in point (e) of paragraph 1 requires authorisation from a national judicial</w:t>
      </w:r>
      <w:r>
        <w:rPr>
          <w:noProof/>
        </w:rPr>
        <w:t xml:space="preserve"> authority according to applicable national law, such authorisation shall be applied for. Such authorisation may also be applied for as a precautionary measure.</w:t>
      </w:r>
    </w:p>
    <w:p w:rsidR="007D4ABA" w:rsidRDefault="0016598A">
      <w:pPr>
        <w:pStyle w:val="Text1"/>
        <w:rPr>
          <w:noProof/>
        </w:rPr>
      </w:pPr>
      <w:r>
        <w:rPr>
          <w:noProof/>
        </w:rPr>
        <w:t>6. Where a national judicial authority receives an application for the authorisation of a reque</w:t>
      </w:r>
      <w:r>
        <w:rPr>
          <w:noProof/>
        </w:rPr>
        <w:t>st for records of telephone or data traffic referred to in point (e) of paragraph 1, that authority shall verify the following:</w:t>
      </w:r>
    </w:p>
    <w:p w:rsidR="007D4ABA" w:rsidRDefault="0016598A">
      <w:pPr>
        <w:pStyle w:val="Text2"/>
        <w:rPr>
          <w:noProof/>
        </w:rPr>
      </w:pPr>
      <w:r>
        <w:rPr>
          <w:noProof/>
        </w:rPr>
        <w:t>(a)</w:t>
      </w:r>
      <w:r>
        <w:rPr>
          <w:noProof/>
        </w:rPr>
        <w:tab/>
        <w:t>the decision adopted by ESMA referred to in paragraph 3 is authentic;</w:t>
      </w:r>
    </w:p>
    <w:p w:rsidR="007D4ABA" w:rsidRDefault="0016598A">
      <w:pPr>
        <w:pStyle w:val="Text2"/>
        <w:rPr>
          <w:noProof/>
        </w:rPr>
      </w:pPr>
      <w:r>
        <w:rPr>
          <w:noProof/>
        </w:rPr>
        <w:t>(b)</w:t>
      </w:r>
      <w:r>
        <w:rPr>
          <w:noProof/>
        </w:rPr>
        <w:tab/>
        <w:t>any measures to be taken are proportionate and not</w:t>
      </w:r>
      <w:r>
        <w:rPr>
          <w:noProof/>
        </w:rPr>
        <w:t xml:space="preserve"> arbitrary or excessive.</w:t>
      </w:r>
    </w:p>
    <w:p w:rsidR="007D4ABA" w:rsidRDefault="0016598A">
      <w:pPr>
        <w:pStyle w:val="Text1"/>
        <w:rPr>
          <w:noProof/>
        </w:rPr>
      </w:pPr>
      <w:r>
        <w:rPr>
          <w:noProof/>
        </w:rPr>
        <w:t>For the purposes of point (b), the national judicial authority may ask ESMA for detailed explanations, in particular relating to the grounds ESMA has for suspecting that an infringement of this Regulation has taken place and the se</w:t>
      </w:r>
      <w:r>
        <w:rPr>
          <w:noProof/>
        </w:rPr>
        <w:t>riousness of the suspected infringement and the nature of the involvement of the person subject to the coercive measures. However, the national judicial authority shall not review the necessity for the investigation or demand that it be provided with the i</w:t>
      </w:r>
      <w:r>
        <w:rPr>
          <w:noProof/>
        </w:rPr>
        <w:t>nformation on ESMA’s file. The lawfulness of ESMA’s decision shall be subject to review only by the Court of Justice following the procedure set out in Article 61 of Regulation (EU) No 1095/2010.</w:t>
      </w:r>
    </w:p>
    <w:p w:rsidR="007D4ABA" w:rsidRDefault="0016598A">
      <w:pPr>
        <w:pStyle w:val="Titrearticle"/>
        <w:rPr>
          <w:noProof/>
        </w:rPr>
      </w:pPr>
      <w:r>
        <w:rPr>
          <w:noProof/>
        </w:rPr>
        <w:t>Article 20c</w:t>
      </w:r>
    </w:p>
    <w:p w:rsidR="007D4ABA" w:rsidRDefault="0016598A">
      <w:pPr>
        <w:pStyle w:val="Text1"/>
        <w:rPr>
          <w:noProof/>
        </w:rPr>
      </w:pPr>
      <w:r>
        <w:rPr>
          <w:noProof/>
        </w:rPr>
        <w:t>1. In order to carry out its duties under this R</w:t>
      </w:r>
      <w:r>
        <w:rPr>
          <w:noProof/>
        </w:rPr>
        <w:t>egulation, ESMA may conduct all necessary on-site inspections at any business premises of the persons referred to in Article 20a(1).</w:t>
      </w:r>
    </w:p>
    <w:p w:rsidR="007D4ABA" w:rsidRDefault="0016598A">
      <w:pPr>
        <w:pStyle w:val="Text1"/>
        <w:rPr>
          <w:noProof/>
        </w:rPr>
      </w:pPr>
      <w:r>
        <w:rPr>
          <w:noProof/>
        </w:rPr>
        <w:t>2. The officials and other persons authorised by ESMA to conduct an on-site inspection may enter any business premises of t</w:t>
      </w:r>
      <w:r>
        <w:rPr>
          <w:noProof/>
        </w:rPr>
        <w:t>he persons subject to an investigation decision adopted by ESMA and shall have all the powers stipulated in Article 20b(1). They shall also have the power to seal any business premises and books or records for the period of, and to the extent necessary for</w:t>
      </w:r>
      <w:r>
        <w:rPr>
          <w:noProof/>
        </w:rPr>
        <w:t xml:space="preserve">, the inspection. </w:t>
      </w:r>
    </w:p>
    <w:p w:rsidR="007D4ABA" w:rsidRDefault="0016598A">
      <w:pPr>
        <w:pStyle w:val="Text1"/>
        <w:rPr>
          <w:noProof/>
        </w:rPr>
      </w:pPr>
      <w:r>
        <w:rPr>
          <w:noProof/>
        </w:rPr>
        <w:t>3. In sufficient time before the inspection, ESMA shall give notice of the inspection to the competent authority of the Member State where the inspection is to be conducted. Where the proper conduct and efficiency of the inspection so re</w:t>
      </w:r>
      <w:r>
        <w:rPr>
          <w:noProof/>
        </w:rPr>
        <w:t>quire, ESMA, after informing the relevant competent authority, may carry out the on-site inspection without prior notice. Inspections in accordance with this Article shall be conducted provided that the relevant authority has confirmed that it does not obj</w:t>
      </w:r>
      <w:r>
        <w:rPr>
          <w:noProof/>
        </w:rPr>
        <w:t xml:space="preserve">ect to those inspections. </w:t>
      </w:r>
    </w:p>
    <w:p w:rsidR="007D4ABA" w:rsidRDefault="0016598A">
      <w:pPr>
        <w:pStyle w:val="Text1"/>
        <w:rPr>
          <w:noProof/>
        </w:rPr>
      </w:pPr>
      <w:r>
        <w:rPr>
          <w:noProof/>
        </w:rPr>
        <w:t>4. The officials and other persons authorised by ESMA to conduct an on-site inspection shall exercise their powers upon production of a written authorisation specifying the subject matter and purpose of the inspection and the per</w:t>
      </w:r>
      <w:r>
        <w:rPr>
          <w:noProof/>
        </w:rPr>
        <w:t>iodic penalty payments provided for in Article 21b where the persons concerned do not submit to the inspection.</w:t>
      </w:r>
    </w:p>
    <w:p w:rsidR="007D4ABA" w:rsidRDefault="0016598A">
      <w:pPr>
        <w:pStyle w:val="Text1"/>
        <w:rPr>
          <w:noProof/>
        </w:rPr>
      </w:pPr>
      <w:r>
        <w:rPr>
          <w:noProof/>
        </w:rPr>
        <w:t>5. The persons referred to in Article 20a(1) shall submit to on-site inspections ordered by decision of ESMA. The decision shall specify the sub</w:t>
      </w:r>
      <w:r>
        <w:rPr>
          <w:noProof/>
        </w:rPr>
        <w:t>ject matter and purpose of the inspection, appoint the date on which it is to begin and indicate the periodic penalty payments provided for in Article 21b, the legal remedies available under Regulation (EU) No 1095/2010 as well as the right to have the dec</w:t>
      </w:r>
      <w:r>
        <w:rPr>
          <w:noProof/>
        </w:rPr>
        <w:t>ision reviewed by the Court of Justice.</w:t>
      </w:r>
    </w:p>
    <w:p w:rsidR="007D4ABA" w:rsidRDefault="0016598A">
      <w:pPr>
        <w:pStyle w:val="Text1"/>
        <w:rPr>
          <w:noProof/>
        </w:rPr>
      </w:pPr>
      <w:r>
        <w:rPr>
          <w:noProof/>
        </w:rPr>
        <w:t>6. Officials of, as well as those authorised or appointed by, the competent authority of the Member State where the inspection is to be conducted shall, at the request of ESMA, actively assist the officials and other</w:t>
      </w:r>
      <w:r>
        <w:rPr>
          <w:noProof/>
        </w:rPr>
        <w:t xml:space="preserve"> persons authorised by ESMA. Officials of that competent authority may also attend the on-site inspections upon request. </w:t>
      </w:r>
    </w:p>
    <w:p w:rsidR="007D4ABA" w:rsidRDefault="0016598A">
      <w:pPr>
        <w:pStyle w:val="Text1"/>
        <w:rPr>
          <w:noProof/>
        </w:rPr>
      </w:pPr>
      <w:r>
        <w:rPr>
          <w:noProof/>
        </w:rPr>
        <w:t>7. ESMA may also require competent authorities to carry out specific investigatory tasks and on-site inspections as provided for in th</w:t>
      </w:r>
      <w:r>
        <w:rPr>
          <w:noProof/>
        </w:rPr>
        <w:t>is Article and in Article 20b(1) on its behalf. To that end, competent authorities shall enjoy the same powers as ESMA as set out in this Article and in Article 20b(1).</w:t>
      </w:r>
    </w:p>
    <w:p w:rsidR="007D4ABA" w:rsidRDefault="0016598A">
      <w:pPr>
        <w:pStyle w:val="Text1"/>
        <w:rPr>
          <w:noProof/>
        </w:rPr>
      </w:pPr>
      <w:r>
        <w:rPr>
          <w:noProof/>
        </w:rPr>
        <w:t>8. Where the officials and other accompanying persons authorised by ESMA find that a pe</w:t>
      </w:r>
      <w:r>
        <w:rPr>
          <w:noProof/>
        </w:rPr>
        <w:t>rson opposes an inspection ordered pursuant to this Article, the competent authority of the Member State concerned shall afford them the necessary assistance, requesting, where appropriate, the assistance of the police or of an equivalent enforcement autho</w:t>
      </w:r>
      <w:r>
        <w:rPr>
          <w:noProof/>
        </w:rPr>
        <w:t xml:space="preserve">rity, to enable them to conduct their on-site inspection. </w:t>
      </w:r>
    </w:p>
    <w:p w:rsidR="007D4ABA" w:rsidRDefault="0016598A">
      <w:pPr>
        <w:pStyle w:val="Text1"/>
        <w:rPr>
          <w:noProof/>
        </w:rPr>
      </w:pPr>
      <w:r>
        <w:rPr>
          <w:noProof/>
        </w:rPr>
        <w:t>9. If the on-site inspection provided for in paragraph 1 or the assistance provided for in paragraph 7 requires authorisation by a national judicial authority according to the applicable national l</w:t>
      </w:r>
      <w:r>
        <w:rPr>
          <w:noProof/>
        </w:rPr>
        <w:t>aw, such authorisation shall be applied for. Such authorisation may also be applied for as a precautionary measure.</w:t>
      </w:r>
    </w:p>
    <w:p w:rsidR="007D4ABA" w:rsidRDefault="0016598A">
      <w:pPr>
        <w:pStyle w:val="Text1"/>
        <w:rPr>
          <w:noProof/>
        </w:rPr>
      </w:pPr>
      <w:r>
        <w:rPr>
          <w:noProof/>
        </w:rPr>
        <w:t>10. Where a national judicial authority receives an application for the authorisation of an on-site inspection provided for in paragraph 1 o</w:t>
      </w:r>
      <w:r>
        <w:rPr>
          <w:noProof/>
        </w:rPr>
        <w:t>r the assistance provided for in paragraph 7, that authority shall verify the following:</w:t>
      </w:r>
    </w:p>
    <w:p w:rsidR="007D4ABA" w:rsidRDefault="0016598A">
      <w:pPr>
        <w:pStyle w:val="Text2"/>
        <w:rPr>
          <w:noProof/>
        </w:rPr>
      </w:pPr>
      <w:r>
        <w:rPr>
          <w:noProof/>
        </w:rPr>
        <w:t>(a)</w:t>
      </w:r>
      <w:r>
        <w:rPr>
          <w:noProof/>
        </w:rPr>
        <w:tab/>
        <w:t>the decision adopted by ESMA referred to in paragraph 4 is authentic;</w:t>
      </w:r>
    </w:p>
    <w:p w:rsidR="007D4ABA" w:rsidRDefault="0016598A">
      <w:pPr>
        <w:pStyle w:val="Text2"/>
        <w:rPr>
          <w:noProof/>
        </w:rPr>
      </w:pPr>
      <w:r>
        <w:rPr>
          <w:noProof/>
        </w:rPr>
        <w:t>(b)</w:t>
      </w:r>
      <w:r>
        <w:rPr>
          <w:noProof/>
        </w:rPr>
        <w:tab/>
        <w:t>any measures to be taken are proportionate and not arbitrary or excessive.</w:t>
      </w:r>
    </w:p>
    <w:p w:rsidR="007D4ABA" w:rsidRDefault="0016598A">
      <w:pPr>
        <w:pStyle w:val="Text1"/>
        <w:rPr>
          <w:noProof/>
        </w:rPr>
      </w:pPr>
      <w:r>
        <w:rPr>
          <w:noProof/>
        </w:rPr>
        <w:t>11. For the pu</w:t>
      </w:r>
      <w:r>
        <w:rPr>
          <w:noProof/>
        </w:rPr>
        <w:t>rposes of point (b), the national judicial authority may ask ESMA for detailed explanations, in particular relating to the grounds ESMA has for suspecting that an infringement of this Regulation has taken place and the seriousness of the suspected infringe</w:t>
      </w:r>
      <w:r>
        <w:rPr>
          <w:noProof/>
        </w:rPr>
        <w:t>ment and the nature of the involvement of the person subject to the coercive measures. However, the national judicial authority shall not review the necessity for the investigation or demand that it be provided with the information on ESMA’s file. The lawf</w:t>
      </w:r>
      <w:r>
        <w:rPr>
          <w:noProof/>
        </w:rPr>
        <w:t>ulness of ESMA’s decision shall be subject to review only by the Court of Justice following the procedure set out in Article 61 of Regulation (EU) No 1095/2010.";</w:t>
      </w:r>
    </w:p>
    <w:p w:rsidR="007D4ABA" w:rsidRDefault="0016598A">
      <w:pPr>
        <w:pStyle w:val="Point0number"/>
        <w:rPr>
          <w:noProof/>
        </w:rPr>
      </w:pPr>
      <w:r>
        <w:rPr>
          <w:noProof/>
        </w:rPr>
        <w:t>Article 21 is replaced by the following:</w:t>
      </w:r>
    </w:p>
    <w:p w:rsidR="007D4ABA" w:rsidRDefault="0016598A">
      <w:pPr>
        <w:pStyle w:val="Titrearticle"/>
        <w:rPr>
          <w:noProof/>
        </w:rPr>
      </w:pPr>
      <w:r>
        <w:rPr>
          <w:noProof/>
        </w:rPr>
        <w:t>“Article 21</w:t>
      </w:r>
    </w:p>
    <w:p w:rsidR="007D4ABA" w:rsidRDefault="0016598A">
      <w:pPr>
        <w:pStyle w:val="Text1"/>
        <w:rPr>
          <w:noProof/>
        </w:rPr>
      </w:pPr>
      <w:r>
        <w:rPr>
          <w:noProof/>
        </w:rPr>
        <w:t xml:space="preserve">1. Where, in accordance with Article </w:t>
      </w:r>
      <w:r>
        <w:rPr>
          <w:noProof/>
        </w:rPr>
        <w:t>22(5), ESMA finds that a person has committed one of the infringements listed in Article 21a(2), it shall take one or more of the following actions:</w:t>
      </w:r>
    </w:p>
    <w:p w:rsidR="007D4ABA" w:rsidRDefault="0016598A">
      <w:pPr>
        <w:pStyle w:val="Text2"/>
        <w:rPr>
          <w:noProof/>
        </w:rPr>
      </w:pPr>
      <w:r>
        <w:rPr>
          <w:noProof/>
        </w:rPr>
        <w:t>(a) withdraw the registration of the manager of the qualifying social entrepreneurship fund or the qualifyi</w:t>
      </w:r>
      <w:r>
        <w:rPr>
          <w:noProof/>
        </w:rPr>
        <w:t>ng social entrepreneurship fund;</w:t>
      </w:r>
    </w:p>
    <w:p w:rsidR="007D4ABA" w:rsidRDefault="0016598A">
      <w:pPr>
        <w:pStyle w:val="Text2"/>
        <w:rPr>
          <w:noProof/>
        </w:rPr>
      </w:pPr>
      <w:r>
        <w:rPr>
          <w:noProof/>
        </w:rPr>
        <w:t>(b) adopt a decision requiring the person to bring the infringement to an end;</w:t>
      </w:r>
    </w:p>
    <w:p w:rsidR="007D4ABA" w:rsidRDefault="0016598A">
      <w:pPr>
        <w:pStyle w:val="Text2"/>
        <w:rPr>
          <w:noProof/>
        </w:rPr>
      </w:pPr>
      <w:r>
        <w:rPr>
          <w:noProof/>
        </w:rPr>
        <w:t>(c) adopt a decision imposing fines;</w:t>
      </w:r>
    </w:p>
    <w:p w:rsidR="007D4ABA" w:rsidRDefault="0016598A">
      <w:pPr>
        <w:pStyle w:val="Text2"/>
        <w:rPr>
          <w:noProof/>
        </w:rPr>
      </w:pPr>
      <w:r>
        <w:rPr>
          <w:noProof/>
        </w:rPr>
        <w:t>(d) issue public notices.</w:t>
      </w:r>
    </w:p>
    <w:p w:rsidR="007D4ABA" w:rsidRDefault="0016598A">
      <w:pPr>
        <w:pStyle w:val="Text1"/>
        <w:rPr>
          <w:noProof/>
        </w:rPr>
      </w:pPr>
      <w:r>
        <w:rPr>
          <w:noProof/>
        </w:rPr>
        <w:t>2. When taking the actions referred to in paragraph 1, ESMA shall take into accou</w:t>
      </w:r>
      <w:r>
        <w:rPr>
          <w:noProof/>
        </w:rPr>
        <w:t>nt the nature and seriousness of the infringement, having regard to the following criteria:</w:t>
      </w:r>
    </w:p>
    <w:p w:rsidR="007D4ABA" w:rsidRDefault="0016598A">
      <w:pPr>
        <w:pStyle w:val="Text2"/>
        <w:rPr>
          <w:noProof/>
        </w:rPr>
      </w:pPr>
      <w:r>
        <w:rPr>
          <w:noProof/>
        </w:rPr>
        <w:t>(a) the duration and frequency of the infringement;</w:t>
      </w:r>
    </w:p>
    <w:p w:rsidR="007D4ABA" w:rsidRDefault="0016598A">
      <w:pPr>
        <w:pStyle w:val="Text2"/>
        <w:rPr>
          <w:noProof/>
        </w:rPr>
      </w:pPr>
      <w:r>
        <w:rPr>
          <w:noProof/>
        </w:rPr>
        <w:t>(b) whether financial crime has been occasioned, facilitated or otherwise attributable to the infringement;</w:t>
      </w:r>
    </w:p>
    <w:p w:rsidR="007D4ABA" w:rsidRDefault="0016598A">
      <w:pPr>
        <w:pStyle w:val="Text2"/>
        <w:rPr>
          <w:noProof/>
        </w:rPr>
      </w:pPr>
      <w:r>
        <w:rPr>
          <w:noProof/>
        </w:rPr>
        <w:t xml:space="preserve">(c) </w:t>
      </w:r>
      <w:r>
        <w:rPr>
          <w:noProof/>
        </w:rPr>
        <w:t>whether the infringement has been committed intentionally or negligently;</w:t>
      </w:r>
    </w:p>
    <w:p w:rsidR="007D4ABA" w:rsidRDefault="0016598A">
      <w:pPr>
        <w:pStyle w:val="Text2"/>
        <w:rPr>
          <w:noProof/>
        </w:rPr>
      </w:pPr>
      <w:r>
        <w:rPr>
          <w:noProof/>
        </w:rPr>
        <w:t>(d) the degree of responsibility of the person responsible for the infringement;</w:t>
      </w:r>
    </w:p>
    <w:p w:rsidR="007D4ABA" w:rsidRDefault="0016598A">
      <w:pPr>
        <w:pStyle w:val="Text2"/>
        <w:rPr>
          <w:noProof/>
        </w:rPr>
      </w:pPr>
      <w:r>
        <w:rPr>
          <w:noProof/>
        </w:rPr>
        <w:t xml:space="preserve">(e) the financial strength of the person responsible for the infringement, as indicated by the total </w:t>
      </w:r>
      <w:r>
        <w:rPr>
          <w:noProof/>
        </w:rPr>
        <w:t>turnover of the responsible legal person or the annual income and net assets of the responsible natural person;</w:t>
      </w:r>
    </w:p>
    <w:p w:rsidR="007D4ABA" w:rsidRDefault="0016598A">
      <w:pPr>
        <w:pStyle w:val="Text2"/>
        <w:rPr>
          <w:noProof/>
        </w:rPr>
      </w:pPr>
      <w:r>
        <w:rPr>
          <w:noProof/>
        </w:rPr>
        <w:t>(f) the impact of the infringement on retail investors’ interests;</w:t>
      </w:r>
    </w:p>
    <w:p w:rsidR="007D4ABA" w:rsidRDefault="0016598A">
      <w:pPr>
        <w:pStyle w:val="Text2"/>
        <w:rPr>
          <w:noProof/>
        </w:rPr>
      </w:pPr>
      <w:r>
        <w:rPr>
          <w:noProof/>
        </w:rPr>
        <w:t>(g) the importance of the profits gained, losses avoided by the person respon</w:t>
      </w:r>
      <w:r>
        <w:rPr>
          <w:noProof/>
        </w:rPr>
        <w:t>sible for the infringement or the losses for third parties derived from the infringement, insofar as they can be determined;</w:t>
      </w:r>
    </w:p>
    <w:p w:rsidR="007D4ABA" w:rsidRDefault="0016598A">
      <w:pPr>
        <w:pStyle w:val="Text2"/>
        <w:rPr>
          <w:noProof/>
        </w:rPr>
      </w:pPr>
      <w:r>
        <w:rPr>
          <w:noProof/>
        </w:rPr>
        <w:t>(h) the level of cooperation of the person responsible for the infringement with ESMA, without prejudice to the need to ensure disg</w:t>
      </w:r>
      <w:r>
        <w:rPr>
          <w:noProof/>
        </w:rPr>
        <w:t>orgement of profits gained or losses avoided by that person;</w:t>
      </w:r>
    </w:p>
    <w:p w:rsidR="007D4ABA" w:rsidRDefault="0016598A">
      <w:pPr>
        <w:pStyle w:val="Text2"/>
        <w:rPr>
          <w:noProof/>
        </w:rPr>
      </w:pPr>
      <w:r>
        <w:rPr>
          <w:noProof/>
        </w:rPr>
        <w:t>(i) previous infringements by the person responsible for the infringement;</w:t>
      </w:r>
    </w:p>
    <w:p w:rsidR="007D4ABA" w:rsidRDefault="0016598A">
      <w:pPr>
        <w:pStyle w:val="Text2"/>
        <w:rPr>
          <w:noProof/>
        </w:rPr>
      </w:pPr>
      <w:r>
        <w:rPr>
          <w:noProof/>
        </w:rPr>
        <w:t>(j) measures taken after the infringement by the person responsible for the infringement to prevent its repetition.</w:t>
      </w:r>
    </w:p>
    <w:p w:rsidR="007D4ABA" w:rsidRDefault="0016598A">
      <w:pPr>
        <w:pStyle w:val="Text1"/>
        <w:rPr>
          <w:noProof/>
        </w:rPr>
      </w:pPr>
      <w:r>
        <w:rPr>
          <w:noProof/>
        </w:rPr>
        <w:t>3. W</w:t>
      </w:r>
      <w:r>
        <w:rPr>
          <w:noProof/>
        </w:rPr>
        <w:t xml:space="preserve">ithout undue delay, ESMA shall notify any action taken pursuant to paragraph 1 to the person responsible for the infringement, and shall communicate it to the competent authorities of the Member States and to the Commission. It shall publicly disclose any </w:t>
      </w:r>
      <w:r>
        <w:rPr>
          <w:noProof/>
        </w:rPr>
        <w:t>such action on its website within 10 working days from the date when it was adopted.</w:t>
      </w:r>
    </w:p>
    <w:p w:rsidR="007D4ABA" w:rsidRDefault="0016598A">
      <w:pPr>
        <w:pStyle w:val="Text1"/>
        <w:rPr>
          <w:noProof/>
        </w:rPr>
      </w:pPr>
      <w:r>
        <w:rPr>
          <w:noProof/>
        </w:rPr>
        <w:t>4. The disclosure to the public referred to in the first subparagraph shall include the following:</w:t>
      </w:r>
    </w:p>
    <w:p w:rsidR="007D4ABA" w:rsidRDefault="0016598A">
      <w:pPr>
        <w:pStyle w:val="Text2"/>
        <w:rPr>
          <w:noProof/>
        </w:rPr>
      </w:pPr>
      <w:r>
        <w:rPr>
          <w:noProof/>
        </w:rPr>
        <w:t>(a)</w:t>
      </w:r>
      <w:r>
        <w:rPr>
          <w:noProof/>
        </w:rPr>
        <w:tab/>
        <w:t>a statement affirming the right of the person responsible for the in</w:t>
      </w:r>
      <w:r>
        <w:rPr>
          <w:noProof/>
        </w:rPr>
        <w:t>fringement to appeal the decision;</w:t>
      </w:r>
    </w:p>
    <w:p w:rsidR="007D4ABA" w:rsidRDefault="0016598A">
      <w:pPr>
        <w:pStyle w:val="Text2"/>
        <w:rPr>
          <w:noProof/>
        </w:rPr>
      </w:pPr>
      <w:r>
        <w:rPr>
          <w:noProof/>
        </w:rPr>
        <w:t>(b)</w:t>
      </w:r>
      <w:r>
        <w:rPr>
          <w:noProof/>
        </w:rPr>
        <w:tab/>
        <w:t>where relevant, a statement affirming that an appeal has been lodged and specifying that such an appeal does not have suspensive effect;</w:t>
      </w:r>
    </w:p>
    <w:p w:rsidR="007D4ABA" w:rsidRDefault="0016598A">
      <w:pPr>
        <w:pStyle w:val="Text2"/>
        <w:rPr>
          <w:noProof/>
        </w:rPr>
      </w:pPr>
      <w:r>
        <w:rPr>
          <w:noProof/>
        </w:rPr>
        <w:t>(c)</w:t>
      </w:r>
      <w:r>
        <w:rPr>
          <w:noProof/>
        </w:rPr>
        <w:tab/>
        <w:t xml:space="preserve">a statement asserting that it is possible for ESMA’s Board of Appeal to </w:t>
      </w:r>
      <w:r>
        <w:rPr>
          <w:noProof/>
        </w:rPr>
        <w:t>suspend the application of the contested decision in accordance with Article 60(3) of Regulation (EU) No 1095/20101.”;</w:t>
      </w:r>
    </w:p>
    <w:p w:rsidR="007D4ABA" w:rsidRDefault="0016598A">
      <w:pPr>
        <w:pStyle w:val="Point0number"/>
        <w:rPr>
          <w:noProof/>
        </w:rPr>
      </w:pPr>
      <w:r>
        <w:rPr>
          <w:noProof/>
        </w:rPr>
        <w:t>the following Articles 21a, 21b, and 21c are inserted:</w:t>
      </w:r>
    </w:p>
    <w:p w:rsidR="007D4ABA" w:rsidRDefault="0016598A">
      <w:pPr>
        <w:pStyle w:val="Titrearticle"/>
        <w:rPr>
          <w:noProof/>
        </w:rPr>
      </w:pPr>
      <w:r>
        <w:rPr>
          <w:noProof/>
        </w:rPr>
        <w:t>“Article 21a</w:t>
      </w:r>
    </w:p>
    <w:p w:rsidR="007D4ABA" w:rsidRDefault="0016598A">
      <w:pPr>
        <w:pStyle w:val="Text1"/>
        <w:rPr>
          <w:noProof/>
        </w:rPr>
      </w:pPr>
      <w:r>
        <w:rPr>
          <w:noProof/>
        </w:rPr>
        <w:t>1. Where, in accordance with Article 22(8), ESMA finds that any perso</w:t>
      </w:r>
      <w:r>
        <w:rPr>
          <w:noProof/>
        </w:rPr>
        <w:t>n has, intentionally or negligently, committed one or more of the infringements listed in paragraph 2, it shall adopt a decision imposing a fine in accordance with paragraph 3 of this Article.</w:t>
      </w:r>
    </w:p>
    <w:p w:rsidR="007D4ABA" w:rsidRDefault="0016598A">
      <w:pPr>
        <w:pStyle w:val="Text1"/>
        <w:rPr>
          <w:noProof/>
        </w:rPr>
      </w:pPr>
      <w:r>
        <w:rPr>
          <w:noProof/>
        </w:rPr>
        <w:t>An infringement shall be considered to have been committed inte</w:t>
      </w:r>
      <w:r>
        <w:rPr>
          <w:noProof/>
        </w:rPr>
        <w:t>ntionally if ESMA finds objective factors which demonstrate that a person acted deliberately to commit the infringement.</w:t>
      </w:r>
    </w:p>
    <w:p w:rsidR="007D4ABA" w:rsidRDefault="0016598A">
      <w:pPr>
        <w:pStyle w:val="Text1"/>
        <w:rPr>
          <w:noProof/>
        </w:rPr>
      </w:pPr>
      <w:r>
        <w:rPr>
          <w:noProof/>
        </w:rPr>
        <w:t>3. The list of infringements referred to in paragraph 1 shall be the following:</w:t>
      </w:r>
    </w:p>
    <w:p w:rsidR="007D4ABA" w:rsidRDefault="0016598A">
      <w:pPr>
        <w:pStyle w:val="Text2"/>
        <w:rPr>
          <w:noProof/>
        </w:rPr>
      </w:pPr>
      <w:r>
        <w:rPr>
          <w:noProof/>
        </w:rPr>
        <w:t>(a)</w:t>
      </w:r>
      <w:r>
        <w:rPr>
          <w:noProof/>
        </w:rPr>
        <w:tab/>
        <w:t xml:space="preserve">failure to comply with the requirements that apply </w:t>
      </w:r>
      <w:r>
        <w:rPr>
          <w:noProof/>
        </w:rPr>
        <w:t>to portfolio composition, in breach of Article 5;</w:t>
      </w:r>
    </w:p>
    <w:p w:rsidR="007D4ABA" w:rsidRDefault="0016598A">
      <w:pPr>
        <w:pStyle w:val="Text2"/>
        <w:rPr>
          <w:noProof/>
        </w:rPr>
      </w:pPr>
      <w:r>
        <w:rPr>
          <w:noProof/>
        </w:rPr>
        <w:t>(b)</w:t>
      </w:r>
      <w:r>
        <w:rPr>
          <w:noProof/>
        </w:rPr>
        <w:tab/>
        <w:t>marketing, in breach of Article 6, the units and shares of a qualifying social entrepreneurship fund to non-eligible investors;</w:t>
      </w:r>
    </w:p>
    <w:p w:rsidR="007D4ABA" w:rsidRDefault="0016598A">
      <w:pPr>
        <w:pStyle w:val="Text2"/>
        <w:rPr>
          <w:noProof/>
        </w:rPr>
      </w:pPr>
      <w:r>
        <w:rPr>
          <w:noProof/>
        </w:rPr>
        <w:t>(c)</w:t>
      </w:r>
      <w:r>
        <w:rPr>
          <w:noProof/>
        </w:rPr>
        <w:tab/>
        <w:t>using the designation ‘EuSEF’ without having been registered in accord</w:t>
      </w:r>
      <w:r>
        <w:rPr>
          <w:noProof/>
        </w:rPr>
        <w:t>ance with Article 15, or without having registered a collective investment undertaking in accordance with Article 15a;</w:t>
      </w:r>
    </w:p>
    <w:p w:rsidR="007D4ABA" w:rsidRDefault="0016598A">
      <w:pPr>
        <w:pStyle w:val="Text2"/>
        <w:rPr>
          <w:noProof/>
        </w:rPr>
      </w:pPr>
      <w:r>
        <w:rPr>
          <w:noProof/>
        </w:rPr>
        <w:t>(d)</w:t>
      </w:r>
      <w:r>
        <w:rPr>
          <w:noProof/>
        </w:rPr>
        <w:tab/>
        <w:t>using the designation ‘EuSEF’ for the marketing of funds which are not established in accordance with point (b)(iii) of the first par</w:t>
      </w:r>
      <w:r>
        <w:rPr>
          <w:noProof/>
        </w:rPr>
        <w:t>agraph of Article 3;</w:t>
      </w:r>
    </w:p>
    <w:p w:rsidR="007D4ABA" w:rsidRDefault="0016598A">
      <w:pPr>
        <w:pStyle w:val="Text2"/>
        <w:rPr>
          <w:noProof/>
        </w:rPr>
      </w:pPr>
      <w:r>
        <w:rPr>
          <w:noProof/>
        </w:rPr>
        <w:t>(e)</w:t>
      </w:r>
      <w:r>
        <w:rPr>
          <w:noProof/>
        </w:rPr>
        <w:tab/>
        <w:t>obtaining registration through false statements or any other irregular means, in breach of Article 15 or Article 15a;</w:t>
      </w:r>
    </w:p>
    <w:p w:rsidR="007D4ABA" w:rsidRDefault="0016598A">
      <w:pPr>
        <w:pStyle w:val="Text2"/>
        <w:rPr>
          <w:noProof/>
        </w:rPr>
      </w:pPr>
      <w:r>
        <w:rPr>
          <w:noProof/>
        </w:rPr>
        <w:t>(f)</w:t>
      </w:r>
      <w:r>
        <w:rPr>
          <w:noProof/>
        </w:rPr>
        <w:tab/>
        <w:t>failure to act honestly, fairly or with due skill, care or diligence, in conducting business, in breach of po</w:t>
      </w:r>
      <w:r>
        <w:rPr>
          <w:noProof/>
        </w:rPr>
        <w:t>int (a) of the first paragraph of Article 7;</w:t>
      </w:r>
    </w:p>
    <w:p w:rsidR="007D4ABA" w:rsidRDefault="0016598A">
      <w:pPr>
        <w:pStyle w:val="Text2"/>
        <w:rPr>
          <w:noProof/>
        </w:rPr>
      </w:pPr>
      <w:r>
        <w:rPr>
          <w:noProof/>
        </w:rPr>
        <w:t>(g)</w:t>
      </w:r>
      <w:r>
        <w:rPr>
          <w:noProof/>
        </w:rPr>
        <w:tab/>
        <w:t>failure to apply appropriate policies and procedures for preventing malpractices, in breach of point (b) of the first paragraph of Article 7;</w:t>
      </w:r>
    </w:p>
    <w:p w:rsidR="007D4ABA" w:rsidRDefault="0016598A">
      <w:pPr>
        <w:pStyle w:val="Text2"/>
        <w:rPr>
          <w:noProof/>
        </w:rPr>
      </w:pPr>
      <w:r>
        <w:rPr>
          <w:noProof/>
        </w:rPr>
        <w:t>(h)</w:t>
      </w:r>
      <w:r>
        <w:rPr>
          <w:noProof/>
        </w:rPr>
        <w:tab/>
        <w:t>repeated failure to comply with the requirements under Articl</w:t>
      </w:r>
      <w:r>
        <w:rPr>
          <w:noProof/>
        </w:rPr>
        <w:t>e 13regarding the annual report;</w:t>
      </w:r>
    </w:p>
    <w:p w:rsidR="007D4ABA" w:rsidRDefault="0016598A">
      <w:pPr>
        <w:pStyle w:val="Text2"/>
        <w:rPr>
          <w:noProof/>
        </w:rPr>
      </w:pPr>
      <w:r>
        <w:rPr>
          <w:noProof/>
        </w:rPr>
        <w:t>(i)</w:t>
      </w:r>
      <w:r>
        <w:rPr>
          <w:noProof/>
        </w:rPr>
        <w:tab/>
        <w:t>repeated failure to comply with the obligation to inform investors in accordance with Article 14.</w:t>
      </w:r>
    </w:p>
    <w:p w:rsidR="007D4ABA" w:rsidRDefault="0016598A">
      <w:pPr>
        <w:pStyle w:val="Text1"/>
        <w:rPr>
          <w:noProof/>
          <w:lang w:eastAsia="en-GB"/>
        </w:rPr>
      </w:pPr>
      <w:r>
        <w:rPr>
          <w:noProof/>
        </w:rPr>
        <w:t>3. The amount of the fines referred to in paragraph 1 shall amount to at least EUR 500 000 and shall not exceed EUR 5 mil</w:t>
      </w:r>
      <w:r>
        <w:rPr>
          <w:noProof/>
        </w:rPr>
        <w:t>lion for the infringements referred to in points (a) to (i) of paragraph 2.</w:t>
      </w:r>
      <w:r>
        <w:rPr>
          <w:noProof/>
          <w:lang w:eastAsia="en-GB"/>
        </w:rPr>
        <w:t>.</w:t>
      </w:r>
    </w:p>
    <w:p w:rsidR="007D4ABA" w:rsidRDefault="0016598A">
      <w:pPr>
        <w:pStyle w:val="Text1"/>
        <w:rPr>
          <w:noProof/>
        </w:rPr>
      </w:pPr>
      <w:r>
        <w:rPr>
          <w:noProof/>
        </w:rPr>
        <w:t>4. When determining the level of a fine pursuant to paragraph 3, ESMA shall take into account the criteria set out in Article 21(2).</w:t>
      </w:r>
    </w:p>
    <w:p w:rsidR="007D4ABA" w:rsidRDefault="0016598A">
      <w:pPr>
        <w:pStyle w:val="Text1"/>
        <w:rPr>
          <w:noProof/>
        </w:rPr>
      </w:pPr>
      <w:r>
        <w:rPr>
          <w:noProof/>
        </w:rPr>
        <w:t>5. Notwithstanding paragraph 3, where a person</w:t>
      </w:r>
      <w:r>
        <w:rPr>
          <w:noProof/>
        </w:rPr>
        <w:t xml:space="preserve"> has directly or indirectly benefited financially from the infringement, the amount of the fine shall be at least equal to that benefit.</w:t>
      </w:r>
    </w:p>
    <w:p w:rsidR="007D4ABA" w:rsidRDefault="0016598A">
      <w:pPr>
        <w:pStyle w:val="Text1"/>
        <w:rPr>
          <w:noProof/>
        </w:rPr>
      </w:pPr>
      <w:r>
        <w:rPr>
          <w:noProof/>
        </w:rPr>
        <w:t>6. Where an act or omission of a person constitutes more than one infringement listed in paragraph 2, only the higher f</w:t>
      </w:r>
      <w:r>
        <w:rPr>
          <w:noProof/>
        </w:rPr>
        <w:t>ine calculated in accordance with paragraph 4 and relating to one of those infringements shall apply.</w:t>
      </w:r>
    </w:p>
    <w:p w:rsidR="007D4ABA" w:rsidRDefault="0016598A">
      <w:pPr>
        <w:pStyle w:val="Titrearticle"/>
        <w:rPr>
          <w:noProof/>
        </w:rPr>
      </w:pPr>
      <w:r>
        <w:rPr>
          <w:noProof/>
        </w:rPr>
        <w:t>Article 21b</w:t>
      </w:r>
    </w:p>
    <w:p w:rsidR="007D4ABA" w:rsidRDefault="0016598A">
      <w:pPr>
        <w:pStyle w:val="Text1"/>
        <w:rPr>
          <w:noProof/>
        </w:rPr>
      </w:pPr>
      <w:r>
        <w:rPr>
          <w:noProof/>
        </w:rPr>
        <w:t>1. ESMA shall, by decision, impose periodic penalty payments in order to compel:</w:t>
      </w:r>
    </w:p>
    <w:p w:rsidR="007D4ABA" w:rsidRDefault="0016598A">
      <w:pPr>
        <w:pStyle w:val="Text2"/>
        <w:rPr>
          <w:noProof/>
        </w:rPr>
      </w:pPr>
      <w:r>
        <w:rPr>
          <w:noProof/>
        </w:rPr>
        <w:t>(a) a person to put an end to an infringement in accordance w</w:t>
      </w:r>
      <w:r>
        <w:rPr>
          <w:noProof/>
        </w:rPr>
        <w:t xml:space="preserve">ith a decision taken pursuant to Article 21(1)(b); </w:t>
      </w:r>
    </w:p>
    <w:p w:rsidR="007D4ABA" w:rsidRDefault="0016598A">
      <w:pPr>
        <w:pStyle w:val="Text2"/>
        <w:rPr>
          <w:noProof/>
        </w:rPr>
      </w:pPr>
      <w:r>
        <w:rPr>
          <w:noProof/>
        </w:rPr>
        <w:t>(b) a person referred to in Article 20a(1):</w:t>
      </w:r>
    </w:p>
    <w:p w:rsidR="007D4ABA" w:rsidRDefault="0016598A">
      <w:pPr>
        <w:pStyle w:val="Text3"/>
        <w:rPr>
          <w:noProof/>
        </w:rPr>
      </w:pPr>
      <w:r>
        <w:rPr>
          <w:noProof/>
        </w:rPr>
        <w:t>(i)</w:t>
      </w:r>
      <w:r>
        <w:rPr>
          <w:noProof/>
        </w:rPr>
        <w:tab/>
        <w:t>to supply complete information which has been requested by a decision pursuant to Article 20a;</w:t>
      </w:r>
    </w:p>
    <w:p w:rsidR="007D4ABA" w:rsidRDefault="0016598A">
      <w:pPr>
        <w:pStyle w:val="Text3"/>
        <w:rPr>
          <w:noProof/>
        </w:rPr>
      </w:pPr>
      <w:r>
        <w:rPr>
          <w:noProof/>
        </w:rPr>
        <w:t>(ii)</w:t>
      </w:r>
      <w:r>
        <w:rPr>
          <w:noProof/>
        </w:rPr>
        <w:tab/>
        <w:t>to submit to an investigation and in particular to produ</w:t>
      </w:r>
      <w:r>
        <w:rPr>
          <w:noProof/>
        </w:rPr>
        <w:t xml:space="preserve">ce complete records, data, procedures or any other material required and to complete and correct other information provided in an investigation launched by a decision pursuant to Article 20b; </w:t>
      </w:r>
    </w:p>
    <w:p w:rsidR="007D4ABA" w:rsidRDefault="0016598A">
      <w:pPr>
        <w:pStyle w:val="Text3"/>
        <w:rPr>
          <w:noProof/>
        </w:rPr>
      </w:pPr>
      <w:r>
        <w:rPr>
          <w:noProof/>
        </w:rPr>
        <w:t>(iii)</w:t>
      </w:r>
      <w:r>
        <w:rPr>
          <w:noProof/>
        </w:rPr>
        <w:tab/>
        <w:t xml:space="preserve">to submit to an on-site inspection ordered by a decision </w:t>
      </w:r>
      <w:r>
        <w:rPr>
          <w:noProof/>
        </w:rPr>
        <w:t>taken pursuant to Article 20c.</w:t>
      </w:r>
    </w:p>
    <w:p w:rsidR="007D4ABA" w:rsidRDefault="0016598A">
      <w:pPr>
        <w:pStyle w:val="Text1"/>
        <w:rPr>
          <w:noProof/>
        </w:rPr>
      </w:pPr>
      <w:r>
        <w:rPr>
          <w:noProof/>
        </w:rPr>
        <w:t>2. A periodic penalty payment shall be effective and proportionate. The periodic penalty payment shall be imposed for each day of delay.</w:t>
      </w:r>
    </w:p>
    <w:p w:rsidR="007D4ABA" w:rsidRDefault="0016598A">
      <w:pPr>
        <w:pStyle w:val="Text1"/>
        <w:rPr>
          <w:noProof/>
        </w:rPr>
      </w:pPr>
      <w:r>
        <w:rPr>
          <w:noProof/>
        </w:rPr>
        <w:t xml:space="preserve">3. Notwithstanding paragraph 2, the amount of the periodic penalty payments shall be 3% </w:t>
      </w:r>
      <w:r>
        <w:rPr>
          <w:noProof/>
        </w:rPr>
        <w:t>of the average daily turnover in the preceding business year, or, in the case of natural persons, 2% of the average daily income in the preceding calendar year. It shall be calculated from the date stipulated in the decision imposing the periodic penalty p</w:t>
      </w:r>
      <w:r>
        <w:rPr>
          <w:noProof/>
        </w:rPr>
        <w:t>ayment.</w:t>
      </w:r>
    </w:p>
    <w:p w:rsidR="007D4ABA" w:rsidRDefault="0016598A">
      <w:pPr>
        <w:pStyle w:val="Text1"/>
        <w:rPr>
          <w:noProof/>
        </w:rPr>
      </w:pPr>
      <w:r>
        <w:rPr>
          <w:noProof/>
        </w:rPr>
        <w:t>A periodic penalty payment shall be imposed for a maximum period of six months following the notification of ESMA’s decision. Following the end of the period, ESMA shall review the measure.</w:t>
      </w:r>
    </w:p>
    <w:p w:rsidR="007D4ABA" w:rsidRDefault="0016598A">
      <w:pPr>
        <w:pStyle w:val="Titrearticle"/>
        <w:rPr>
          <w:noProof/>
        </w:rPr>
      </w:pPr>
      <w:r>
        <w:rPr>
          <w:noProof/>
        </w:rPr>
        <w:t>Article 21c</w:t>
      </w:r>
    </w:p>
    <w:p w:rsidR="007D4ABA" w:rsidRDefault="0016598A">
      <w:pPr>
        <w:pStyle w:val="Text1"/>
        <w:rPr>
          <w:noProof/>
        </w:rPr>
      </w:pPr>
      <w:r>
        <w:rPr>
          <w:noProof/>
        </w:rPr>
        <w:t>1. ESMA shall disclose to the public every fin</w:t>
      </w:r>
      <w:r>
        <w:rPr>
          <w:noProof/>
        </w:rPr>
        <w:t xml:space="preserve">e and periodic penalty payment that has been imposed pursuant to Articles 21a and 21b unless such disclosure to the public would seriously jeopardise the financial markets or cause disproportionate damage to the parties involved. </w:t>
      </w:r>
    </w:p>
    <w:p w:rsidR="007D4ABA" w:rsidRDefault="0016598A">
      <w:pPr>
        <w:pStyle w:val="Text1"/>
        <w:rPr>
          <w:noProof/>
        </w:rPr>
      </w:pPr>
      <w:r>
        <w:rPr>
          <w:noProof/>
        </w:rPr>
        <w:t>2. Fines and periodic pen</w:t>
      </w:r>
      <w:r>
        <w:rPr>
          <w:noProof/>
        </w:rPr>
        <w:t>alty payments imposed pursuant to Articles 21a and 21b shall be of an administrative nature.</w:t>
      </w:r>
    </w:p>
    <w:p w:rsidR="007D4ABA" w:rsidRDefault="0016598A">
      <w:pPr>
        <w:pStyle w:val="Text1"/>
        <w:rPr>
          <w:noProof/>
        </w:rPr>
      </w:pPr>
      <w:r>
        <w:rPr>
          <w:noProof/>
        </w:rPr>
        <w:t>3. Where ESMA decides to impose no fines or penalty payments, it shall inform the European Parliament, the Council, the Commission, and the competent authorities o</w:t>
      </w:r>
      <w:r>
        <w:rPr>
          <w:noProof/>
        </w:rPr>
        <w:t>f the Member State concerned accordingly and shall set out the reasons for its decision.</w:t>
      </w:r>
    </w:p>
    <w:p w:rsidR="007D4ABA" w:rsidRDefault="0016598A">
      <w:pPr>
        <w:pStyle w:val="Text1"/>
        <w:rPr>
          <w:noProof/>
        </w:rPr>
      </w:pPr>
      <w:r>
        <w:rPr>
          <w:noProof/>
        </w:rPr>
        <w:t>4. Fines and periodic penalty payments imposed pursuant to Articles 21a and 21b shall be enforceable.</w:t>
      </w:r>
    </w:p>
    <w:p w:rsidR="007D4ABA" w:rsidRDefault="0016598A">
      <w:pPr>
        <w:pStyle w:val="Text1"/>
        <w:rPr>
          <w:noProof/>
        </w:rPr>
      </w:pPr>
      <w:r>
        <w:rPr>
          <w:noProof/>
        </w:rPr>
        <w:t xml:space="preserve">Enforcement shall be governed by the rules of civil procedure in </w:t>
      </w:r>
      <w:r>
        <w:rPr>
          <w:noProof/>
        </w:rPr>
        <w:t>force in the Member State or third-country in which it is carried out.</w:t>
      </w:r>
    </w:p>
    <w:p w:rsidR="007D4ABA" w:rsidRDefault="0016598A">
      <w:pPr>
        <w:pStyle w:val="Text1"/>
        <w:rPr>
          <w:noProof/>
        </w:rPr>
      </w:pPr>
      <w:r>
        <w:rPr>
          <w:noProof/>
        </w:rPr>
        <w:t>5. The amounts of the fines and periodic penalty payments shall be allocated to the general budget of the European Union.";</w:t>
      </w:r>
    </w:p>
    <w:p w:rsidR="007D4ABA" w:rsidRDefault="0016598A">
      <w:pPr>
        <w:pStyle w:val="Point0number"/>
        <w:rPr>
          <w:noProof/>
        </w:rPr>
      </w:pPr>
      <w:r>
        <w:rPr>
          <w:noProof/>
        </w:rPr>
        <w:t>Articles 22 and 22a are replaced by the following:</w:t>
      </w:r>
    </w:p>
    <w:p w:rsidR="007D4ABA" w:rsidRDefault="0016598A">
      <w:pPr>
        <w:pStyle w:val="Titrearticle"/>
        <w:rPr>
          <w:noProof/>
        </w:rPr>
      </w:pPr>
      <w:r>
        <w:rPr>
          <w:noProof/>
        </w:rPr>
        <w:t>"Article 2</w:t>
      </w:r>
      <w:r>
        <w:rPr>
          <w:noProof/>
        </w:rPr>
        <w:t>2</w:t>
      </w:r>
    </w:p>
    <w:p w:rsidR="007D4ABA" w:rsidRDefault="0016598A">
      <w:pPr>
        <w:pStyle w:val="Text1"/>
        <w:rPr>
          <w:noProof/>
        </w:rPr>
      </w:pPr>
      <w:r>
        <w:rPr>
          <w:noProof/>
        </w:rPr>
        <w:t>1. Where, in carrying out its duties under this Regulation, ESMA finds that there are serious indications of the possible existence of facts liable to constitute one or more of the infringements listed in Article 21a(2), ESMA shall appoint an independent</w:t>
      </w:r>
      <w:r>
        <w:rPr>
          <w:noProof/>
        </w:rPr>
        <w:t xml:space="preserve"> investigation officer within ESMA to investigate the matter. The appointed officer shall not be involved or have been directly or indirectly involved in the approval of the prospectus to which the infringement relates and shall perform his functions indep</w:t>
      </w:r>
      <w:r>
        <w:rPr>
          <w:noProof/>
        </w:rPr>
        <w:t>endently from ESMA's Board of Supervisors.</w:t>
      </w:r>
    </w:p>
    <w:p w:rsidR="007D4ABA" w:rsidRDefault="0016598A">
      <w:pPr>
        <w:pStyle w:val="Text1"/>
        <w:rPr>
          <w:noProof/>
        </w:rPr>
      </w:pPr>
      <w:r>
        <w:rPr>
          <w:noProof/>
        </w:rPr>
        <w:t>2. The investigation officer referred to in paragraph 1 shall investigate the alleged infringements, taking into account any comments submitted by the persons who are subject to the investigations, and shall submi</w:t>
      </w:r>
      <w:r>
        <w:rPr>
          <w:noProof/>
        </w:rPr>
        <w:t>t a complete file with his findings to ESMA's Board of Supervisors.</w:t>
      </w:r>
    </w:p>
    <w:p w:rsidR="007D4ABA" w:rsidRDefault="0016598A">
      <w:pPr>
        <w:pStyle w:val="Text1"/>
        <w:rPr>
          <w:noProof/>
        </w:rPr>
      </w:pPr>
      <w:r>
        <w:rPr>
          <w:noProof/>
        </w:rPr>
        <w:t>3. In order to carry out his tasks, the investigation officer shall have the power to request information in accordance with Article 20a and to conduct investigations and on-site inspectio</w:t>
      </w:r>
      <w:r>
        <w:rPr>
          <w:noProof/>
        </w:rPr>
        <w:t xml:space="preserve">ns in accordance with Articles 20b and 20c. </w:t>
      </w:r>
    </w:p>
    <w:p w:rsidR="007D4ABA" w:rsidRDefault="0016598A">
      <w:pPr>
        <w:pStyle w:val="Text1"/>
        <w:rPr>
          <w:noProof/>
        </w:rPr>
      </w:pPr>
      <w:r>
        <w:rPr>
          <w:noProof/>
        </w:rPr>
        <w:t>4. Where carrying out his tasks, the investigation officer shall have access to all documents and information gathered by ESMA in its supervisory activities.</w:t>
      </w:r>
    </w:p>
    <w:p w:rsidR="007D4ABA" w:rsidRDefault="0016598A">
      <w:pPr>
        <w:pStyle w:val="Text1"/>
        <w:rPr>
          <w:noProof/>
        </w:rPr>
      </w:pPr>
      <w:r>
        <w:rPr>
          <w:noProof/>
        </w:rPr>
        <w:t>5. Upon completion of his investigation and before su</w:t>
      </w:r>
      <w:r>
        <w:rPr>
          <w:noProof/>
        </w:rPr>
        <w:t>bmitting the file with his findings to ESMA's Board of Supervisors, the investigation officer shall give the persons subject to the investigations the opportunity to be heard on the matters being investigated. The investigation officer shall base his findi</w:t>
      </w:r>
      <w:r>
        <w:rPr>
          <w:noProof/>
        </w:rPr>
        <w:t>ngs only on facts on which the persons concerned have had the opportunity to comment.</w:t>
      </w:r>
    </w:p>
    <w:p w:rsidR="007D4ABA" w:rsidRDefault="0016598A">
      <w:pPr>
        <w:pStyle w:val="Text1"/>
        <w:rPr>
          <w:noProof/>
        </w:rPr>
      </w:pPr>
      <w:r>
        <w:rPr>
          <w:noProof/>
        </w:rPr>
        <w:t>6. The rights of the defence of the persons subject to the investigations shall be fully respected during investigations under this Article.</w:t>
      </w:r>
    </w:p>
    <w:p w:rsidR="007D4ABA" w:rsidRDefault="0016598A">
      <w:pPr>
        <w:pStyle w:val="Text1"/>
        <w:rPr>
          <w:noProof/>
        </w:rPr>
      </w:pPr>
      <w:r>
        <w:rPr>
          <w:noProof/>
        </w:rPr>
        <w:t xml:space="preserve">7. Upon submission of the </w:t>
      </w:r>
      <w:r>
        <w:rPr>
          <w:noProof/>
        </w:rPr>
        <w:t>file with his findings to ESMA's Board of Supervisors, the investigation officer shall notify the persons who are subject to the investigations. The persons subject to the investigations shall be entitled to have access to the file, subject to the legitima</w:t>
      </w:r>
      <w:r>
        <w:rPr>
          <w:noProof/>
        </w:rPr>
        <w:t>te interest of other persons in the protection of their business secrets. The right of access to the file shall not extend to confidential information affecting third parties.</w:t>
      </w:r>
    </w:p>
    <w:p w:rsidR="007D4ABA" w:rsidRDefault="0016598A">
      <w:pPr>
        <w:pStyle w:val="Text1"/>
        <w:rPr>
          <w:noProof/>
        </w:rPr>
      </w:pPr>
      <w:r>
        <w:rPr>
          <w:noProof/>
        </w:rPr>
        <w:t>8. On the basis of the file containing the investigation officer’s findings and,</w:t>
      </w:r>
      <w:r>
        <w:rPr>
          <w:noProof/>
        </w:rPr>
        <w:t xml:space="preserve"> when requested by the persons subject to the investigations, after having heard those persons in accordance with Article 21b, ESMA shall decide if one or more of the infringements listed in Article 21a(2) has been committed by the persons subject to the i</w:t>
      </w:r>
      <w:r>
        <w:rPr>
          <w:noProof/>
        </w:rPr>
        <w:t>nvestigations and, in such a case, shall take a supervisory measure in accordance with Article 21.</w:t>
      </w:r>
    </w:p>
    <w:p w:rsidR="007D4ABA" w:rsidRDefault="0016598A">
      <w:pPr>
        <w:pStyle w:val="Text1"/>
        <w:rPr>
          <w:noProof/>
        </w:rPr>
      </w:pPr>
      <w:r>
        <w:rPr>
          <w:noProof/>
        </w:rPr>
        <w:t>9. The investigation officer shall not participate in the deliberations of ESMA's Board of Supervisors or in any other way intervene in the decision-making p</w:t>
      </w:r>
      <w:r>
        <w:rPr>
          <w:noProof/>
        </w:rPr>
        <w:t>rocess of ESMA’s Board of Supervisors.</w:t>
      </w:r>
    </w:p>
    <w:p w:rsidR="007D4ABA" w:rsidRDefault="0016598A">
      <w:pPr>
        <w:pStyle w:val="Text1"/>
        <w:rPr>
          <w:noProof/>
        </w:rPr>
      </w:pPr>
      <w:r>
        <w:rPr>
          <w:noProof/>
        </w:rPr>
        <w:t>10 The Commission shall adopt delegated acts in accordance with Article 26 by [PO: Please insert date 24 months after entry into force] to specify the rules of procedure for the exercise of the power to impose fines o</w:t>
      </w:r>
      <w:r>
        <w:rPr>
          <w:noProof/>
        </w:rPr>
        <w:t xml:space="preserve">r periodic penalty payments, including provisions on rights of defence, temporal provisions, and the collection of fines or periodic penalty payments, and the limitation periods for the imposition and enforcement of fines and periodic penalty payments. </w:t>
      </w:r>
    </w:p>
    <w:p w:rsidR="007D4ABA" w:rsidRDefault="0016598A">
      <w:pPr>
        <w:pStyle w:val="Text1"/>
        <w:rPr>
          <w:noProof/>
        </w:rPr>
      </w:pPr>
      <w:r>
        <w:rPr>
          <w:noProof/>
        </w:rPr>
        <w:t>11</w:t>
      </w:r>
      <w:r>
        <w:rPr>
          <w:noProof/>
        </w:rPr>
        <w:t>. ESMA shall refer matters for criminal prosecution to the relevant national authorities where, in carrying out its duties under this Regulation, it finds that there are serious indications of the possible existence of facts liable to constitute criminal o</w:t>
      </w:r>
      <w:r>
        <w:rPr>
          <w:noProof/>
        </w:rPr>
        <w:t xml:space="preserve">ffences. In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w:t>
      </w:r>
      <w:r>
        <w:rPr>
          <w:noProof/>
        </w:rPr>
        <w:t>lt of criminal proceedings under national law.”;</w:t>
      </w:r>
    </w:p>
    <w:p w:rsidR="007D4ABA" w:rsidRDefault="0016598A">
      <w:pPr>
        <w:pStyle w:val="Titrearticle"/>
        <w:rPr>
          <w:noProof/>
        </w:rPr>
      </w:pPr>
      <w:r>
        <w:rPr>
          <w:noProof/>
        </w:rPr>
        <w:t>Article 22a</w:t>
      </w:r>
    </w:p>
    <w:p w:rsidR="007D4ABA" w:rsidRDefault="0016598A">
      <w:pPr>
        <w:pStyle w:val="Text1"/>
        <w:rPr>
          <w:noProof/>
        </w:rPr>
      </w:pPr>
      <w:r>
        <w:rPr>
          <w:noProof/>
        </w:rPr>
        <w:t>1. Before taking any decision pursuant to Articles 21, 21a and 21b ESMA shall give the persons subject to proceedings the opportunity to be heard on its findings. ESMA shall base its decisions on</w:t>
      </w:r>
      <w:r>
        <w:rPr>
          <w:noProof/>
        </w:rPr>
        <w:t>ly on findings on which the persons subject to proceedings have had an opportunity to comment.</w:t>
      </w:r>
    </w:p>
    <w:p w:rsidR="007D4ABA" w:rsidRDefault="0016598A">
      <w:pPr>
        <w:pStyle w:val="Text1"/>
        <w:rPr>
          <w:noProof/>
        </w:rPr>
      </w:pPr>
      <w:r>
        <w:rPr>
          <w:noProof/>
        </w:rPr>
        <w:t>2. The first subparagraph shall not apply where urgent action pursuant to Article 21 is needed in order to prevent significant and imminent damage to the financi</w:t>
      </w:r>
      <w:r>
        <w:rPr>
          <w:noProof/>
        </w:rPr>
        <w:t>al system. In such a case ESMA may adopt an interim decision and shall give the persons concerned the opportunity to be heard as soon as possible after taking its decision.</w:t>
      </w:r>
    </w:p>
    <w:p w:rsidR="007D4ABA" w:rsidRDefault="0016598A">
      <w:pPr>
        <w:pStyle w:val="Text1"/>
        <w:rPr>
          <w:noProof/>
        </w:rPr>
      </w:pPr>
      <w:r>
        <w:rPr>
          <w:noProof/>
        </w:rPr>
        <w:t>3. The rights of defence of the persons subject to proceedings shall be fully respe</w:t>
      </w:r>
      <w:r>
        <w:rPr>
          <w:noProof/>
        </w:rPr>
        <w:t xml:space="preserve">cted in the proceedings. They shall be entitled to have access to ESMA’s file, subject to the legitimate interest of other persons in the protection of their business secrets. The right of access to the file shall not extend to confidential information or </w:t>
      </w:r>
      <w:r>
        <w:rPr>
          <w:noProof/>
        </w:rPr>
        <w:t>ESMA’s internal preparatory documents.”;</w:t>
      </w:r>
    </w:p>
    <w:p w:rsidR="007D4ABA" w:rsidRDefault="0016598A">
      <w:pPr>
        <w:pStyle w:val="Point0number"/>
        <w:rPr>
          <w:noProof/>
        </w:rPr>
      </w:pPr>
      <w:r>
        <w:rPr>
          <w:noProof/>
        </w:rPr>
        <w:t>the following Articles 22b, 22c, and 22d are inserted:</w:t>
      </w:r>
    </w:p>
    <w:p w:rsidR="007D4ABA" w:rsidRDefault="0016598A">
      <w:pPr>
        <w:pStyle w:val="Titrearticle"/>
        <w:rPr>
          <w:noProof/>
        </w:rPr>
      </w:pPr>
      <w:r>
        <w:rPr>
          <w:noProof/>
        </w:rPr>
        <w:t>“Article 22b</w:t>
      </w:r>
    </w:p>
    <w:p w:rsidR="007D4ABA" w:rsidRDefault="0016598A">
      <w:pPr>
        <w:pStyle w:val="Text1"/>
        <w:rPr>
          <w:noProof/>
        </w:rPr>
      </w:pPr>
      <w:r>
        <w:rPr>
          <w:noProof/>
        </w:rPr>
        <w:t>The Court of Justice shall have unlimited jurisdiction to review decisions whereby ESMA has imposed a fine or a periodic penalty payment. It may an</w:t>
      </w:r>
      <w:r>
        <w:rPr>
          <w:noProof/>
        </w:rPr>
        <w:t>nul, reduce or increase the fine or periodic penalty payment imposed.</w:t>
      </w:r>
    </w:p>
    <w:p w:rsidR="007D4ABA" w:rsidRDefault="0016598A">
      <w:pPr>
        <w:pStyle w:val="Titrearticle"/>
        <w:rPr>
          <w:noProof/>
        </w:rPr>
      </w:pPr>
      <w:r>
        <w:rPr>
          <w:noProof/>
        </w:rPr>
        <w:t>Article 22c</w:t>
      </w:r>
    </w:p>
    <w:p w:rsidR="007D4ABA" w:rsidRDefault="0016598A">
      <w:pPr>
        <w:pStyle w:val="Text1"/>
        <w:rPr>
          <w:noProof/>
        </w:rPr>
      </w:pPr>
      <w:r>
        <w:rPr>
          <w:noProof/>
        </w:rPr>
        <w:t>1. ESMA shall charge fees to managers of qualifying social entrepreneurship funds in accordance with this Regulation and in accordance with the delegated acts adopted pursuan</w:t>
      </w:r>
      <w:r>
        <w:rPr>
          <w:noProof/>
        </w:rPr>
        <w:t>t to paragraph 3. Those fees shall fully cover ESMA’s necessary expenditure relating to registration authorisation and supervision of managers of qualifying social entrepreneurship funds and qualifying social entrepreneurship funds and the reimbursement of</w:t>
      </w:r>
      <w:r>
        <w:rPr>
          <w:noProof/>
        </w:rPr>
        <w:t xml:space="preserve"> any costs that the competent authorities may incur carrying out work pursuant to this Regulation in particular as a result of any delegation of tasks in accordance with Article 22d.</w:t>
      </w:r>
    </w:p>
    <w:p w:rsidR="007D4ABA" w:rsidRDefault="0016598A">
      <w:pPr>
        <w:pStyle w:val="Text1"/>
        <w:rPr>
          <w:noProof/>
        </w:rPr>
      </w:pPr>
      <w:r>
        <w:rPr>
          <w:noProof/>
        </w:rPr>
        <w:t>2. The amount of an individual fee charged to a particular manager of a q</w:t>
      </w:r>
      <w:r>
        <w:rPr>
          <w:noProof/>
        </w:rPr>
        <w:t>ualifying social entrepreneurship fund shall cover all administrative costs incurred by ESMA for its activities in relation to registration and on-going supervision of a manager of qualifying social entrepreneurship funds and a qualifying social entreprene</w:t>
      </w:r>
      <w:r>
        <w:rPr>
          <w:noProof/>
        </w:rPr>
        <w:t>urship fund. It shall be proportionate to assets under management of the qualifying social entrepreneurship fund concerned or, where relevant, own funds of the manager of qualifying social entrepreneurship fund.</w:t>
      </w:r>
    </w:p>
    <w:p w:rsidR="007D4ABA" w:rsidRDefault="0016598A">
      <w:pPr>
        <w:pStyle w:val="Text1"/>
        <w:rPr>
          <w:noProof/>
        </w:rPr>
      </w:pPr>
      <w:r>
        <w:rPr>
          <w:noProof/>
        </w:rPr>
        <w:t>3. The Commission shall adopt delegated acts</w:t>
      </w:r>
      <w:r>
        <w:rPr>
          <w:noProof/>
        </w:rPr>
        <w:t xml:space="preserve"> in accordance with Article 26 by [PO: Please insert date 24 months after entry into force] to specify the type of fees, the matters for which fees are due, the amount of the fees and the manner in which they are to be paid.</w:t>
      </w:r>
    </w:p>
    <w:p w:rsidR="007D4ABA" w:rsidRDefault="0016598A">
      <w:pPr>
        <w:pStyle w:val="Titrearticle"/>
        <w:rPr>
          <w:noProof/>
        </w:rPr>
      </w:pPr>
      <w:r>
        <w:rPr>
          <w:noProof/>
        </w:rPr>
        <w:t>Article 22d</w:t>
      </w:r>
    </w:p>
    <w:p w:rsidR="007D4ABA" w:rsidRDefault="0016598A">
      <w:pPr>
        <w:pStyle w:val="Text1"/>
        <w:rPr>
          <w:noProof/>
        </w:rPr>
      </w:pPr>
      <w:r>
        <w:rPr>
          <w:noProof/>
        </w:rPr>
        <w:t xml:space="preserve">1. Where necessary </w:t>
      </w:r>
      <w:r>
        <w:rPr>
          <w:noProof/>
        </w:rPr>
        <w:t>for the proper performance of a supervisory task, ESMA may delegate specific supervisory tasks to the competent authority of a Member State in accordance with the guidelines issued by ESMA pursuant to Article 16 of Regulation (EU) No 1095/2010. Such specif</w:t>
      </w:r>
      <w:r>
        <w:rPr>
          <w:noProof/>
        </w:rPr>
        <w:t>ic supervisory tasks may, in particular, include the power to carry out requests for information in accordance with Article 20a and to conduct investigations and on-site inspections in accordance with Article 20b and Article 20c.</w:t>
      </w:r>
    </w:p>
    <w:p w:rsidR="007D4ABA" w:rsidRDefault="0016598A">
      <w:pPr>
        <w:pStyle w:val="Text1"/>
        <w:rPr>
          <w:noProof/>
        </w:rPr>
      </w:pPr>
      <w:r>
        <w:rPr>
          <w:noProof/>
        </w:rPr>
        <w:t xml:space="preserve">By way of derogation from </w:t>
      </w:r>
      <w:r>
        <w:rPr>
          <w:noProof/>
        </w:rPr>
        <w:t>the first subparagraph, the registrations pursuant to Articles 15 and 15a shall not be delegated.</w:t>
      </w:r>
    </w:p>
    <w:p w:rsidR="007D4ABA" w:rsidRDefault="0016598A">
      <w:pPr>
        <w:pStyle w:val="Text1"/>
        <w:rPr>
          <w:noProof/>
        </w:rPr>
      </w:pPr>
      <w:r>
        <w:rPr>
          <w:noProof/>
        </w:rPr>
        <w:t>2. Prior to the delegation of a task in accordance with paragraph 1, ESMA shall consult the relevant competent authority about:</w:t>
      </w:r>
    </w:p>
    <w:p w:rsidR="007D4ABA" w:rsidRDefault="0016598A">
      <w:pPr>
        <w:pStyle w:val="Text2"/>
        <w:rPr>
          <w:noProof/>
        </w:rPr>
      </w:pPr>
      <w:r>
        <w:rPr>
          <w:noProof/>
        </w:rPr>
        <w:t xml:space="preserve">(a) the scope of the task to </w:t>
      </w:r>
      <w:r>
        <w:rPr>
          <w:noProof/>
        </w:rPr>
        <w:t>be delegated;</w:t>
      </w:r>
    </w:p>
    <w:p w:rsidR="007D4ABA" w:rsidRDefault="0016598A">
      <w:pPr>
        <w:pStyle w:val="Text2"/>
        <w:rPr>
          <w:noProof/>
        </w:rPr>
      </w:pPr>
      <w:r>
        <w:rPr>
          <w:noProof/>
        </w:rPr>
        <w:t>(b) the timetable for the performance of the task; and</w:t>
      </w:r>
    </w:p>
    <w:p w:rsidR="007D4ABA" w:rsidRDefault="0016598A">
      <w:pPr>
        <w:pStyle w:val="Text2"/>
        <w:rPr>
          <w:noProof/>
        </w:rPr>
      </w:pPr>
      <w:r>
        <w:rPr>
          <w:noProof/>
        </w:rPr>
        <w:t>(c) the transmission of necessary information by and to ESMA.</w:t>
      </w:r>
    </w:p>
    <w:p w:rsidR="007D4ABA" w:rsidRDefault="0016598A">
      <w:pPr>
        <w:pStyle w:val="Text1"/>
        <w:rPr>
          <w:noProof/>
        </w:rPr>
      </w:pPr>
      <w:r>
        <w:rPr>
          <w:noProof/>
        </w:rPr>
        <w:t>3. ESMA shall reimburse a competent authority for costs incurred as a result of carrying out delegated tasks in accordance wi</w:t>
      </w:r>
      <w:r>
        <w:rPr>
          <w:noProof/>
        </w:rPr>
        <w:t>th the delegated act referred to in Article 22c(3).</w:t>
      </w:r>
    </w:p>
    <w:p w:rsidR="007D4ABA" w:rsidRDefault="0016598A">
      <w:pPr>
        <w:pStyle w:val="Text1"/>
        <w:rPr>
          <w:noProof/>
        </w:rPr>
      </w:pPr>
      <w:r>
        <w:rPr>
          <w:noProof/>
        </w:rPr>
        <w:t>4. ESMA shall review any delegation made in accordance with paragraph 1 at appropriate intervals. A delegation may be revoked at any time.</w:t>
      </w:r>
    </w:p>
    <w:p w:rsidR="007D4ABA" w:rsidRDefault="0016598A">
      <w:pPr>
        <w:pStyle w:val="Text1"/>
        <w:rPr>
          <w:noProof/>
        </w:rPr>
      </w:pPr>
      <w:r>
        <w:rPr>
          <w:noProof/>
        </w:rPr>
        <w:t>5. A delegation of tasks shall not affect the responsibility of E</w:t>
      </w:r>
      <w:r>
        <w:rPr>
          <w:noProof/>
        </w:rPr>
        <w:t>SMA and shall not limit ESMA’s ability to conduct and oversee the delegated activity.”;</w:t>
      </w:r>
    </w:p>
    <w:p w:rsidR="007D4ABA" w:rsidRDefault="0016598A">
      <w:pPr>
        <w:pStyle w:val="Point0number"/>
        <w:rPr>
          <w:noProof/>
        </w:rPr>
      </w:pPr>
      <w:r>
        <w:rPr>
          <w:noProof/>
        </w:rPr>
        <w:t>Article 26 is replaced by the following:</w:t>
      </w:r>
    </w:p>
    <w:p w:rsidR="007D4ABA" w:rsidRDefault="0016598A">
      <w:pPr>
        <w:pStyle w:val="Titrearticle"/>
        <w:rPr>
          <w:noProof/>
        </w:rPr>
      </w:pPr>
      <w:r>
        <w:rPr>
          <w:noProof/>
        </w:rPr>
        <w:t>“Article 26</w:t>
      </w:r>
    </w:p>
    <w:p w:rsidR="007D4ABA" w:rsidRDefault="0016598A">
      <w:pPr>
        <w:pStyle w:val="Text1"/>
        <w:rPr>
          <w:noProof/>
        </w:rPr>
      </w:pPr>
      <w:r>
        <w:rPr>
          <w:noProof/>
        </w:rPr>
        <w:t>1. The power to adopt delegated acts is conferred on the Commission subject to the conditions laid down in this Art</w:t>
      </w:r>
      <w:r>
        <w:rPr>
          <w:noProof/>
        </w:rPr>
        <w:t>icle.</w:t>
      </w:r>
    </w:p>
    <w:p w:rsidR="007D4ABA" w:rsidRDefault="0016598A">
      <w:pPr>
        <w:pStyle w:val="Text1"/>
        <w:rPr>
          <w:noProof/>
        </w:rPr>
      </w:pPr>
      <w:r>
        <w:rPr>
          <w:noProof/>
        </w:rPr>
        <w:t>2. The power to adopt delegated acts referred to in Articles 8(3), 22(10) and 22c(3) shall be conferred on the Commission for an indeterminate period of time from [PO: Please insert date of entry into force].</w:t>
      </w:r>
    </w:p>
    <w:p w:rsidR="007D4ABA" w:rsidRDefault="0016598A">
      <w:pPr>
        <w:pStyle w:val="Text1"/>
        <w:rPr>
          <w:noProof/>
        </w:rPr>
      </w:pPr>
      <w:r>
        <w:rPr>
          <w:noProof/>
        </w:rPr>
        <w:t>3. The delegation of power referred to in</w:t>
      </w:r>
      <w:r>
        <w:rPr>
          <w:noProof/>
        </w:rPr>
        <w:t xml:space="preserve"> Articles 8(3), 22(10) and 22c(3) may be revoked at any time by the European Parliament or by the Council. A decision to revoke shall put an end to the delegation of the power specified in that decision. It shall take effect the day following the publicati</w:t>
      </w:r>
      <w:r>
        <w:rPr>
          <w:noProof/>
        </w:rPr>
        <w:t>on of the decision in the Official Journal of the European Union or at a later date specified therein. It shall not affect the validity of any delegated acts already in force.</w:t>
      </w:r>
    </w:p>
    <w:p w:rsidR="007D4ABA" w:rsidRDefault="0016598A">
      <w:pPr>
        <w:pStyle w:val="Text1"/>
        <w:rPr>
          <w:noProof/>
        </w:rPr>
      </w:pPr>
      <w:r>
        <w:rPr>
          <w:noProof/>
        </w:rPr>
        <w:t>4. Before adopting a delegated act, the Commission shall consult experts designa</w:t>
      </w:r>
      <w:r>
        <w:rPr>
          <w:noProof/>
        </w:rPr>
        <w:t>ted by each Member State in accordance with the principles laid down in the Interinstitutional Agreement on Better Law-Making of 13 April 2016.</w:t>
      </w:r>
      <w:r>
        <w:rPr>
          <w:noProof/>
        </w:rPr>
        <w:tab/>
      </w:r>
    </w:p>
    <w:p w:rsidR="007D4ABA" w:rsidRDefault="0016598A">
      <w:pPr>
        <w:pStyle w:val="Text1"/>
        <w:rPr>
          <w:noProof/>
        </w:rPr>
      </w:pPr>
      <w:r>
        <w:rPr>
          <w:noProof/>
        </w:rPr>
        <w:t>5. As soon as it adopts a delegated act, the Commission shall notify it simultaneously to the European Parliame</w:t>
      </w:r>
      <w:r>
        <w:rPr>
          <w:noProof/>
        </w:rPr>
        <w:t>nt and to the Council.</w:t>
      </w:r>
    </w:p>
    <w:p w:rsidR="007D4ABA" w:rsidRDefault="0016598A">
      <w:pPr>
        <w:pStyle w:val="Text1"/>
        <w:rPr>
          <w:noProof/>
        </w:rPr>
      </w:pPr>
      <w:r>
        <w:rPr>
          <w:noProof/>
        </w:rPr>
        <w:t>6. A delegated act adopted pursuant to Articles 8(3), 22(10) and 22c(3) shall enter into force only if no objection has been expressed either by the European Parliament or by the Council within a period of [two months] of notificatio</w:t>
      </w:r>
      <w:r>
        <w:rPr>
          <w:noProof/>
        </w:rPr>
        <w:t>n of that act to the European Parliament and the Council or if, before the expiry of that period, the European Parliament and the Council have both informed the Commission that they will not object. That period shall be extended by [two months] at the init</w:t>
      </w:r>
      <w:r>
        <w:rPr>
          <w:noProof/>
        </w:rPr>
        <w:t>iative of the European Parliament or of the Council.";</w:t>
      </w:r>
    </w:p>
    <w:p w:rsidR="007D4ABA" w:rsidRDefault="0016598A">
      <w:pPr>
        <w:pStyle w:val="Point0number"/>
        <w:rPr>
          <w:noProof/>
        </w:rPr>
      </w:pPr>
      <w:r>
        <w:rPr>
          <w:noProof/>
        </w:rPr>
        <w:t>Article 27 is amended as follows:</w:t>
      </w:r>
    </w:p>
    <w:p w:rsidR="007D4ABA" w:rsidRDefault="0016598A">
      <w:pPr>
        <w:pStyle w:val="Point1letter"/>
        <w:rPr>
          <w:noProof/>
        </w:rPr>
      </w:pPr>
      <w:r>
        <w:rPr>
          <w:noProof/>
        </w:rPr>
        <w:t xml:space="preserve">in paragraph 1, </w:t>
      </w:r>
    </w:p>
    <w:p w:rsidR="007D4ABA" w:rsidRDefault="0016598A">
      <w:pPr>
        <w:pStyle w:val="Point2"/>
        <w:rPr>
          <w:noProof/>
        </w:rPr>
      </w:pPr>
      <w:r>
        <w:rPr>
          <w:noProof/>
        </w:rPr>
        <w:t>(i) point (n) is added:</w:t>
      </w:r>
    </w:p>
    <w:p w:rsidR="007D4ABA" w:rsidRDefault="0016598A">
      <w:pPr>
        <w:pStyle w:val="Text2"/>
        <w:rPr>
          <w:noProof/>
        </w:rPr>
      </w:pPr>
      <w:r>
        <w:rPr>
          <w:noProof/>
        </w:rPr>
        <w:t>"(n) the effectiveness, proportionality and application of fines and periodic penalty payments provided for in accordance with</w:t>
      </w:r>
      <w:r>
        <w:rPr>
          <w:noProof/>
        </w:rPr>
        <w:t xml:space="preserve"> this Regulation;"</w:t>
      </w:r>
    </w:p>
    <w:p w:rsidR="007D4ABA" w:rsidRDefault="0016598A">
      <w:pPr>
        <w:pStyle w:val="Point2"/>
        <w:rPr>
          <w:noProof/>
        </w:rPr>
      </w:pPr>
      <w:r>
        <w:rPr>
          <w:noProof/>
        </w:rPr>
        <w:t>(ii) the following point (o) is added:</w:t>
      </w:r>
    </w:p>
    <w:p w:rsidR="007D4ABA" w:rsidRDefault="0016598A">
      <w:pPr>
        <w:pStyle w:val="Text2"/>
        <w:rPr>
          <w:noProof/>
        </w:rPr>
      </w:pPr>
      <w:r>
        <w:rPr>
          <w:noProof/>
        </w:rPr>
        <w:t>"(o)</w:t>
      </w:r>
      <w:r>
        <w:rPr>
          <w:noProof/>
        </w:rPr>
        <w:tab/>
        <w:t>an evaluation of the role of ESMA, its investigatory powers, the delegation of tasks to competent authorities, and the effectiveness of supervisory measures taken.";</w:t>
      </w:r>
    </w:p>
    <w:p w:rsidR="007D4ABA" w:rsidRDefault="0016598A">
      <w:pPr>
        <w:pStyle w:val="Point1letter"/>
        <w:rPr>
          <w:noProof/>
        </w:rPr>
      </w:pPr>
      <w:r>
        <w:rPr>
          <w:noProof/>
        </w:rPr>
        <w:t>(b) in paragraph 2, the fol</w:t>
      </w:r>
      <w:r>
        <w:rPr>
          <w:noProof/>
        </w:rPr>
        <w:t>lowing point (c) is added:</w:t>
      </w:r>
    </w:p>
    <w:p w:rsidR="007D4ABA" w:rsidRDefault="0016598A">
      <w:pPr>
        <w:pStyle w:val="Text2"/>
        <w:rPr>
          <w:noProof/>
        </w:rPr>
      </w:pPr>
      <w:r>
        <w:rPr>
          <w:noProof/>
        </w:rPr>
        <w:t>"(c) by [PO: Please insert date 84 months after entry into force] as regards points (n) and (o).";</w:t>
      </w:r>
    </w:p>
    <w:p w:rsidR="007D4ABA" w:rsidRDefault="0016598A">
      <w:pPr>
        <w:pStyle w:val="Point0number"/>
        <w:rPr>
          <w:noProof/>
        </w:rPr>
      </w:pPr>
      <w:r>
        <w:rPr>
          <w:noProof/>
        </w:rPr>
        <w:t>the following Article 28a is inserted:</w:t>
      </w:r>
    </w:p>
    <w:p w:rsidR="007D4ABA" w:rsidRDefault="0016598A">
      <w:pPr>
        <w:pStyle w:val="Titrearticle"/>
        <w:rPr>
          <w:noProof/>
        </w:rPr>
      </w:pPr>
      <w:r>
        <w:rPr>
          <w:noProof/>
        </w:rPr>
        <w:t>“</w:t>
      </w:r>
      <w:r>
        <w:rPr>
          <w:noProof/>
          <w:lang w:val="en"/>
        </w:rPr>
        <w:t>Article 28a</w:t>
      </w:r>
    </w:p>
    <w:p w:rsidR="007D4ABA" w:rsidRDefault="0016598A">
      <w:pPr>
        <w:pStyle w:val="Text1"/>
        <w:rPr>
          <w:noProof/>
          <w:lang w:val="en"/>
        </w:rPr>
      </w:pPr>
      <w:r>
        <w:rPr>
          <w:noProof/>
          <w:lang w:val="en"/>
        </w:rPr>
        <w:t>1.</w:t>
      </w:r>
      <w:r>
        <w:rPr>
          <w:noProof/>
          <w:lang w:val="en"/>
        </w:rPr>
        <w:tab/>
        <w:t xml:space="preserve">All competences and duties related to the supervisory and enforcement </w:t>
      </w:r>
      <w:r>
        <w:rPr>
          <w:noProof/>
          <w:lang w:val="en"/>
        </w:rPr>
        <w:t>activity in the field of qualifying social entrepreneurship funds that are conferred on competent authorities shall be terminated on [PO: Please insert date 36 months after entry into force]. Those competences and duties shall be taken-up by ESMA on the sa</w:t>
      </w:r>
      <w:r>
        <w:rPr>
          <w:noProof/>
          <w:lang w:val="en"/>
        </w:rPr>
        <w:t>me date.</w:t>
      </w:r>
    </w:p>
    <w:p w:rsidR="007D4ABA" w:rsidRDefault="0016598A">
      <w:pPr>
        <w:pStyle w:val="Text1"/>
        <w:rPr>
          <w:noProof/>
          <w:lang w:val="en"/>
        </w:rPr>
      </w:pPr>
      <w:r>
        <w:rPr>
          <w:noProof/>
          <w:lang w:val="en"/>
        </w:rPr>
        <w:t>2.  Any files and working documents related to the supervisory and enforcement activity in the field of qualifying social entrepreneurship funds, including any ongoing examinations and enforcement actions, or certified copies thereof, shall be tak</w:t>
      </w:r>
      <w:r>
        <w:rPr>
          <w:noProof/>
          <w:lang w:val="en"/>
        </w:rPr>
        <w:t>en over by ESMA on the date referred to in paragraph 1.</w:t>
      </w:r>
    </w:p>
    <w:p w:rsidR="007D4ABA" w:rsidRDefault="0016598A">
      <w:pPr>
        <w:pStyle w:val="Text1"/>
        <w:rPr>
          <w:noProof/>
          <w:lang w:val="en"/>
        </w:rPr>
      </w:pPr>
      <w:r>
        <w:rPr>
          <w:noProof/>
          <w:lang w:val="en"/>
        </w:rPr>
        <w:t>However, an application for registration that has been received by competent authorities before [PO: Please insert date 30 months after entry into force] shall not be transferred to ESMA, and the deci</w:t>
      </w:r>
      <w:r>
        <w:rPr>
          <w:noProof/>
          <w:lang w:val="en"/>
        </w:rPr>
        <w:t>sion to register or refuse registration shall be taken by the relevant authority.</w:t>
      </w:r>
    </w:p>
    <w:p w:rsidR="007D4ABA" w:rsidRDefault="0016598A">
      <w:pPr>
        <w:pStyle w:val="Text1"/>
        <w:rPr>
          <w:noProof/>
          <w:lang w:val="en"/>
        </w:rPr>
      </w:pPr>
      <w:r>
        <w:rPr>
          <w:noProof/>
          <w:lang w:val="en"/>
        </w:rPr>
        <w:t xml:space="preserve">3.  The competent authorities referred to in paragraph 1 shall ensure that any existing records and working papers, or certified copies thereof, shall be transferred to ESMA </w:t>
      </w:r>
      <w:r>
        <w:rPr>
          <w:noProof/>
          <w:lang w:val="en"/>
        </w:rPr>
        <w:t>as soon as possible and in any event by qualifying social entrepreneurship funds. Those competent authorities shall also render all necessary assistance and advice to ESMA to facilitate effective and efficient transfer and taking-up of supervisory and enfo</w:t>
      </w:r>
      <w:r>
        <w:rPr>
          <w:noProof/>
          <w:lang w:val="en"/>
        </w:rPr>
        <w:t>rcement activity in the field of qualifying social entrepreneurship funds.</w:t>
      </w:r>
    </w:p>
    <w:p w:rsidR="007D4ABA" w:rsidRDefault="0016598A">
      <w:pPr>
        <w:pStyle w:val="Text1"/>
        <w:rPr>
          <w:noProof/>
          <w:lang w:val="en"/>
        </w:rPr>
      </w:pPr>
      <w:r>
        <w:rPr>
          <w:noProof/>
          <w:lang w:val="en"/>
        </w:rPr>
        <w:t>4.  ESMA shall act as the legal successor of the competent authorities referred to in paragraph 1 in any administrative or judicial proceedings that result from supervisory and enfo</w:t>
      </w:r>
      <w:r>
        <w:rPr>
          <w:noProof/>
          <w:lang w:val="en"/>
        </w:rPr>
        <w:t>rcement activity pursued by those competent authorities in relation to matters that fall under this Regulation.</w:t>
      </w:r>
    </w:p>
    <w:p w:rsidR="007D4ABA" w:rsidRDefault="0016598A">
      <w:pPr>
        <w:pStyle w:val="Text1"/>
        <w:rPr>
          <w:noProof/>
          <w:lang w:val="en"/>
        </w:rPr>
      </w:pPr>
      <w:r>
        <w:rPr>
          <w:noProof/>
          <w:lang w:val="en"/>
        </w:rPr>
        <w:t>5.  Any registration of a manager of a qualifying social entrepreneurship fund or of a qualifying social entrepreneurship fund granted by a comp</w:t>
      </w:r>
      <w:r>
        <w:rPr>
          <w:noProof/>
          <w:lang w:val="en"/>
        </w:rPr>
        <w:t>etent authority referred to in paragraph 1 shall remain valid after the transfer of competences to ESMA..".</w:t>
      </w:r>
    </w:p>
    <w:p w:rsidR="007D4ABA" w:rsidRDefault="0016598A">
      <w:pPr>
        <w:pStyle w:val="Text1"/>
        <w:rPr>
          <w:noProof/>
        </w:rPr>
      </w:pPr>
      <w:r>
        <w:rPr>
          <w:noProof/>
        </w:rPr>
        <w:t>”.</w:t>
      </w:r>
    </w:p>
    <w:p w:rsidR="007D4ABA" w:rsidRDefault="0016598A">
      <w:pPr>
        <w:pStyle w:val="Titrearticle"/>
        <w:rPr>
          <w:noProof/>
        </w:rPr>
      </w:pPr>
      <w:r>
        <w:rPr>
          <w:noProof/>
        </w:rPr>
        <w:t>Article 6</w:t>
      </w:r>
    </w:p>
    <w:p w:rsidR="007D4ABA" w:rsidRDefault="0016598A">
      <w:pPr>
        <w:pStyle w:val="Titrearticle"/>
        <w:rPr>
          <w:noProof/>
        </w:rPr>
      </w:pPr>
      <w:r>
        <w:rPr>
          <w:noProof/>
        </w:rPr>
        <w:t>Amendments to Regulation (EU) No 600/2014 on markets in financial instruments</w:t>
      </w:r>
    </w:p>
    <w:p w:rsidR="007D4ABA" w:rsidRDefault="0016598A">
      <w:pPr>
        <w:rPr>
          <w:noProof/>
        </w:rPr>
      </w:pPr>
      <w:r>
        <w:rPr>
          <w:noProof/>
        </w:rPr>
        <w:t>Regulation (EU) No 600/2104 is amended as follows:</w:t>
      </w:r>
    </w:p>
    <w:p w:rsidR="007D4ABA" w:rsidRDefault="0016598A">
      <w:pPr>
        <w:pStyle w:val="Point0number"/>
        <w:numPr>
          <w:ilvl w:val="0"/>
          <w:numId w:val="18"/>
        </w:numPr>
        <w:rPr>
          <w:noProof/>
        </w:rPr>
      </w:pPr>
      <w:r>
        <w:rPr>
          <w:noProof/>
        </w:rPr>
        <w:t>Articl</w:t>
      </w:r>
      <w:r>
        <w:rPr>
          <w:noProof/>
        </w:rPr>
        <w:t>e 1 is amended as follows:</w:t>
      </w:r>
    </w:p>
    <w:p w:rsidR="007D4ABA" w:rsidRDefault="0016598A">
      <w:pPr>
        <w:pStyle w:val="Point1letter"/>
        <w:rPr>
          <w:noProof/>
        </w:rPr>
      </w:pPr>
      <w:r>
        <w:rPr>
          <w:noProof/>
        </w:rPr>
        <w:t>in paragraph 1, the following point (g) is added:</w:t>
      </w:r>
    </w:p>
    <w:p w:rsidR="007D4ABA" w:rsidRDefault="0016598A">
      <w:pPr>
        <w:pStyle w:val="Text1"/>
        <w:rPr>
          <w:noProof/>
        </w:rPr>
      </w:pPr>
      <w:r>
        <w:rPr>
          <w:noProof/>
        </w:rPr>
        <w:t xml:space="preserve">'(g) the authorisation and supervision of data reporting service providers'; </w:t>
      </w:r>
    </w:p>
    <w:p w:rsidR="007D4ABA" w:rsidRDefault="0016598A">
      <w:pPr>
        <w:pStyle w:val="Point1letter"/>
        <w:rPr>
          <w:noProof/>
        </w:rPr>
      </w:pPr>
      <w:r>
        <w:rPr>
          <w:noProof/>
        </w:rPr>
        <w:t>in Article 1, the following paragraph 5a is inserted:</w:t>
      </w:r>
    </w:p>
    <w:p w:rsidR="007D4ABA" w:rsidRDefault="0016598A">
      <w:pPr>
        <w:pStyle w:val="Text1"/>
        <w:rPr>
          <w:noProof/>
        </w:rPr>
      </w:pPr>
      <w:r>
        <w:rPr>
          <w:noProof/>
        </w:rPr>
        <w:t>‘‘5a. Articles 40 and 42 also apply to  in resp</w:t>
      </w:r>
      <w:r>
        <w:rPr>
          <w:noProof/>
        </w:rPr>
        <w:t xml:space="preserve">ect of  management companies of undertakings for collective investment in transferable securities (UCITS) and UCITS  investment companies authorised in accordance with Directive 2009/65/EC and of managers of alternative investment funds (AIFMs) authorized </w:t>
      </w:r>
      <w:r>
        <w:rPr>
          <w:noProof/>
        </w:rPr>
        <w:t>in accordance with Directive 2011/61/EU .";</w:t>
      </w:r>
    </w:p>
    <w:p w:rsidR="007D4ABA" w:rsidRDefault="0016598A">
      <w:pPr>
        <w:pStyle w:val="Point0number"/>
        <w:rPr>
          <w:noProof/>
        </w:rPr>
      </w:pPr>
      <w:r>
        <w:rPr>
          <w:noProof/>
        </w:rPr>
        <w:t>Article 2(1) is amended as follows:</w:t>
      </w:r>
    </w:p>
    <w:p w:rsidR="007D4ABA" w:rsidRDefault="0016598A">
      <w:pPr>
        <w:pStyle w:val="Point1letter"/>
        <w:rPr>
          <w:noProof/>
        </w:rPr>
      </w:pPr>
      <w:r>
        <w:rPr>
          <w:noProof/>
        </w:rPr>
        <w:t>points (34), (35) and (36) are replaced by the</w:t>
      </w:r>
      <w:r>
        <w:rPr>
          <w:noProof/>
          <w:sz w:val="16"/>
          <w:lang w:eastAsia="en-GB"/>
        </w:rPr>
        <w:t xml:space="preserve"> </w:t>
      </w:r>
      <w:r>
        <w:rPr>
          <w:noProof/>
        </w:rPr>
        <w:t xml:space="preserve">following: </w:t>
      </w:r>
    </w:p>
    <w:p w:rsidR="007D4ABA" w:rsidRDefault="0016598A">
      <w:pPr>
        <w:pStyle w:val="Text1"/>
        <w:rPr>
          <w:noProof/>
        </w:rPr>
      </w:pPr>
      <w:r>
        <w:rPr>
          <w:noProof/>
        </w:rPr>
        <w:t>"(34)</w:t>
      </w:r>
      <w:r>
        <w:rPr>
          <w:noProof/>
        </w:rPr>
        <w:tab/>
        <w:t>‘approved publication arrangement’ or ‘APA’ means a person authorised under this Regulation to provide the serv</w:t>
      </w:r>
      <w:r>
        <w:rPr>
          <w:noProof/>
        </w:rPr>
        <w:t>ice of publishing trade reports on behalf of investment firms pursuant to Articles 20 and 21;</w:t>
      </w:r>
    </w:p>
    <w:p w:rsidR="007D4ABA" w:rsidRDefault="0016598A">
      <w:pPr>
        <w:pStyle w:val="Text1"/>
        <w:rPr>
          <w:noProof/>
        </w:rPr>
      </w:pPr>
      <w:r>
        <w:rPr>
          <w:noProof/>
        </w:rPr>
        <w:t>(35) ‘consolidated tape provider’ or ‘CTP’ means a person authorised under this Regulation to provide the service of collecting trade reports for financial instru</w:t>
      </w:r>
      <w:r>
        <w:rPr>
          <w:noProof/>
        </w:rPr>
        <w:t>ments listed in Articles 6, 7, 10, 12 and 13, 20 and 21 from regulated markets, MTFs, OTFs and APAs and consolidating them into a continuous electronic live data stream providing price and volume data per financial instrument;</w:t>
      </w:r>
    </w:p>
    <w:p w:rsidR="007D4ABA" w:rsidRDefault="0016598A">
      <w:pPr>
        <w:pStyle w:val="Text1"/>
        <w:rPr>
          <w:noProof/>
        </w:rPr>
      </w:pPr>
      <w:r>
        <w:rPr>
          <w:noProof/>
        </w:rPr>
        <w:t>(36) ‘approved reporting mech</w:t>
      </w:r>
      <w:r>
        <w:rPr>
          <w:noProof/>
        </w:rPr>
        <w:t>anism’ or ‘ARM’ means a person authorised under this Regulation to provide the service of reporting details of transactions to competent authorities or to ESMA on behalf of investment firms;";</w:t>
      </w:r>
    </w:p>
    <w:p w:rsidR="007D4ABA" w:rsidRDefault="0016598A">
      <w:pPr>
        <w:pStyle w:val="Point1letter"/>
        <w:rPr>
          <w:noProof/>
        </w:rPr>
      </w:pPr>
      <w:r>
        <w:rPr>
          <w:noProof/>
        </w:rPr>
        <w:t>the following point (36a) is inserted:</w:t>
      </w:r>
    </w:p>
    <w:p w:rsidR="007D4ABA" w:rsidRDefault="0016598A">
      <w:pPr>
        <w:pStyle w:val="Text1"/>
        <w:rPr>
          <w:noProof/>
        </w:rPr>
      </w:pPr>
      <w:r>
        <w:rPr>
          <w:noProof/>
        </w:rPr>
        <w:t>'(36a) ‘data reporting s</w:t>
      </w:r>
      <w:r>
        <w:rPr>
          <w:noProof/>
        </w:rPr>
        <w:t>ervice providers’ means the persons referred to in points (34) to (36) and persons referred to in Article 38a27a(2)];';</w:t>
      </w:r>
    </w:p>
    <w:p w:rsidR="007D4ABA" w:rsidRDefault="0016598A">
      <w:pPr>
        <w:pStyle w:val="Point0number"/>
        <w:rPr>
          <w:noProof/>
        </w:rPr>
      </w:pPr>
      <w:r>
        <w:rPr>
          <w:noProof/>
        </w:rPr>
        <w:t>Article 22 is replaced by the following:</w:t>
      </w:r>
    </w:p>
    <w:p w:rsidR="007D4ABA" w:rsidRDefault="0016598A">
      <w:pPr>
        <w:pStyle w:val="Titrearticle"/>
        <w:rPr>
          <w:noProof/>
        </w:rPr>
      </w:pPr>
      <w:r>
        <w:rPr>
          <w:noProof/>
        </w:rPr>
        <w:t>'Article 22</w:t>
      </w:r>
    </w:p>
    <w:p w:rsidR="007D4ABA" w:rsidRDefault="0016598A">
      <w:pPr>
        <w:pStyle w:val="Titrearticle"/>
        <w:rPr>
          <w:noProof/>
        </w:rPr>
      </w:pPr>
      <w:r>
        <w:rPr>
          <w:noProof/>
        </w:rPr>
        <w:t>Providing information for the purposes of transparency and other calculations</w:t>
      </w:r>
    </w:p>
    <w:p w:rsidR="007D4ABA" w:rsidRDefault="0016598A">
      <w:pPr>
        <w:pStyle w:val="Text1"/>
        <w:rPr>
          <w:noProof/>
        </w:rPr>
      </w:pPr>
      <w:r>
        <w:rPr>
          <w:noProof/>
        </w:rPr>
        <w:t>1. In</w:t>
      </w:r>
      <w:r>
        <w:rPr>
          <w:noProof/>
        </w:rPr>
        <w:t xml:space="preserve"> order to carry out calculations for determining the requirements for the pre-trade and post-trade transparency and the trading obligation regimes referred to in Articles 3 to 11, Articles 14 to 21 and Article 32, which are applicable to financial instrume</w:t>
      </w:r>
      <w:r>
        <w:rPr>
          <w:noProof/>
        </w:rPr>
        <w:t>nts and for determining whether an investment firm is a systematic internaliser, ESMA and competent authorities may require information from:</w:t>
      </w:r>
    </w:p>
    <w:p w:rsidR="007D4ABA" w:rsidRDefault="0016598A">
      <w:pPr>
        <w:pStyle w:val="Text2"/>
        <w:rPr>
          <w:noProof/>
        </w:rPr>
      </w:pPr>
      <w:r>
        <w:rPr>
          <w:noProof/>
        </w:rPr>
        <w:t>(a) trading venues;</w:t>
      </w:r>
    </w:p>
    <w:p w:rsidR="007D4ABA" w:rsidRDefault="0016598A">
      <w:pPr>
        <w:pStyle w:val="Text2"/>
        <w:rPr>
          <w:noProof/>
        </w:rPr>
      </w:pPr>
      <w:r>
        <w:rPr>
          <w:noProof/>
        </w:rPr>
        <w:t>(b) APAs; and</w:t>
      </w:r>
    </w:p>
    <w:p w:rsidR="007D4ABA" w:rsidRDefault="0016598A">
      <w:pPr>
        <w:pStyle w:val="Text2"/>
        <w:rPr>
          <w:noProof/>
        </w:rPr>
      </w:pPr>
      <w:r>
        <w:rPr>
          <w:noProof/>
        </w:rPr>
        <w:t>(c) CTPs.</w:t>
      </w:r>
    </w:p>
    <w:p w:rsidR="007D4ABA" w:rsidRDefault="0016598A">
      <w:pPr>
        <w:pStyle w:val="Text1"/>
        <w:rPr>
          <w:noProof/>
        </w:rPr>
      </w:pPr>
      <w:r>
        <w:rPr>
          <w:noProof/>
        </w:rPr>
        <w:t xml:space="preserve">2. Trading venues, APAs and CTPs shall store the necessary data for a </w:t>
      </w:r>
      <w:r>
        <w:rPr>
          <w:noProof/>
        </w:rPr>
        <w:t>sufficient period of time.</w:t>
      </w:r>
    </w:p>
    <w:p w:rsidR="007D4ABA" w:rsidRDefault="0016598A">
      <w:pPr>
        <w:pStyle w:val="Text1"/>
        <w:rPr>
          <w:noProof/>
        </w:rPr>
      </w:pPr>
      <w:r>
        <w:rPr>
          <w:noProof/>
        </w:rPr>
        <w:t>3. ESMA shall develop draft regulatory technical standards to specify the content and frequency of data requests and the formats and the timeframe in which trading venues, APAs and CTPs are to respond to data requests referred to in paragraph 1, the type o</w:t>
      </w:r>
      <w:r>
        <w:rPr>
          <w:noProof/>
        </w:rPr>
        <w:t xml:space="preserve">f data that is to be stored, and the minimum period of time for which trading venues, APAs and CTPs are to store data in order to be able to respond to data requests in accordance with paragraph 2. </w:t>
      </w:r>
    </w:p>
    <w:p w:rsidR="007D4ABA" w:rsidRDefault="0016598A">
      <w:pPr>
        <w:pStyle w:val="Text1"/>
        <w:rPr>
          <w:noProof/>
        </w:rPr>
      </w:pPr>
      <w:r>
        <w:rPr>
          <w:noProof/>
        </w:rPr>
        <w:t>Power is delegated to the Commission to adopt the regulat</w:t>
      </w:r>
      <w:r>
        <w:rPr>
          <w:noProof/>
        </w:rPr>
        <w:t>ory technical standards referred to in this paragraph in accordance with Articles 10 to 14 of Regulation (EU) No 1095/2010.';</w:t>
      </w:r>
    </w:p>
    <w:p w:rsidR="007D4ABA" w:rsidRDefault="0016598A">
      <w:pPr>
        <w:pStyle w:val="Point0number"/>
        <w:rPr>
          <w:noProof/>
        </w:rPr>
      </w:pPr>
      <w:r>
        <w:rPr>
          <w:noProof/>
        </w:rPr>
        <w:t>Article 26 is replaced by the following:</w:t>
      </w:r>
    </w:p>
    <w:p w:rsidR="007D4ABA" w:rsidRDefault="0016598A">
      <w:pPr>
        <w:pStyle w:val="Titrearticle"/>
        <w:rPr>
          <w:noProof/>
          <w:lang w:val="en-US"/>
        </w:rPr>
      </w:pPr>
      <w:r>
        <w:rPr>
          <w:noProof/>
          <w:lang w:val="en-US"/>
        </w:rPr>
        <w:t>'Article 26</w:t>
      </w:r>
    </w:p>
    <w:p w:rsidR="007D4ABA" w:rsidRDefault="0016598A">
      <w:pPr>
        <w:pStyle w:val="Titrearticle"/>
        <w:rPr>
          <w:noProof/>
          <w:lang w:val="en-US"/>
        </w:rPr>
      </w:pPr>
      <w:r>
        <w:rPr>
          <w:noProof/>
          <w:lang w:val="en-US"/>
        </w:rPr>
        <w:t>Obligation to report transactions</w:t>
      </w:r>
    </w:p>
    <w:p w:rsidR="007D4ABA" w:rsidRDefault="0016598A">
      <w:pPr>
        <w:pStyle w:val="Text1"/>
        <w:rPr>
          <w:noProof/>
        </w:rPr>
      </w:pPr>
      <w:r>
        <w:rPr>
          <w:noProof/>
        </w:rPr>
        <w:t xml:space="preserve">1.  </w:t>
      </w:r>
      <w:r>
        <w:rPr>
          <w:noProof/>
        </w:rPr>
        <w:tab/>
        <w:t>Investment firms which execute transac</w:t>
      </w:r>
      <w:r>
        <w:rPr>
          <w:noProof/>
        </w:rPr>
        <w:t>tions in financial instruments shall report complete and accurate details of such transactions to ESMA as quickly as possible, and no later than the close of the following working day.</w:t>
      </w:r>
    </w:p>
    <w:p w:rsidR="007D4ABA" w:rsidRDefault="0016598A">
      <w:pPr>
        <w:pStyle w:val="Text1"/>
        <w:rPr>
          <w:noProof/>
        </w:rPr>
      </w:pPr>
      <w:r>
        <w:rPr>
          <w:noProof/>
        </w:rPr>
        <w:t xml:space="preserve">ESMA shall make available to the competent authorities any information </w:t>
      </w:r>
      <w:r>
        <w:rPr>
          <w:noProof/>
        </w:rPr>
        <w:t>reported in accordance with this Article.</w:t>
      </w:r>
    </w:p>
    <w:p w:rsidR="007D4ABA" w:rsidRDefault="0016598A">
      <w:pPr>
        <w:pStyle w:val="Text1"/>
        <w:rPr>
          <w:noProof/>
        </w:rPr>
      </w:pPr>
      <w:r>
        <w:rPr>
          <w:noProof/>
        </w:rPr>
        <w:t xml:space="preserve">2.  </w:t>
      </w:r>
      <w:r>
        <w:rPr>
          <w:noProof/>
        </w:rPr>
        <w:tab/>
        <w:t>The obligation laid down in paragraph 1 shall apply to:</w:t>
      </w:r>
    </w:p>
    <w:p w:rsidR="007D4ABA" w:rsidRDefault="0016598A">
      <w:pPr>
        <w:pStyle w:val="Text2"/>
        <w:rPr>
          <w:noProof/>
        </w:rPr>
      </w:pPr>
      <w:r>
        <w:rPr>
          <w:noProof/>
        </w:rPr>
        <w:t>(a) financial instruments which are admitted to trading or traded on a trading venue or for which a request for admission to trading has been made;</w:t>
      </w:r>
    </w:p>
    <w:p w:rsidR="007D4ABA" w:rsidRDefault="0016598A">
      <w:pPr>
        <w:pStyle w:val="Text2"/>
        <w:rPr>
          <w:noProof/>
        </w:rPr>
      </w:pPr>
      <w:r>
        <w:rPr>
          <w:noProof/>
        </w:rPr>
        <w:t>(b) f</w:t>
      </w:r>
      <w:r>
        <w:rPr>
          <w:noProof/>
        </w:rPr>
        <w:t>inancial instruments where the underlying is a financial instrument traded on a trading venue; and</w:t>
      </w:r>
    </w:p>
    <w:p w:rsidR="007D4ABA" w:rsidRDefault="0016598A">
      <w:pPr>
        <w:pStyle w:val="Text2"/>
        <w:rPr>
          <w:noProof/>
        </w:rPr>
      </w:pPr>
      <w:r>
        <w:rPr>
          <w:noProof/>
        </w:rPr>
        <w:t>(c) financial instruments where the underlying is an index or a basket composed of financial instruments traded on a trading venue</w:t>
      </w:r>
    </w:p>
    <w:p w:rsidR="007D4ABA" w:rsidRDefault="0016598A">
      <w:pPr>
        <w:pStyle w:val="Text1"/>
        <w:rPr>
          <w:noProof/>
        </w:rPr>
      </w:pPr>
      <w:r>
        <w:rPr>
          <w:noProof/>
        </w:rPr>
        <w:t>The obligation shall apply</w:t>
      </w:r>
      <w:r>
        <w:rPr>
          <w:noProof/>
        </w:rPr>
        <w:t xml:space="preserve"> to transactions in financial instruments referred to in points (a) to (c) irrespective of whether or not such transactions are carried out on the trading venue.</w:t>
      </w:r>
    </w:p>
    <w:p w:rsidR="007D4ABA" w:rsidRDefault="0016598A">
      <w:pPr>
        <w:pStyle w:val="Text1"/>
        <w:rPr>
          <w:noProof/>
        </w:rPr>
      </w:pPr>
      <w:r>
        <w:rPr>
          <w:noProof/>
        </w:rPr>
        <w:t xml:space="preserve">3.  </w:t>
      </w:r>
      <w:r>
        <w:rPr>
          <w:noProof/>
        </w:rPr>
        <w:tab/>
        <w:t>The reports shall, in particular, include details of the names and numbers of the financi</w:t>
      </w:r>
      <w:r>
        <w:rPr>
          <w:noProof/>
        </w:rPr>
        <w:t>al instruments bought or sold, the quantity, the dates and times of execution, the transaction prices, a designation to identify the clients on whose behalf the investment firm has executed that transaction, a designation to identify the persons and the co</w:t>
      </w:r>
      <w:r>
        <w:rPr>
          <w:noProof/>
        </w:rPr>
        <w:t>mputer algorithms within the investment firm responsible for the investment decision and the execution of the transaction, a designation to identify the applicable waiver under which the trade has taken place, means of identifying the investment firms conc</w:t>
      </w:r>
      <w:r>
        <w:rPr>
          <w:noProof/>
        </w:rPr>
        <w:t xml:space="preserve">erned, and a designation to identify a short sale as defined in Article 2(1)(b) of Regulation (EU) No 236/2012 in respect of any shares and sovereign debt within the scope of Articles 12, 13 and 17 of that Regulation. For transactions not carried out on a </w:t>
      </w:r>
      <w:r>
        <w:rPr>
          <w:noProof/>
        </w:rPr>
        <w:t xml:space="preserve">trading venue, the reports shall include a designation identifying the types of transactions in accordance with the measures to be adopted pursuant to Article 20(3)(a) and Article 21(5)(a). For commodity derivatives, the reports shall indicate whether the </w:t>
      </w:r>
      <w:r>
        <w:rPr>
          <w:noProof/>
        </w:rPr>
        <w:t>transaction reduces risk in an objectively measurable way in accordance with Article 57 of Directive 2014/65/EU.</w:t>
      </w:r>
    </w:p>
    <w:p w:rsidR="007D4ABA" w:rsidRDefault="0016598A">
      <w:pPr>
        <w:pStyle w:val="Text1"/>
        <w:rPr>
          <w:noProof/>
        </w:rPr>
      </w:pPr>
      <w:r>
        <w:rPr>
          <w:noProof/>
        </w:rPr>
        <w:t xml:space="preserve">4.  </w:t>
      </w:r>
      <w:r>
        <w:rPr>
          <w:noProof/>
        </w:rPr>
        <w:tab/>
        <w:t>Investment firms which transmit orders shall include in the transmission of that order all the details as specified in paragraphs 1 and 3.</w:t>
      </w:r>
      <w:r>
        <w:rPr>
          <w:noProof/>
        </w:rPr>
        <w:t xml:space="preserve"> Instead of including the mentioned details when transmitting orders, an investment firm may choose to report the transmitted order, if it is executed, as a transaction in accordance with the requirements under paragraph 1. In that case, the transaction re</w:t>
      </w:r>
      <w:r>
        <w:rPr>
          <w:noProof/>
        </w:rPr>
        <w:t>port by the investment firm shall state that it pertains to a transmitted order.</w:t>
      </w:r>
    </w:p>
    <w:p w:rsidR="007D4ABA" w:rsidRDefault="0016598A">
      <w:pPr>
        <w:pStyle w:val="Text1"/>
        <w:rPr>
          <w:noProof/>
        </w:rPr>
      </w:pPr>
      <w:r>
        <w:rPr>
          <w:noProof/>
        </w:rPr>
        <w:t xml:space="preserve">5.  </w:t>
      </w:r>
      <w:r>
        <w:rPr>
          <w:noProof/>
        </w:rPr>
        <w:tab/>
        <w:t>The operator of a trading venue shall report details of transactions in financial instruments traded on its platform which are executed through its systems by a firm whic</w:t>
      </w:r>
      <w:r>
        <w:rPr>
          <w:noProof/>
        </w:rPr>
        <w:t>h is not subject to this Regulation in accordance with paragraphs 1 and 3.</w:t>
      </w:r>
    </w:p>
    <w:p w:rsidR="007D4ABA" w:rsidRDefault="0016598A">
      <w:pPr>
        <w:pStyle w:val="Text1"/>
        <w:rPr>
          <w:noProof/>
        </w:rPr>
      </w:pPr>
      <w:r>
        <w:rPr>
          <w:noProof/>
        </w:rPr>
        <w:t xml:space="preserve">6.  </w:t>
      </w:r>
      <w:r>
        <w:rPr>
          <w:noProof/>
        </w:rPr>
        <w:tab/>
        <w:t xml:space="preserve">In reporting the designation to identify the clients as required under paragraphs 3 and 4, investment firms shall use a legal entity identifier established to identify clients </w:t>
      </w:r>
      <w:r>
        <w:rPr>
          <w:noProof/>
        </w:rPr>
        <w:t>that are legal persons.</w:t>
      </w:r>
    </w:p>
    <w:p w:rsidR="007D4ABA" w:rsidRDefault="0016598A">
      <w:pPr>
        <w:pStyle w:val="Text1"/>
        <w:rPr>
          <w:noProof/>
        </w:rPr>
      </w:pPr>
      <w:r>
        <w:rPr>
          <w:noProof/>
        </w:rPr>
        <w:t>ESMA shall develop by [PO: Please insert date 24 months after date of entry into force] guidelines in accordance with Article 16 of Regulation (EU) No 1095/2010 to ensure that the application of legal entity identifiers within the U</w:t>
      </w:r>
      <w:r>
        <w:rPr>
          <w:noProof/>
        </w:rPr>
        <w:t>nion complies with international standards, in particular those established by the Financial Stability Board.</w:t>
      </w:r>
    </w:p>
    <w:p w:rsidR="007D4ABA" w:rsidRDefault="0016598A">
      <w:pPr>
        <w:pStyle w:val="Text1"/>
        <w:rPr>
          <w:noProof/>
        </w:rPr>
      </w:pPr>
      <w:r>
        <w:rPr>
          <w:noProof/>
        </w:rPr>
        <w:t xml:space="preserve">7.  </w:t>
      </w:r>
      <w:r>
        <w:rPr>
          <w:noProof/>
        </w:rPr>
        <w:tab/>
        <w:t>The reports shall be made to ESMA either by the investment firm itself, an ARM acting on its behalf or by the trading venue through whose sys</w:t>
      </w:r>
      <w:r>
        <w:rPr>
          <w:noProof/>
        </w:rPr>
        <w:t>tem the transaction was completed, in accordance with paragraphs 1, 3 and 9.</w:t>
      </w:r>
    </w:p>
    <w:p w:rsidR="007D4ABA" w:rsidRDefault="0016598A">
      <w:pPr>
        <w:pStyle w:val="Text1"/>
        <w:rPr>
          <w:noProof/>
        </w:rPr>
      </w:pPr>
      <w:r>
        <w:rPr>
          <w:noProof/>
        </w:rPr>
        <w:t>Investment firms shall have responsibility for the completeness, accuracy and timely submission of the reports which are submitted to ESMA.</w:t>
      </w:r>
    </w:p>
    <w:p w:rsidR="007D4ABA" w:rsidRDefault="0016598A">
      <w:pPr>
        <w:pStyle w:val="Text1"/>
        <w:rPr>
          <w:noProof/>
        </w:rPr>
      </w:pPr>
      <w:r>
        <w:rPr>
          <w:noProof/>
        </w:rPr>
        <w:t>By way of derogation from that responsi</w:t>
      </w:r>
      <w:r>
        <w:rPr>
          <w:noProof/>
        </w:rPr>
        <w:t>bility, where an investment firm reports details of those transactions through an ARM which is acting on its behalf or a trading venue, the investment firm shall not be responsible for failures in the completeness, accuracy or timely submission of the repo</w:t>
      </w:r>
      <w:r>
        <w:rPr>
          <w:noProof/>
        </w:rPr>
        <w:t>rts which are attributable to the ARM or trading venue. In those cases and subject to Article 66(4) of Directive 2014/65/EU the ARM or trading venue shall be responsible for those failures.</w:t>
      </w:r>
    </w:p>
    <w:p w:rsidR="007D4ABA" w:rsidRDefault="0016598A">
      <w:pPr>
        <w:pStyle w:val="Text1"/>
        <w:rPr>
          <w:noProof/>
        </w:rPr>
      </w:pPr>
      <w:r>
        <w:rPr>
          <w:noProof/>
        </w:rPr>
        <w:t>Investment firms must nevertheless take reasonable steps to verify</w:t>
      </w:r>
      <w:r>
        <w:rPr>
          <w:noProof/>
        </w:rPr>
        <w:t xml:space="preserve"> the completeness, accuracy and timeliness of the transaction reports which were submitted on their behalf.</w:t>
      </w:r>
    </w:p>
    <w:p w:rsidR="007D4ABA" w:rsidRDefault="0016598A">
      <w:pPr>
        <w:pStyle w:val="Text1"/>
        <w:rPr>
          <w:noProof/>
        </w:rPr>
      </w:pPr>
      <w:r>
        <w:rPr>
          <w:noProof/>
        </w:rPr>
        <w:t>The home Member State shall require the trading venue, when making reports on behalf of the investment firm, to have sound security mechanisms in pl</w:t>
      </w:r>
      <w:r>
        <w:rPr>
          <w:noProof/>
        </w:rPr>
        <w:t xml:space="preserve">ace designed to guarantee the security and authentication of the means of transfer of information, to minimise the risk of data corruption and unauthorised access and to prevent information leakage maintaining the confidentiality of the data at all times. </w:t>
      </w:r>
      <w:r>
        <w:rPr>
          <w:noProof/>
        </w:rPr>
        <w:t>The home Member State shall require the trading venue to maintain adequate resources and have back-up facilities in place in order to offer and maintain its services at all times.</w:t>
      </w:r>
    </w:p>
    <w:p w:rsidR="007D4ABA" w:rsidRDefault="0016598A">
      <w:pPr>
        <w:pStyle w:val="Text1"/>
        <w:rPr>
          <w:noProof/>
        </w:rPr>
      </w:pPr>
      <w:r>
        <w:rPr>
          <w:noProof/>
        </w:rPr>
        <w:t>Trade-matching or reporting systems, including trade repositories registered</w:t>
      </w:r>
      <w:r>
        <w:rPr>
          <w:noProof/>
        </w:rPr>
        <w:t xml:space="preserve"> or recognised in accordance with Title VI of Regulation (EU) No 648/2012, may be approved by ESMA as an ARM in order to transmit transaction reports to ESMA in accordance with paragraphs 1, 3 and 9.</w:t>
      </w:r>
    </w:p>
    <w:p w:rsidR="007D4ABA" w:rsidRDefault="0016598A">
      <w:pPr>
        <w:pStyle w:val="Text1"/>
        <w:rPr>
          <w:noProof/>
        </w:rPr>
      </w:pPr>
      <w:r>
        <w:rPr>
          <w:noProof/>
        </w:rPr>
        <w:t>Where transactions have been reported to a trade reposit</w:t>
      </w:r>
      <w:r>
        <w:rPr>
          <w:noProof/>
        </w:rPr>
        <w:t>ory in accordance with Article 9 of Regulation (EU) No 648/2012 which is approved as an ARM and where those reports contain the details required under paragraphs 1, 3 and 9 and are transmitted to ESMA by the trade repository within the time limit set in pa</w:t>
      </w:r>
      <w:r>
        <w:rPr>
          <w:noProof/>
        </w:rPr>
        <w:t>ragraph 1, the obligation on the investment firm laid down in paragraph 1 shall be considered to have been complied with.</w:t>
      </w:r>
    </w:p>
    <w:p w:rsidR="007D4ABA" w:rsidRDefault="0016598A">
      <w:pPr>
        <w:pStyle w:val="Text1"/>
        <w:rPr>
          <w:noProof/>
        </w:rPr>
      </w:pPr>
      <w:r>
        <w:rPr>
          <w:noProof/>
        </w:rPr>
        <w:t>Where there are errors or omissions in the transaction reports, the ARM, investment firm or trading venue reporting the transaction sh</w:t>
      </w:r>
      <w:r>
        <w:rPr>
          <w:noProof/>
        </w:rPr>
        <w:t>all correct the information and submit a corrected report to ESMA.</w:t>
      </w:r>
    </w:p>
    <w:p w:rsidR="007D4ABA" w:rsidRDefault="0016598A">
      <w:pPr>
        <w:pStyle w:val="Text1"/>
        <w:rPr>
          <w:noProof/>
        </w:rPr>
      </w:pPr>
      <w:r>
        <w:rPr>
          <w:noProof/>
        </w:rPr>
        <w:t xml:space="preserve">8.  </w:t>
      </w:r>
      <w:r>
        <w:rPr>
          <w:noProof/>
        </w:rPr>
        <w:tab/>
        <w:t>When, in accordance with Article 35(8) of Directive 2014/65/EU, reports provided for under this Article are transmitted to ESMA, it shall transmit that information to the competent aut</w:t>
      </w:r>
      <w:r>
        <w:rPr>
          <w:noProof/>
        </w:rPr>
        <w:t>horities of the home Member State of the investment firm, unless the competent authorities of the home Member State decide that they do not want to receive that information.</w:t>
      </w:r>
    </w:p>
    <w:p w:rsidR="007D4ABA" w:rsidRDefault="0016598A">
      <w:pPr>
        <w:pStyle w:val="Text1"/>
        <w:rPr>
          <w:noProof/>
        </w:rPr>
      </w:pPr>
      <w:r>
        <w:rPr>
          <w:noProof/>
        </w:rPr>
        <w:t xml:space="preserve">9.  </w:t>
      </w:r>
      <w:r>
        <w:rPr>
          <w:noProof/>
        </w:rPr>
        <w:tab/>
        <w:t>ESMA shall develop draft regulatory technical standards to specify:</w:t>
      </w:r>
    </w:p>
    <w:p w:rsidR="007D4ABA" w:rsidRDefault="0016598A">
      <w:pPr>
        <w:pStyle w:val="Text2"/>
        <w:rPr>
          <w:noProof/>
        </w:rPr>
      </w:pPr>
      <w:r>
        <w:rPr>
          <w:noProof/>
        </w:rPr>
        <w:t xml:space="preserve">(a) data </w:t>
      </w:r>
      <w:r>
        <w:rPr>
          <w:noProof/>
        </w:rPr>
        <w:t>standards and formats for the information to be reported in accordance with paragraphs 1 and 3, including the methods and arrangements for reporting financial transactions and the form and content of such reports;</w:t>
      </w:r>
    </w:p>
    <w:p w:rsidR="007D4ABA" w:rsidRDefault="0016598A">
      <w:pPr>
        <w:pStyle w:val="Text2"/>
        <w:rPr>
          <w:noProof/>
        </w:rPr>
      </w:pPr>
      <w:r>
        <w:rPr>
          <w:noProof/>
        </w:rPr>
        <w:t xml:space="preserve">(b) the criteria for defining a relevant </w:t>
      </w:r>
      <w:r>
        <w:rPr>
          <w:noProof/>
        </w:rPr>
        <w:t>market in accordance with paragraph 1;</w:t>
      </w:r>
    </w:p>
    <w:p w:rsidR="007D4ABA" w:rsidRDefault="0016598A">
      <w:pPr>
        <w:pStyle w:val="Text2"/>
        <w:rPr>
          <w:noProof/>
        </w:rPr>
      </w:pPr>
      <w:r>
        <w:rPr>
          <w:noProof/>
        </w:rPr>
        <w:t>(c) the references of the financial instruments bought or sold, the quantity, the dates and times of execution, the transaction prices, the information and details of the identity of the client, a designation to ident</w:t>
      </w:r>
      <w:r>
        <w:rPr>
          <w:noProof/>
        </w:rPr>
        <w:t xml:space="preserve">ify the clients on whose behalf the investment firm has executed that transaction, a designation to identify the persons and the computer algorithms within the investment firm responsible for the investment decision and the execution of the transaction, a </w:t>
      </w:r>
      <w:r>
        <w:rPr>
          <w:noProof/>
        </w:rPr>
        <w:t>designation to identify the applicable waiver under which the trade has taken place, the means of identifying the investment firms concerned, the way in which the transaction was executed, data fields necessary for the processing and analysis of the transa</w:t>
      </w:r>
      <w:r>
        <w:rPr>
          <w:noProof/>
        </w:rPr>
        <w:t>ction reports in accordance with paragraph 3; and</w:t>
      </w:r>
    </w:p>
    <w:p w:rsidR="007D4ABA" w:rsidRDefault="0016598A">
      <w:pPr>
        <w:pStyle w:val="Text2"/>
        <w:rPr>
          <w:noProof/>
        </w:rPr>
      </w:pPr>
      <w:r>
        <w:rPr>
          <w:noProof/>
        </w:rPr>
        <w:t>(d) the designation to identify short sales of shares and sovereign debt as referred to in paragraph 3;</w:t>
      </w:r>
    </w:p>
    <w:p w:rsidR="007D4ABA" w:rsidRDefault="0016598A">
      <w:pPr>
        <w:pStyle w:val="Text2"/>
        <w:rPr>
          <w:noProof/>
        </w:rPr>
      </w:pPr>
      <w:r>
        <w:rPr>
          <w:noProof/>
        </w:rPr>
        <w:t>(e) the relevant categories of financial instrument to be reported in accordance with paragraph 2;</w:t>
      </w:r>
    </w:p>
    <w:p w:rsidR="007D4ABA" w:rsidRDefault="0016598A">
      <w:pPr>
        <w:pStyle w:val="Text2"/>
        <w:rPr>
          <w:noProof/>
        </w:rPr>
      </w:pPr>
      <w:r>
        <w:rPr>
          <w:noProof/>
        </w:rPr>
        <w:t>(f)</w:t>
      </w:r>
      <w:r>
        <w:rPr>
          <w:noProof/>
        </w:rPr>
        <w:t xml:space="preserve"> the conditions upon which legal entity identifiers are developed, attributed and maintained, by Member States in accordance with paragraph 6, and the conditions under which those legal entity identifiers are used by investment firms so as to provide, purs</w:t>
      </w:r>
      <w:r>
        <w:rPr>
          <w:noProof/>
        </w:rPr>
        <w:t>uant to paragraphs 3, 4 and 5, for the designation to identify the clients in the transaction reports they are required to establish pursuant to paragraph 1;</w:t>
      </w:r>
    </w:p>
    <w:p w:rsidR="007D4ABA" w:rsidRDefault="0016598A">
      <w:pPr>
        <w:pStyle w:val="Text2"/>
        <w:rPr>
          <w:noProof/>
        </w:rPr>
      </w:pPr>
      <w:r>
        <w:rPr>
          <w:noProof/>
        </w:rPr>
        <w:t>(g) the application of transaction reporting obligations to branches of investment firms;</w:t>
      </w:r>
    </w:p>
    <w:p w:rsidR="007D4ABA" w:rsidRDefault="0016598A">
      <w:pPr>
        <w:pStyle w:val="Text2"/>
        <w:rPr>
          <w:noProof/>
        </w:rPr>
      </w:pPr>
      <w:r>
        <w:rPr>
          <w:noProof/>
        </w:rPr>
        <w:t>(h) what</w:t>
      </w:r>
      <w:r>
        <w:rPr>
          <w:noProof/>
        </w:rPr>
        <w:t xml:space="preserve"> constitutes a transaction and execution of a transaction for the purposes of this Article.</w:t>
      </w:r>
    </w:p>
    <w:p w:rsidR="007D4ABA" w:rsidRDefault="0016598A">
      <w:pPr>
        <w:pStyle w:val="Text2"/>
        <w:rPr>
          <w:noProof/>
        </w:rPr>
      </w:pPr>
      <w:r>
        <w:rPr>
          <w:noProof/>
        </w:rPr>
        <w:t>(i) when an investment firm is deemed to have transmitted an order for the purposes of paragraph 4.</w:t>
      </w:r>
    </w:p>
    <w:p w:rsidR="007D4ABA" w:rsidRDefault="0016598A">
      <w:pPr>
        <w:pStyle w:val="Text1"/>
        <w:rPr>
          <w:noProof/>
        </w:rPr>
      </w:pPr>
      <w:r>
        <w:rPr>
          <w:noProof/>
        </w:rPr>
        <w:t>Power is delegated to the Commission to adopt the regulatory tec</w:t>
      </w:r>
      <w:r>
        <w:rPr>
          <w:noProof/>
        </w:rPr>
        <w:t>hnical standards referred to in the first subparagraph in accordance with Articles 10 to 14 of Regulation (EU) No 1095/2010.</w:t>
      </w:r>
    </w:p>
    <w:p w:rsidR="007D4ABA" w:rsidRDefault="0016598A">
      <w:pPr>
        <w:pStyle w:val="Text1"/>
        <w:rPr>
          <w:noProof/>
        </w:rPr>
      </w:pPr>
      <w:r>
        <w:rPr>
          <w:noProof/>
        </w:rPr>
        <w:t xml:space="preserve">10.  </w:t>
      </w:r>
      <w:r>
        <w:rPr>
          <w:noProof/>
        </w:rPr>
        <w:tab/>
        <w:t>By [PO: Please insert date 24 months after date of entry into force], ESMA shall submit a report to the Commission on the fun</w:t>
      </w:r>
      <w:r>
        <w:rPr>
          <w:noProof/>
        </w:rPr>
        <w:t>ctioning of this Article, including its interaction with the related reporting obligations under Regulation (EU) No 648/2012, and whether the content and format of transaction reports received and transmitted to competent authorities comprehensively enable</w:t>
      </w:r>
      <w:r>
        <w:rPr>
          <w:noProof/>
        </w:rPr>
        <w:t>s monitoring of the activities of investment firms in accordance with Article 24 of this Regulation. The Commission may take steps to propose any changes in this regard. The Commission shall forward ESMA’s report to the European Parliament and to the Counc</w:t>
      </w:r>
      <w:r>
        <w:rPr>
          <w:noProof/>
        </w:rPr>
        <w:t>il.';</w:t>
      </w:r>
    </w:p>
    <w:p w:rsidR="007D4ABA" w:rsidRDefault="0016598A">
      <w:pPr>
        <w:pStyle w:val="Point0number"/>
        <w:rPr>
          <w:noProof/>
        </w:rPr>
      </w:pPr>
      <w:r>
        <w:rPr>
          <w:noProof/>
        </w:rPr>
        <w:t>Article 27 is replaced by the following:</w:t>
      </w:r>
    </w:p>
    <w:p w:rsidR="007D4ABA" w:rsidRDefault="0016598A">
      <w:pPr>
        <w:pStyle w:val="Titrearticle"/>
        <w:rPr>
          <w:noProof/>
        </w:rPr>
      </w:pPr>
      <w:r>
        <w:rPr>
          <w:noProof/>
        </w:rPr>
        <w:t>'Article 27</w:t>
      </w:r>
    </w:p>
    <w:p w:rsidR="007D4ABA" w:rsidRDefault="0016598A">
      <w:pPr>
        <w:pStyle w:val="Titrearticle"/>
        <w:rPr>
          <w:noProof/>
        </w:rPr>
      </w:pPr>
      <w:r>
        <w:rPr>
          <w:noProof/>
        </w:rPr>
        <w:t>Obligation to supply financial instrument reference data</w:t>
      </w:r>
    </w:p>
    <w:p w:rsidR="007D4ABA" w:rsidRDefault="0016598A">
      <w:pPr>
        <w:pStyle w:val="Text1"/>
        <w:rPr>
          <w:noProof/>
        </w:rPr>
      </w:pPr>
      <w:r>
        <w:rPr>
          <w:noProof/>
        </w:rPr>
        <w:t xml:space="preserve">1.  </w:t>
      </w:r>
      <w:r>
        <w:rPr>
          <w:noProof/>
        </w:rPr>
        <w:tab/>
        <w:t>With regard to financial instruments admitted to trading on regulated markets or traded on MTFs or OTFs, trading venues shall provide E</w:t>
      </w:r>
      <w:r>
        <w:rPr>
          <w:noProof/>
        </w:rPr>
        <w:t>SMA with identifying reference data for the purposes of transaction reporting under Article 26.</w:t>
      </w:r>
    </w:p>
    <w:p w:rsidR="007D4ABA" w:rsidRDefault="0016598A">
      <w:pPr>
        <w:pStyle w:val="Text1"/>
        <w:rPr>
          <w:noProof/>
        </w:rPr>
      </w:pPr>
      <w:r>
        <w:rPr>
          <w:noProof/>
        </w:rPr>
        <w:t>With regard to other financial instruments covered by Article 26(2) traded on its system, each systematic internaliser shall provide ESMA with reference data re</w:t>
      </w:r>
      <w:r>
        <w:rPr>
          <w:noProof/>
        </w:rPr>
        <w:t>lating to those financial instruments.</w:t>
      </w:r>
    </w:p>
    <w:p w:rsidR="007D4ABA" w:rsidRDefault="0016598A">
      <w:pPr>
        <w:pStyle w:val="Text1"/>
        <w:rPr>
          <w:noProof/>
        </w:rPr>
      </w:pPr>
      <w:r>
        <w:rPr>
          <w:noProof/>
        </w:rPr>
        <w:t>Identifying reference data shall be made ready for submission to ESMA in an electronic and standardised format before trading commences in the financial instrument that it refers to. The financial instrument reference</w:t>
      </w:r>
      <w:r>
        <w:rPr>
          <w:noProof/>
        </w:rPr>
        <w:t xml:space="preserve"> data shall be updated whenever there are changes to the data with respect to a financial instrument. ESMA shall publish those reference data immediately on its website. ESMA shall give competent authorities access without delay to those reference data.</w:t>
      </w:r>
    </w:p>
    <w:p w:rsidR="007D4ABA" w:rsidRDefault="0016598A">
      <w:pPr>
        <w:pStyle w:val="Text1"/>
        <w:rPr>
          <w:noProof/>
        </w:rPr>
      </w:pPr>
      <w:r>
        <w:rPr>
          <w:noProof/>
        </w:rPr>
        <w:t>2.</w:t>
      </w:r>
      <w:r>
        <w:rPr>
          <w:noProof/>
        </w:rPr>
        <w:t xml:space="preserve">  </w:t>
      </w:r>
      <w:r>
        <w:rPr>
          <w:noProof/>
        </w:rPr>
        <w:tab/>
        <w:t>In order to allow competent authorities to monitor, pursuant to Article 26, the activities of investment firms to ensure that they act honestly, fairly and professionally and in a manner which promotes the integrity of the market, ESMA shall, after cons</w:t>
      </w:r>
      <w:r>
        <w:rPr>
          <w:noProof/>
        </w:rPr>
        <w:t>ultation with the competent authorities, establish the necessary arrangements in order to ensure that:</w:t>
      </w:r>
    </w:p>
    <w:p w:rsidR="007D4ABA" w:rsidRDefault="0016598A">
      <w:pPr>
        <w:pStyle w:val="Text2"/>
        <w:rPr>
          <w:noProof/>
        </w:rPr>
      </w:pPr>
      <w:r>
        <w:rPr>
          <w:noProof/>
        </w:rPr>
        <w:t>(a) ESMA effectively receives the financial instrument reference data pursuant to paragraph 1;</w:t>
      </w:r>
    </w:p>
    <w:p w:rsidR="007D4ABA" w:rsidRDefault="0016598A">
      <w:pPr>
        <w:pStyle w:val="Text2"/>
        <w:rPr>
          <w:noProof/>
        </w:rPr>
      </w:pPr>
      <w:r>
        <w:rPr>
          <w:noProof/>
        </w:rPr>
        <w:t>(b) the quality of the data so received is appropriate for</w:t>
      </w:r>
      <w:r>
        <w:rPr>
          <w:noProof/>
        </w:rPr>
        <w:t xml:space="preserve"> the purpose of transaction reporting under Article 26;</w:t>
      </w:r>
    </w:p>
    <w:p w:rsidR="007D4ABA" w:rsidRDefault="0016598A">
      <w:pPr>
        <w:pStyle w:val="Text2"/>
        <w:rPr>
          <w:noProof/>
        </w:rPr>
      </w:pPr>
      <w:r>
        <w:rPr>
          <w:noProof/>
        </w:rPr>
        <w:t>(c) the financial instrument reference data received pursuant to paragraph 1 is efficiently and without delay transmitted to the relevant competent authorities.</w:t>
      </w:r>
    </w:p>
    <w:p w:rsidR="007D4ABA" w:rsidRDefault="0016598A">
      <w:pPr>
        <w:pStyle w:val="Text2"/>
        <w:rPr>
          <w:noProof/>
        </w:rPr>
      </w:pPr>
      <w:r>
        <w:rPr>
          <w:noProof/>
        </w:rPr>
        <w:t>(d) there are effective mechanisms in p</w:t>
      </w:r>
      <w:r>
        <w:rPr>
          <w:noProof/>
        </w:rPr>
        <w:t xml:space="preserve">lace between ESMA and the competent authorities to resolve data delivery or data quality issues.    </w:t>
      </w:r>
    </w:p>
    <w:p w:rsidR="007D4ABA" w:rsidRDefault="0016598A">
      <w:pPr>
        <w:pStyle w:val="Text1"/>
        <w:rPr>
          <w:noProof/>
        </w:rPr>
      </w:pPr>
      <w:r>
        <w:rPr>
          <w:noProof/>
        </w:rPr>
        <w:t xml:space="preserve">3.  </w:t>
      </w:r>
      <w:r>
        <w:rPr>
          <w:noProof/>
        </w:rPr>
        <w:tab/>
        <w:t>ESMA shall develop draft regulatory technical standards to specify:</w:t>
      </w:r>
    </w:p>
    <w:p w:rsidR="007D4ABA" w:rsidRDefault="0016598A">
      <w:pPr>
        <w:pStyle w:val="Text2"/>
        <w:rPr>
          <w:noProof/>
        </w:rPr>
      </w:pPr>
      <w:r>
        <w:rPr>
          <w:noProof/>
        </w:rPr>
        <w:t>(a) data standards and formats for the financial instrument reference data in acco</w:t>
      </w:r>
      <w:r>
        <w:rPr>
          <w:noProof/>
        </w:rPr>
        <w:t>rdance with paragraph 1, including the methods and arrangements for supplying the data and any update thereto to ESMA and transmitting it to competent authorities in accordance with paragraph 1, and the form and content of such data;</w:t>
      </w:r>
    </w:p>
    <w:p w:rsidR="007D4ABA" w:rsidRDefault="0016598A">
      <w:pPr>
        <w:pStyle w:val="Text2"/>
        <w:rPr>
          <w:noProof/>
        </w:rPr>
      </w:pPr>
      <w:r>
        <w:rPr>
          <w:noProof/>
        </w:rPr>
        <w:t>(b) the technical meas</w:t>
      </w:r>
      <w:r>
        <w:rPr>
          <w:noProof/>
        </w:rPr>
        <w:t>ures that are necessary in relation to the arrangements to be made by ESMA and the competent authorities pursuant to paragraph 2.</w:t>
      </w:r>
    </w:p>
    <w:p w:rsidR="007D4ABA" w:rsidRDefault="0016598A">
      <w:pPr>
        <w:pStyle w:val="Text1"/>
        <w:rPr>
          <w:noProof/>
        </w:rPr>
      </w:pPr>
      <w:r>
        <w:rPr>
          <w:noProof/>
        </w:rPr>
        <w:t>Power is delegated to the Commission to adopt the regulatory technical standards referred to in the first subparagraph in acco</w:t>
      </w:r>
      <w:r>
        <w:rPr>
          <w:noProof/>
        </w:rPr>
        <w:t>rdance with Articles 10 to 14 of Regulation (EU) No 1095/2010.</w:t>
      </w:r>
    </w:p>
    <w:p w:rsidR="007D4ABA" w:rsidRDefault="0016598A">
      <w:pPr>
        <w:pStyle w:val="Point0number"/>
        <w:rPr>
          <w:noProof/>
        </w:rPr>
      </w:pPr>
      <w:r>
        <w:rPr>
          <w:noProof/>
        </w:rPr>
        <w:t xml:space="preserve">the following Title IVa is inserted: </w:t>
      </w:r>
    </w:p>
    <w:p w:rsidR="007D4ABA" w:rsidRDefault="0016598A">
      <w:pPr>
        <w:pStyle w:val="Titrearticle"/>
        <w:rPr>
          <w:i w:val="0"/>
          <w:noProof/>
        </w:rPr>
      </w:pPr>
      <w:r>
        <w:rPr>
          <w:noProof/>
        </w:rPr>
        <w:t>‘</w:t>
      </w:r>
      <w:r>
        <w:rPr>
          <w:i w:val="0"/>
          <w:noProof/>
        </w:rPr>
        <w:t xml:space="preserve">TITLE IVa </w:t>
      </w:r>
    </w:p>
    <w:p w:rsidR="007D4ABA" w:rsidRDefault="0016598A">
      <w:pPr>
        <w:pStyle w:val="Titrearticle"/>
        <w:rPr>
          <w:i w:val="0"/>
          <w:noProof/>
        </w:rPr>
      </w:pPr>
      <w:r>
        <w:rPr>
          <w:b/>
          <w:i w:val="0"/>
          <w:noProof/>
        </w:rPr>
        <w:t>DATA REPORTING SERVICES</w:t>
      </w:r>
    </w:p>
    <w:p w:rsidR="007D4ABA" w:rsidRDefault="0016598A">
      <w:pPr>
        <w:pStyle w:val="Titrearticle"/>
        <w:rPr>
          <w:i w:val="0"/>
          <w:noProof/>
        </w:rPr>
      </w:pPr>
      <w:r>
        <w:rPr>
          <w:i w:val="0"/>
          <w:noProof/>
        </w:rPr>
        <w:t>CHAPTER 1</w:t>
      </w:r>
    </w:p>
    <w:p w:rsidR="007D4ABA" w:rsidRDefault="0016598A">
      <w:pPr>
        <w:pStyle w:val="Titrearticle"/>
        <w:rPr>
          <w:b/>
          <w:i w:val="0"/>
          <w:noProof/>
        </w:rPr>
      </w:pPr>
      <w:r>
        <w:rPr>
          <w:b/>
          <w:i w:val="0"/>
          <w:noProof/>
        </w:rPr>
        <w:t xml:space="preserve">Authorisation of data reporting service providers </w:t>
      </w:r>
    </w:p>
    <w:p w:rsidR="007D4ABA" w:rsidRDefault="0016598A">
      <w:pPr>
        <w:pStyle w:val="Titrearticle"/>
        <w:rPr>
          <w:noProof/>
        </w:rPr>
      </w:pPr>
      <w:r>
        <w:rPr>
          <w:noProof/>
        </w:rPr>
        <w:t xml:space="preserve">Article 27a </w:t>
      </w:r>
    </w:p>
    <w:p w:rsidR="007D4ABA" w:rsidRDefault="0016598A">
      <w:pPr>
        <w:pStyle w:val="Titrearticle"/>
        <w:rPr>
          <w:noProof/>
        </w:rPr>
      </w:pPr>
      <w:r>
        <w:rPr>
          <w:noProof/>
        </w:rPr>
        <w:t>Requirement for authorisation</w:t>
      </w:r>
    </w:p>
    <w:p w:rsidR="007D4ABA" w:rsidRDefault="0016598A">
      <w:pPr>
        <w:pStyle w:val="Text1"/>
        <w:rPr>
          <w:noProof/>
        </w:rPr>
      </w:pPr>
      <w:r>
        <w:rPr>
          <w:noProof/>
        </w:rPr>
        <w:t xml:space="preserve">1. The </w:t>
      </w:r>
      <w:r>
        <w:rPr>
          <w:noProof/>
        </w:rPr>
        <w:t>operation of an APA, a CTP or an ARM as a regular occupation or business shall be subject to prior authorisation by ESMA in accordance with this Title.</w:t>
      </w:r>
    </w:p>
    <w:p w:rsidR="007D4ABA" w:rsidRDefault="0016598A">
      <w:pPr>
        <w:pStyle w:val="Text1"/>
        <w:rPr>
          <w:noProof/>
        </w:rPr>
      </w:pPr>
      <w:r>
        <w:rPr>
          <w:noProof/>
        </w:rPr>
        <w:t>2. An investment firm or a market operator operating a trading venue may also provide the services of an</w:t>
      </w:r>
      <w:r>
        <w:rPr>
          <w:noProof/>
        </w:rPr>
        <w:t xml:space="preserve"> APA, a CTP or an ARM, subject to the prior verification by ESMA that the investment firm or the market operator comply with this Title. The provision of those services shall be included in their authorisation.</w:t>
      </w:r>
    </w:p>
    <w:p w:rsidR="007D4ABA" w:rsidRDefault="0016598A">
      <w:pPr>
        <w:pStyle w:val="Text1"/>
        <w:rPr>
          <w:noProof/>
        </w:rPr>
      </w:pPr>
      <w:r>
        <w:rPr>
          <w:noProof/>
        </w:rPr>
        <w:t>3. ESMA shall establish a register of all dat</w:t>
      </w:r>
      <w:r>
        <w:rPr>
          <w:noProof/>
        </w:rPr>
        <w:t xml:space="preserve">a reporting services providers in the Union. The register shall be publicly available and shall contain information on the services for which the data reporting services provider is authorised and it shall be updated on a regular basis. </w:t>
      </w:r>
    </w:p>
    <w:p w:rsidR="007D4ABA" w:rsidRDefault="0016598A">
      <w:pPr>
        <w:pStyle w:val="Text1"/>
        <w:rPr>
          <w:noProof/>
        </w:rPr>
      </w:pPr>
      <w:r>
        <w:rPr>
          <w:noProof/>
        </w:rPr>
        <w:t>Where ESMA has wit</w:t>
      </w:r>
      <w:r>
        <w:rPr>
          <w:noProof/>
        </w:rPr>
        <w:t>hdrawn an authorisation in accordance with Article 27d, that withdrawal shall be published in the register for a period of 5 years..</w:t>
      </w:r>
    </w:p>
    <w:p w:rsidR="007D4ABA" w:rsidRDefault="0016598A">
      <w:pPr>
        <w:pStyle w:val="Text1"/>
        <w:rPr>
          <w:noProof/>
        </w:rPr>
      </w:pPr>
      <w:r>
        <w:rPr>
          <w:noProof/>
        </w:rPr>
        <w:t>4. Data reporting services providers shall provide their services under the supervision of ESMA. ESMA shall regularly revie</w:t>
      </w:r>
      <w:r>
        <w:rPr>
          <w:noProof/>
        </w:rPr>
        <w:t>w the compliance of data reporting services providers with this Title. ESMA shall monitor that data reporting services providers comply at all times with the conditions for initial authorisation established under this Title.</w:t>
      </w:r>
    </w:p>
    <w:p w:rsidR="007D4ABA" w:rsidRDefault="0016598A">
      <w:pPr>
        <w:pStyle w:val="Titrearticle"/>
        <w:rPr>
          <w:noProof/>
        </w:rPr>
      </w:pPr>
      <w:r>
        <w:rPr>
          <w:noProof/>
        </w:rPr>
        <w:t>Article 27b</w:t>
      </w:r>
    </w:p>
    <w:p w:rsidR="007D4ABA" w:rsidRDefault="0016598A">
      <w:pPr>
        <w:pStyle w:val="Titrearticle"/>
        <w:rPr>
          <w:noProof/>
        </w:rPr>
      </w:pPr>
      <w:r>
        <w:rPr>
          <w:noProof/>
        </w:rPr>
        <w:t>Authorisation of da</w:t>
      </w:r>
      <w:r>
        <w:rPr>
          <w:noProof/>
        </w:rPr>
        <w:t>ta reporting service providers</w:t>
      </w:r>
    </w:p>
    <w:p w:rsidR="007D4ABA" w:rsidRDefault="0016598A">
      <w:pPr>
        <w:pStyle w:val="Text1"/>
        <w:rPr>
          <w:noProof/>
        </w:rPr>
      </w:pPr>
      <w:r>
        <w:rPr>
          <w:noProof/>
        </w:rPr>
        <w:t>1. Data reporting service providers shall be authorised by ESMA for the purposes of Title IVa where:</w:t>
      </w:r>
    </w:p>
    <w:p w:rsidR="007D4ABA" w:rsidRDefault="0016598A">
      <w:pPr>
        <w:pStyle w:val="Text2"/>
        <w:rPr>
          <w:noProof/>
        </w:rPr>
      </w:pPr>
      <w:r>
        <w:rPr>
          <w:noProof/>
        </w:rPr>
        <w:t>(a) the data service provider is a legal person established in the Union; and</w:t>
      </w:r>
    </w:p>
    <w:p w:rsidR="007D4ABA" w:rsidRDefault="0016598A">
      <w:pPr>
        <w:pStyle w:val="Text2"/>
        <w:rPr>
          <w:noProof/>
        </w:rPr>
      </w:pPr>
      <w:r>
        <w:rPr>
          <w:noProof/>
        </w:rPr>
        <w:t>(b) the data service provider meets the requir</w:t>
      </w:r>
      <w:r>
        <w:rPr>
          <w:noProof/>
        </w:rPr>
        <w:t>ements laid down in Title IVa.</w:t>
      </w:r>
    </w:p>
    <w:p w:rsidR="007D4ABA" w:rsidRDefault="0016598A">
      <w:pPr>
        <w:pStyle w:val="Text1"/>
        <w:rPr>
          <w:noProof/>
        </w:rPr>
      </w:pPr>
      <w:r>
        <w:rPr>
          <w:noProof/>
        </w:rPr>
        <w:t>2. The authorisation referred to in paragraph 1 shall specify the data reporting service which the data reporting services provider is authorised to provide. Where an authorised data reporting services provider seeks to exten</w:t>
      </w:r>
      <w:r>
        <w:rPr>
          <w:noProof/>
        </w:rPr>
        <w:t>d its business to additional data reporting services, it shall submit a request to ESMA for extension of that authorisation.</w:t>
      </w:r>
    </w:p>
    <w:p w:rsidR="007D4ABA" w:rsidRDefault="0016598A">
      <w:pPr>
        <w:pStyle w:val="Text1"/>
        <w:rPr>
          <w:noProof/>
        </w:rPr>
      </w:pPr>
      <w:r>
        <w:rPr>
          <w:noProof/>
        </w:rPr>
        <w:t>3. An authorised data reporting service provider shall comply at all times with the conditions for authorisation referred to in Tit</w:t>
      </w:r>
      <w:r>
        <w:rPr>
          <w:noProof/>
        </w:rPr>
        <w:t>le IVa. An authorised data reporting service provider shall, without undue delay, notify ESMA of any material changes to the conditions for authorisation.</w:t>
      </w:r>
    </w:p>
    <w:p w:rsidR="007D4ABA" w:rsidRDefault="0016598A">
      <w:pPr>
        <w:pStyle w:val="Text1"/>
        <w:rPr>
          <w:noProof/>
        </w:rPr>
      </w:pPr>
      <w:r>
        <w:rPr>
          <w:noProof/>
        </w:rPr>
        <w:t>4. The authorisation referred to in paragraph 1 shall be effective and valid for the entire territory</w:t>
      </w:r>
      <w:r>
        <w:rPr>
          <w:noProof/>
        </w:rPr>
        <w:t xml:space="preserve"> of the Union and shall allow the data reporting service provider to provide the services for which it has been authorised, throughout the Union.</w:t>
      </w:r>
    </w:p>
    <w:p w:rsidR="007D4ABA" w:rsidRDefault="0016598A">
      <w:pPr>
        <w:pStyle w:val="Titrearticle"/>
        <w:rPr>
          <w:noProof/>
        </w:rPr>
      </w:pPr>
      <w:r>
        <w:rPr>
          <w:noProof/>
        </w:rPr>
        <w:t>Article 27c</w:t>
      </w:r>
    </w:p>
    <w:p w:rsidR="007D4ABA" w:rsidRDefault="0016598A">
      <w:pPr>
        <w:pStyle w:val="Titrearticle"/>
        <w:rPr>
          <w:noProof/>
        </w:rPr>
      </w:pPr>
      <w:r>
        <w:rPr>
          <w:noProof/>
        </w:rPr>
        <w:t>Procedures for granting and refusing applications for authorisation</w:t>
      </w:r>
    </w:p>
    <w:p w:rsidR="007D4ABA" w:rsidRDefault="0016598A">
      <w:pPr>
        <w:pStyle w:val="Text1"/>
        <w:rPr>
          <w:noProof/>
        </w:rPr>
      </w:pPr>
      <w:r>
        <w:rPr>
          <w:noProof/>
        </w:rPr>
        <w:t>1. The applicant data reportin</w:t>
      </w:r>
      <w:r>
        <w:rPr>
          <w:noProof/>
        </w:rPr>
        <w:t>g service provider shall submit an application providing all information necessary to enable ESMA to confirm that the data reporting service provider has established, at the time of initial authorisation, all the necessary arrangements to meet its obligati</w:t>
      </w:r>
      <w:r>
        <w:rPr>
          <w:noProof/>
        </w:rPr>
        <w:t>ons under the provisions of this Title, including a programme of operations setting out, inter alia, the types of services envisaged and the organisational structure..</w:t>
      </w:r>
    </w:p>
    <w:p w:rsidR="007D4ABA" w:rsidRDefault="0016598A">
      <w:pPr>
        <w:pStyle w:val="Text1"/>
        <w:rPr>
          <w:noProof/>
        </w:rPr>
      </w:pPr>
      <w:r>
        <w:rPr>
          <w:noProof/>
        </w:rPr>
        <w:t>2. ESMA shall assess whether the application for authorisation is complete within 20 wor</w:t>
      </w:r>
      <w:r>
        <w:rPr>
          <w:noProof/>
        </w:rPr>
        <w:t>king days of receipt of the application.</w:t>
      </w:r>
    </w:p>
    <w:p w:rsidR="007D4ABA" w:rsidRDefault="0016598A">
      <w:pPr>
        <w:pStyle w:val="Text1"/>
        <w:rPr>
          <w:noProof/>
        </w:rPr>
      </w:pPr>
      <w:r>
        <w:rPr>
          <w:noProof/>
        </w:rPr>
        <w:t>Where the application is not complete, ESMA shall set a deadline by which the data reporting service provider is to provide additional information.</w:t>
      </w:r>
    </w:p>
    <w:p w:rsidR="007D4ABA" w:rsidRDefault="0016598A">
      <w:pPr>
        <w:pStyle w:val="Text1"/>
        <w:rPr>
          <w:noProof/>
        </w:rPr>
      </w:pPr>
      <w:r>
        <w:rPr>
          <w:noProof/>
        </w:rPr>
        <w:t>After assessing an application as complete, ESMA shall notify the d</w:t>
      </w:r>
      <w:r>
        <w:rPr>
          <w:noProof/>
        </w:rPr>
        <w:t>ata reporting service provider accordingly.</w:t>
      </w:r>
    </w:p>
    <w:p w:rsidR="007D4ABA" w:rsidRDefault="0016598A">
      <w:pPr>
        <w:pStyle w:val="Text1"/>
        <w:rPr>
          <w:noProof/>
        </w:rPr>
      </w:pPr>
      <w:r>
        <w:rPr>
          <w:noProof/>
        </w:rPr>
        <w:t>3. ESMA shall, within six months from the receipt of a complete application, assess the compliance of the data reporting service provider with this Title and shall adopt a fully reasoned decision granting or refu</w:t>
      </w:r>
      <w:r>
        <w:rPr>
          <w:noProof/>
        </w:rPr>
        <w:t>sing authorisation and shall notify the applicant data service provider accordingly within five working days.</w:t>
      </w:r>
    </w:p>
    <w:p w:rsidR="007D4ABA" w:rsidRDefault="0016598A">
      <w:pPr>
        <w:pStyle w:val="Text1"/>
        <w:rPr>
          <w:noProof/>
        </w:rPr>
      </w:pPr>
      <w:r>
        <w:rPr>
          <w:noProof/>
        </w:rPr>
        <w:t>4. ESMA shall develop draft regulatory technical standards to determine:</w:t>
      </w:r>
    </w:p>
    <w:p w:rsidR="007D4ABA" w:rsidRDefault="0016598A">
      <w:pPr>
        <w:pStyle w:val="Text2"/>
        <w:rPr>
          <w:noProof/>
        </w:rPr>
      </w:pPr>
      <w:r>
        <w:rPr>
          <w:noProof/>
        </w:rPr>
        <w:t>(a) the information to be provided to it under paragraph 6, including the</w:t>
      </w:r>
      <w:r>
        <w:rPr>
          <w:noProof/>
        </w:rPr>
        <w:t xml:space="preserve"> programme of operations; </w:t>
      </w:r>
    </w:p>
    <w:p w:rsidR="007D4ABA" w:rsidRDefault="0016598A">
      <w:pPr>
        <w:pStyle w:val="Text2"/>
        <w:rPr>
          <w:noProof/>
        </w:rPr>
      </w:pPr>
      <w:r>
        <w:rPr>
          <w:noProof/>
        </w:rPr>
        <w:t>(b) the information included in the notifications under Article 27b(3).</w:t>
      </w:r>
    </w:p>
    <w:p w:rsidR="007D4ABA" w:rsidRDefault="0016598A">
      <w:pPr>
        <w:pStyle w:val="Text1"/>
        <w:rPr>
          <w:noProof/>
        </w:rPr>
      </w:pPr>
      <w:r>
        <w:rPr>
          <w:noProof/>
        </w:rPr>
        <w:t>Power is delegated to the Commission to adopt the regulatory technical standards referred to in the first subparagraph in accordance with Articles 10 to 14 o</w:t>
      </w:r>
      <w:r>
        <w:rPr>
          <w:noProof/>
        </w:rPr>
        <w:t>f Regulation (EU) No 1095/2010.</w:t>
      </w:r>
    </w:p>
    <w:p w:rsidR="007D4ABA" w:rsidRDefault="0016598A">
      <w:pPr>
        <w:pStyle w:val="Text1"/>
        <w:rPr>
          <w:noProof/>
        </w:rPr>
      </w:pPr>
      <w:r>
        <w:rPr>
          <w:noProof/>
        </w:rPr>
        <w:t>8. ESMA shall develop draft implementing technical standards to determine standard forms, templates and procedures for the notification or provision of information provided for in paragraph 2 of this Article and in Article 2</w:t>
      </w:r>
      <w:r>
        <w:rPr>
          <w:noProof/>
        </w:rPr>
        <w:t>7e(3)..</w:t>
      </w:r>
    </w:p>
    <w:p w:rsidR="007D4ABA" w:rsidRDefault="0016598A">
      <w:pPr>
        <w:pStyle w:val="Text1"/>
        <w:rPr>
          <w:noProof/>
        </w:rPr>
      </w:pPr>
      <w:r>
        <w:rPr>
          <w:noProof/>
        </w:rPr>
        <w:t>Power is conferred on the Commission to adopt the implementing technical standards referred to in the first subparagraph in accordance with Article 15 of Regulation (EU) No 1095/2010.</w:t>
      </w:r>
    </w:p>
    <w:p w:rsidR="007D4ABA" w:rsidRDefault="0016598A">
      <w:pPr>
        <w:pStyle w:val="Titrearticle"/>
        <w:rPr>
          <w:noProof/>
        </w:rPr>
      </w:pPr>
      <w:r>
        <w:rPr>
          <w:noProof/>
        </w:rPr>
        <w:t>Article 27d</w:t>
      </w:r>
    </w:p>
    <w:p w:rsidR="007D4ABA" w:rsidRDefault="0016598A">
      <w:pPr>
        <w:pStyle w:val="Titrearticle"/>
        <w:rPr>
          <w:noProof/>
        </w:rPr>
      </w:pPr>
      <w:r>
        <w:rPr>
          <w:noProof/>
        </w:rPr>
        <w:t>Withdrawal of authorisation</w:t>
      </w:r>
    </w:p>
    <w:p w:rsidR="007D4ABA" w:rsidRDefault="0016598A">
      <w:pPr>
        <w:pStyle w:val="Text1"/>
        <w:rPr>
          <w:noProof/>
        </w:rPr>
      </w:pPr>
      <w:r>
        <w:rPr>
          <w:noProof/>
        </w:rPr>
        <w:t>1. ESMA may withdraw the</w:t>
      </w:r>
      <w:r>
        <w:rPr>
          <w:noProof/>
        </w:rPr>
        <w:t xml:space="preserve"> authorisation of a data reporting service provider where the latter:</w:t>
      </w:r>
    </w:p>
    <w:p w:rsidR="007D4ABA" w:rsidRDefault="0016598A">
      <w:pPr>
        <w:pStyle w:val="Text2"/>
        <w:rPr>
          <w:noProof/>
        </w:rPr>
      </w:pPr>
      <w:r>
        <w:rPr>
          <w:noProof/>
        </w:rPr>
        <w:t>(a) does not make use of the authorisation within 12 months, expressly renounces the authorisation or has provided no services for the preceding six months;</w:t>
      </w:r>
    </w:p>
    <w:p w:rsidR="007D4ABA" w:rsidRDefault="0016598A">
      <w:pPr>
        <w:pStyle w:val="Text2"/>
        <w:rPr>
          <w:noProof/>
        </w:rPr>
      </w:pPr>
      <w:r>
        <w:rPr>
          <w:noProof/>
        </w:rPr>
        <w:t>(b) obtained the authorisatio</w:t>
      </w:r>
      <w:r>
        <w:rPr>
          <w:noProof/>
        </w:rPr>
        <w:t>n by making false statements or by any other irregular means;</w:t>
      </w:r>
    </w:p>
    <w:p w:rsidR="007D4ABA" w:rsidRDefault="0016598A">
      <w:pPr>
        <w:pStyle w:val="Text2"/>
        <w:rPr>
          <w:noProof/>
        </w:rPr>
      </w:pPr>
      <w:r>
        <w:rPr>
          <w:noProof/>
        </w:rPr>
        <w:t xml:space="preserve">(c) no longer meets the conditions under which it was authorised; </w:t>
      </w:r>
    </w:p>
    <w:p w:rsidR="007D4ABA" w:rsidRDefault="0016598A">
      <w:pPr>
        <w:pStyle w:val="Text2"/>
        <w:rPr>
          <w:noProof/>
        </w:rPr>
      </w:pPr>
      <w:r>
        <w:rPr>
          <w:noProof/>
        </w:rPr>
        <w:t>(d) has seriously and systematically infringed the provisions of this Regulation.</w:t>
      </w:r>
    </w:p>
    <w:p w:rsidR="007D4ABA" w:rsidRDefault="0016598A">
      <w:pPr>
        <w:pStyle w:val="Text1"/>
        <w:rPr>
          <w:noProof/>
        </w:rPr>
      </w:pPr>
      <w:r>
        <w:rPr>
          <w:noProof/>
        </w:rPr>
        <w:t>2. ESMA shall, without undue delay, notify th</w:t>
      </w:r>
      <w:r>
        <w:rPr>
          <w:noProof/>
        </w:rPr>
        <w:t>e competent authority in the Member State where the data reporting service provider is established of a decision to withdraw the authorisation of a data reporting service provider.';</w:t>
      </w:r>
    </w:p>
    <w:p w:rsidR="007D4ABA" w:rsidRDefault="007D4ABA">
      <w:pPr>
        <w:pStyle w:val="Titrearticle"/>
        <w:rPr>
          <w:noProof/>
        </w:rPr>
      </w:pPr>
    </w:p>
    <w:p w:rsidR="007D4ABA" w:rsidRDefault="0016598A">
      <w:pPr>
        <w:pStyle w:val="Titrearticle"/>
        <w:rPr>
          <w:noProof/>
        </w:rPr>
      </w:pPr>
      <w:r>
        <w:rPr>
          <w:noProof/>
        </w:rPr>
        <w:t>Article 27e</w:t>
      </w:r>
    </w:p>
    <w:p w:rsidR="007D4ABA" w:rsidRDefault="0016598A">
      <w:pPr>
        <w:pStyle w:val="Titrearticle"/>
        <w:rPr>
          <w:noProof/>
        </w:rPr>
      </w:pPr>
      <w:r>
        <w:rPr>
          <w:noProof/>
        </w:rPr>
        <w:t>Requirements for the management body of a data reporting ser</w:t>
      </w:r>
      <w:r>
        <w:rPr>
          <w:noProof/>
        </w:rPr>
        <w:t>vices provider</w:t>
      </w:r>
    </w:p>
    <w:p w:rsidR="007D4ABA" w:rsidRDefault="0016598A">
      <w:pPr>
        <w:pStyle w:val="Text1"/>
        <w:rPr>
          <w:noProof/>
        </w:rPr>
      </w:pPr>
      <w:r>
        <w:rPr>
          <w:noProof/>
        </w:rPr>
        <w:t>1. The management body of a data reporting services provider shall at all times be of sufficiently good repute, possess sufficient knowledge, skills and experience and commit sufficient time to perform their duties.</w:t>
      </w:r>
    </w:p>
    <w:p w:rsidR="007D4ABA" w:rsidRDefault="0016598A">
      <w:pPr>
        <w:pStyle w:val="Text1"/>
        <w:rPr>
          <w:noProof/>
        </w:rPr>
      </w:pPr>
      <w:r>
        <w:rPr>
          <w:noProof/>
        </w:rPr>
        <w:t>The management body shall</w:t>
      </w:r>
      <w:r>
        <w:rPr>
          <w:noProof/>
        </w:rPr>
        <w:t xml:space="preserve"> possess adequate collective knowledge, skills and experience to be able to understand the activities of the data reporting services provider. Each member of the management body shall act with honesty, integrity and independence of mind to effectively chal</w:t>
      </w:r>
      <w:r>
        <w:rPr>
          <w:noProof/>
        </w:rPr>
        <w:t>lenge the decisions of the senior management where necessary and to effectively oversee and monitor management decision-making where necessary.</w:t>
      </w:r>
    </w:p>
    <w:p w:rsidR="007D4ABA" w:rsidRDefault="0016598A">
      <w:pPr>
        <w:pStyle w:val="Text1"/>
        <w:rPr>
          <w:noProof/>
        </w:rPr>
      </w:pPr>
      <w:r>
        <w:rPr>
          <w:noProof/>
        </w:rPr>
        <w:t>Where a market operator seeks authorisation to operate an APA, a CTP or an ARM pursuant to Article 27c and the m</w:t>
      </w:r>
      <w:r>
        <w:rPr>
          <w:noProof/>
        </w:rPr>
        <w:t xml:space="preserve">embers of the management body of the APA, the CTP or the ARM are the same as the members of the management body of the regulated market, those persons are deemed to comply with the requirement laid down in the first subparagraph. </w:t>
      </w:r>
    </w:p>
    <w:p w:rsidR="007D4ABA" w:rsidRDefault="0016598A">
      <w:pPr>
        <w:pStyle w:val="Text1"/>
        <w:rPr>
          <w:noProof/>
        </w:rPr>
      </w:pPr>
      <w:r>
        <w:rPr>
          <w:noProof/>
        </w:rPr>
        <w:t>2. Data reporting service</w:t>
      </w:r>
      <w:r>
        <w:rPr>
          <w:noProof/>
        </w:rPr>
        <w:t>s provider shall notify to ESMA all members of its management body and of any changes to its membership, along with all information needed to assess whether the entity complies with paragraph 1.</w:t>
      </w:r>
    </w:p>
    <w:p w:rsidR="007D4ABA" w:rsidRDefault="0016598A">
      <w:pPr>
        <w:pStyle w:val="Text1"/>
        <w:rPr>
          <w:noProof/>
        </w:rPr>
      </w:pPr>
      <w:r>
        <w:rPr>
          <w:noProof/>
        </w:rPr>
        <w:t xml:space="preserve">3. The management body of a data reporting services provider </w:t>
      </w:r>
      <w:r>
        <w:rPr>
          <w:noProof/>
        </w:rPr>
        <w:t xml:space="preserve">shall define and oversee the implementation of the governance arrangements that ensure effective and prudent management of an organisation including the segregation of duties in the organisation and the prevention of conflicts of interest, and in a manner </w:t>
      </w:r>
      <w:r>
        <w:rPr>
          <w:noProof/>
        </w:rPr>
        <w:t>that promotes the integrity of the market and the interest of its clients.</w:t>
      </w:r>
    </w:p>
    <w:p w:rsidR="007D4ABA" w:rsidRDefault="0016598A">
      <w:pPr>
        <w:pStyle w:val="Text1"/>
        <w:rPr>
          <w:noProof/>
        </w:rPr>
      </w:pPr>
      <w:r>
        <w:rPr>
          <w:noProof/>
        </w:rPr>
        <w:t>4. ESMA shall refuse authorisation if it is not satisfied that the person or the persons who shall effectively direct the business of the data reporting services provider are of suf</w:t>
      </w:r>
      <w:r>
        <w:rPr>
          <w:noProof/>
        </w:rPr>
        <w:t>ficiently good repute, or if there are objective and demonstrable grounds for believing that proposed changes to the management of the provider pose a threat to its sound and prudent management and to the adequate consideration of the interest of its clien</w:t>
      </w:r>
      <w:r>
        <w:rPr>
          <w:noProof/>
        </w:rPr>
        <w:t>ts and the integrity of the market.</w:t>
      </w:r>
    </w:p>
    <w:p w:rsidR="007D4ABA" w:rsidRDefault="0016598A">
      <w:pPr>
        <w:pStyle w:val="Text1"/>
        <w:rPr>
          <w:noProof/>
        </w:rPr>
      </w:pPr>
      <w:r>
        <w:rPr>
          <w:noProof/>
        </w:rPr>
        <w:t>5.  ESMA shall develop draft regulatory technical standards [PO: Please insert date 24 months after entry into force]  for the assessment of the suitability of the members of the management body described in paragraph 1,</w:t>
      </w:r>
      <w:r>
        <w:rPr>
          <w:noProof/>
        </w:rPr>
        <w:t xml:space="preserve"> taking into account different roles and functions carried out by them and the need to avoid conflicts of interest between members of the management body and users of the APA, CTP or ARM.</w:t>
      </w:r>
    </w:p>
    <w:p w:rsidR="007D4ABA" w:rsidRDefault="0016598A">
      <w:pPr>
        <w:pStyle w:val="Text1"/>
        <w:rPr>
          <w:noProof/>
        </w:rPr>
      </w:pPr>
      <w:r>
        <w:rPr>
          <w:noProof/>
        </w:rPr>
        <w:t>Power is delegated to the Commission to adopt the regulatory technic</w:t>
      </w:r>
      <w:r>
        <w:rPr>
          <w:noProof/>
        </w:rPr>
        <w:t>al standards referred to in this paragraph in accordance with Articles 10 to 14 of Regulation (EU) No 1095/2010.</w:t>
      </w:r>
    </w:p>
    <w:p w:rsidR="007D4ABA" w:rsidRDefault="007D4ABA">
      <w:pPr>
        <w:pStyle w:val="Text1"/>
        <w:rPr>
          <w:noProof/>
        </w:rPr>
      </w:pPr>
    </w:p>
    <w:p w:rsidR="007D4ABA" w:rsidRDefault="007D4ABA">
      <w:pPr>
        <w:pStyle w:val="Text1"/>
        <w:rPr>
          <w:noProof/>
        </w:rPr>
      </w:pPr>
    </w:p>
    <w:p w:rsidR="007D4ABA" w:rsidRDefault="0016598A">
      <w:pPr>
        <w:pStyle w:val="Titrearticle"/>
        <w:rPr>
          <w:b/>
          <w:i w:val="0"/>
          <w:noProof/>
        </w:rPr>
      </w:pPr>
      <w:r>
        <w:rPr>
          <w:b/>
          <w:i w:val="0"/>
          <w:noProof/>
        </w:rPr>
        <w:t>Chapter 2</w:t>
      </w:r>
    </w:p>
    <w:p w:rsidR="007D4ABA" w:rsidRDefault="0016598A">
      <w:pPr>
        <w:pStyle w:val="Titrearticle"/>
        <w:rPr>
          <w:b/>
          <w:i w:val="0"/>
          <w:noProof/>
        </w:rPr>
      </w:pPr>
      <w:r>
        <w:rPr>
          <w:b/>
          <w:i w:val="0"/>
          <w:noProof/>
        </w:rPr>
        <w:t>CONDITIONS FOR APAS, CTPS AND ARMS</w:t>
      </w:r>
    </w:p>
    <w:p w:rsidR="007D4ABA" w:rsidRDefault="0016598A">
      <w:pPr>
        <w:pStyle w:val="Titrearticle"/>
        <w:rPr>
          <w:noProof/>
          <w:lang w:val="fr-FR"/>
        </w:rPr>
      </w:pPr>
      <w:r>
        <w:rPr>
          <w:noProof/>
          <w:lang w:val="fr-FR"/>
        </w:rPr>
        <w:t>Article 27f</w:t>
      </w:r>
    </w:p>
    <w:p w:rsidR="007D4ABA" w:rsidRDefault="0016598A">
      <w:pPr>
        <w:pStyle w:val="Titrearticle"/>
        <w:rPr>
          <w:noProof/>
          <w:lang w:val="fr-FR"/>
        </w:rPr>
      </w:pPr>
      <w:r>
        <w:rPr>
          <w:noProof/>
          <w:lang w:val="fr-FR"/>
        </w:rPr>
        <w:t>Organisational requirements for APAs</w:t>
      </w:r>
    </w:p>
    <w:p w:rsidR="007D4ABA" w:rsidRDefault="0016598A">
      <w:pPr>
        <w:pStyle w:val="Text1"/>
        <w:rPr>
          <w:noProof/>
        </w:rPr>
      </w:pPr>
      <w:r>
        <w:rPr>
          <w:noProof/>
        </w:rPr>
        <w:t>1. An APA shall have adequate policies and arra</w:t>
      </w:r>
      <w:r>
        <w:rPr>
          <w:noProof/>
        </w:rPr>
        <w:t>ngements in place to make public the information required under Articles 20 and 21 as close to real time as is technically possible, on a reasonable commercial basis. The information shall be made available free of charge 15 minutes after the APA has publi</w:t>
      </w:r>
      <w:r>
        <w:rPr>
          <w:noProof/>
        </w:rPr>
        <w:t>shed it. The APA shall efficiently and consistently disseminate such information in a way that ensures fast access to the information, on a non-discriminatory basis and in a format that facilitates the consolidation of the information with similar data fro</w:t>
      </w:r>
      <w:r>
        <w:rPr>
          <w:noProof/>
        </w:rPr>
        <w:t>m other sources.</w:t>
      </w:r>
    </w:p>
    <w:p w:rsidR="007D4ABA" w:rsidRDefault="0016598A">
      <w:pPr>
        <w:pStyle w:val="Text1"/>
        <w:rPr>
          <w:noProof/>
        </w:rPr>
      </w:pPr>
      <w:r>
        <w:rPr>
          <w:noProof/>
        </w:rPr>
        <w:t>2. The information made public by an APA in accordance with paragraph 1 shall include, at least, the following details:</w:t>
      </w:r>
    </w:p>
    <w:p w:rsidR="007D4ABA" w:rsidRDefault="0016598A">
      <w:pPr>
        <w:pStyle w:val="Text2"/>
        <w:rPr>
          <w:noProof/>
        </w:rPr>
      </w:pPr>
      <w:r>
        <w:rPr>
          <w:noProof/>
        </w:rPr>
        <w:t>(a) the identifier of the financial instrument;</w:t>
      </w:r>
    </w:p>
    <w:p w:rsidR="007D4ABA" w:rsidRDefault="0016598A">
      <w:pPr>
        <w:pStyle w:val="Text2"/>
        <w:rPr>
          <w:noProof/>
        </w:rPr>
      </w:pPr>
      <w:r>
        <w:rPr>
          <w:noProof/>
        </w:rPr>
        <w:t>(b) the price at which the transaction was concluded;</w:t>
      </w:r>
    </w:p>
    <w:p w:rsidR="007D4ABA" w:rsidRDefault="0016598A">
      <w:pPr>
        <w:pStyle w:val="Text2"/>
        <w:rPr>
          <w:noProof/>
        </w:rPr>
      </w:pPr>
      <w:r>
        <w:rPr>
          <w:noProof/>
        </w:rPr>
        <w:t>(c) the volume of</w:t>
      </w:r>
      <w:r>
        <w:rPr>
          <w:noProof/>
        </w:rPr>
        <w:t xml:space="preserve"> the transaction;</w:t>
      </w:r>
    </w:p>
    <w:p w:rsidR="007D4ABA" w:rsidRDefault="0016598A">
      <w:pPr>
        <w:pStyle w:val="Text2"/>
        <w:rPr>
          <w:noProof/>
        </w:rPr>
      </w:pPr>
      <w:r>
        <w:rPr>
          <w:noProof/>
        </w:rPr>
        <w:t>(d) the time of the transaction;</w:t>
      </w:r>
    </w:p>
    <w:p w:rsidR="007D4ABA" w:rsidRDefault="0016598A">
      <w:pPr>
        <w:pStyle w:val="Text2"/>
        <w:rPr>
          <w:noProof/>
        </w:rPr>
      </w:pPr>
      <w:r>
        <w:rPr>
          <w:noProof/>
        </w:rPr>
        <w:t>(e) the time the transaction was reported;</w:t>
      </w:r>
    </w:p>
    <w:p w:rsidR="007D4ABA" w:rsidRDefault="0016598A">
      <w:pPr>
        <w:pStyle w:val="Text2"/>
        <w:rPr>
          <w:noProof/>
        </w:rPr>
      </w:pPr>
      <w:r>
        <w:rPr>
          <w:noProof/>
        </w:rPr>
        <w:t>(f) the price notation of the transaction;</w:t>
      </w:r>
    </w:p>
    <w:p w:rsidR="007D4ABA" w:rsidRDefault="0016598A">
      <w:pPr>
        <w:pStyle w:val="Text2"/>
        <w:rPr>
          <w:noProof/>
        </w:rPr>
      </w:pPr>
      <w:r>
        <w:rPr>
          <w:noProof/>
        </w:rPr>
        <w:t>(g) the code for the trading venue the transaction was executed on, or where the transaction was executed via a systema</w:t>
      </w:r>
      <w:r>
        <w:rPr>
          <w:noProof/>
        </w:rPr>
        <w:t>tic internaliser the code ‘SI’ or otherwise the code ‘OTC’;</w:t>
      </w:r>
    </w:p>
    <w:p w:rsidR="007D4ABA" w:rsidRDefault="0016598A">
      <w:pPr>
        <w:pStyle w:val="Text2"/>
        <w:rPr>
          <w:noProof/>
        </w:rPr>
      </w:pPr>
      <w:r>
        <w:rPr>
          <w:noProof/>
        </w:rPr>
        <w:t>(h) if applicable, an indicator that the transaction was subject to specific conditions.</w:t>
      </w:r>
    </w:p>
    <w:p w:rsidR="007D4ABA" w:rsidRDefault="0016598A">
      <w:pPr>
        <w:pStyle w:val="Text1"/>
        <w:rPr>
          <w:noProof/>
        </w:rPr>
      </w:pPr>
      <w:r>
        <w:rPr>
          <w:noProof/>
        </w:rPr>
        <w:t>3. An APA shall operate and maintain effective administrative arrangements designed to prevent conflicts of</w:t>
      </w:r>
      <w:r>
        <w:rPr>
          <w:noProof/>
        </w:rPr>
        <w:t xml:space="preserve"> interest with its clients. In particular, an APA who is also a market operator or investment firm shall treat all information collected in a non-discriminatory fashion and shall operate and maintain appropriate arrangements to separate different business </w:t>
      </w:r>
      <w:r>
        <w:rPr>
          <w:noProof/>
        </w:rPr>
        <w:t>functions.</w:t>
      </w:r>
    </w:p>
    <w:p w:rsidR="007D4ABA" w:rsidRDefault="0016598A">
      <w:pPr>
        <w:pStyle w:val="Text1"/>
        <w:rPr>
          <w:noProof/>
        </w:rPr>
      </w:pPr>
      <w:r>
        <w:rPr>
          <w:noProof/>
        </w:rPr>
        <w:t>4. An APA shall have sound security mechanisms in place designed to guarantee the security of the means of transfer of information, minimise the risk of data corruption and unauthorised access and to prevent information leakage before publicatio</w:t>
      </w:r>
      <w:r>
        <w:rPr>
          <w:noProof/>
        </w:rPr>
        <w:t>n. The APA shall maintain adequate resources and have back-up facilities in place in order to offer and maintain its services at all times.</w:t>
      </w:r>
    </w:p>
    <w:p w:rsidR="007D4ABA" w:rsidRDefault="0016598A">
      <w:pPr>
        <w:pStyle w:val="Text1"/>
        <w:rPr>
          <w:noProof/>
        </w:rPr>
      </w:pPr>
      <w:r>
        <w:rPr>
          <w:noProof/>
        </w:rPr>
        <w:t>5. The APA shall have systems in place that can effectively check trade reports for completeness, identify omissions</w:t>
      </w:r>
      <w:r>
        <w:rPr>
          <w:noProof/>
        </w:rPr>
        <w:t xml:space="preserve"> and obvious errors and request re-transmission of any such erroneous reports.</w:t>
      </w:r>
    </w:p>
    <w:p w:rsidR="007D4ABA" w:rsidRDefault="0016598A">
      <w:pPr>
        <w:pStyle w:val="Text1"/>
        <w:rPr>
          <w:noProof/>
        </w:rPr>
      </w:pPr>
      <w:r>
        <w:rPr>
          <w:noProof/>
        </w:rPr>
        <w:t>6. ESMA shall develop draft regulatory technical standards to determine common formats, data standards and technical arrangements facilitating the consolidation of information a</w:t>
      </w:r>
      <w:r>
        <w:rPr>
          <w:noProof/>
        </w:rPr>
        <w:t>s referred to in paragraph 1.</w:t>
      </w:r>
    </w:p>
    <w:p w:rsidR="007D4ABA" w:rsidRDefault="0016598A">
      <w:pPr>
        <w:pStyle w:val="Text1"/>
        <w:rPr>
          <w:noProof/>
        </w:rPr>
      </w:pPr>
      <w:r>
        <w:rPr>
          <w:noProof/>
        </w:rPr>
        <w:t>Power is delegated to the Commission to adopt the regulatory technical standards referred to in the first subparagraph in accordance with Articles 10 to 14 of Regulation (EU) No 1095/2010.</w:t>
      </w:r>
    </w:p>
    <w:p w:rsidR="007D4ABA" w:rsidRDefault="0016598A">
      <w:pPr>
        <w:pStyle w:val="Text1"/>
        <w:rPr>
          <w:noProof/>
        </w:rPr>
      </w:pPr>
      <w:r>
        <w:rPr>
          <w:noProof/>
        </w:rPr>
        <w:t xml:space="preserve">7. The Commission shall be empowered </w:t>
      </w:r>
      <w:r>
        <w:rPr>
          <w:noProof/>
        </w:rPr>
        <w:t>to adopt delegated acts in accordance with Article 50 specifying what constitutes a reasonable commercial basis to make information public as referred to in paragraph 1 of this Article.</w:t>
      </w:r>
    </w:p>
    <w:p w:rsidR="007D4ABA" w:rsidRDefault="0016598A">
      <w:pPr>
        <w:pStyle w:val="Text1"/>
        <w:rPr>
          <w:noProof/>
        </w:rPr>
      </w:pPr>
      <w:r>
        <w:rPr>
          <w:noProof/>
        </w:rPr>
        <w:t>8. ESMA shall develop draft regulatory technical standards specifying:</w:t>
      </w:r>
    </w:p>
    <w:p w:rsidR="007D4ABA" w:rsidRDefault="0016598A">
      <w:pPr>
        <w:pStyle w:val="Text2"/>
        <w:rPr>
          <w:noProof/>
        </w:rPr>
      </w:pPr>
      <w:r>
        <w:rPr>
          <w:noProof/>
        </w:rPr>
        <w:t>(a) the means by which an APA may comply with the information obligation referred to in paragraph 1;</w:t>
      </w:r>
    </w:p>
    <w:p w:rsidR="007D4ABA" w:rsidRDefault="0016598A">
      <w:pPr>
        <w:pStyle w:val="Text2"/>
        <w:rPr>
          <w:noProof/>
        </w:rPr>
      </w:pPr>
      <w:r>
        <w:rPr>
          <w:noProof/>
        </w:rPr>
        <w:t>(b) the content of the information published under paragraph 1, including at least the information referred to in paragraph 2 in such a way as to enable t</w:t>
      </w:r>
      <w:r>
        <w:rPr>
          <w:noProof/>
        </w:rPr>
        <w:t>he publication of information required under this Article;</w:t>
      </w:r>
    </w:p>
    <w:p w:rsidR="007D4ABA" w:rsidRDefault="0016598A">
      <w:pPr>
        <w:pStyle w:val="Text2"/>
        <w:rPr>
          <w:noProof/>
        </w:rPr>
      </w:pPr>
      <w:r>
        <w:rPr>
          <w:noProof/>
        </w:rPr>
        <w:t>(c) the concrete organisational requirements laid down in paragraphs 3, 4 and 5.</w:t>
      </w:r>
    </w:p>
    <w:p w:rsidR="007D4ABA" w:rsidRDefault="0016598A">
      <w:pPr>
        <w:pStyle w:val="Text1"/>
        <w:rPr>
          <w:noProof/>
        </w:rPr>
      </w:pPr>
      <w:r>
        <w:rPr>
          <w:noProof/>
        </w:rPr>
        <w:t>Power is delegated to the Commission to adopt the regulatory technical standards referred to in the first subparagra</w:t>
      </w:r>
      <w:r>
        <w:rPr>
          <w:noProof/>
        </w:rPr>
        <w:t>ph in accordance with Articles 10 to 14 of Regulation (EU) No 1095/2010.</w:t>
      </w:r>
    </w:p>
    <w:p w:rsidR="007D4ABA" w:rsidRDefault="0016598A">
      <w:pPr>
        <w:pStyle w:val="Titrearticle"/>
        <w:rPr>
          <w:noProof/>
        </w:rPr>
      </w:pPr>
      <w:r>
        <w:rPr>
          <w:noProof/>
        </w:rPr>
        <w:t xml:space="preserve">Article 27g </w:t>
      </w:r>
    </w:p>
    <w:p w:rsidR="007D4ABA" w:rsidRDefault="0016598A">
      <w:pPr>
        <w:pStyle w:val="Titrearticle"/>
        <w:rPr>
          <w:noProof/>
        </w:rPr>
      </w:pPr>
      <w:r>
        <w:rPr>
          <w:noProof/>
        </w:rPr>
        <w:t>Organisational requirements for CTPs</w:t>
      </w:r>
    </w:p>
    <w:p w:rsidR="007D4ABA" w:rsidRDefault="0016598A">
      <w:pPr>
        <w:pStyle w:val="Text1"/>
        <w:rPr>
          <w:noProof/>
        </w:rPr>
      </w:pPr>
      <w:r>
        <w:rPr>
          <w:noProof/>
        </w:rPr>
        <w:t xml:space="preserve">1. A CTP shall have adequate policies and arrangements in place to collect the information made public in accordance with Articles 6 </w:t>
      </w:r>
      <w:r>
        <w:rPr>
          <w:noProof/>
        </w:rPr>
        <w:t>and 20, consolidate it into a continuous electronic data stream and make the information available to the public as close to real time as is technically possible, on a reasonable commercial basis.</w:t>
      </w:r>
    </w:p>
    <w:p w:rsidR="007D4ABA" w:rsidRDefault="0016598A">
      <w:pPr>
        <w:pStyle w:val="Text1"/>
        <w:rPr>
          <w:noProof/>
        </w:rPr>
      </w:pPr>
      <w:r>
        <w:rPr>
          <w:noProof/>
        </w:rPr>
        <w:t>That information shall include, at least, the following det</w:t>
      </w:r>
      <w:r>
        <w:rPr>
          <w:noProof/>
        </w:rPr>
        <w:t>ails:</w:t>
      </w:r>
    </w:p>
    <w:p w:rsidR="007D4ABA" w:rsidRDefault="0016598A">
      <w:pPr>
        <w:pStyle w:val="Text2"/>
        <w:rPr>
          <w:noProof/>
        </w:rPr>
      </w:pPr>
      <w:r>
        <w:rPr>
          <w:noProof/>
        </w:rPr>
        <w:t>(a) the identifier of the financial instrument;</w:t>
      </w:r>
    </w:p>
    <w:p w:rsidR="007D4ABA" w:rsidRDefault="0016598A">
      <w:pPr>
        <w:pStyle w:val="Text2"/>
        <w:rPr>
          <w:noProof/>
        </w:rPr>
      </w:pPr>
      <w:r>
        <w:rPr>
          <w:noProof/>
        </w:rPr>
        <w:t>(b) the price at which the transaction was concluded;</w:t>
      </w:r>
    </w:p>
    <w:p w:rsidR="007D4ABA" w:rsidRDefault="0016598A">
      <w:pPr>
        <w:pStyle w:val="Text2"/>
        <w:rPr>
          <w:noProof/>
        </w:rPr>
      </w:pPr>
      <w:r>
        <w:rPr>
          <w:noProof/>
        </w:rPr>
        <w:t>(c) the volume of the transaction;</w:t>
      </w:r>
    </w:p>
    <w:p w:rsidR="007D4ABA" w:rsidRDefault="0016598A">
      <w:pPr>
        <w:pStyle w:val="Text2"/>
        <w:rPr>
          <w:noProof/>
        </w:rPr>
      </w:pPr>
      <w:r>
        <w:rPr>
          <w:noProof/>
        </w:rPr>
        <w:t>(d) the time of the transaction;</w:t>
      </w:r>
    </w:p>
    <w:p w:rsidR="007D4ABA" w:rsidRDefault="0016598A">
      <w:pPr>
        <w:pStyle w:val="Text2"/>
        <w:rPr>
          <w:noProof/>
        </w:rPr>
      </w:pPr>
      <w:r>
        <w:rPr>
          <w:noProof/>
        </w:rPr>
        <w:t>(e) the time the transaction was reported;</w:t>
      </w:r>
    </w:p>
    <w:p w:rsidR="007D4ABA" w:rsidRDefault="0016598A">
      <w:pPr>
        <w:pStyle w:val="Text2"/>
        <w:rPr>
          <w:noProof/>
        </w:rPr>
      </w:pPr>
      <w:r>
        <w:rPr>
          <w:noProof/>
        </w:rPr>
        <w:t xml:space="preserve">(f) the price notation of the </w:t>
      </w:r>
      <w:r>
        <w:rPr>
          <w:noProof/>
        </w:rPr>
        <w:t>transaction;</w:t>
      </w:r>
    </w:p>
    <w:p w:rsidR="007D4ABA" w:rsidRDefault="0016598A">
      <w:pPr>
        <w:pStyle w:val="Text2"/>
        <w:rPr>
          <w:noProof/>
        </w:rPr>
      </w:pPr>
      <w:r>
        <w:rPr>
          <w:noProof/>
        </w:rPr>
        <w:t>(g) the code for the trading venue the transaction was executed on, or where the transaction was executed via a systematic internaliser the code ‘SI’ or otherwise the code ‘OTC’;</w:t>
      </w:r>
    </w:p>
    <w:p w:rsidR="007D4ABA" w:rsidRDefault="0016598A">
      <w:pPr>
        <w:pStyle w:val="Text2"/>
        <w:rPr>
          <w:noProof/>
        </w:rPr>
      </w:pPr>
      <w:r>
        <w:rPr>
          <w:noProof/>
        </w:rPr>
        <w:t xml:space="preserve">(h) where applicable, the fact that a computer algorithm within </w:t>
      </w:r>
      <w:r>
        <w:rPr>
          <w:noProof/>
        </w:rPr>
        <w:t>the investment firm was responsible for the investment decision and the execution of the transaction;</w:t>
      </w:r>
    </w:p>
    <w:p w:rsidR="007D4ABA" w:rsidRDefault="0016598A">
      <w:pPr>
        <w:pStyle w:val="Text2"/>
        <w:rPr>
          <w:noProof/>
        </w:rPr>
      </w:pPr>
      <w:r>
        <w:rPr>
          <w:noProof/>
        </w:rPr>
        <w:t>(i) if applicable, an indicator that the transaction was subject to specific conditions;</w:t>
      </w:r>
    </w:p>
    <w:p w:rsidR="007D4ABA" w:rsidRDefault="0016598A">
      <w:pPr>
        <w:pStyle w:val="Text2"/>
        <w:rPr>
          <w:noProof/>
        </w:rPr>
      </w:pPr>
      <w:r>
        <w:rPr>
          <w:noProof/>
        </w:rPr>
        <w:t xml:space="preserve">(j) if the obligation to make public the information referred to </w:t>
      </w:r>
      <w:r>
        <w:rPr>
          <w:noProof/>
        </w:rPr>
        <w:t>in Article 3(1) was waived in accordance with point (a) or (b) of Article 4(1), a flag to indicate which of those waivers the transaction was subject to.</w:t>
      </w:r>
    </w:p>
    <w:p w:rsidR="007D4ABA" w:rsidRDefault="0016598A">
      <w:pPr>
        <w:pStyle w:val="Text1"/>
        <w:rPr>
          <w:noProof/>
        </w:rPr>
      </w:pPr>
      <w:r>
        <w:rPr>
          <w:noProof/>
        </w:rPr>
        <w:t xml:space="preserve">The information shall be made available free of charge 15 minutes after the CTP has published it. The </w:t>
      </w:r>
      <w:r>
        <w:rPr>
          <w:noProof/>
        </w:rPr>
        <w:t>CTP shall be able to efficiently and consistently disseminate such information in a way that ensures fast access to the information, on a non-discriminatory basis and in formats that are easily accessible and utilisable for market participants.</w:t>
      </w:r>
    </w:p>
    <w:p w:rsidR="007D4ABA" w:rsidRDefault="0016598A">
      <w:pPr>
        <w:pStyle w:val="Text1"/>
        <w:rPr>
          <w:noProof/>
        </w:rPr>
      </w:pPr>
      <w:r>
        <w:rPr>
          <w:noProof/>
        </w:rPr>
        <w:t>2. A CTP sh</w:t>
      </w:r>
      <w:r>
        <w:rPr>
          <w:noProof/>
        </w:rPr>
        <w:t>all have adequate policies and arrangements in place to collect the information made public in accordance with Article 10 and Article 21, consolidate it into a continuous electronic data stream and make following information available to the public as clos</w:t>
      </w:r>
      <w:r>
        <w:rPr>
          <w:noProof/>
        </w:rPr>
        <w:t>e to real time as is technically possible, on a reasonable commercial basis including, at least, the following details:</w:t>
      </w:r>
    </w:p>
    <w:p w:rsidR="007D4ABA" w:rsidRDefault="0016598A">
      <w:pPr>
        <w:pStyle w:val="Text2"/>
        <w:rPr>
          <w:noProof/>
        </w:rPr>
      </w:pPr>
      <w:r>
        <w:rPr>
          <w:noProof/>
        </w:rPr>
        <w:t>(a) the identifier or identifying features of the financial instrument;</w:t>
      </w:r>
    </w:p>
    <w:p w:rsidR="007D4ABA" w:rsidRDefault="0016598A">
      <w:pPr>
        <w:pStyle w:val="Text2"/>
        <w:rPr>
          <w:noProof/>
        </w:rPr>
      </w:pPr>
      <w:r>
        <w:rPr>
          <w:noProof/>
        </w:rPr>
        <w:t>(b) the price at which the transaction was concluded;</w:t>
      </w:r>
    </w:p>
    <w:p w:rsidR="007D4ABA" w:rsidRDefault="0016598A">
      <w:pPr>
        <w:pStyle w:val="Text2"/>
        <w:rPr>
          <w:noProof/>
        </w:rPr>
      </w:pPr>
      <w:r>
        <w:rPr>
          <w:noProof/>
        </w:rPr>
        <w:t>(c) the vo</w:t>
      </w:r>
      <w:r>
        <w:rPr>
          <w:noProof/>
        </w:rPr>
        <w:t>lume of the transaction;</w:t>
      </w:r>
    </w:p>
    <w:p w:rsidR="007D4ABA" w:rsidRDefault="0016598A">
      <w:pPr>
        <w:pStyle w:val="Text2"/>
        <w:rPr>
          <w:noProof/>
        </w:rPr>
      </w:pPr>
      <w:r>
        <w:rPr>
          <w:noProof/>
        </w:rPr>
        <w:t>(d) the time of the transaction;</w:t>
      </w:r>
    </w:p>
    <w:p w:rsidR="007D4ABA" w:rsidRDefault="0016598A">
      <w:pPr>
        <w:pStyle w:val="Text2"/>
        <w:rPr>
          <w:noProof/>
        </w:rPr>
      </w:pPr>
      <w:r>
        <w:rPr>
          <w:noProof/>
        </w:rPr>
        <w:t>(e) the time the transaction was reported;</w:t>
      </w:r>
    </w:p>
    <w:p w:rsidR="007D4ABA" w:rsidRDefault="0016598A">
      <w:pPr>
        <w:pStyle w:val="Text2"/>
        <w:rPr>
          <w:noProof/>
        </w:rPr>
      </w:pPr>
      <w:r>
        <w:rPr>
          <w:noProof/>
        </w:rPr>
        <w:t>(f) the price notation of the transaction;</w:t>
      </w:r>
    </w:p>
    <w:p w:rsidR="007D4ABA" w:rsidRDefault="0016598A">
      <w:pPr>
        <w:pStyle w:val="Text2"/>
        <w:rPr>
          <w:noProof/>
        </w:rPr>
      </w:pPr>
      <w:r>
        <w:rPr>
          <w:noProof/>
        </w:rPr>
        <w:t xml:space="preserve">(g) the code for the trading venue the transaction was executed on, or where the transaction was executed via a </w:t>
      </w:r>
      <w:r>
        <w:rPr>
          <w:noProof/>
        </w:rPr>
        <w:t>systematic internaliser the code ‘SI’ or otherwise the code ‘OTC’;</w:t>
      </w:r>
    </w:p>
    <w:p w:rsidR="007D4ABA" w:rsidRDefault="0016598A">
      <w:pPr>
        <w:pStyle w:val="Text2"/>
        <w:rPr>
          <w:noProof/>
        </w:rPr>
      </w:pPr>
      <w:r>
        <w:rPr>
          <w:noProof/>
        </w:rPr>
        <w:t>(h) if applicable, an indicator that the transaction was subject to specific conditions.</w:t>
      </w:r>
    </w:p>
    <w:p w:rsidR="007D4ABA" w:rsidRDefault="0016598A">
      <w:pPr>
        <w:pStyle w:val="Text1"/>
        <w:rPr>
          <w:noProof/>
        </w:rPr>
      </w:pPr>
      <w:r>
        <w:rPr>
          <w:noProof/>
        </w:rPr>
        <w:t>The information shall be made available free of charge 15 minutes after the CTP has published it. Th</w:t>
      </w:r>
      <w:r>
        <w:rPr>
          <w:noProof/>
        </w:rPr>
        <w:t>e CTP shall be able to efficiently and consistently disseminate such information in a way that ensures fast access to the information, on a non-discriminatory basis and in generally accepted formats that are interoperable and easily accessible and utilisab</w:t>
      </w:r>
      <w:r>
        <w:rPr>
          <w:noProof/>
        </w:rPr>
        <w:t>le for market participants.</w:t>
      </w:r>
    </w:p>
    <w:p w:rsidR="007D4ABA" w:rsidRDefault="0016598A">
      <w:pPr>
        <w:pStyle w:val="Text1"/>
        <w:rPr>
          <w:noProof/>
        </w:rPr>
      </w:pPr>
      <w:r>
        <w:rPr>
          <w:noProof/>
        </w:rPr>
        <w:t>3. The CTP shall ensure that the data provided is consolidated from all the regulated markets, MTFs, OTFs and APAs and for the financial instruments specified by regulatory technical standards under point (c) of paragraph 8.</w:t>
      </w:r>
    </w:p>
    <w:p w:rsidR="007D4ABA" w:rsidRDefault="0016598A">
      <w:pPr>
        <w:pStyle w:val="Text1"/>
        <w:rPr>
          <w:noProof/>
        </w:rPr>
      </w:pPr>
      <w:r>
        <w:rPr>
          <w:noProof/>
        </w:rPr>
        <w:t xml:space="preserve">4. </w:t>
      </w:r>
      <w:r>
        <w:rPr>
          <w:noProof/>
        </w:rPr>
        <w:t>The CTP shall operate and maintain effective administrative arrangements designed to prevent conflicts of interest. In particular, a market operator or an APA, who also operate a consolidated tape, shall treat all information collected in a non-discriminat</w:t>
      </w:r>
      <w:r>
        <w:rPr>
          <w:noProof/>
        </w:rPr>
        <w:t>ory fashion and shall operate and maintain appropriate arrangements to separate different business functions.</w:t>
      </w:r>
    </w:p>
    <w:p w:rsidR="007D4ABA" w:rsidRDefault="0016598A">
      <w:pPr>
        <w:pStyle w:val="Text1"/>
        <w:rPr>
          <w:noProof/>
        </w:rPr>
      </w:pPr>
      <w:r>
        <w:rPr>
          <w:noProof/>
        </w:rPr>
        <w:t>5. The CTP shall have sound security mechanisms in place designed to guarantee the security of the means of transfer of information and to minimis</w:t>
      </w:r>
      <w:r>
        <w:rPr>
          <w:noProof/>
        </w:rPr>
        <w:t>e the risk of data corruption and unauthorised access. The CTP shall maintain adequate resources and have back-up facilities in place in order to offer and maintain its services at all times.</w:t>
      </w:r>
    </w:p>
    <w:p w:rsidR="007D4ABA" w:rsidRDefault="0016598A">
      <w:pPr>
        <w:pStyle w:val="Text1"/>
        <w:rPr>
          <w:noProof/>
        </w:rPr>
      </w:pPr>
      <w:r>
        <w:rPr>
          <w:noProof/>
        </w:rPr>
        <w:t>ESMA shall develop draft regulatory technical standards to deter</w:t>
      </w:r>
      <w:r>
        <w:rPr>
          <w:noProof/>
        </w:rPr>
        <w:t>mine data standards and formats for the information to be published in accordance with Articles 6, 10, 20 and 21 , including financial instrument identifier, price, quantity, time, price notation, venue identifier and indicators for specific conditions the</w:t>
      </w:r>
      <w:r>
        <w:rPr>
          <w:noProof/>
        </w:rPr>
        <w:t xml:space="preserve"> transactions was subject to as well as technical arrangements promoting an efficient and consistent dissemination of information in a way ensuring for it to be easily accessible and utilisable for market participants as referred to in paragraphs 1 and 2, </w:t>
      </w:r>
      <w:r>
        <w:rPr>
          <w:noProof/>
        </w:rPr>
        <w:t>including identifying additional services the CTP could perform which increase the efficiency of the market.</w:t>
      </w:r>
    </w:p>
    <w:p w:rsidR="007D4ABA" w:rsidRDefault="0016598A">
      <w:pPr>
        <w:pStyle w:val="Text1"/>
        <w:rPr>
          <w:noProof/>
        </w:rPr>
      </w:pPr>
      <w:r>
        <w:rPr>
          <w:noProof/>
        </w:rPr>
        <w:t xml:space="preserve">Power is delegated to the Commission to adopt the regulatory technical standards referred to in the first subparagraph in accordance with Articles </w:t>
      </w:r>
      <w:r>
        <w:rPr>
          <w:noProof/>
        </w:rPr>
        <w:t>10 to 14 of Regulation (EU) No 1095/2010.</w:t>
      </w:r>
    </w:p>
    <w:p w:rsidR="007D4ABA" w:rsidRDefault="0016598A">
      <w:pPr>
        <w:pStyle w:val="Text1"/>
        <w:rPr>
          <w:noProof/>
        </w:rPr>
      </w:pPr>
      <w:r>
        <w:rPr>
          <w:noProof/>
        </w:rPr>
        <w:t>6. The Commission shall adopt delegated acts in accordance with Article 89 clarifying what constitutes a reasonable commercial basis to provide access to data streams as referred to in paragraphs 1 and 2 of this Ar</w:t>
      </w:r>
      <w:r>
        <w:rPr>
          <w:noProof/>
        </w:rPr>
        <w:t>ticle.</w:t>
      </w:r>
    </w:p>
    <w:p w:rsidR="007D4ABA" w:rsidRDefault="0016598A">
      <w:pPr>
        <w:pStyle w:val="Text1"/>
        <w:rPr>
          <w:noProof/>
        </w:rPr>
      </w:pPr>
      <w:r>
        <w:rPr>
          <w:noProof/>
        </w:rPr>
        <w:t>7. ESMA shall develop draft regulatory technical standards specifying:</w:t>
      </w:r>
    </w:p>
    <w:p w:rsidR="007D4ABA" w:rsidRDefault="0016598A">
      <w:pPr>
        <w:pStyle w:val="Text2"/>
        <w:rPr>
          <w:noProof/>
        </w:rPr>
      </w:pPr>
      <w:r>
        <w:rPr>
          <w:noProof/>
        </w:rPr>
        <w:t>(a) the means by which the CTP may comply with the information obligation referred to in paragraphs 1 and 2;</w:t>
      </w:r>
    </w:p>
    <w:p w:rsidR="007D4ABA" w:rsidRDefault="0016598A">
      <w:pPr>
        <w:pStyle w:val="Text2"/>
        <w:rPr>
          <w:noProof/>
        </w:rPr>
      </w:pPr>
      <w:r>
        <w:rPr>
          <w:noProof/>
        </w:rPr>
        <w:t>(b) the content of the information published under paragraphs 1 and 2</w:t>
      </w:r>
      <w:r>
        <w:rPr>
          <w:noProof/>
        </w:rPr>
        <w:t>;</w:t>
      </w:r>
    </w:p>
    <w:p w:rsidR="007D4ABA" w:rsidRDefault="0016598A">
      <w:pPr>
        <w:pStyle w:val="Text2"/>
        <w:rPr>
          <w:noProof/>
        </w:rPr>
      </w:pPr>
      <w:r>
        <w:rPr>
          <w:noProof/>
        </w:rPr>
        <w:t>(c) the financial instruments data of which must be provided in the data stream and for non-equity instruments the trading venues and APAs which need to be included;</w:t>
      </w:r>
    </w:p>
    <w:p w:rsidR="007D4ABA" w:rsidRDefault="0016598A">
      <w:pPr>
        <w:pStyle w:val="Text2"/>
        <w:rPr>
          <w:noProof/>
        </w:rPr>
      </w:pPr>
      <w:r>
        <w:rPr>
          <w:noProof/>
        </w:rPr>
        <w:t>(d) other means to ensure that the data published by different CTPs is consistent and al</w:t>
      </w:r>
      <w:r>
        <w:rPr>
          <w:noProof/>
        </w:rPr>
        <w:t>lows for comprehensive mapping and cross-referencing against similar data from other sources, and is capable of being aggregated at Union level;</w:t>
      </w:r>
    </w:p>
    <w:p w:rsidR="007D4ABA" w:rsidRDefault="0016598A">
      <w:pPr>
        <w:pStyle w:val="Text2"/>
        <w:rPr>
          <w:noProof/>
        </w:rPr>
      </w:pPr>
      <w:r>
        <w:rPr>
          <w:noProof/>
        </w:rPr>
        <w:t>(e) the concrete organisational requirements laid down in paragraphs 4 and 5.</w:t>
      </w:r>
    </w:p>
    <w:p w:rsidR="007D4ABA" w:rsidRDefault="0016598A">
      <w:pPr>
        <w:pStyle w:val="Text1"/>
        <w:rPr>
          <w:noProof/>
        </w:rPr>
      </w:pPr>
      <w:r>
        <w:rPr>
          <w:noProof/>
        </w:rPr>
        <w:t>Power is delegated to the Commiss</w:t>
      </w:r>
      <w:r>
        <w:rPr>
          <w:noProof/>
        </w:rPr>
        <w:t>ion to adopt the regulatory technical standards referred to in the first subparagraph in accordance with Articles 10 to 14 of Regulation (EU) No 1095/2010.</w:t>
      </w:r>
    </w:p>
    <w:p w:rsidR="007D4ABA" w:rsidRDefault="0016598A">
      <w:pPr>
        <w:pStyle w:val="Titrearticle"/>
        <w:rPr>
          <w:noProof/>
        </w:rPr>
      </w:pPr>
      <w:r>
        <w:rPr>
          <w:noProof/>
        </w:rPr>
        <w:t>Article 27h</w:t>
      </w:r>
    </w:p>
    <w:p w:rsidR="007D4ABA" w:rsidRDefault="0016598A">
      <w:pPr>
        <w:pStyle w:val="Titrearticle"/>
        <w:rPr>
          <w:noProof/>
        </w:rPr>
      </w:pPr>
      <w:r>
        <w:rPr>
          <w:noProof/>
        </w:rPr>
        <w:t>Organisational requirements</w:t>
      </w:r>
      <w:r>
        <w:rPr>
          <w:b/>
          <w:noProof/>
        </w:rPr>
        <w:t xml:space="preserve"> </w:t>
      </w:r>
      <w:r>
        <w:rPr>
          <w:noProof/>
        </w:rPr>
        <w:t>for ARMs</w:t>
      </w:r>
    </w:p>
    <w:p w:rsidR="007D4ABA" w:rsidRDefault="0016598A">
      <w:pPr>
        <w:pStyle w:val="Text1"/>
        <w:rPr>
          <w:noProof/>
        </w:rPr>
      </w:pPr>
      <w:r>
        <w:rPr>
          <w:noProof/>
        </w:rPr>
        <w:t xml:space="preserve">1. An ARM shall have adequate policies and arrangements in place to report the information required under Article 26 as quickly as possible, and no later than the close of the working day following the day upon which the transaction took place. </w:t>
      </w:r>
    </w:p>
    <w:p w:rsidR="007D4ABA" w:rsidRDefault="0016598A">
      <w:pPr>
        <w:pStyle w:val="Text1"/>
        <w:rPr>
          <w:noProof/>
        </w:rPr>
      </w:pPr>
      <w:r>
        <w:rPr>
          <w:noProof/>
        </w:rPr>
        <w:t>2. The ARM</w:t>
      </w:r>
      <w:r>
        <w:rPr>
          <w:noProof/>
        </w:rPr>
        <w:t xml:space="preserve"> shall operate and maintain effective administrative arrangements designed to prevent conflicts of interest with its clients. In particular, an ARM that is also a market operator or investment firm shall treat all information collected in a non-discriminat</w:t>
      </w:r>
      <w:r>
        <w:rPr>
          <w:noProof/>
        </w:rPr>
        <w:t>ory fashion and shall operate and maintain appropriate arrangements to separate different business functions.</w:t>
      </w:r>
    </w:p>
    <w:p w:rsidR="007D4ABA" w:rsidRDefault="0016598A">
      <w:pPr>
        <w:pStyle w:val="Text1"/>
        <w:rPr>
          <w:noProof/>
        </w:rPr>
      </w:pPr>
      <w:r>
        <w:rPr>
          <w:noProof/>
        </w:rPr>
        <w:t>3. The ARM shall have sound security mechanisms in place designed to guarantee the security and authentication of the means of transfer of informa</w:t>
      </w:r>
      <w:r>
        <w:rPr>
          <w:noProof/>
        </w:rPr>
        <w:t>tion, minimise the risk of data corruption and unauthorised access and to prevent information leakage, maintaining the confidentiality of the data at all times. The ARM shall maintain adequate resources and have back-up facilities in place in order to offe</w:t>
      </w:r>
      <w:r>
        <w:rPr>
          <w:noProof/>
        </w:rPr>
        <w:t>r and maintain its services at all times.</w:t>
      </w:r>
    </w:p>
    <w:p w:rsidR="007D4ABA" w:rsidRDefault="0016598A">
      <w:pPr>
        <w:pStyle w:val="Text1"/>
        <w:rPr>
          <w:noProof/>
        </w:rPr>
      </w:pPr>
      <w:r>
        <w:rPr>
          <w:noProof/>
        </w:rPr>
        <w:t>4. The ARM shall have systems in place that can effectively check transaction reports for completeness, identify omissions and obvious errors caused by the investment firm and where such error or omission occurs, t</w:t>
      </w:r>
      <w:r>
        <w:rPr>
          <w:noProof/>
        </w:rPr>
        <w:t>o communicate details of the error or omission to the investment firm and request re-transmission of any such erroneous reports.</w:t>
      </w:r>
    </w:p>
    <w:p w:rsidR="007D4ABA" w:rsidRDefault="0016598A">
      <w:pPr>
        <w:pStyle w:val="Text1"/>
        <w:rPr>
          <w:noProof/>
        </w:rPr>
      </w:pPr>
      <w:r>
        <w:rPr>
          <w:noProof/>
        </w:rPr>
        <w:t xml:space="preserve">The ARM shall have systems in place to enable the ARM to detect errors or omissions caused by the ARM itself and to enable the </w:t>
      </w:r>
      <w:r>
        <w:rPr>
          <w:noProof/>
        </w:rPr>
        <w:t>ARM to correct and transmit, or re-transmit as the case may be, correct and complete transaction reports to the competent authority.</w:t>
      </w:r>
    </w:p>
    <w:p w:rsidR="007D4ABA" w:rsidRDefault="0016598A">
      <w:pPr>
        <w:pStyle w:val="Text1"/>
        <w:rPr>
          <w:noProof/>
        </w:rPr>
      </w:pPr>
      <w:r>
        <w:rPr>
          <w:noProof/>
        </w:rPr>
        <w:t>5. ESMA shall develop draft regulatory technical standards specifying:</w:t>
      </w:r>
    </w:p>
    <w:p w:rsidR="007D4ABA" w:rsidRDefault="0016598A">
      <w:pPr>
        <w:pStyle w:val="Text2"/>
        <w:rPr>
          <w:noProof/>
        </w:rPr>
      </w:pPr>
      <w:r>
        <w:rPr>
          <w:noProof/>
        </w:rPr>
        <w:t>(a) the means by which the ARM may comply with the i</w:t>
      </w:r>
      <w:r>
        <w:rPr>
          <w:noProof/>
        </w:rPr>
        <w:t>nformation obligation referred to in paragraph 1; and</w:t>
      </w:r>
    </w:p>
    <w:p w:rsidR="007D4ABA" w:rsidRDefault="0016598A">
      <w:pPr>
        <w:pStyle w:val="Text2"/>
        <w:rPr>
          <w:noProof/>
        </w:rPr>
      </w:pPr>
      <w:r>
        <w:rPr>
          <w:noProof/>
        </w:rPr>
        <w:t>(b) the concrete organisational requirements laid down in paragraphs 2, 3 and 4.</w:t>
      </w:r>
    </w:p>
    <w:p w:rsidR="007D4ABA" w:rsidRDefault="0016598A">
      <w:pPr>
        <w:pStyle w:val="Text1"/>
        <w:rPr>
          <w:noProof/>
        </w:rPr>
      </w:pPr>
      <w:r>
        <w:rPr>
          <w:noProof/>
        </w:rPr>
        <w:t>Power is delegated to the Commission to adopt the regulatory technical standards referred to in the first subparagraph in</w:t>
      </w:r>
      <w:r>
        <w:rPr>
          <w:noProof/>
        </w:rPr>
        <w:t xml:space="preserve"> accordance with Articles 10 to 14 of Regulation (EU) No 1095/2010.</w:t>
      </w:r>
    </w:p>
    <w:p w:rsidR="007D4ABA" w:rsidRDefault="0016598A">
      <w:pPr>
        <w:pStyle w:val="Point0number"/>
        <w:rPr>
          <w:noProof/>
        </w:rPr>
      </w:pPr>
      <w:r>
        <w:rPr>
          <w:noProof/>
        </w:rPr>
        <w:t xml:space="preserve">the following Title VIa is inserted: </w:t>
      </w:r>
    </w:p>
    <w:p w:rsidR="007D4ABA" w:rsidRDefault="0016598A">
      <w:pPr>
        <w:pStyle w:val="Titrearticle"/>
        <w:rPr>
          <w:noProof/>
        </w:rPr>
      </w:pPr>
      <w:r>
        <w:rPr>
          <w:noProof/>
        </w:rPr>
        <w:t xml:space="preserve">'TITLE VIa </w:t>
      </w:r>
    </w:p>
    <w:p w:rsidR="007D4ABA" w:rsidRDefault="0016598A">
      <w:pPr>
        <w:pStyle w:val="Titrearticle"/>
        <w:rPr>
          <w:b/>
          <w:noProof/>
        </w:rPr>
      </w:pPr>
      <w:r>
        <w:rPr>
          <w:b/>
          <w:noProof/>
        </w:rPr>
        <w:t>ESMA powers and competences</w:t>
      </w:r>
    </w:p>
    <w:p w:rsidR="007D4ABA" w:rsidRDefault="0016598A">
      <w:pPr>
        <w:pStyle w:val="Titrearticle"/>
        <w:rPr>
          <w:noProof/>
        </w:rPr>
      </w:pPr>
      <w:r>
        <w:rPr>
          <w:noProof/>
        </w:rPr>
        <w:t>CHAPTER 1</w:t>
      </w:r>
    </w:p>
    <w:p w:rsidR="007D4ABA" w:rsidRDefault="0016598A">
      <w:pPr>
        <w:pStyle w:val="Titrearticle"/>
        <w:rPr>
          <w:b/>
          <w:i w:val="0"/>
          <w:noProof/>
        </w:rPr>
      </w:pPr>
      <w:r>
        <w:rPr>
          <w:b/>
          <w:i w:val="0"/>
          <w:noProof/>
        </w:rPr>
        <w:t>COMPETENCES AND PROCEDURES</w:t>
      </w:r>
    </w:p>
    <w:p w:rsidR="007D4ABA" w:rsidRDefault="0016598A">
      <w:pPr>
        <w:pStyle w:val="Titrearticle"/>
        <w:rPr>
          <w:noProof/>
        </w:rPr>
      </w:pPr>
      <w:r>
        <w:rPr>
          <w:noProof/>
        </w:rPr>
        <w:t xml:space="preserve">Article 38a </w:t>
      </w:r>
    </w:p>
    <w:p w:rsidR="007D4ABA" w:rsidRDefault="0016598A">
      <w:pPr>
        <w:pStyle w:val="Titrearticle"/>
        <w:rPr>
          <w:noProof/>
        </w:rPr>
      </w:pPr>
      <w:r>
        <w:rPr>
          <w:noProof/>
        </w:rPr>
        <w:t>Exercise of ESMA's powers</w:t>
      </w:r>
    </w:p>
    <w:p w:rsidR="007D4ABA" w:rsidRDefault="0016598A">
      <w:pPr>
        <w:pStyle w:val="Text1"/>
        <w:rPr>
          <w:noProof/>
        </w:rPr>
      </w:pPr>
      <w:r>
        <w:rPr>
          <w:noProof/>
        </w:rPr>
        <w:t xml:space="preserve">The powers conferred on ESMA or </w:t>
      </w:r>
      <w:r>
        <w:rPr>
          <w:noProof/>
        </w:rPr>
        <w:t>any official of or other person authorised by ESMA by Articles 38b to 38e shall not be used to require the disclosure of information or documents which are subject to legal privilege.</w:t>
      </w:r>
    </w:p>
    <w:p w:rsidR="007D4ABA" w:rsidRDefault="0016598A">
      <w:pPr>
        <w:pStyle w:val="Titrearticle"/>
        <w:rPr>
          <w:noProof/>
        </w:rPr>
      </w:pPr>
      <w:r>
        <w:rPr>
          <w:noProof/>
        </w:rPr>
        <w:t>Article 38b</w:t>
      </w:r>
    </w:p>
    <w:p w:rsidR="007D4ABA" w:rsidRDefault="0016598A">
      <w:pPr>
        <w:pStyle w:val="Titrearticle"/>
        <w:rPr>
          <w:noProof/>
        </w:rPr>
      </w:pPr>
      <w:r>
        <w:rPr>
          <w:noProof/>
        </w:rPr>
        <w:t>Request for information</w:t>
      </w:r>
    </w:p>
    <w:p w:rsidR="007D4ABA" w:rsidRDefault="0016598A">
      <w:pPr>
        <w:pStyle w:val="Text1"/>
        <w:rPr>
          <w:noProof/>
        </w:rPr>
      </w:pPr>
      <w:r>
        <w:rPr>
          <w:noProof/>
        </w:rPr>
        <w:t xml:space="preserve">1. ESMA may by simple request or by </w:t>
      </w:r>
      <w:r>
        <w:rPr>
          <w:noProof/>
        </w:rPr>
        <w:t>decision require the following persons to provide all information to enable ESMA to carry out its duties under this Regulation:</w:t>
      </w:r>
    </w:p>
    <w:p w:rsidR="007D4ABA" w:rsidRDefault="0016598A">
      <w:pPr>
        <w:pStyle w:val="Text2"/>
        <w:rPr>
          <w:noProof/>
        </w:rPr>
      </w:pPr>
      <w:r>
        <w:rPr>
          <w:noProof/>
        </w:rPr>
        <w:t xml:space="preserve">(a) </w:t>
      </w:r>
      <w:r>
        <w:rPr>
          <w:noProof/>
        </w:rPr>
        <w:tab/>
        <w:t xml:space="preserve">an APA, a CTP, an ARM, and an investment firm or a market operator operating a trading venue to operate the data reporting </w:t>
      </w:r>
      <w:r>
        <w:rPr>
          <w:noProof/>
        </w:rPr>
        <w:t>services of an APA, a CTP or an ARM, and the persons that control them or are controlled by them;</w:t>
      </w:r>
    </w:p>
    <w:p w:rsidR="007D4ABA" w:rsidRDefault="0016598A">
      <w:pPr>
        <w:pStyle w:val="Text2"/>
        <w:rPr>
          <w:noProof/>
        </w:rPr>
      </w:pPr>
      <w:r>
        <w:rPr>
          <w:noProof/>
        </w:rPr>
        <w:tab/>
        <w:t>(b) the managers of the persons referred to in point (a);</w:t>
      </w:r>
    </w:p>
    <w:p w:rsidR="007D4ABA" w:rsidRDefault="0016598A">
      <w:pPr>
        <w:pStyle w:val="Text2"/>
        <w:rPr>
          <w:noProof/>
        </w:rPr>
      </w:pPr>
      <w:r>
        <w:rPr>
          <w:noProof/>
        </w:rPr>
        <w:t>(c) the auditors and advisors of the persons referred to in point (a);</w:t>
      </w:r>
    </w:p>
    <w:p w:rsidR="007D4ABA" w:rsidRDefault="0016598A">
      <w:pPr>
        <w:pStyle w:val="Text1"/>
        <w:rPr>
          <w:noProof/>
        </w:rPr>
      </w:pPr>
      <w:r>
        <w:rPr>
          <w:noProof/>
        </w:rPr>
        <w:t>2. Any simple request for in</w:t>
      </w:r>
      <w:r>
        <w:rPr>
          <w:noProof/>
        </w:rPr>
        <w:t>formation referred to in paragraph 1 shall:</w:t>
      </w:r>
    </w:p>
    <w:p w:rsidR="007D4ABA" w:rsidRDefault="0016598A">
      <w:pPr>
        <w:pStyle w:val="Text2"/>
        <w:rPr>
          <w:noProof/>
        </w:rPr>
      </w:pPr>
      <w:r>
        <w:rPr>
          <w:noProof/>
        </w:rPr>
        <w:t>(a) refer to this Article as the legal basis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(d) include a time limit within which the information is to be provided;</w:t>
      </w:r>
    </w:p>
    <w:p w:rsidR="007D4ABA" w:rsidRDefault="0016598A">
      <w:pPr>
        <w:pStyle w:val="Text2"/>
        <w:rPr>
          <w:noProof/>
        </w:rPr>
      </w:pPr>
      <w:r>
        <w:rPr>
          <w:noProof/>
        </w:rPr>
        <w:t xml:space="preserve">(e) include a statement that there is no obligation on the person from whom the information is requested to provide that information but that in case of a voluntary reply to the request, the information provided must not be incorrect or misleading; </w:t>
      </w:r>
    </w:p>
    <w:p w:rsidR="007D4ABA" w:rsidRDefault="0016598A">
      <w:pPr>
        <w:pStyle w:val="Text2"/>
        <w:rPr>
          <w:noProof/>
        </w:rPr>
      </w:pPr>
      <w:r>
        <w:rPr>
          <w:noProof/>
        </w:rPr>
        <w:t>(f) in</w:t>
      </w:r>
      <w:r>
        <w:rPr>
          <w:noProof/>
        </w:rPr>
        <w:t>dicate the amount of the fine to be issued in accordance with Article 38e where the information provided is incorrect or misleading.</w:t>
      </w:r>
    </w:p>
    <w:p w:rsidR="007D4ABA" w:rsidRDefault="0016598A">
      <w:pPr>
        <w:pStyle w:val="Text1"/>
        <w:rPr>
          <w:noProof/>
        </w:rPr>
      </w:pPr>
      <w:r>
        <w:rPr>
          <w:noProof/>
        </w:rPr>
        <w:t>3. When requiring to supply information under paragraph 1 by decision, ESMA shall:</w:t>
      </w:r>
    </w:p>
    <w:p w:rsidR="007D4ABA" w:rsidRDefault="0016598A">
      <w:pPr>
        <w:pStyle w:val="Text2"/>
        <w:rPr>
          <w:noProof/>
        </w:rPr>
      </w:pPr>
      <w:r>
        <w:rPr>
          <w:noProof/>
        </w:rPr>
        <w:t>(a) refer to this Article as the legal b</w:t>
      </w:r>
      <w:r>
        <w:rPr>
          <w:noProof/>
        </w:rPr>
        <w:t>asis of that request;</w:t>
      </w:r>
    </w:p>
    <w:p w:rsidR="007D4ABA" w:rsidRDefault="0016598A">
      <w:pPr>
        <w:pStyle w:val="Text2"/>
        <w:rPr>
          <w:noProof/>
        </w:rPr>
      </w:pPr>
      <w:r>
        <w:rPr>
          <w:noProof/>
        </w:rPr>
        <w:t>(b) state the purpose of the request;</w:t>
      </w:r>
    </w:p>
    <w:p w:rsidR="007D4ABA" w:rsidRDefault="0016598A">
      <w:pPr>
        <w:pStyle w:val="Text2"/>
        <w:rPr>
          <w:noProof/>
        </w:rPr>
      </w:pPr>
      <w:r>
        <w:rPr>
          <w:noProof/>
        </w:rPr>
        <w:t>(c) specify the information required;</w:t>
      </w:r>
    </w:p>
    <w:p w:rsidR="007D4ABA" w:rsidRDefault="0016598A">
      <w:pPr>
        <w:pStyle w:val="Text2"/>
        <w:rPr>
          <w:noProof/>
        </w:rPr>
      </w:pPr>
      <w:r>
        <w:rPr>
          <w:noProof/>
        </w:rPr>
        <w:t>(d) set a time limit within which the information is to be provided;</w:t>
      </w:r>
    </w:p>
    <w:p w:rsidR="007D4ABA" w:rsidRDefault="0016598A">
      <w:pPr>
        <w:pStyle w:val="Text2"/>
        <w:rPr>
          <w:noProof/>
        </w:rPr>
      </w:pPr>
      <w:r>
        <w:rPr>
          <w:noProof/>
        </w:rPr>
        <w:t>(e) indicate the periodic penalty payments provided for in Article 38g where the producti</w:t>
      </w:r>
      <w:r>
        <w:rPr>
          <w:noProof/>
        </w:rPr>
        <w:t>on of the required information is incomplete;</w:t>
      </w:r>
    </w:p>
    <w:p w:rsidR="007D4ABA" w:rsidRDefault="0016598A">
      <w:pPr>
        <w:pStyle w:val="Text2"/>
        <w:rPr>
          <w:noProof/>
        </w:rPr>
      </w:pPr>
      <w:r>
        <w:rPr>
          <w:noProof/>
        </w:rPr>
        <w:t xml:space="preserve">(f) indicate the fine provided for in Article 38f, where the answers to questions asked are incorrect or misleading; </w:t>
      </w:r>
    </w:p>
    <w:p w:rsidR="007D4ABA" w:rsidRDefault="0016598A">
      <w:pPr>
        <w:pStyle w:val="Text2"/>
        <w:rPr>
          <w:noProof/>
        </w:rPr>
      </w:pPr>
      <w:r>
        <w:rPr>
          <w:noProof/>
        </w:rPr>
        <w:t xml:space="preserve">(g) indicate the right to appeal the decision before ESMA’s Board of Appeal and to have the </w:t>
      </w:r>
      <w:r>
        <w:rPr>
          <w:noProof/>
        </w:rPr>
        <w:t>decision reviewed by the Court of Justice of the European Union (‘Court of Justice’) in accordance with Articles 60 and 61 of Regulation (EU) No 1095/2010.</w:t>
      </w:r>
    </w:p>
    <w:p w:rsidR="007D4ABA" w:rsidRDefault="0016598A">
      <w:pPr>
        <w:pStyle w:val="Text1"/>
        <w:rPr>
          <w:noProof/>
        </w:rPr>
      </w:pPr>
      <w:r>
        <w:rPr>
          <w:noProof/>
        </w:rPr>
        <w:t>4. The persons referred to in paragraph 1 or their representatives and, in the case of legal persons</w:t>
      </w:r>
      <w:r>
        <w:rPr>
          <w:noProof/>
        </w:rPr>
        <w:t xml:space="preserve"> or associations having no legal personality, the persons authorised to represent them by law or by their constitution shall supply the information requested. Lawyers duly authorised to act may supply the information on behalf of their clients. The latter </w:t>
      </w:r>
      <w:r>
        <w:rPr>
          <w:noProof/>
        </w:rPr>
        <w:t>shall remain fully responsible if the information supplied is incomplete, incorrect or misleading.</w:t>
      </w:r>
    </w:p>
    <w:p w:rsidR="007D4ABA" w:rsidRDefault="0016598A">
      <w:pPr>
        <w:pStyle w:val="Text1"/>
        <w:rPr>
          <w:noProof/>
        </w:rPr>
      </w:pPr>
      <w:r>
        <w:rPr>
          <w:noProof/>
        </w:rPr>
        <w:t xml:space="preserve">5. ESMA shall, without delay, send a copy of the simple request or of its decision to the competent authority of the Member State where the persons referred </w:t>
      </w:r>
      <w:r>
        <w:rPr>
          <w:noProof/>
        </w:rPr>
        <w:t>to in paragraph 1 concerned by the request for information are domiciled or established.</w:t>
      </w:r>
    </w:p>
    <w:p w:rsidR="007D4ABA" w:rsidRDefault="0016598A">
      <w:pPr>
        <w:pStyle w:val="Titrearticle"/>
        <w:rPr>
          <w:noProof/>
        </w:rPr>
      </w:pPr>
      <w:r>
        <w:rPr>
          <w:noProof/>
        </w:rPr>
        <w:t xml:space="preserve">Article 38c </w:t>
      </w:r>
    </w:p>
    <w:p w:rsidR="007D4ABA" w:rsidRDefault="0016598A">
      <w:pPr>
        <w:pStyle w:val="Titrearticle"/>
        <w:rPr>
          <w:noProof/>
        </w:rPr>
      </w:pPr>
      <w:r>
        <w:rPr>
          <w:noProof/>
        </w:rPr>
        <w:t>General investigations</w:t>
      </w:r>
    </w:p>
    <w:p w:rsidR="007D4ABA" w:rsidRDefault="0016598A">
      <w:pPr>
        <w:pStyle w:val="Text1"/>
        <w:rPr>
          <w:noProof/>
        </w:rPr>
      </w:pPr>
      <w:r>
        <w:rPr>
          <w:noProof/>
        </w:rPr>
        <w:t>1. In order to carry out its duties under this Regulation, ESMA may conduct necessary investigations of persons referred to in Arti</w:t>
      </w:r>
      <w:r>
        <w:rPr>
          <w:noProof/>
        </w:rPr>
        <w:t>cle 38b(1). To that end, the officials and other persons authorised by ESMA shall be empowered to:</w:t>
      </w:r>
    </w:p>
    <w:p w:rsidR="007D4ABA" w:rsidRDefault="0016598A">
      <w:pPr>
        <w:pStyle w:val="Text2"/>
        <w:rPr>
          <w:noProof/>
        </w:rPr>
      </w:pPr>
      <w:r>
        <w:rPr>
          <w:noProof/>
        </w:rPr>
        <w:t>(a) examine any records, data, procedures and any other material relevant to the execution of its tasks irrespective of the medium on which they are stored;</w:t>
      </w:r>
    </w:p>
    <w:p w:rsidR="007D4ABA" w:rsidRDefault="0016598A">
      <w:pPr>
        <w:pStyle w:val="Text2"/>
        <w:rPr>
          <w:noProof/>
        </w:rPr>
      </w:pPr>
      <w:r>
        <w:rPr>
          <w:noProof/>
        </w:rPr>
        <w:t>(b) take or obtain certified copies of or extracts from such records, data, procedures and other material;</w:t>
      </w:r>
    </w:p>
    <w:p w:rsidR="007D4ABA" w:rsidRDefault="0016598A">
      <w:pPr>
        <w:pStyle w:val="Text2"/>
        <w:rPr>
          <w:noProof/>
        </w:rPr>
      </w:pPr>
      <w:r>
        <w:rPr>
          <w:noProof/>
        </w:rPr>
        <w:t xml:space="preserve">(c) summon and ask any person referred to in Article 38b(1) or their representatives or staff for oral or written explanations on facts or documents </w:t>
      </w:r>
      <w:r>
        <w:rPr>
          <w:noProof/>
        </w:rPr>
        <w:t>relating to the subject matter and purpose of the inspection and to record the answers;</w:t>
      </w:r>
    </w:p>
    <w:p w:rsidR="007D4ABA" w:rsidRDefault="0016598A">
      <w:pPr>
        <w:pStyle w:val="Text2"/>
        <w:rPr>
          <w:noProof/>
        </w:rPr>
      </w:pPr>
      <w:r>
        <w:rPr>
          <w:noProof/>
        </w:rPr>
        <w:t>(d) interview any other natural or legal person who consents to be interviewed for the purpose of collecting information relating to the subject matter of an investigat</w:t>
      </w:r>
      <w:r>
        <w:rPr>
          <w:noProof/>
        </w:rPr>
        <w:t>ion;</w:t>
      </w:r>
    </w:p>
    <w:p w:rsidR="007D4ABA" w:rsidRDefault="0016598A">
      <w:pPr>
        <w:pStyle w:val="Text2"/>
        <w:rPr>
          <w:noProof/>
        </w:rPr>
      </w:pPr>
      <w:r>
        <w:rPr>
          <w:noProof/>
        </w:rPr>
        <w:t>(e) request records of telephone and data traffic.</w:t>
      </w:r>
    </w:p>
    <w:p w:rsidR="007D4ABA" w:rsidRDefault="0016598A">
      <w:pPr>
        <w:pStyle w:val="Text1"/>
        <w:rPr>
          <w:noProof/>
        </w:rPr>
      </w:pPr>
      <w:r>
        <w:rPr>
          <w:noProof/>
        </w:rPr>
        <w:t>2. The officials and other persons authorised by ESMA for the purposes of the investigations referred to in paragraph 1 shall exercise their powers upon production of a written authorisation specifyin</w:t>
      </w:r>
      <w:r>
        <w:rPr>
          <w:noProof/>
        </w:rPr>
        <w:t xml:space="preserve">g the subject matter and purpose of the investigation. That authorisation shall also indicate the periodic penalty payments provided for in Article 38i where the production of the required records, data, procedures or any other material, or the answers to </w:t>
      </w:r>
      <w:r>
        <w:rPr>
          <w:noProof/>
        </w:rPr>
        <w:t>questions asked to persons referred to in Article 38b(1) are not provided or are incomplete, and the fines provided for in Article 38h, where the answers to questions asked to persons referred to in Article 38b(1) are incorrect or misleading.</w:t>
      </w:r>
    </w:p>
    <w:p w:rsidR="007D4ABA" w:rsidRDefault="0016598A">
      <w:pPr>
        <w:pStyle w:val="Text1"/>
        <w:rPr>
          <w:noProof/>
        </w:rPr>
      </w:pPr>
      <w:r>
        <w:rPr>
          <w:noProof/>
        </w:rPr>
        <w:t>3. The person</w:t>
      </w:r>
      <w:r>
        <w:rPr>
          <w:noProof/>
        </w:rPr>
        <w:t>s referred to in Article 38b(1) are required to submit to investigations launched on the basis of a decision of ESMA. The decision shall specify the subject matter and purpose of the investigation, the periodic penalty payments provided for in Article 38i,</w:t>
      </w:r>
      <w:r>
        <w:rPr>
          <w:noProof/>
        </w:rPr>
        <w:t xml:space="preserve"> the legal remedies available under Regulation (EU) No 1095/2010 and the right to have the decision reviewed by the Court of Justice.</w:t>
      </w:r>
    </w:p>
    <w:p w:rsidR="007D4ABA" w:rsidRDefault="0016598A">
      <w:pPr>
        <w:pStyle w:val="Text1"/>
        <w:rPr>
          <w:noProof/>
        </w:rPr>
      </w:pPr>
      <w:r>
        <w:rPr>
          <w:noProof/>
        </w:rPr>
        <w:t>4. In good time before an investigation referred to in paragraph 1, ESMA shall inform the competent authority of the Membe</w:t>
      </w:r>
      <w:r>
        <w:rPr>
          <w:noProof/>
        </w:rPr>
        <w:t>r State where the investigation is to be carried out of the investigation and of the identity of the authorised persons. Officials of the competent authority concerned shall, upon the request of ESMA, assist those authorised persons in carrying out their d</w:t>
      </w:r>
      <w:r>
        <w:rPr>
          <w:noProof/>
        </w:rPr>
        <w:t xml:space="preserve">uties. Officials of the competent authority concerned may also attend the investigations upon request. </w:t>
      </w:r>
    </w:p>
    <w:p w:rsidR="007D4ABA" w:rsidRDefault="0016598A">
      <w:pPr>
        <w:pStyle w:val="Text1"/>
        <w:rPr>
          <w:noProof/>
        </w:rPr>
      </w:pPr>
      <w:r>
        <w:rPr>
          <w:noProof/>
        </w:rPr>
        <w:t>5. If a request for records of telephone or data traffic referred to in point (e) of paragraph 1 requires authorisation from a judicial authority accord</w:t>
      </w:r>
      <w:r>
        <w:rPr>
          <w:noProof/>
        </w:rPr>
        <w:t>ing to applicable national law, such authorisation shall be applied for. Such authorisation may also be applied for as a precautionary measure.</w:t>
      </w:r>
    </w:p>
    <w:p w:rsidR="007D4ABA" w:rsidRDefault="0016598A">
      <w:pPr>
        <w:pStyle w:val="Text1"/>
        <w:rPr>
          <w:noProof/>
        </w:rPr>
      </w:pPr>
      <w:r>
        <w:rPr>
          <w:noProof/>
        </w:rPr>
        <w:t>6. Where a national judicial authority receives an application for the authorisation of a request for records of</w:t>
      </w:r>
      <w:r>
        <w:rPr>
          <w:noProof/>
        </w:rPr>
        <w:t xml:space="preserve"> telephone or data traffic referred to in point (e) of paragraph 1, that authority shall verify the following:</w:t>
      </w:r>
    </w:p>
    <w:p w:rsidR="007D4ABA" w:rsidRDefault="0016598A">
      <w:pPr>
        <w:pStyle w:val="Text2"/>
        <w:rPr>
          <w:noProof/>
        </w:rPr>
      </w:pPr>
      <w:r>
        <w:rPr>
          <w:noProof/>
        </w:rPr>
        <w:t>(a) the decision adopted by ESMA referred to in paragraph 3 is authentic;</w:t>
      </w:r>
    </w:p>
    <w:p w:rsidR="007D4ABA" w:rsidRDefault="0016598A">
      <w:pPr>
        <w:pStyle w:val="Text2"/>
        <w:rPr>
          <w:noProof/>
        </w:rPr>
      </w:pPr>
      <w:r>
        <w:rPr>
          <w:noProof/>
        </w:rPr>
        <w:t>(b) any measures to be taken are proportionate and not arbitrary or exc</w:t>
      </w:r>
      <w:r>
        <w:rPr>
          <w:noProof/>
        </w:rPr>
        <w:t>essive.</w:t>
      </w:r>
    </w:p>
    <w:p w:rsidR="007D4ABA" w:rsidRDefault="0016598A">
      <w:pPr>
        <w:pStyle w:val="Text1"/>
        <w:rPr>
          <w:noProof/>
        </w:rPr>
      </w:pPr>
      <w:r>
        <w:rPr>
          <w:noProof/>
        </w:rPr>
        <w:t xml:space="preserve">For the purposes of point (b), the national judicial authority may ask ESMA for detailed explanations, in particular relating to the grounds ESMA has for suspecting that an infringement of this Regulation has taken place and the seriousness of the </w:t>
      </w:r>
      <w:r>
        <w:rPr>
          <w:noProof/>
        </w:rPr>
        <w:t>suspected infringement and the nature of the involvement of the person subject to the coercive measures. However, the national judicial authority shall not review the necessity for the investigation or demand that it be provided with the information on ESM</w:t>
      </w:r>
      <w:r>
        <w:rPr>
          <w:noProof/>
        </w:rPr>
        <w:t>A’s file. The lawfulness of ESMA’s decision shall be subject to review only by the Court of Justice following the procedure set out in Regulation (EU) No 1095/2010.</w:t>
      </w:r>
    </w:p>
    <w:p w:rsidR="007D4ABA" w:rsidRDefault="0016598A">
      <w:pPr>
        <w:pStyle w:val="Titrearticle"/>
        <w:rPr>
          <w:noProof/>
        </w:rPr>
      </w:pPr>
      <w:r>
        <w:rPr>
          <w:noProof/>
        </w:rPr>
        <w:t xml:space="preserve">Article 38d </w:t>
      </w:r>
    </w:p>
    <w:p w:rsidR="007D4ABA" w:rsidRDefault="0016598A">
      <w:pPr>
        <w:pStyle w:val="Titrearticle"/>
        <w:rPr>
          <w:noProof/>
        </w:rPr>
      </w:pPr>
      <w:r>
        <w:rPr>
          <w:noProof/>
        </w:rPr>
        <w:t>On-site inspections</w:t>
      </w:r>
    </w:p>
    <w:p w:rsidR="007D4ABA" w:rsidRDefault="0016598A">
      <w:pPr>
        <w:pStyle w:val="Text1"/>
        <w:rPr>
          <w:noProof/>
        </w:rPr>
      </w:pPr>
      <w:r>
        <w:rPr>
          <w:noProof/>
        </w:rPr>
        <w:t>1. In order to carry out its duties under this Regulation,</w:t>
      </w:r>
      <w:r>
        <w:rPr>
          <w:noProof/>
        </w:rPr>
        <w:t xml:space="preserve"> ESMA may conduct all necessary on-site inspections at any business premises of the persons referred to in Article 38b(1).</w:t>
      </w:r>
    </w:p>
    <w:p w:rsidR="007D4ABA" w:rsidRDefault="0016598A">
      <w:pPr>
        <w:pStyle w:val="Text1"/>
        <w:rPr>
          <w:noProof/>
        </w:rPr>
      </w:pPr>
      <w:r>
        <w:rPr>
          <w:noProof/>
        </w:rPr>
        <w:t>2. The officials and other persons authorised by ESMA to conduct an on-site inspection may enter any business premises of the persons</w:t>
      </w:r>
      <w:r>
        <w:rPr>
          <w:noProof/>
        </w:rPr>
        <w:t xml:space="preserve"> subject to an investigation decision adopted by ESMA and shall have all the powers stipulated in Article 38b(1). They shall also have the power to seal any business premises and books or records for the period of, and to the extent necessary for, the insp</w:t>
      </w:r>
      <w:r>
        <w:rPr>
          <w:noProof/>
        </w:rPr>
        <w:t>ection.</w:t>
      </w:r>
    </w:p>
    <w:p w:rsidR="007D4ABA" w:rsidRDefault="0016598A">
      <w:pPr>
        <w:pStyle w:val="Text1"/>
        <w:rPr>
          <w:noProof/>
        </w:rPr>
      </w:pPr>
      <w:r>
        <w:rPr>
          <w:noProof/>
        </w:rPr>
        <w:t>3. In sufficient time before the inspection, ESMA shall give notice of the inspection to the competent authority of the Member State where the inspection is to be conducted. Where the proper conduct and efficiency of the inspection so require, ESMA</w:t>
      </w:r>
      <w:r>
        <w:rPr>
          <w:noProof/>
        </w:rPr>
        <w:t>, after informing the relevant competent authority, may carry out the on-site inspection without prior notice. Inspections in accordance with this Article shall be conducted provided that the relevant authority has confirmed that it does not object to thos</w:t>
      </w:r>
      <w:r>
        <w:rPr>
          <w:noProof/>
        </w:rPr>
        <w:t xml:space="preserve">e inspections. </w:t>
      </w:r>
    </w:p>
    <w:p w:rsidR="007D4ABA" w:rsidRDefault="0016598A">
      <w:pPr>
        <w:pStyle w:val="Text1"/>
        <w:rPr>
          <w:noProof/>
        </w:rPr>
      </w:pPr>
      <w:r>
        <w:rPr>
          <w:noProof/>
        </w:rPr>
        <w:t>4. The officials and other persons authorised by ESMA to conduct an on-site inspection shall exercise their powers upon production of a written authorisation specifying the subject matter and purpose of the inspection and the periodic penal</w:t>
      </w:r>
      <w:r>
        <w:rPr>
          <w:noProof/>
        </w:rPr>
        <w:t>ty payments provided for in Article 38g where the persons concerned do not submit to the inspection.</w:t>
      </w:r>
    </w:p>
    <w:p w:rsidR="007D4ABA" w:rsidRDefault="0016598A">
      <w:pPr>
        <w:pStyle w:val="Text1"/>
        <w:rPr>
          <w:noProof/>
        </w:rPr>
      </w:pPr>
      <w:r>
        <w:rPr>
          <w:noProof/>
        </w:rPr>
        <w:t>5. The persons referred to in Article 38b(1) shall submit to on-site inspections ordered by decision of ESMA. The decision shall specify the subject matter</w:t>
      </w:r>
      <w:r>
        <w:rPr>
          <w:noProof/>
        </w:rPr>
        <w:t xml:space="preserve"> and purpose of the inspection, appoint the date on which it is to begin and indicate the periodic penalty payments provided for in Article 38i, the legal remedies available under Regulation (EU) No 1095/2010 as well as the right to have the decision revie</w:t>
      </w:r>
      <w:r>
        <w:rPr>
          <w:noProof/>
        </w:rPr>
        <w:t>wed by the Court of Justice</w:t>
      </w:r>
    </w:p>
    <w:p w:rsidR="007D4ABA" w:rsidRDefault="0016598A">
      <w:pPr>
        <w:pStyle w:val="Text1"/>
        <w:rPr>
          <w:noProof/>
        </w:rPr>
      </w:pPr>
      <w:r>
        <w:rPr>
          <w:noProof/>
        </w:rPr>
        <w:t>6. Officials of, as well as those authorised or appointed by, the competent authority of the Member State where the inspection is to be conducted shall, at the request of ESMA, actively assist the officials and other persons aut</w:t>
      </w:r>
      <w:r>
        <w:rPr>
          <w:noProof/>
        </w:rPr>
        <w:t>horised by ESMA. Officials of the competent authority of the Member State concerned may also attend the on-site inspections.</w:t>
      </w:r>
    </w:p>
    <w:p w:rsidR="007D4ABA" w:rsidRDefault="0016598A">
      <w:pPr>
        <w:pStyle w:val="Text1"/>
        <w:rPr>
          <w:noProof/>
        </w:rPr>
      </w:pPr>
      <w:r>
        <w:rPr>
          <w:noProof/>
        </w:rPr>
        <w:t>7. ESMA may also require competent authorities to carry out specific investigatory tasks and on-site inspections as provided for in</w:t>
      </w:r>
      <w:r>
        <w:rPr>
          <w:noProof/>
        </w:rPr>
        <w:t xml:space="preserve"> this Article and in Article 38b(1) on its behalf.</w:t>
      </w:r>
    </w:p>
    <w:p w:rsidR="007D4ABA" w:rsidRDefault="0016598A">
      <w:pPr>
        <w:pStyle w:val="Text1"/>
        <w:rPr>
          <w:noProof/>
        </w:rPr>
      </w:pPr>
      <w:r>
        <w:rPr>
          <w:noProof/>
        </w:rPr>
        <w:t>8. Where the officials and other accompanying persons authorised by ESMA find that a person opposes an inspection ordered pursuant to this Article, the competent authority of the Member State concerned sha</w:t>
      </w:r>
      <w:r>
        <w:rPr>
          <w:noProof/>
        </w:rPr>
        <w:t>ll afford them the necessary assistance, requesting, where appropriate, the assistance of the police or of an equivalent enforcement authority, so as to enable them to conduct their on-site inspection.</w:t>
      </w:r>
    </w:p>
    <w:p w:rsidR="007D4ABA" w:rsidRDefault="0016598A">
      <w:pPr>
        <w:pStyle w:val="Text1"/>
        <w:rPr>
          <w:noProof/>
        </w:rPr>
      </w:pPr>
      <w:r>
        <w:rPr>
          <w:noProof/>
        </w:rPr>
        <w:t>9. If the on-site inspection provided for in paragraph</w:t>
      </w:r>
      <w:r>
        <w:rPr>
          <w:noProof/>
        </w:rPr>
        <w:t xml:space="preserve"> 1 or the assistance provided for in paragraph 7 requires authorisation by a judicial authority according to national law, such authorisation shall be applied for. Such authorisation may also be applied for as a precautionary measure.</w:t>
      </w:r>
    </w:p>
    <w:p w:rsidR="007D4ABA" w:rsidRDefault="0016598A">
      <w:pPr>
        <w:pStyle w:val="Text1"/>
        <w:rPr>
          <w:noProof/>
        </w:rPr>
      </w:pPr>
      <w:r>
        <w:rPr>
          <w:noProof/>
        </w:rPr>
        <w:t xml:space="preserve">10. Where a national </w:t>
      </w:r>
      <w:r>
        <w:rPr>
          <w:noProof/>
        </w:rPr>
        <w:t>judicial authority receives an application for the authorisation of an on-site inspection provided for in paragraph 1 or the assistance provided for in paragraph 7, that authority shall verify the following:</w:t>
      </w:r>
    </w:p>
    <w:p w:rsidR="007D4ABA" w:rsidRDefault="0016598A">
      <w:pPr>
        <w:pStyle w:val="Text2"/>
        <w:rPr>
          <w:noProof/>
        </w:rPr>
      </w:pPr>
      <w:r>
        <w:rPr>
          <w:noProof/>
        </w:rPr>
        <w:t xml:space="preserve">(a) </w:t>
      </w:r>
      <w:r>
        <w:rPr>
          <w:noProof/>
        </w:rPr>
        <w:tab/>
        <w:t>the decision adopted by ESMA referred to in</w:t>
      </w:r>
      <w:r>
        <w:rPr>
          <w:noProof/>
        </w:rPr>
        <w:t xml:space="preserve"> paragraph 4 is authentic;</w:t>
      </w:r>
    </w:p>
    <w:p w:rsidR="007D4ABA" w:rsidRDefault="0016598A">
      <w:pPr>
        <w:pStyle w:val="Text2"/>
        <w:rPr>
          <w:noProof/>
        </w:rPr>
      </w:pPr>
      <w:r>
        <w:rPr>
          <w:noProof/>
        </w:rPr>
        <w:t xml:space="preserve">(b) </w:t>
      </w:r>
      <w:r>
        <w:rPr>
          <w:noProof/>
        </w:rPr>
        <w:tab/>
        <w:t>any measures to be taken are proportionate and not arbitrary or excessive.</w:t>
      </w:r>
    </w:p>
    <w:p w:rsidR="007D4ABA" w:rsidRDefault="0016598A">
      <w:pPr>
        <w:pStyle w:val="Text1"/>
        <w:rPr>
          <w:noProof/>
        </w:rPr>
      </w:pPr>
      <w:r>
        <w:rPr>
          <w:noProof/>
        </w:rPr>
        <w:t>For the purposes of point (b), the national judicial authority may ask ESMA for detailed explanations, in particular relating to the grounds ESMA has</w:t>
      </w:r>
      <w:r>
        <w:rPr>
          <w:noProof/>
        </w:rPr>
        <w:t xml:space="preserve"> for suspecting that an infringement of this Regulation has taken place and the seriousness of the suspected infringement and the nature of the involvement of the person subject to the coercive measures. However, the national judicial authority shall not r</w:t>
      </w:r>
      <w:r>
        <w:rPr>
          <w:noProof/>
        </w:rPr>
        <w:t>eview the necessity for the investigation or demand that it be provided with the information on ESMA’s file. The lawfulness of ESMA’s decision shall be subject to review only by the Court of Justice following the procedure set out in Regulation (EU) No 109</w:t>
      </w:r>
      <w:r>
        <w:rPr>
          <w:noProof/>
        </w:rPr>
        <w:t>5/2010.</w:t>
      </w:r>
    </w:p>
    <w:p w:rsidR="007D4ABA" w:rsidRDefault="0016598A">
      <w:pPr>
        <w:pStyle w:val="Titrearticle"/>
        <w:rPr>
          <w:noProof/>
        </w:rPr>
      </w:pPr>
      <w:r>
        <w:rPr>
          <w:noProof/>
        </w:rPr>
        <w:t xml:space="preserve">Article 38e </w:t>
      </w:r>
    </w:p>
    <w:p w:rsidR="007D4ABA" w:rsidRDefault="0016598A">
      <w:pPr>
        <w:pStyle w:val="Titrearticle"/>
        <w:rPr>
          <w:noProof/>
        </w:rPr>
      </w:pPr>
      <w:r>
        <w:rPr>
          <w:noProof/>
        </w:rPr>
        <w:t>Exchange of information</w:t>
      </w:r>
    </w:p>
    <w:p w:rsidR="007D4ABA" w:rsidRDefault="0016598A">
      <w:pPr>
        <w:pStyle w:val="Text1"/>
        <w:rPr>
          <w:noProof/>
        </w:rPr>
      </w:pPr>
      <w:r>
        <w:rPr>
          <w:noProof/>
        </w:rPr>
        <w:t>ESMA and the competent authorities shall, without undue delay, provide each other with the information required for the purposes of carrying out their duties under this Regulation.</w:t>
      </w:r>
    </w:p>
    <w:p w:rsidR="007D4ABA" w:rsidRDefault="0016598A">
      <w:pPr>
        <w:pStyle w:val="Titrearticle"/>
        <w:rPr>
          <w:noProof/>
        </w:rPr>
      </w:pPr>
      <w:r>
        <w:rPr>
          <w:noProof/>
        </w:rPr>
        <w:t xml:space="preserve">Article 38f </w:t>
      </w:r>
    </w:p>
    <w:p w:rsidR="007D4ABA" w:rsidRDefault="0016598A">
      <w:pPr>
        <w:pStyle w:val="Titrearticle"/>
        <w:rPr>
          <w:noProof/>
        </w:rPr>
      </w:pPr>
      <w:r>
        <w:rPr>
          <w:noProof/>
        </w:rPr>
        <w:t>Professional secr</w:t>
      </w:r>
      <w:r>
        <w:rPr>
          <w:noProof/>
        </w:rPr>
        <w:t>ecy</w:t>
      </w:r>
    </w:p>
    <w:p w:rsidR="007D4ABA" w:rsidRDefault="0016598A">
      <w:pPr>
        <w:pStyle w:val="Text1"/>
        <w:rPr>
          <w:noProof/>
        </w:rPr>
      </w:pPr>
      <w:r>
        <w:rPr>
          <w:noProof/>
        </w:rPr>
        <w:t>The obligation of professional secrecy referred to in Article 76 of Directive 2014/65/EU shall apply to ESMA and all persons who work or who have worked for ESMA or for any other person to whom ESMA has delegated tasks, including auditors and experts c</w:t>
      </w:r>
      <w:r>
        <w:rPr>
          <w:noProof/>
        </w:rPr>
        <w:t>ontracted by ESMA.</w:t>
      </w:r>
    </w:p>
    <w:p w:rsidR="007D4ABA" w:rsidRDefault="0016598A">
      <w:pPr>
        <w:pStyle w:val="Titrearticle"/>
        <w:rPr>
          <w:noProof/>
        </w:rPr>
      </w:pPr>
      <w:r>
        <w:rPr>
          <w:noProof/>
        </w:rPr>
        <w:t>Article 38g</w:t>
      </w:r>
    </w:p>
    <w:p w:rsidR="007D4ABA" w:rsidRDefault="0016598A">
      <w:pPr>
        <w:pStyle w:val="Titrearticle"/>
        <w:rPr>
          <w:noProof/>
        </w:rPr>
      </w:pPr>
      <w:r>
        <w:rPr>
          <w:noProof/>
        </w:rPr>
        <w:t>Supervisory measures by ESMA</w:t>
      </w:r>
    </w:p>
    <w:p w:rsidR="007D4ABA" w:rsidRDefault="0016598A">
      <w:pPr>
        <w:pStyle w:val="Text1"/>
        <w:rPr>
          <w:noProof/>
        </w:rPr>
      </w:pPr>
      <w:r>
        <w:rPr>
          <w:noProof/>
        </w:rPr>
        <w:t>1. Where ESMA finds that a person listed in point (a) of Article 38a(1) has committed one of the infringements listed in Title IVa, it shall take one or more of the following actions:</w:t>
      </w:r>
    </w:p>
    <w:p w:rsidR="007D4ABA" w:rsidRDefault="0016598A">
      <w:pPr>
        <w:pStyle w:val="Text2"/>
        <w:rPr>
          <w:noProof/>
        </w:rPr>
      </w:pPr>
      <w:r>
        <w:rPr>
          <w:noProof/>
        </w:rPr>
        <w:t xml:space="preserve">(a) adopt a </w:t>
      </w:r>
      <w:r>
        <w:rPr>
          <w:noProof/>
        </w:rPr>
        <w:t>decision requiring the person to bring the infringement to an end;</w:t>
      </w:r>
    </w:p>
    <w:p w:rsidR="007D4ABA" w:rsidRDefault="0016598A">
      <w:pPr>
        <w:pStyle w:val="Text2"/>
        <w:rPr>
          <w:noProof/>
        </w:rPr>
      </w:pPr>
      <w:r>
        <w:rPr>
          <w:noProof/>
        </w:rPr>
        <w:t>(b) adopt a decision imposing fines pursuant to Articles 38h and 38i;</w:t>
      </w:r>
    </w:p>
    <w:p w:rsidR="007D4ABA" w:rsidRDefault="0016598A">
      <w:pPr>
        <w:pStyle w:val="Text2"/>
        <w:rPr>
          <w:noProof/>
        </w:rPr>
      </w:pPr>
      <w:r>
        <w:rPr>
          <w:noProof/>
        </w:rPr>
        <w:t>(c) issue public notices.</w:t>
      </w:r>
    </w:p>
    <w:p w:rsidR="007D4ABA" w:rsidRDefault="0016598A">
      <w:pPr>
        <w:pStyle w:val="Text1"/>
        <w:rPr>
          <w:noProof/>
        </w:rPr>
      </w:pPr>
      <w:r>
        <w:rPr>
          <w:noProof/>
        </w:rPr>
        <w:t>2. When taking the actions referred to in paragraph 1, ESMA shall take into account the natur</w:t>
      </w:r>
      <w:r>
        <w:rPr>
          <w:noProof/>
        </w:rPr>
        <w:t>e and seriousness of the infringement, having regard to the following criteria:</w:t>
      </w:r>
    </w:p>
    <w:p w:rsidR="007D4ABA" w:rsidRDefault="0016598A">
      <w:pPr>
        <w:pStyle w:val="Text2"/>
        <w:rPr>
          <w:noProof/>
        </w:rPr>
      </w:pPr>
      <w:r>
        <w:rPr>
          <w:noProof/>
        </w:rPr>
        <w:t>(a) the duration and frequency of the infringement;</w:t>
      </w:r>
    </w:p>
    <w:p w:rsidR="007D4ABA" w:rsidRDefault="0016598A">
      <w:pPr>
        <w:pStyle w:val="Text2"/>
        <w:rPr>
          <w:noProof/>
        </w:rPr>
      </w:pPr>
      <w:r>
        <w:rPr>
          <w:noProof/>
        </w:rPr>
        <w:t>(b) whether financial crime has been occasioned, facilitated or otherwise attributable to the infringement;</w:t>
      </w:r>
    </w:p>
    <w:p w:rsidR="007D4ABA" w:rsidRDefault="0016598A">
      <w:pPr>
        <w:pStyle w:val="Text2"/>
        <w:rPr>
          <w:noProof/>
        </w:rPr>
      </w:pPr>
      <w:r>
        <w:rPr>
          <w:noProof/>
        </w:rPr>
        <w:t xml:space="preserve">(c) whether the </w:t>
      </w:r>
      <w:r>
        <w:rPr>
          <w:noProof/>
        </w:rPr>
        <w:t>infringement has been committed intentionally or negligently.</w:t>
      </w:r>
    </w:p>
    <w:p w:rsidR="007D4ABA" w:rsidRDefault="0016598A">
      <w:pPr>
        <w:pStyle w:val="Text2"/>
        <w:rPr>
          <w:noProof/>
        </w:rPr>
      </w:pPr>
      <w:r>
        <w:rPr>
          <w:noProof/>
        </w:rPr>
        <w:t>(d) the degree of responsibility of the person responsible for the infringement;</w:t>
      </w:r>
    </w:p>
    <w:p w:rsidR="007D4ABA" w:rsidRDefault="0016598A">
      <w:pPr>
        <w:pStyle w:val="Text2"/>
        <w:rPr>
          <w:noProof/>
        </w:rPr>
      </w:pPr>
      <w:r>
        <w:rPr>
          <w:noProof/>
        </w:rPr>
        <w:t xml:space="preserve">(e) the financial strength of the person responsible for the infringement, as indicated by the total turnover of </w:t>
      </w:r>
      <w:r>
        <w:rPr>
          <w:noProof/>
        </w:rPr>
        <w:t>the responsible legal person or the annual income and net assets of the responsible natural person;</w:t>
      </w:r>
    </w:p>
    <w:p w:rsidR="007D4ABA" w:rsidRDefault="0016598A">
      <w:pPr>
        <w:pStyle w:val="Text2"/>
        <w:rPr>
          <w:noProof/>
        </w:rPr>
      </w:pPr>
      <w:r>
        <w:rPr>
          <w:noProof/>
        </w:rPr>
        <w:t>(f) the impact of the infringement on investors’ interests;</w:t>
      </w:r>
    </w:p>
    <w:p w:rsidR="007D4ABA" w:rsidRDefault="0016598A">
      <w:pPr>
        <w:pStyle w:val="Text2"/>
        <w:rPr>
          <w:noProof/>
        </w:rPr>
      </w:pPr>
      <w:r>
        <w:rPr>
          <w:noProof/>
        </w:rPr>
        <w:t>(g) the importance of the profits gained, losses avoided by the person responsible for the infri</w:t>
      </w:r>
      <w:r>
        <w:rPr>
          <w:noProof/>
        </w:rPr>
        <w:t>ngement or the losses for third parties derived from the infringement, insofar as they can be determined;</w:t>
      </w:r>
    </w:p>
    <w:p w:rsidR="007D4ABA" w:rsidRDefault="0016598A">
      <w:pPr>
        <w:pStyle w:val="Text2"/>
        <w:rPr>
          <w:noProof/>
        </w:rPr>
      </w:pPr>
      <w:r>
        <w:rPr>
          <w:noProof/>
        </w:rPr>
        <w:t>(h) the level of cooperation of the person responsible for the infringement with ESMA, without prejudice to the need to ensure disgorgement of profits</w:t>
      </w:r>
      <w:r>
        <w:rPr>
          <w:noProof/>
        </w:rPr>
        <w:t xml:space="preserve"> gained or losses avoided by that person;</w:t>
      </w:r>
    </w:p>
    <w:p w:rsidR="007D4ABA" w:rsidRDefault="0016598A">
      <w:pPr>
        <w:pStyle w:val="Text2"/>
        <w:rPr>
          <w:noProof/>
        </w:rPr>
      </w:pPr>
      <w:r>
        <w:rPr>
          <w:noProof/>
        </w:rPr>
        <w:t>(i) previous infringements by the person responsible for the infringement;</w:t>
      </w:r>
    </w:p>
    <w:p w:rsidR="007D4ABA" w:rsidRDefault="0016598A">
      <w:pPr>
        <w:pStyle w:val="Text2"/>
        <w:rPr>
          <w:noProof/>
        </w:rPr>
      </w:pPr>
      <w:r>
        <w:rPr>
          <w:noProof/>
        </w:rPr>
        <w:t>(j) measures taken after the infringement by the person responsible for the infringement to prevent its repetition.</w:t>
      </w:r>
    </w:p>
    <w:p w:rsidR="007D4ABA" w:rsidRDefault="0016598A">
      <w:pPr>
        <w:pStyle w:val="Text1"/>
        <w:rPr>
          <w:noProof/>
        </w:rPr>
      </w:pPr>
      <w:r>
        <w:rPr>
          <w:noProof/>
        </w:rPr>
        <w:t>3. Without undue delay,</w:t>
      </w:r>
      <w:r>
        <w:rPr>
          <w:noProof/>
        </w:rPr>
        <w:t xml:space="preserve"> ESMA shall notify any action taken pursuant to paragraph 1 to the person responsible for the infringement, and shall communicate it to the competent authorities of the Member States and to the Commission. It shall publicly disclose any such decision on it</w:t>
      </w:r>
      <w:r>
        <w:rPr>
          <w:noProof/>
        </w:rPr>
        <w:t>s website within 10 working days from the date when it was adopted.</w:t>
      </w:r>
    </w:p>
    <w:p w:rsidR="007D4ABA" w:rsidRDefault="0016598A">
      <w:pPr>
        <w:pStyle w:val="Text1"/>
        <w:rPr>
          <w:noProof/>
        </w:rPr>
      </w:pPr>
      <w:r>
        <w:rPr>
          <w:noProof/>
        </w:rPr>
        <w:t>The disclosure to the public referred to in the first subparagraph shall include the following:</w:t>
      </w:r>
    </w:p>
    <w:p w:rsidR="007D4ABA" w:rsidRDefault="0016598A">
      <w:pPr>
        <w:pStyle w:val="Text2"/>
        <w:rPr>
          <w:noProof/>
        </w:rPr>
      </w:pPr>
      <w:r>
        <w:rPr>
          <w:noProof/>
        </w:rPr>
        <w:t xml:space="preserve">(a) </w:t>
      </w:r>
      <w:r>
        <w:rPr>
          <w:noProof/>
        </w:rPr>
        <w:tab/>
        <w:t>a statement affirming the right of the person responsible for the infringement to appea</w:t>
      </w:r>
      <w:r>
        <w:rPr>
          <w:noProof/>
        </w:rPr>
        <w:t>l the decision;</w:t>
      </w:r>
    </w:p>
    <w:p w:rsidR="007D4ABA" w:rsidRDefault="0016598A">
      <w:pPr>
        <w:pStyle w:val="Text2"/>
        <w:rPr>
          <w:noProof/>
        </w:rPr>
      </w:pPr>
      <w:r>
        <w:rPr>
          <w:noProof/>
        </w:rPr>
        <w:t xml:space="preserve">(b)  </w:t>
      </w:r>
      <w:r>
        <w:rPr>
          <w:noProof/>
        </w:rPr>
        <w:tab/>
        <w:t>where relevant, a statement affirming that an appeal has been lodged and specifying that such an appeal does not have suspensive effect;</w:t>
      </w:r>
    </w:p>
    <w:p w:rsidR="007D4ABA" w:rsidRDefault="0016598A">
      <w:pPr>
        <w:pStyle w:val="Text2"/>
        <w:rPr>
          <w:noProof/>
        </w:rPr>
      </w:pPr>
      <w:r>
        <w:rPr>
          <w:noProof/>
        </w:rPr>
        <w:t xml:space="preserve">(c) </w:t>
      </w:r>
      <w:r>
        <w:rPr>
          <w:noProof/>
        </w:rPr>
        <w:tab/>
        <w:t>a statement asserting that it is possible for ESMA’s Board of Appeal to suspend the applicat</w:t>
      </w:r>
      <w:r>
        <w:rPr>
          <w:noProof/>
        </w:rPr>
        <w:t>ion of the contested decision in accordance with Article 60(3) of Regulation (EU) No 1095/2010.</w:t>
      </w:r>
    </w:p>
    <w:p w:rsidR="007D4ABA" w:rsidRDefault="0016598A">
      <w:pPr>
        <w:pStyle w:val="Titrearticle"/>
        <w:rPr>
          <w:noProof/>
        </w:rPr>
      </w:pPr>
      <w:r>
        <w:rPr>
          <w:noProof/>
        </w:rPr>
        <w:t>CHAPTER 2</w:t>
      </w:r>
    </w:p>
    <w:p w:rsidR="007D4ABA" w:rsidRDefault="0016598A">
      <w:pPr>
        <w:pStyle w:val="Titrearticle"/>
        <w:rPr>
          <w:b/>
          <w:i w:val="0"/>
          <w:noProof/>
        </w:rPr>
      </w:pPr>
      <w:r>
        <w:rPr>
          <w:b/>
          <w:i w:val="0"/>
          <w:noProof/>
        </w:rPr>
        <w:t>ADMINISTRATIVE SANCTIONS AND OTHER MEASURES</w:t>
      </w:r>
    </w:p>
    <w:p w:rsidR="007D4ABA" w:rsidRDefault="0016598A">
      <w:pPr>
        <w:pStyle w:val="Titrearticle"/>
        <w:rPr>
          <w:noProof/>
        </w:rPr>
      </w:pPr>
      <w:r>
        <w:rPr>
          <w:noProof/>
        </w:rPr>
        <w:t>Article 38h</w:t>
      </w:r>
    </w:p>
    <w:p w:rsidR="007D4ABA" w:rsidRDefault="0016598A">
      <w:pPr>
        <w:pStyle w:val="Titrearticle"/>
        <w:rPr>
          <w:noProof/>
        </w:rPr>
      </w:pPr>
      <w:r>
        <w:rPr>
          <w:noProof/>
        </w:rPr>
        <w:t xml:space="preserve">Fines </w:t>
      </w:r>
    </w:p>
    <w:p w:rsidR="007D4ABA" w:rsidRDefault="0016598A">
      <w:pPr>
        <w:pStyle w:val="Text1"/>
        <w:rPr>
          <w:noProof/>
        </w:rPr>
      </w:pPr>
      <w:r>
        <w:rPr>
          <w:noProof/>
        </w:rPr>
        <w:t xml:space="preserve">1. Where in accordance with Article 38k(5), ESMA finds that any person has, </w:t>
      </w:r>
      <w:r>
        <w:rPr>
          <w:noProof/>
        </w:rPr>
        <w:t>intentionally or negligently, committed one of the infringements listed in Title IVa, it shall adopt a decision imposing a fine in accordance with paragraph 2 of this Article..</w:t>
      </w:r>
    </w:p>
    <w:p w:rsidR="007D4ABA" w:rsidRDefault="0016598A">
      <w:pPr>
        <w:pStyle w:val="Text1"/>
        <w:rPr>
          <w:noProof/>
        </w:rPr>
      </w:pPr>
      <w:r>
        <w:rPr>
          <w:noProof/>
        </w:rPr>
        <w:t>An infringement shall be considered to have been committed intentionally if ESM</w:t>
      </w:r>
      <w:r>
        <w:rPr>
          <w:noProof/>
        </w:rPr>
        <w:t>A finds objective factors which demonstrate that a person acted deliberately to commit the infringement.</w:t>
      </w:r>
    </w:p>
    <w:p w:rsidR="007D4ABA" w:rsidRDefault="0016598A">
      <w:pPr>
        <w:pStyle w:val="Text1"/>
        <w:rPr>
          <w:noProof/>
        </w:rPr>
      </w:pPr>
      <w:r>
        <w:rPr>
          <w:noProof/>
        </w:rPr>
        <w:t>2. The maximum amount of the fine referred to in paragraph 1 shall be EUR 200 000 or, in the Member States whose currency is not the euro, the correspo</w:t>
      </w:r>
      <w:r>
        <w:rPr>
          <w:noProof/>
        </w:rPr>
        <w:t xml:space="preserve">nding value in the national currency.  . </w:t>
      </w:r>
    </w:p>
    <w:p w:rsidR="007D4ABA" w:rsidRDefault="0016598A">
      <w:pPr>
        <w:pStyle w:val="Text1"/>
        <w:rPr>
          <w:noProof/>
        </w:rPr>
      </w:pPr>
      <w:r>
        <w:rPr>
          <w:noProof/>
        </w:rPr>
        <w:t>3. When determining the level of a fine pursuant to paragraph 1, ESMA shall take into account the criteria set out in Article 38g(2).</w:t>
      </w:r>
    </w:p>
    <w:p w:rsidR="007D4ABA" w:rsidRDefault="0016598A">
      <w:pPr>
        <w:pStyle w:val="Titrearticle"/>
        <w:rPr>
          <w:noProof/>
        </w:rPr>
      </w:pPr>
      <w:r>
        <w:rPr>
          <w:noProof/>
        </w:rPr>
        <w:t>Article 38i</w:t>
      </w:r>
    </w:p>
    <w:p w:rsidR="007D4ABA" w:rsidRDefault="0016598A">
      <w:pPr>
        <w:pStyle w:val="Titrearticle"/>
        <w:rPr>
          <w:noProof/>
        </w:rPr>
      </w:pPr>
      <w:r>
        <w:rPr>
          <w:noProof/>
        </w:rPr>
        <w:t>Periodic penalty payments</w:t>
      </w:r>
    </w:p>
    <w:p w:rsidR="007D4ABA" w:rsidRDefault="0016598A">
      <w:pPr>
        <w:pStyle w:val="Text1"/>
        <w:rPr>
          <w:noProof/>
        </w:rPr>
      </w:pPr>
      <w:r>
        <w:rPr>
          <w:noProof/>
        </w:rPr>
        <w:t>1. ESMA shall, by decision, impose periodi</w:t>
      </w:r>
      <w:r>
        <w:rPr>
          <w:noProof/>
        </w:rPr>
        <w:t>c penalty payments in order to compel:</w:t>
      </w:r>
    </w:p>
    <w:p w:rsidR="007D4ABA" w:rsidRDefault="0016598A">
      <w:pPr>
        <w:pStyle w:val="Text2"/>
        <w:rPr>
          <w:noProof/>
        </w:rPr>
      </w:pPr>
      <w:r>
        <w:rPr>
          <w:noProof/>
        </w:rPr>
        <w:t xml:space="preserve">(a) a person to put an end to an infringement in accordance with a decision taken pursuant to Article 38b(1)(a); </w:t>
      </w:r>
    </w:p>
    <w:p w:rsidR="007D4ABA" w:rsidRDefault="0016598A">
      <w:pPr>
        <w:pStyle w:val="Text2"/>
        <w:rPr>
          <w:noProof/>
        </w:rPr>
      </w:pPr>
      <w:r>
        <w:rPr>
          <w:noProof/>
        </w:rPr>
        <w:t>(b) a person referred to in Article 38b(1):</w:t>
      </w:r>
    </w:p>
    <w:p w:rsidR="007D4ABA" w:rsidRDefault="0016598A">
      <w:pPr>
        <w:pStyle w:val="Tiret3"/>
        <w:numPr>
          <w:ilvl w:val="0"/>
          <w:numId w:val="33"/>
        </w:numPr>
        <w:rPr>
          <w:noProof/>
        </w:rPr>
      </w:pPr>
      <w:r>
        <w:rPr>
          <w:noProof/>
        </w:rPr>
        <w:t xml:space="preserve">to supply complete information which has been requested by </w:t>
      </w:r>
      <w:r>
        <w:rPr>
          <w:noProof/>
        </w:rPr>
        <w:t>a decision pursuant to Article 38b;</w:t>
      </w:r>
    </w:p>
    <w:p w:rsidR="007D4ABA" w:rsidRDefault="0016598A">
      <w:pPr>
        <w:pStyle w:val="Tiret3"/>
        <w:rPr>
          <w:noProof/>
        </w:rPr>
      </w:pPr>
      <w:r>
        <w:rPr>
          <w:noProof/>
        </w:rPr>
        <w:t>to submit to an investigation and in particular to produce complete records, data, procedures or any other material required and to complete and correct other information provided in an investigation launched by a decisi</w:t>
      </w:r>
      <w:r>
        <w:rPr>
          <w:noProof/>
        </w:rPr>
        <w:t xml:space="preserve">on pursuant to Article 38c; </w:t>
      </w:r>
    </w:p>
    <w:p w:rsidR="007D4ABA" w:rsidRDefault="0016598A">
      <w:pPr>
        <w:pStyle w:val="Tiret3"/>
        <w:rPr>
          <w:noProof/>
        </w:rPr>
      </w:pPr>
      <w:r>
        <w:rPr>
          <w:noProof/>
        </w:rPr>
        <w:t>to submit to an on-site inspection ordered by a decision taken pursuant to Article 38d.</w:t>
      </w:r>
    </w:p>
    <w:p w:rsidR="007D4ABA" w:rsidRDefault="0016598A">
      <w:pPr>
        <w:pStyle w:val="Text1"/>
        <w:rPr>
          <w:noProof/>
        </w:rPr>
      </w:pPr>
      <w:r>
        <w:rPr>
          <w:noProof/>
        </w:rPr>
        <w:t>2. A periodic penalty payment shall be effective and proportionate. The periodic penalty payment shall be imposed for each day of delay.</w:t>
      </w:r>
    </w:p>
    <w:p w:rsidR="007D4ABA" w:rsidRDefault="0016598A">
      <w:pPr>
        <w:pStyle w:val="Text1"/>
        <w:rPr>
          <w:noProof/>
        </w:rPr>
      </w:pPr>
      <w:r>
        <w:rPr>
          <w:noProof/>
        </w:rPr>
        <w:t>3.</w:t>
      </w:r>
      <w:r>
        <w:rPr>
          <w:noProof/>
        </w:rPr>
        <w:t xml:space="preserve"> Notwithstanding paragraph 2, the amount of the periodic penalty payments shall be 3 % of the average daily turnover in the preceding business year, or, in the case of natural persons, 2 % of the average daily income in the preceding calendar year. It shal</w:t>
      </w:r>
      <w:r>
        <w:rPr>
          <w:noProof/>
        </w:rPr>
        <w:t>l be calculated from the date stipulated in the decision imposing the periodic penalty payment.</w:t>
      </w:r>
    </w:p>
    <w:p w:rsidR="007D4ABA" w:rsidRDefault="0016598A">
      <w:pPr>
        <w:pStyle w:val="Text1"/>
        <w:rPr>
          <w:noProof/>
        </w:rPr>
      </w:pPr>
      <w:r>
        <w:rPr>
          <w:noProof/>
        </w:rPr>
        <w:t>4. A periodic penalty payment shall be imposed for a maximum period of six months following the notification of ESMA’s decision. Following the end of the period</w:t>
      </w:r>
      <w:r>
        <w:rPr>
          <w:noProof/>
        </w:rPr>
        <w:t>, ESMA shall review the measure.</w:t>
      </w:r>
    </w:p>
    <w:p w:rsidR="007D4ABA" w:rsidRDefault="0016598A">
      <w:pPr>
        <w:pStyle w:val="Titrearticle"/>
        <w:rPr>
          <w:noProof/>
        </w:rPr>
      </w:pPr>
      <w:r>
        <w:rPr>
          <w:noProof/>
        </w:rPr>
        <w:t xml:space="preserve">Article 38j </w:t>
      </w:r>
    </w:p>
    <w:p w:rsidR="007D4ABA" w:rsidRDefault="0016598A">
      <w:pPr>
        <w:pStyle w:val="Titrearticle"/>
        <w:rPr>
          <w:noProof/>
        </w:rPr>
      </w:pPr>
      <w:r>
        <w:rPr>
          <w:noProof/>
        </w:rPr>
        <w:t>Disclosure, nature, enforcement and allocation of fines and periodic penalty payments</w:t>
      </w:r>
    </w:p>
    <w:p w:rsidR="007D4ABA" w:rsidRDefault="0016598A">
      <w:pPr>
        <w:pStyle w:val="Text1"/>
        <w:rPr>
          <w:noProof/>
        </w:rPr>
      </w:pPr>
      <w:r>
        <w:rPr>
          <w:noProof/>
        </w:rPr>
        <w:t xml:space="preserve">1. ESMA shall disclose to the public every fine and periodic penalty payment that has been imposed pursuant to Articles 38h </w:t>
      </w:r>
      <w:r>
        <w:rPr>
          <w:noProof/>
        </w:rPr>
        <w:t>and 38i unless such disclosure to the public would seriously jeopardise the financial markets or cause disproportionate damage to the parties involved. Such disclosure shall not contain personal data within the meaning of Regulation (EC) No 45/2001.</w:t>
      </w:r>
    </w:p>
    <w:p w:rsidR="007D4ABA" w:rsidRDefault="0016598A">
      <w:pPr>
        <w:pStyle w:val="Text1"/>
        <w:rPr>
          <w:noProof/>
        </w:rPr>
      </w:pPr>
      <w:r>
        <w:rPr>
          <w:noProof/>
        </w:rPr>
        <w:t>2. Fin</w:t>
      </w:r>
      <w:r>
        <w:rPr>
          <w:noProof/>
        </w:rPr>
        <w:t>es and periodic penalty payments imposed pursuant to Articles 38h and 38i shall be of an administrative nature.</w:t>
      </w:r>
    </w:p>
    <w:p w:rsidR="007D4ABA" w:rsidRDefault="0016598A">
      <w:pPr>
        <w:pStyle w:val="Text1"/>
        <w:rPr>
          <w:noProof/>
        </w:rPr>
      </w:pPr>
      <w:r>
        <w:rPr>
          <w:noProof/>
        </w:rPr>
        <w:t>3. Where ESMA decides to impose no fines or penalty payments, it shall inform the European Parliament, the Council, the Commission, and the comp</w:t>
      </w:r>
      <w:r>
        <w:rPr>
          <w:noProof/>
        </w:rPr>
        <w:t>etent authorities of the Member State concerned accordingly and shall set out the reasons for its decision.</w:t>
      </w:r>
    </w:p>
    <w:p w:rsidR="007D4ABA" w:rsidRDefault="0016598A">
      <w:pPr>
        <w:pStyle w:val="Text1"/>
        <w:rPr>
          <w:noProof/>
        </w:rPr>
      </w:pPr>
      <w:r>
        <w:rPr>
          <w:noProof/>
        </w:rPr>
        <w:t>4. Fines and periodic penalty payments imposed pursuant to Articles 38h and 38i shall be enforceable.</w:t>
      </w:r>
    </w:p>
    <w:p w:rsidR="007D4ABA" w:rsidRDefault="0016598A">
      <w:pPr>
        <w:pStyle w:val="Text1"/>
        <w:rPr>
          <w:noProof/>
        </w:rPr>
      </w:pPr>
      <w:r>
        <w:rPr>
          <w:noProof/>
        </w:rPr>
        <w:t xml:space="preserve">5. Enforcement shall be governed by the rules </w:t>
      </w:r>
      <w:r>
        <w:rPr>
          <w:noProof/>
        </w:rPr>
        <w:t xml:space="preserve">of civil procedure in force in the State in the territory of which it is carried out. </w:t>
      </w:r>
    </w:p>
    <w:p w:rsidR="007D4ABA" w:rsidRDefault="0016598A">
      <w:pPr>
        <w:pStyle w:val="Text1"/>
        <w:rPr>
          <w:noProof/>
        </w:rPr>
      </w:pPr>
      <w:r>
        <w:rPr>
          <w:noProof/>
        </w:rPr>
        <w:t>6. The amounts of the fines and periodic penalty payments shall be allocated to the general budget of the European Union.</w:t>
      </w:r>
    </w:p>
    <w:p w:rsidR="007D4ABA" w:rsidRDefault="0016598A">
      <w:pPr>
        <w:pStyle w:val="Titrearticle"/>
        <w:rPr>
          <w:noProof/>
        </w:rPr>
      </w:pPr>
      <w:r>
        <w:rPr>
          <w:noProof/>
        </w:rPr>
        <w:t>Article 38k</w:t>
      </w:r>
    </w:p>
    <w:p w:rsidR="007D4ABA" w:rsidRDefault="0016598A">
      <w:pPr>
        <w:pStyle w:val="Titrearticle"/>
        <w:rPr>
          <w:noProof/>
        </w:rPr>
      </w:pPr>
      <w:r>
        <w:rPr>
          <w:noProof/>
        </w:rPr>
        <w:t>Procedural rules for taking supervi</w:t>
      </w:r>
      <w:r>
        <w:rPr>
          <w:noProof/>
        </w:rPr>
        <w:t>sory measures and imposing fines</w:t>
      </w:r>
    </w:p>
    <w:p w:rsidR="007D4ABA" w:rsidRDefault="0016598A">
      <w:pPr>
        <w:pStyle w:val="Text1"/>
        <w:rPr>
          <w:noProof/>
        </w:rPr>
      </w:pPr>
      <w:r>
        <w:rPr>
          <w:noProof/>
        </w:rPr>
        <w:t>1. Where, in carrying out its duties under this Regulation, ESMA finds that there are serious indications of the possible existence of facts liable to constitute one or more of the infringements listed in Title IVa, ESMA sh</w:t>
      </w:r>
      <w:r>
        <w:rPr>
          <w:noProof/>
        </w:rPr>
        <w:t>all appoint an independent investigation officer within ESMA to investigate the matter. The appointed officer shall not be involved or have been directly or indirectly involved in the supervision or the authorisation process of the data reporting service p</w:t>
      </w:r>
      <w:r>
        <w:rPr>
          <w:noProof/>
        </w:rPr>
        <w:t xml:space="preserve">rovider concerned and shall perform its functions independently from ESMA. </w:t>
      </w:r>
    </w:p>
    <w:p w:rsidR="007D4ABA" w:rsidRDefault="0016598A">
      <w:pPr>
        <w:pStyle w:val="Text1"/>
        <w:rPr>
          <w:noProof/>
        </w:rPr>
      </w:pPr>
      <w:r>
        <w:rPr>
          <w:noProof/>
        </w:rPr>
        <w:t>2. The investigation officer referred to in paragraph 1 shall investigate the alleged infringements, taking into account any comments submitted by the persons who are subject to th</w:t>
      </w:r>
      <w:r>
        <w:rPr>
          <w:noProof/>
        </w:rPr>
        <w:t>e investigations, and shall submit a complete file with his findings to ESMA.</w:t>
      </w:r>
    </w:p>
    <w:p w:rsidR="007D4ABA" w:rsidRDefault="0016598A">
      <w:pPr>
        <w:pStyle w:val="Text1"/>
        <w:rPr>
          <w:noProof/>
        </w:rPr>
      </w:pPr>
      <w:r>
        <w:rPr>
          <w:noProof/>
        </w:rPr>
        <w:t>3. In order to carry out its tasks, the investigation officer may exercise the power to request information in accordance with Article 38b and to conduct investigations and on-si</w:t>
      </w:r>
      <w:r>
        <w:rPr>
          <w:noProof/>
        </w:rPr>
        <w:t xml:space="preserve">te inspections in accordance with Articles 38c and 38d. </w:t>
      </w:r>
    </w:p>
    <w:p w:rsidR="007D4ABA" w:rsidRDefault="0016598A">
      <w:pPr>
        <w:pStyle w:val="Text1"/>
        <w:rPr>
          <w:noProof/>
        </w:rPr>
      </w:pPr>
      <w:r>
        <w:rPr>
          <w:noProof/>
        </w:rPr>
        <w:t>4. Where carrying out his tasks, the investigation officer shall have access to all documents and information gathered by ESMA in its supervisory activities.</w:t>
      </w:r>
    </w:p>
    <w:p w:rsidR="007D4ABA" w:rsidRDefault="0016598A">
      <w:pPr>
        <w:pStyle w:val="Text1"/>
        <w:rPr>
          <w:noProof/>
        </w:rPr>
      </w:pPr>
      <w:r>
        <w:rPr>
          <w:noProof/>
        </w:rPr>
        <w:t>5. Upon completion of his investigation a</w:t>
      </w:r>
      <w:r>
        <w:rPr>
          <w:noProof/>
        </w:rPr>
        <w:t>nd before submitting the file with his findings to ESMA, the investigation officer shall give the persons subject to the investigations the opportunity to be heard on the matters being investigated. The investigation officer shall base his findings only on</w:t>
      </w:r>
      <w:r>
        <w:rPr>
          <w:noProof/>
        </w:rPr>
        <w:t xml:space="preserve"> facts on which the persons concerned have had the opportunity to comment.</w:t>
      </w:r>
    </w:p>
    <w:p w:rsidR="007D4ABA" w:rsidRDefault="0016598A">
      <w:pPr>
        <w:pStyle w:val="Text1"/>
        <w:rPr>
          <w:noProof/>
        </w:rPr>
      </w:pPr>
      <w:r>
        <w:rPr>
          <w:noProof/>
        </w:rPr>
        <w:t>6. The rights of the defence of the persons concerned shall be fully respected during investigations under this Article.</w:t>
      </w:r>
    </w:p>
    <w:p w:rsidR="007D4ABA" w:rsidRDefault="0016598A">
      <w:pPr>
        <w:pStyle w:val="Text1"/>
        <w:rPr>
          <w:noProof/>
        </w:rPr>
      </w:pPr>
      <w:r>
        <w:rPr>
          <w:noProof/>
        </w:rPr>
        <w:t>7. When submitting the file with his findings to ESMA, the i</w:t>
      </w:r>
      <w:r>
        <w:rPr>
          <w:noProof/>
        </w:rPr>
        <w:t>nvestigation officer shall notify the persons who are subject to the investigations. The persons subject to the investigations shall be entitled to have access to the file, subject to the legitimate interest of other persons in the protection of their busi</w:t>
      </w:r>
      <w:r>
        <w:rPr>
          <w:noProof/>
        </w:rPr>
        <w:t>ness secrets. The right of access to the file shall not extend to confidential information affecting third parties.</w:t>
      </w:r>
    </w:p>
    <w:p w:rsidR="007D4ABA" w:rsidRDefault="0016598A">
      <w:pPr>
        <w:pStyle w:val="Text1"/>
        <w:rPr>
          <w:noProof/>
        </w:rPr>
      </w:pPr>
      <w:r>
        <w:rPr>
          <w:noProof/>
        </w:rPr>
        <w:t>8. On the basis of the file containing the investigation officer’s findings and, when requested by the persons subject to the investigations</w:t>
      </w:r>
      <w:r>
        <w:rPr>
          <w:noProof/>
        </w:rPr>
        <w:t xml:space="preserve">, after having heard the those persons in accordance with Article 38l, ESMA shall decide if one or more of the infringements listed in Title IVa have been committed by the persons subject to the investigations and, in such a case, shall take a supervisory </w:t>
      </w:r>
      <w:r>
        <w:rPr>
          <w:noProof/>
        </w:rPr>
        <w:t>measure in accordance with Article 38m.</w:t>
      </w:r>
    </w:p>
    <w:p w:rsidR="007D4ABA" w:rsidRDefault="0016598A">
      <w:pPr>
        <w:pStyle w:val="Text1"/>
        <w:rPr>
          <w:noProof/>
        </w:rPr>
      </w:pPr>
      <w:r>
        <w:rPr>
          <w:noProof/>
        </w:rPr>
        <w:t>9. The investigation officer shall not participate in ESMA’s deliberations or in any other way intervene in ESMA’s decision-making process.</w:t>
      </w:r>
    </w:p>
    <w:p w:rsidR="007D4ABA" w:rsidRDefault="0016598A">
      <w:pPr>
        <w:pStyle w:val="Text1"/>
        <w:rPr>
          <w:noProof/>
        </w:rPr>
      </w:pPr>
      <w:r>
        <w:rPr>
          <w:noProof/>
        </w:rPr>
        <w:t xml:space="preserve">10. The Commission shall adopt delegated acts in accordance with Article 50 </w:t>
      </w:r>
      <w:r>
        <w:rPr>
          <w:noProof/>
        </w:rPr>
        <w:t>[PO: Please insert date 24 months after entry into force] by to specifying  further the rules of procedure for the exercise of the power to impose fines or periodic penalty payments, including provisions on the rights of the defence, temporal provisions, a</w:t>
      </w:r>
      <w:r>
        <w:rPr>
          <w:noProof/>
        </w:rPr>
        <w:t>nd the collection of fines or periodic penalty payments, and the limitation periods for the imposition and enforcement of fines and periodic penalty payments.</w:t>
      </w:r>
    </w:p>
    <w:p w:rsidR="007D4ABA" w:rsidRDefault="0016598A">
      <w:pPr>
        <w:pStyle w:val="Text1"/>
        <w:rPr>
          <w:noProof/>
        </w:rPr>
      </w:pPr>
      <w:r>
        <w:rPr>
          <w:noProof/>
        </w:rPr>
        <w:t>11. ESMA shall refer matters for criminal prosecution to the relevant national authorities where,</w:t>
      </w:r>
      <w:r>
        <w:rPr>
          <w:noProof/>
        </w:rPr>
        <w:t xml:space="preserve"> in carrying out its duties under this Regulation, it finds that there are serious indications of the possible existence of facts liable to constitute criminal offences. In addition, ESMA shall refrain from imposing fines or periodic penalty payments where</w:t>
      </w:r>
      <w:r>
        <w:rPr>
          <w:noProof/>
        </w:rPr>
        <w:t xml:space="preserv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w:t>
      </w:r>
    </w:p>
    <w:p w:rsidR="007D4ABA" w:rsidRDefault="0016598A">
      <w:pPr>
        <w:pStyle w:val="Titrearticle"/>
        <w:rPr>
          <w:noProof/>
        </w:rPr>
      </w:pPr>
      <w:r>
        <w:rPr>
          <w:noProof/>
        </w:rPr>
        <w:t xml:space="preserve">Article 38l </w:t>
      </w:r>
    </w:p>
    <w:p w:rsidR="007D4ABA" w:rsidRDefault="0016598A">
      <w:pPr>
        <w:pStyle w:val="Titrearticle"/>
        <w:rPr>
          <w:noProof/>
        </w:rPr>
      </w:pPr>
      <w:r>
        <w:rPr>
          <w:noProof/>
        </w:rPr>
        <w:t>Hearing of the persons concerned</w:t>
      </w:r>
    </w:p>
    <w:p w:rsidR="007D4ABA" w:rsidRDefault="0016598A">
      <w:pPr>
        <w:pStyle w:val="Text1"/>
        <w:rPr>
          <w:noProof/>
        </w:rPr>
      </w:pPr>
      <w:r>
        <w:rPr>
          <w:noProof/>
        </w:rPr>
        <w:t>1.</w:t>
      </w:r>
      <w:r>
        <w:rPr>
          <w:noProof/>
        </w:rPr>
        <w:t xml:space="preserve"> Before taking any decision pursuant to Articles 38g, 38h and 38i, ESMA shall give the persons subject to the proceedings the opportunity to be heard on its findings. ESMA shall base its decisions only on findings on which the persons subject to the procee</w:t>
      </w:r>
      <w:r>
        <w:rPr>
          <w:noProof/>
        </w:rPr>
        <w:t>dings have had an opportunity to comment.</w:t>
      </w:r>
    </w:p>
    <w:p w:rsidR="007D4ABA" w:rsidRDefault="0016598A">
      <w:pPr>
        <w:pStyle w:val="Text1"/>
        <w:rPr>
          <w:noProof/>
        </w:rPr>
      </w:pPr>
      <w:r>
        <w:rPr>
          <w:noProof/>
        </w:rPr>
        <w:t>The first subparagraph shall not apply if urgent action is needed in order to prevent significant and imminent damage to the financial system. In such a case ESMA may adopt an interim decision and shall give the pe</w:t>
      </w:r>
      <w:r>
        <w:rPr>
          <w:noProof/>
        </w:rPr>
        <w:t>rsons concerned the opportunity to be heard as soon as possible after taking its decision.</w:t>
      </w:r>
    </w:p>
    <w:p w:rsidR="007D4ABA" w:rsidRDefault="0016598A">
      <w:pPr>
        <w:pStyle w:val="Text1"/>
        <w:rPr>
          <w:noProof/>
        </w:rPr>
      </w:pPr>
      <w:r>
        <w:rPr>
          <w:noProof/>
        </w:rPr>
        <w:t xml:space="preserve">2. The rights of the defence of the persons subject to investigations shall be fully respected in the proceedings. They shall be entitled to have access to ESMA’s </w:t>
      </w:r>
      <w:r>
        <w:rPr>
          <w:noProof/>
        </w:rPr>
        <w:t>file, subject to the legitimate interest of other persons in the protection of their business secrets. The right of access to the file shall not extend to confidential information or ESMA’s internal preparatory documents.</w:t>
      </w:r>
    </w:p>
    <w:p w:rsidR="007D4ABA" w:rsidRDefault="0016598A">
      <w:pPr>
        <w:pStyle w:val="Titrearticle"/>
        <w:rPr>
          <w:noProof/>
        </w:rPr>
      </w:pPr>
      <w:r>
        <w:rPr>
          <w:noProof/>
        </w:rPr>
        <w:t>Article 38m</w:t>
      </w:r>
    </w:p>
    <w:p w:rsidR="007D4ABA" w:rsidRDefault="0016598A">
      <w:pPr>
        <w:pStyle w:val="Titrearticle"/>
        <w:rPr>
          <w:noProof/>
        </w:rPr>
      </w:pPr>
      <w:r>
        <w:rPr>
          <w:noProof/>
        </w:rPr>
        <w:t>Review by the Court of</w:t>
      </w:r>
      <w:r>
        <w:rPr>
          <w:noProof/>
        </w:rPr>
        <w:t xml:space="preserve"> Justice</w:t>
      </w:r>
    </w:p>
    <w:p w:rsidR="007D4ABA" w:rsidRDefault="0016598A">
      <w:pPr>
        <w:pStyle w:val="Text1"/>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7D4ABA" w:rsidRDefault="0016598A">
      <w:pPr>
        <w:pStyle w:val="Titrearticle"/>
        <w:rPr>
          <w:noProof/>
        </w:rPr>
      </w:pPr>
      <w:r>
        <w:rPr>
          <w:noProof/>
        </w:rPr>
        <w:t>Article 38n</w:t>
      </w:r>
    </w:p>
    <w:p w:rsidR="007D4ABA" w:rsidRDefault="0016598A">
      <w:pPr>
        <w:pStyle w:val="Titrearticle"/>
        <w:rPr>
          <w:noProof/>
        </w:rPr>
      </w:pPr>
      <w:r>
        <w:rPr>
          <w:noProof/>
        </w:rPr>
        <w:t xml:space="preserve">Authorisation and </w:t>
      </w:r>
      <w:r>
        <w:rPr>
          <w:noProof/>
        </w:rPr>
        <w:t>supervisory fees</w:t>
      </w:r>
    </w:p>
    <w:p w:rsidR="007D4ABA" w:rsidRDefault="0016598A">
      <w:pPr>
        <w:pStyle w:val="Text1"/>
        <w:rPr>
          <w:noProof/>
        </w:rPr>
      </w:pPr>
      <w:r>
        <w:rPr>
          <w:noProof/>
        </w:rPr>
        <w:t>1. ESMA shall charge fees to the data reporting service providers in accordance with this Regulation and in accordance with the delegated acts adopted pursuant to paragraph 3. Those fees shall fully cover ESMA’s necessary expenditure relat</w:t>
      </w:r>
      <w:r>
        <w:rPr>
          <w:noProof/>
        </w:rPr>
        <w:t xml:space="preserve">ing to the authorisation and supervision of data reporting service providers and the reimbursement of any costs that the competent authorities may incur carrying out work pursuant to this Regulation, in particular as a result of any delegation of tasks in </w:t>
      </w:r>
      <w:r>
        <w:rPr>
          <w:noProof/>
        </w:rPr>
        <w:t>accordance with Article 38o.</w:t>
      </w:r>
    </w:p>
    <w:p w:rsidR="007D4ABA" w:rsidRDefault="0016598A">
      <w:pPr>
        <w:pStyle w:val="Text1"/>
        <w:rPr>
          <w:noProof/>
        </w:rPr>
      </w:pPr>
      <w:r>
        <w:rPr>
          <w:noProof/>
        </w:rPr>
        <w:t xml:space="preserve">2. The amount of an individual fee charged to a particular data reporting service providers shall cover all administrative costs incurred by ESMA for its activities in relation to the prospectus, including supplements thereto, </w:t>
      </w:r>
      <w:r>
        <w:rPr>
          <w:noProof/>
        </w:rPr>
        <w:t>drawn up by such issuer, offeror or person asking for admission to trading on a regulated market. It shall be proportionate to the turnover of the issuer, offeror or person asking for admission to trading on a regulated market.</w:t>
      </w:r>
    </w:p>
    <w:p w:rsidR="007D4ABA" w:rsidRDefault="0016598A">
      <w:pPr>
        <w:pStyle w:val="Text1"/>
        <w:rPr>
          <w:noProof/>
        </w:rPr>
      </w:pPr>
      <w:r>
        <w:rPr>
          <w:noProof/>
        </w:rPr>
        <w:t>3. The Commission shall adop</w:t>
      </w:r>
      <w:r>
        <w:rPr>
          <w:noProof/>
        </w:rPr>
        <w:t>t a delegated act in accordance with Article 50 by [PO: Please insert date 24 months after entry into force] by to specifying further the type of fees, the matters for which fees are due, the amount of the fees and the manner in which they are to be paid.'</w:t>
      </w:r>
    </w:p>
    <w:p w:rsidR="007D4ABA" w:rsidRDefault="007D4ABA">
      <w:pPr>
        <w:pStyle w:val="Text1"/>
        <w:rPr>
          <w:noProof/>
        </w:rPr>
      </w:pPr>
    </w:p>
    <w:p w:rsidR="007D4ABA" w:rsidRDefault="0016598A">
      <w:pPr>
        <w:pStyle w:val="Titrearticle"/>
        <w:rPr>
          <w:noProof/>
        </w:rPr>
      </w:pPr>
      <w:r>
        <w:rPr>
          <w:noProof/>
        </w:rPr>
        <w:t>Article 38o</w:t>
      </w:r>
    </w:p>
    <w:p w:rsidR="007D4ABA" w:rsidRDefault="0016598A">
      <w:pPr>
        <w:pStyle w:val="Titrearticle"/>
        <w:rPr>
          <w:noProof/>
        </w:rPr>
      </w:pPr>
      <w:r>
        <w:rPr>
          <w:noProof/>
        </w:rPr>
        <w:t>Delegation of tasks by ESMA to competent authorities</w:t>
      </w:r>
    </w:p>
    <w:p w:rsidR="007D4ABA" w:rsidRDefault="0016598A">
      <w:pPr>
        <w:pStyle w:val="Text1"/>
        <w:rPr>
          <w:noProof/>
        </w:rPr>
      </w:pPr>
      <w:r>
        <w:rPr>
          <w:noProof/>
        </w:rPr>
        <w:t xml:space="preserve"> 1. Where necessary for the proper performance of a supervisory task, ESMA may delegate specific supervisory tasks to the competent authority of a Member State in accordance with the guidel</w:t>
      </w:r>
      <w:r>
        <w:rPr>
          <w:noProof/>
        </w:rPr>
        <w:t>ines issued by ESMA pursuant to Article 16 of Regulation (EU) No 1095/2010. Such specific supervisory tasks may, in particular, include the power to carry out requests for information in accordance with Article 38b and to conduct investigations and on-site</w:t>
      </w:r>
      <w:r>
        <w:rPr>
          <w:noProof/>
        </w:rPr>
        <w:t xml:space="preserve"> inspections in accordance with Article 38c and Article 38d.</w:t>
      </w:r>
    </w:p>
    <w:p w:rsidR="007D4ABA" w:rsidRDefault="0016598A">
      <w:pPr>
        <w:pStyle w:val="Text1"/>
        <w:rPr>
          <w:noProof/>
        </w:rPr>
      </w:pPr>
      <w:r>
        <w:rPr>
          <w:noProof/>
        </w:rPr>
        <w:t>2. Prior to delegation of a task, ESMA shall consult the relevant competent authority about:</w:t>
      </w:r>
    </w:p>
    <w:p w:rsidR="007D4ABA" w:rsidRDefault="0016598A">
      <w:pPr>
        <w:pStyle w:val="Text2"/>
        <w:rPr>
          <w:noProof/>
        </w:rPr>
      </w:pPr>
      <w:r>
        <w:rPr>
          <w:noProof/>
        </w:rPr>
        <w:t>(a) the scope of the task to be delegated;</w:t>
      </w:r>
    </w:p>
    <w:p w:rsidR="007D4ABA" w:rsidRDefault="0016598A">
      <w:pPr>
        <w:pStyle w:val="Text2"/>
        <w:rPr>
          <w:noProof/>
        </w:rPr>
      </w:pPr>
      <w:r>
        <w:rPr>
          <w:noProof/>
        </w:rPr>
        <w:t>(b) the timetable for the performance of the task; and</w:t>
      </w:r>
    </w:p>
    <w:p w:rsidR="007D4ABA" w:rsidRDefault="0016598A">
      <w:pPr>
        <w:pStyle w:val="Text2"/>
        <w:rPr>
          <w:noProof/>
        </w:rPr>
      </w:pPr>
      <w:r>
        <w:rPr>
          <w:noProof/>
        </w:rPr>
        <w:t xml:space="preserve">(c) </w:t>
      </w:r>
      <w:r>
        <w:rPr>
          <w:noProof/>
        </w:rPr>
        <w:t>the transmission of necessary information by and to ESMA.</w:t>
      </w:r>
    </w:p>
    <w:p w:rsidR="007D4ABA" w:rsidRDefault="0016598A">
      <w:pPr>
        <w:pStyle w:val="Text1"/>
        <w:rPr>
          <w:noProof/>
        </w:rPr>
      </w:pPr>
      <w:r>
        <w:rPr>
          <w:noProof/>
        </w:rPr>
        <w:t>3. In accordance with the regulation on fees adopted by the Commission pursuant to Article 38n(3), ESMA shall reimburse a competent authority for costs incurred as a result of carrying out delegated</w:t>
      </w:r>
      <w:r>
        <w:rPr>
          <w:noProof/>
        </w:rPr>
        <w:t xml:space="preserve"> tasks.</w:t>
      </w:r>
    </w:p>
    <w:p w:rsidR="007D4ABA" w:rsidRDefault="0016598A">
      <w:pPr>
        <w:pStyle w:val="Text1"/>
        <w:rPr>
          <w:noProof/>
        </w:rPr>
      </w:pPr>
      <w:r>
        <w:rPr>
          <w:noProof/>
        </w:rPr>
        <w:t>4. ESMA shall review the decision referred to in paragraph 1 at appropriate intervals. A delegation may be revoked at any time.</w:t>
      </w:r>
    </w:p>
    <w:p w:rsidR="007D4ABA" w:rsidRDefault="0016598A">
      <w:pPr>
        <w:pStyle w:val="Point0number"/>
        <w:rPr>
          <w:noProof/>
        </w:rPr>
      </w:pPr>
      <w:r>
        <w:rPr>
          <w:noProof/>
        </w:rPr>
        <w:t>5. A delegation of tasks shall not affect the responsibility of ESMA and shall not limit ESMA’s ability to conduct and o</w:t>
      </w:r>
      <w:r>
        <w:rPr>
          <w:noProof/>
        </w:rPr>
        <w:t>versee the delegated activity."; Article 50 is amended as follows:</w:t>
      </w:r>
    </w:p>
    <w:p w:rsidR="007D4ABA" w:rsidRDefault="0016598A">
      <w:pPr>
        <w:pStyle w:val="Point1letter"/>
        <w:rPr>
          <w:noProof/>
        </w:rPr>
      </w:pPr>
      <w:r>
        <w:rPr>
          <w:noProof/>
        </w:rPr>
        <w:tab/>
        <w:t>paragraph 2 is replaced by the following:</w:t>
      </w:r>
    </w:p>
    <w:p w:rsidR="007D4ABA" w:rsidRDefault="0016598A">
      <w:pPr>
        <w:pStyle w:val="Text1"/>
        <w:rPr>
          <w:noProof/>
        </w:rPr>
      </w:pPr>
      <w:r>
        <w:rPr>
          <w:noProof/>
        </w:rPr>
        <w:t>'2. The power to adopt delegated acts referred to in Article 1(9), Article 2(2), Article 13(2), Article 15(5), Article 17(3), Article 19(2) and (3</w:t>
      </w:r>
      <w:r>
        <w:rPr>
          <w:noProof/>
        </w:rPr>
        <w:t>), Article 27c, Article 31(4), Article 40(8), Article 41(8), Article 42(7), Article 45(10) and Article 52(10) and (12) shall be conferred for an indeterminate period of time from 2 July 2014.';</w:t>
      </w:r>
    </w:p>
    <w:p w:rsidR="007D4ABA" w:rsidRDefault="0016598A">
      <w:pPr>
        <w:pStyle w:val="Point1letter"/>
        <w:rPr>
          <w:noProof/>
        </w:rPr>
      </w:pPr>
      <w:r>
        <w:rPr>
          <w:noProof/>
        </w:rPr>
        <w:tab/>
        <w:t>in paragraph 3, the first sentence is replaced by the followi</w:t>
      </w:r>
      <w:r>
        <w:rPr>
          <w:noProof/>
        </w:rPr>
        <w:t>ng:</w:t>
      </w:r>
    </w:p>
    <w:p w:rsidR="007D4ABA" w:rsidRDefault="0016598A">
      <w:pPr>
        <w:pStyle w:val="Text1"/>
        <w:rPr>
          <w:noProof/>
        </w:rPr>
      </w:pPr>
      <w:r>
        <w:rPr>
          <w:noProof/>
        </w:rPr>
        <w:t xml:space="preserve">'The delegation of power referred to in Article 1(9), Article 2(2), Article 13(2), Article 15(5), Article 17(3), Article 19(2) and (3), Article 27c, Article 31(4), Article 40(8), Article 41(8), Article 42(7), Article 45(10) and Article 52(10) and (12) </w:t>
      </w:r>
      <w:r>
        <w:rPr>
          <w:noProof/>
        </w:rPr>
        <w:t>may be revoked at any time by the European Parliament or by the Council.';</w:t>
      </w:r>
    </w:p>
    <w:p w:rsidR="007D4ABA" w:rsidRDefault="0016598A">
      <w:pPr>
        <w:pStyle w:val="Point1letter"/>
        <w:rPr>
          <w:noProof/>
        </w:rPr>
      </w:pPr>
      <w:r>
        <w:rPr>
          <w:noProof/>
        </w:rPr>
        <w:t>in paragraph 5, the first sentence is replaced by the following:</w:t>
      </w:r>
    </w:p>
    <w:p w:rsidR="007D4ABA" w:rsidRDefault="0016598A">
      <w:pPr>
        <w:pStyle w:val="Text1"/>
        <w:rPr>
          <w:noProof/>
        </w:rPr>
      </w:pPr>
      <w:r>
        <w:rPr>
          <w:noProof/>
        </w:rPr>
        <w:t xml:space="preserve"> 'A delegated act adopted pursuant to Article 1(9), Article 2(2), Article 13(2), Article 15(5), Article 17(3), Artic</w:t>
      </w:r>
      <w:r>
        <w:rPr>
          <w:noProof/>
        </w:rPr>
        <w:t>le 19(2) and (3), Article 27c, Article 31(4), Article 40(8), Article 41(8), Article 42(7), Article 45(10) and Article 52(10) or (12) shall enter into force only if no objection has been expressed either by the European Parliament or the Council within a pe</w:t>
      </w:r>
      <w:r>
        <w:rPr>
          <w:noProof/>
        </w:rPr>
        <w:t>riod of three months of notification of that act to the European Parliament and the Council or if, before the expiry of that period, the European Parliament and the Council have both informed the Commission that they will not object.';</w:t>
      </w:r>
    </w:p>
    <w:p w:rsidR="007D4ABA" w:rsidRDefault="0016598A">
      <w:pPr>
        <w:pStyle w:val="Point0number"/>
        <w:rPr>
          <w:noProof/>
        </w:rPr>
      </w:pPr>
      <w:r>
        <w:rPr>
          <w:noProof/>
        </w:rPr>
        <w:t>in Article 52, the f</w:t>
      </w:r>
      <w:r>
        <w:rPr>
          <w:noProof/>
        </w:rPr>
        <w:t>ollowing paragraphs 13 and 14 are added:</w:t>
      </w:r>
    </w:p>
    <w:p w:rsidR="007D4ABA" w:rsidRDefault="0016598A">
      <w:pPr>
        <w:pStyle w:val="Text1"/>
        <w:rPr>
          <w:noProof/>
        </w:rPr>
      </w:pPr>
      <w:r>
        <w:rPr>
          <w:noProof/>
        </w:rPr>
        <w:t xml:space="preserve">'13. </w:t>
      </w:r>
      <w:r>
        <w:rPr>
          <w:noProof/>
        </w:rPr>
        <w:tab/>
        <w:t>The Commission shall, after consulting ESMA, present reports to the European Parliament and the Council on the functioning of the consolidated tape established in accordance with Title IVa. The report relating</w:t>
      </w:r>
      <w:r>
        <w:rPr>
          <w:noProof/>
        </w:rPr>
        <w:t xml:space="preserve"> to Article 27d(1) shall be presented by 3 September 2019. The report relating to Article 27d(2) shall be presented by 3 September 2021. </w:t>
      </w:r>
    </w:p>
    <w:p w:rsidR="007D4ABA" w:rsidRDefault="0016598A">
      <w:pPr>
        <w:pStyle w:val="Text1"/>
        <w:rPr>
          <w:noProof/>
        </w:rPr>
      </w:pPr>
      <w:r>
        <w:rPr>
          <w:noProof/>
        </w:rPr>
        <w:t xml:space="preserve">The reports referred to in the first subparagraph shall assess the functioning of the consolidated tape against the </w:t>
      </w:r>
      <w:r>
        <w:rPr>
          <w:noProof/>
        </w:rPr>
        <w:t>following criteria:</w:t>
      </w:r>
    </w:p>
    <w:p w:rsidR="007D4ABA" w:rsidRDefault="0016598A">
      <w:pPr>
        <w:pStyle w:val="Text2"/>
        <w:rPr>
          <w:noProof/>
        </w:rPr>
      </w:pPr>
      <w:r>
        <w:rPr>
          <w:noProof/>
        </w:rPr>
        <w:t xml:space="preserve">(a) </w:t>
      </w:r>
      <w:r>
        <w:rPr>
          <w:noProof/>
        </w:rPr>
        <w:tab/>
        <w:t>the availability and timeliness of post trade information in a consolidated format capturing all transactions irrespective of whether they are carried out on trading venues or not;</w:t>
      </w:r>
    </w:p>
    <w:p w:rsidR="007D4ABA" w:rsidRDefault="0016598A">
      <w:pPr>
        <w:pStyle w:val="Text2"/>
        <w:rPr>
          <w:noProof/>
        </w:rPr>
      </w:pPr>
      <w:r>
        <w:rPr>
          <w:noProof/>
        </w:rPr>
        <w:t xml:space="preserve">(b) </w:t>
      </w:r>
      <w:r>
        <w:rPr>
          <w:noProof/>
        </w:rPr>
        <w:tab/>
        <w:t>the availability and timeliness of full and p</w:t>
      </w:r>
      <w:r>
        <w:rPr>
          <w:noProof/>
        </w:rPr>
        <w:t>artial post trade information that is of a high quality, in formats that are easily accessible and usable for market participants and available on a reasonable commercial basis.</w:t>
      </w:r>
    </w:p>
    <w:p w:rsidR="007D4ABA" w:rsidRDefault="0016598A">
      <w:pPr>
        <w:pStyle w:val="Text1"/>
        <w:rPr>
          <w:noProof/>
        </w:rPr>
      </w:pPr>
      <w:r>
        <w:rPr>
          <w:noProof/>
        </w:rPr>
        <w:t>Where the Commission concludes that the CTPs have failed to provide informatio</w:t>
      </w:r>
      <w:r>
        <w:rPr>
          <w:noProof/>
        </w:rPr>
        <w:t>n in a way that meets the criteria set out in the second subparagraph, the Commission shall attach a request to its report  for ESMA to launch a negotiated procedure for the appointment though a public procurement process run by ESMA of a commercial entity</w:t>
      </w:r>
      <w:r>
        <w:rPr>
          <w:noProof/>
        </w:rPr>
        <w:t xml:space="preserve"> operating a consolidated tape. ESMA shall launch the procedure after receiving the request from the Commission on the conditions specified in the Commission’s request and in accordance with Regulation (EU, Euratom) No 966/2012 of the European Parliament a</w:t>
      </w:r>
      <w:r>
        <w:rPr>
          <w:noProof/>
        </w:rPr>
        <w:t>nd of the Council (**).</w:t>
      </w:r>
    </w:p>
    <w:p w:rsidR="007D4ABA" w:rsidRDefault="0016598A">
      <w:pPr>
        <w:pStyle w:val="Text1"/>
        <w:rPr>
          <w:noProof/>
        </w:rPr>
      </w:pPr>
      <w:r>
        <w:rPr>
          <w:noProof/>
        </w:rPr>
        <w:t xml:space="preserve">14. </w:t>
      </w:r>
      <w:r>
        <w:rPr>
          <w:noProof/>
        </w:rPr>
        <w:tab/>
        <w:t>The Commission shall, where the procedure outlined in paragraph 13 is initiated, adopt delegated acts in accordance with Article 50, by specifying measures in order to:</w:t>
      </w:r>
    </w:p>
    <w:p w:rsidR="007D4ABA" w:rsidRDefault="0016598A">
      <w:pPr>
        <w:pStyle w:val="Text2"/>
        <w:rPr>
          <w:noProof/>
        </w:rPr>
      </w:pPr>
      <w:r>
        <w:rPr>
          <w:noProof/>
        </w:rPr>
        <w:t xml:space="preserve">(a) </w:t>
      </w:r>
      <w:r>
        <w:rPr>
          <w:noProof/>
        </w:rPr>
        <w:tab/>
        <w:t>provide for the contract duration of the commercial e</w:t>
      </w:r>
      <w:r>
        <w:rPr>
          <w:noProof/>
        </w:rPr>
        <w:t>ntity operating a consolidated tape and the process and conditions for renewing the contract and the launching of new public procurement;</w:t>
      </w:r>
    </w:p>
    <w:p w:rsidR="007D4ABA" w:rsidRDefault="0016598A">
      <w:pPr>
        <w:pStyle w:val="Text2"/>
        <w:rPr>
          <w:noProof/>
        </w:rPr>
      </w:pPr>
      <w:r>
        <w:rPr>
          <w:noProof/>
        </w:rPr>
        <w:t xml:space="preserve">(b) </w:t>
      </w:r>
      <w:r>
        <w:rPr>
          <w:noProof/>
        </w:rPr>
        <w:tab/>
        <w:t>provide that the commercial entity operating a consolidated tape shall do so on an exclusive basis and that no ot</w:t>
      </w:r>
      <w:r>
        <w:rPr>
          <w:noProof/>
        </w:rPr>
        <w:t>her entity shall be authorised as a CTP in accordance with Article 27a;</w:t>
      </w:r>
    </w:p>
    <w:p w:rsidR="007D4ABA" w:rsidRDefault="0016598A">
      <w:pPr>
        <w:pStyle w:val="Text2"/>
        <w:rPr>
          <w:noProof/>
        </w:rPr>
      </w:pPr>
      <w:r>
        <w:rPr>
          <w:noProof/>
        </w:rPr>
        <w:t xml:space="preserve">(c) </w:t>
      </w:r>
      <w:r>
        <w:rPr>
          <w:noProof/>
        </w:rPr>
        <w:tab/>
        <w:t>empower ESMA to ensure adherence with tender conditions by the commercial entity operating a consolidated tape appointed through a public procurement;</w:t>
      </w:r>
    </w:p>
    <w:p w:rsidR="007D4ABA" w:rsidRDefault="0016598A">
      <w:pPr>
        <w:pStyle w:val="Text2"/>
        <w:rPr>
          <w:noProof/>
        </w:rPr>
      </w:pPr>
      <w:r>
        <w:rPr>
          <w:noProof/>
        </w:rPr>
        <w:t xml:space="preserve">(d) </w:t>
      </w:r>
      <w:r>
        <w:rPr>
          <w:noProof/>
        </w:rPr>
        <w:tab/>
        <w:t>ensure that the post-tr</w:t>
      </w:r>
      <w:r>
        <w:rPr>
          <w:noProof/>
        </w:rPr>
        <w:t>ade information provided by the commercial entity operating a consolidated tape is of a high quality, in formats that are easily accessible and usable for market participants and in a consolidated format capturing the entire market;</w:t>
      </w:r>
    </w:p>
    <w:p w:rsidR="007D4ABA" w:rsidRDefault="0016598A">
      <w:pPr>
        <w:pStyle w:val="Text2"/>
        <w:rPr>
          <w:noProof/>
        </w:rPr>
      </w:pPr>
      <w:r>
        <w:rPr>
          <w:noProof/>
        </w:rPr>
        <w:t xml:space="preserve">(e) </w:t>
      </w:r>
      <w:r>
        <w:rPr>
          <w:noProof/>
        </w:rPr>
        <w:tab/>
        <w:t>ensure that the po</w:t>
      </w:r>
      <w:r>
        <w:rPr>
          <w:noProof/>
        </w:rPr>
        <w:t>st trade information is provided on a reasonable commercial basis, on both a consolidated and unconsolidated basis, and meets the needs of the users of that information across the Union;</w:t>
      </w:r>
    </w:p>
    <w:p w:rsidR="007D4ABA" w:rsidRDefault="0016598A">
      <w:pPr>
        <w:pStyle w:val="Text2"/>
        <w:rPr>
          <w:noProof/>
        </w:rPr>
      </w:pPr>
      <w:r>
        <w:rPr>
          <w:noProof/>
        </w:rPr>
        <w:t xml:space="preserve">(f) </w:t>
      </w:r>
      <w:r>
        <w:rPr>
          <w:noProof/>
        </w:rPr>
        <w:tab/>
        <w:t xml:space="preserve">ensure that trading venues and APAs shall make their trade data </w:t>
      </w:r>
      <w:r>
        <w:rPr>
          <w:noProof/>
        </w:rPr>
        <w:t>available to the commercial entity operating a consolidated tape appointed through a public procurement process run by ESMA at a reasonable cost;</w:t>
      </w:r>
    </w:p>
    <w:p w:rsidR="007D4ABA" w:rsidRDefault="0016598A">
      <w:pPr>
        <w:pStyle w:val="Text2"/>
        <w:rPr>
          <w:noProof/>
        </w:rPr>
      </w:pPr>
      <w:r>
        <w:rPr>
          <w:noProof/>
        </w:rPr>
        <w:t xml:space="preserve">(g) </w:t>
      </w:r>
      <w:r>
        <w:rPr>
          <w:noProof/>
        </w:rPr>
        <w:tab/>
        <w:t>specify arrangements applicable where the commercial entity operating a consolidated tape appointed throu</w:t>
      </w:r>
      <w:r>
        <w:rPr>
          <w:noProof/>
        </w:rPr>
        <w:t>gh a public procurement fails to fulfil the tender conditions;</w:t>
      </w:r>
    </w:p>
    <w:p w:rsidR="007D4ABA" w:rsidRDefault="0016598A">
      <w:pPr>
        <w:pStyle w:val="Text2"/>
        <w:rPr>
          <w:noProof/>
        </w:rPr>
      </w:pPr>
      <w:r>
        <w:rPr>
          <w:noProof/>
        </w:rPr>
        <w:t xml:space="preserve">(h) </w:t>
      </w:r>
      <w:r>
        <w:rPr>
          <w:noProof/>
        </w:rPr>
        <w:tab/>
        <w:t>specify arrangements under which CTPs authorised under Article 27a may continue to operate a consolidated tape where the empowerment provided for in point (b) of this paragraph is not used</w:t>
      </w:r>
      <w:r>
        <w:rPr>
          <w:noProof/>
        </w:rPr>
        <w:t xml:space="preserve"> or, where no entity is appointed through the public procurement, until such time as a new public procurement is completed and a commercial entity is appointed to operate a consolidated tape.</w:t>
      </w:r>
    </w:p>
    <w:p w:rsidR="007D4ABA" w:rsidRDefault="0016598A">
      <w:pPr>
        <w:pStyle w:val="Text1"/>
        <w:rPr>
          <w:noProof/>
        </w:rPr>
      </w:pPr>
      <w:r>
        <w:rPr>
          <w:noProof/>
        </w:rPr>
        <w:t>*</w:t>
      </w:r>
      <w:r>
        <w:rPr>
          <w:noProof/>
        </w:rPr>
        <w:tab/>
        <w:t>Directive 2013/34/EU of the European Parliament and of the Cou</w:t>
      </w:r>
      <w:r>
        <w:rPr>
          <w:noProof/>
        </w:rPr>
        <w:t>ncil of 26 June 2013 on the annual financial statements, consolidated financial statements and related reports of certain types of undertakings, amending Directive 2006/43/EC of the European Parliament and of the Council and repealing Council Directives 78</w:t>
      </w:r>
      <w:r>
        <w:rPr>
          <w:noProof/>
        </w:rPr>
        <w:t>/660/EEC and 83/349/EEC (OJ L 182, 29.6.2013, p. 19).</w:t>
      </w:r>
    </w:p>
    <w:p w:rsidR="007D4ABA" w:rsidRDefault="0016598A">
      <w:pPr>
        <w:pStyle w:val="Text1"/>
        <w:rPr>
          <w:noProof/>
        </w:rPr>
      </w:pPr>
      <w:r>
        <w:rPr>
          <w:noProof/>
        </w:rPr>
        <w:t>**</w:t>
      </w:r>
      <w:r>
        <w:rPr>
          <w:noProof/>
        </w:rPr>
        <w:tab/>
        <w:t>Regulation (EU, Euroatom) No 966/2012 of the European Parliament and of the Council of 25 October 2012 on the financial rules applicable to the general budget of the Union and repealing Council Regul</w:t>
      </w:r>
      <w:r>
        <w:rPr>
          <w:noProof/>
        </w:rPr>
        <w:t>ation (EC, Euroatom) No 1605/2002 (OJ L 298, 26.10.2012, p. 1).';</w:t>
      </w:r>
    </w:p>
    <w:p w:rsidR="007D4ABA" w:rsidRDefault="0016598A">
      <w:pPr>
        <w:pStyle w:val="Point0number"/>
        <w:rPr>
          <w:noProof/>
        </w:rPr>
      </w:pPr>
      <w:r>
        <w:rPr>
          <w:noProof/>
        </w:rPr>
        <w:t xml:space="preserve">the following Articles 54a and 54b are inserted: </w:t>
      </w:r>
    </w:p>
    <w:p w:rsidR="007D4ABA" w:rsidRDefault="0016598A">
      <w:pPr>
        <w:pStyle w:val="Titrearticle"/>
        <w:rPr>
          <w:noProof/>
        </w:rPr>
      </w:pPr>
      <w:r>
        <w:rPr>
          <w:noProof/>
        </w:rPr>
        <w:t>'Article 54a</w:t>
      </w:r>
      <w:r>
        <w:rPr>
          <w:noProof/>
        </w:rPr>
        <w:br/>
        <w:t>Transitional measures related to ESMA</w:t>
      </w:r>
    </w:p>
    <w:p w:rsidR="007D4ABA" w:rsidRDefault="0016598A">
      <w:pPr>
        <w:pStyle w:val="Text1"/>
        <w:rPr>
          <w:noProof/>
        </w:rPr>
      </w:pPr>
      <w:r>
        <w:rPr>
          <w:noProof/>
        </w:rPr>
        <w:t>1.  All competences and duties related to the supervisory and enforcement activity in the</w:t>
      </w:r>
      <w:r>
        <w:rPr>
          <w:noProof/>
        </w:rPr>
        <w:t xml:space="preserve"> field of data reporting services providers that are conferred on competent authorities pursuant to Article 67 of Directive 2014/65/EU shall be terminated on [PO: Please insert date 36 months after entry into force]. Those competences and duties shall be t</w:t>
      </w:r>
      <w:r>
        <w:rPr>
          <w:noProof/>
        </w:rPr>
        <w:t>aken-up by ESMA on the same date.</w:t>
      </w:r>
    </w:p>
    <w:p w:rsidR="007D4ABA" w:rsidRDefault="0016598A">
      <w:pPr>
        <w:pStyle w:val="Text1"/>
        <w:rPr>
          <w:noProof/>
        </w:rPr>
      </w:pPr>
      <w:r>
        <w:rPr>
          <w:noProof/>
        </w:rPr>
        <w:t>2.  Any files and working documents related to the supervisory and enforcement activity in the field of data reporting services providers, including any ongoing examinations and enforcement actions, or certified copies the</w:t>
      </w:r>
      <w:r>
        <w:rPr>
          <w:noProof/>
        </w:rPr>
        <w:t>reof, shall be taken over by ESMA on the date referred to in paragraph 1.</w:t>
      </w:r>
    </w:p>
    <w:p w:rsidR="007D4ABA" w:rsidRDefault="0016598A">
      <w:pPr>
        <w:pStyle w:val="Text1"/>
        <w:rPr>
          <w:noProof/>
        </w:rPr>
      </w:pPr>
      <w:r>
        <w:rPr>
          <w:noProof/>
        </w:rPr>
        <w:t>However, an application for authorisation that has been received by competent authorities before [PO: Please insert date 30 months after entry into force] shall not be transferred to</w:t>
      </w:r>
      <w:r>
        <w:rPr>
          <w:noProof/>
        </w:rPr>
        <w:t xml:space="preserve"> ESMA, and the decision to register or refuse registration shall be taken by the relevant authority.</w:t>
      </w:r>
    </w:p>
    <w:p w:rsidR="007D4ABA" w:rsidRDefault="0016598A">
      <w:pPr>
        <w:pStyle w:val="Text1"/>
        <w:rPr>
          <w:noProof/>
        </w:rPr>
      </w:pPr>
      <w:r>
        <w:rPr>
          <w:noProof/>
        </w:rPr>
        <w:t>3.  The competent authorities referred to in paragraph 1 shall ensure that any existing records and working papers, or certified copies thereof, shall be t</w:t>
      </w:r>
      <w:r>
        <w:rPr>
          <w:noProof/>
        </w:rPr>
        <w:t>ransferred to ESMA as soon as possible and in any event by data reporting services providers. Those competent authorities shall also render all necessary assistance and advice to ESMA to facilitate effective and efficient transfer and taking-up of supervis</w:t>
      </w:r>
      <w:r>
        <w:rPr>
          <w:noProof/>
        </w:rPr>
        <w:t>ory and enforcement activity in the field of data reporting services providers.</w:t>
      </w:r>
    </w:p>
    <w:p w:rsidR="007D4ABA" w:rsidRDefault="0016598A">
      <w:pPr>
        <w:pStyle w:val="Text1"/>
        <w:rPr>
          <w:noProof/>
        </w:rPr>
      </w:pPr>
      <w:r>
        <w:rPr>
          <w:noProof/>
        </w:rPr>
        <w:t>4.  ESMA shall act as the legal successor to the competent authorities referred to in paragraph 1 in any administrative or judicial proceedings that result from supervisory and</w:t>
      </w:r>
      <w:r>
        <w:rPr>
          <w:noProof/>
        </w:rPr>
        <w:t xml:space="preserve"> enforcement activity pursued by those competent authorities in relation to matters that fall under this Regulation.</w:t>
      </w:r>
    </w:p>
    <w:p w:rsidR="007D4ABA" w:rsidRDefault="0016598A">
      <w:pPr>
        <w:pStyle w:val="Text1"/>
        <w:rPr>
          <w:noProof/>
        </w:rPr>
      </w:pPr>
      <w:r>
        <w:rPr>
          <w:noProof/>
        </w:rPr>
        <w:t xml:space="preserve">5.  Any authorisation of a data reporting services provider granted by a competent authority referred to in paragraph 1 shall remain valid </w:t>
      </w:r>
      <w:r>
        <w:rPr>
          <w:noProof/>
        </w:rPr>
        <w:t xml:space="preserve">after the transfer of competences to ESMA </w:t>
      </w:r>
    </w:p>
    <w:p w:rsidR="007D4ABA" w:rsidRDefault="0016598A">
      <w:pPr>
        <w:pStyle w:val="Titrearticle"/>
        <w:rPr>
          <w:noProof/>
        </w:rPr>
      </w:pPr>
      <w:r>
        <w:rPr>
          <w:noProof/>
        </w:rPr>
        <w:t>Article 54b</w:t>
      </w:r>
      <w:r>
        <w:rPr>
          <w:noProof/>
        </w:rPr>
        <w:br/>
        <w:t>Relations with auditors</w:t>
      </w:r>
    </w:p>
    <w:p w:rsidR="007D4ABA" w:rsidRDefault="0016598A">
      <w:pPr>
        <w:pStyle w:val="Text1"/>
        <w:rPr>
          <w:noProof/>
          <w:lang w:eastAsia="en-GB"/>
        </w:rPr>
      </w:pPr>
      <w:r>
        <w:rPr>
          <w:noProof/>
        </w:rPr>
        <w:t xml:space="preserve">1. </w:t>
      </w:r>
      <w:r>
        <w:rPr>
          <w:noProof/>
        </w:rPr>
        <w:tab/>
      </w:r>
      <w:r>
        <w:rPr>
          <w:noProof/>
          <w:lang w:eastAsia="en-GB"/>
        </w:rPr>
        <w:t>Any person authorised within the meaning of Directive 2006/43/EC of the European Parliament and of the Council (*), performing in a data reporting services provider the task</w:t>
      </w:r>
      <w:r>
        <w:rPr>
          <w:noProof/>
          <w:lang w:eastAsia="en-GB"/>
        </w:rPr>
        <w:t xml:space="preserve"> described in Article 34 of Directive 2013/34/EU or Article 73 of Directive 2009/65/EC or any other task prescribed by law, shall have a duty to report promptly to ESMA any fact or decision concerning that undertaking of which that person has become aware </w:t>
      </w:r>
      <w:r>
        <w:rPr>
          <w:noProof/>
          <w:lang w:eastAsia="en-GB"/>
        </w:rPr>
        <w:t>while carrying out that task and which is liable to:</w:t>
      </w:r>
    </w:p>
    <w:p w:rsidR="007D4ABA" w:rsidRDefault="0016598A">
      <w:pPr>
        <w:pStyle w:val="Text2"/>
        <w:rPr>
          <w:noProof/>
          <w:lang w:eastAsia="en-GB"/>
        </w:rPr>
      </w:pPr>
      <w:r>
        <w:rPr>
          <w:noProof/>
          <w:lang w:eastAsia="en-GB"/>
        </w:rPr>
        <w:t>(a) </w:t>
      </w:r>
      <w:r>
        <w:rPr>
          <w:noProof/>
          <w:lang w:eastAsia="en-GB"/>
        </w:rPr>
        <w:tab/>
        <w:t xml:space="preserve">constitute a material infringement of the laws, regulations or administrative provisions which lay down the conditions governing authorisation or which specifically govern pursuit of the activities </w:t>
      </w:r>
      <w:r>
        <w:rPr>
          <w:noProof/>
          <w:lang w:eastAsia="en-GB"/>
        </w:rPr>
        <w:t>of data reporting services provider;</w:t>
      </w:r>
    </w:p>
    <w:p w:rsidR="007D4ABA" w:rsidRDefault="0016598A">
      <w:pPr>
        <w:pStyle w:val="Text2"/>
        <w:rPr>
          <w:noProof/>
          <w:lang w:eastAsia="en-GB"/>
        </w:rPr>
      </w:pPr>
      <w:r>
        <w:rPr>
          <w:noProof/>
          <w:lang w:eastAsia="en-GB"/>
        </w:rPr>
        <w:t>(b) </w:t>
      </w:r>
      <w:r>
        <w:rPr>
          <w:noProof/>
          <w:lang w:eastAsia="en-GB"/>
        </w:rPr>
        <w:tab/>
        <w:t>affect the continuous functioning of the data reporting services provider;</w:t>
      </w:r>
    </w:p>
    <w:p w:rsidR="007D4ABA" w:rsidRDefault="0016598A">
      <w:pPr>
        <w:pStyle w:val="Text2"/>
        <w:rPr>
          <w:noProof/>
        </w:rPr>
      </w:pPr>
      <w:r>
        <w:rPr>
          <w:noProof/>
          <w:lang w:eastAsia="en-GB"/>
        </w:rPr>
        <w:t>(c) </w:t>
      </w:r>
      <w:r>
        <w:rPr>
          <w:noProof/>
          <w:lang w:eastAsia="en-GB"/>
        </w:rPr>
        <w:tab/>
        <w:t>lead to refusal to certify the accounts or to the expression of reservations.</w:t>
      </w:r>
    </w:p>
    <w:p w:rsidR="007D4ABA" w:rsidRDefault="0016598A">
      <w:pPr>
        <w:pStyle w:val="Text1"/>
        <w:rPr>
          <w:noProof/>
          <w:lang w:eastAsia="en-GB"/>
        </w:rPr>
      </w:pPr>
      <w:r>
        <w:rPr>
          <w:noProof/>
          <w:lang w:eastAsia="en-GB"/>
        </w:rPr>
        <w:t xml:space="preserve">That person shall also have a duty to report any facts </w:t>
      </w:r>
      <w:r>
        <w:rPr>
          <w:noProof/>
          <w:lang w:eastAsia="en-GB"/>
        </w:rPr>
        <w:t>and decisions of which the person becomes aware in the course of carrying out one of the tasks referred to in the first subparagraph in an undertaking having close links with the data reporting services provider within which he is carrying out that task.</w:t>
      </w:r>
    </w:p>
    <w:p w:rsidR="007D4ABA" w:rsidRDefault="0016598A">
      <w:pPr>
        <w:pStyle w:val="Text1"/>
        <w:rPr>
          <w:noProof/>
          <w:lang w:eastAsia="en-GB"/>
        </w:rPr>
      </w:pPr>
      <w:r>
        <w:rPr>
          <w:noProof/>
          <w:lang w:eastAsia="en-GB"/>
        </w:rPr>
        <w:t>2</w:t>
      </w:r>
      <w:r>
        <w:rPr>
          <w:noProof/>
          <w:lang w:eastAsia="en-GB"/>
        </w:rPr>
        <w:t>.  </w:t>
      </w:r>
      <w:r>
        <w:rPr>
          <w:noProof/>
          <w:lang w:eastAsia="en-GB"/>
        </w:rPr>
        <w:tab/>
        <w:t>The disclosure in good faith to the competent authorities, by persons authorised within the meaning of Directive 2006/43/EC, of any fact or decision referred to in paragraph 1 shall not constitute a breach of any contractual or legal restriction on dis</w:t>
      </w:r>
      <w:r>
        <w:rPr>
          <w:noProof/>
          <w:lang w:eastAsia="en-GB"/>
        </w:rPr>
        <w:t>closure of information and shall not involve such persons in liability of any kind.</w:t>
      </w:r>
    </w:p>
    <w:p w:rsidR="007D4ABA" w:rsidRDefault="0016598A">
      <w:pPr>
        <w:pStyle w:val="Text1"/>
        <w:rPr>
          <w:noProof/>
        </w:rPr>
      </w:pPr>
      <w:r>
        <w:rPr>
          <w:noProof/>
        </w:rPr>
        <w:t xml:space="preserve">* </w:t>
      </w:r>
      <w:r>
        <w:rPr>
          <w:noProof/>
        </w:rPr>
        <w:tab/>
        <w:t>Directive 2006/43/EC of the European Parliament and of the Council of 17 May 2006 on statutory audits of annual accounts and consolidated accounts, amending Council Dire</w:t>
      </w:r>
      <w:r>
        <w:rPr>
          <w:noProof/>
        </w:rPr>
        <w:t>ctives 78/660/EEC and 83/349/EEC and repealing Council Directive 84/253/EEC (OJ L 157, 9.6.2006, p. 87).'.</w:t>
      </w:r>
    </w:p>
    <w:p w:rsidR="007D4ABA" w:rsidRDefault="0016598A">
      <w:pPr>
        <w:pStyle w:val="Titrearticle"/>
        <w:rPr>
          <w:noProof/>
        </w:rPr>
      </w:pPr>
      <w:r>
        <w:rPr>
          <w:noProof/>
        </w:rPr>
        <w:t>Article 7</w:t>
      </w:r>
    </w:p>
    <w:p w:rsidR="007D4ABA" w:rsidRDefault="0016598A">
      <w:pPr>
        <w:pStyle w:val="Titrearticle"/>
        <w:rPr>
          <w:noProof/>
        </w:rPr>
      </w:pPr>
      <w:r>
        <w:rPr>
          <w:noProof/>
        </w:rPr>
        <w:t>Amendments to Regulation (EU) No 2015/760 on European long-term investment funds</w:t>
      </w:r>
    </w:p>
    <w:p w:rsidR="007D4ABA" w:rsidRDefault="0016598A">
      <w:pPr>
        <w:rPr>
          <w:noProof/>
        </w:rPr>
      </w:pPr>
      <w:r>
        <w:rPr>
          <w:noProof/>
        </w:rPr>
        <w:t>Regulation (EU) 2015/760 is amended as follows:</w:t>
      </w:r>
    </w:p>
    <w:p w:rsidR="007D4ABA" w:rsidRDefault="0016598A">
      <w:pPr>
        <w:pStyle w:val="Point0number"/>
        <w:numPr>
          <w:ilvl w:val="0"/>
          <w:numId w:val="42"/>
        </w:numPr>
        <w:rPr>
          <w:noProof/>
        </w:rPr>
      </w:pPr>
      <w:r>
        <w:rPr>
          <w:noProof/>
        </w:rPr>
        <w:t xml:space="preserve">Article 2 </w:t>
      </w:r>
      <w:r>
        <w:rPr>
          <w:noProof/>
        </w:rPr>
        <w:t>is amended as follows:</w:t>
      </w:r>
    </w:p>
    <w:p w:rsidR="007D4ABA" w:rsidRDefault="0016598A">
      <w:pPr>
        <w:pStyle w:val="Point1letter"/>
        <w:rPr>
          <w:noProof/>
        </w:rPr>
      </w:pPr>
      <w:r>
        <w:rPr>
          <w:noProof/>
        </w:rPr>
        <w:t>point (10) is replaced by the following:</w:t>
      </w:r>
    </w:p>
    <w:p w:rsidR="007D4ABA" w:rsidRDefault="0016598A">
      <w:pPr>
        <w:pStyle w:val="Text2"/>
        <w:rPr>
          <w:noProof/>
        </w:rPr>
      </w:pPr>
      <w:r>
        <w:rPr>
          <w:noProof/>
        </w:rPr>
        <w:t>“(10)</w:t>
      </w:r>
      <w:r>
        <w:rPr>
          <w:noProof/>
        </w:rPr>
        <w:tab/>
        <w:t>‘competent authority’ means any competent authority referred to in points (f) and (h) of Article 4(1) of Directive 2011/61/EU;”;</w:t>
      </w:r>
    </w:p>
    <w:p w:rsidR="007D4ABA" w:rsidRDefault="0016598A">
      <w:pPr>
        <w:pStyle w:val="Point1letter"/>
        <w:rPr>
          <w:noProof/>
        </w:rPr>
      </w:pPr>
      <w:r>
        <w:rPr>
          <w:noProof/>
        </w:rPr>
        <w:t>point (11) is deleted;</w:t>
      </w:r>
    </w:p>
    <w:p w:rsidR="007D4ABA" w:rsidRDefault="0016598A">
      <w:pPr>
        <w:pStyle w:val="Point0number"/>
        <w:rPr>
          <w:noProof/>
        </w:rPr>
      </w:pPr>
      <w:r>
        <w:rPr>
          <w:noProof/>
        </w:rPr>
        <w:t>in Article 3, paragraph 3 is repla</w:t>
      </w:r>
      <w:r>
        <w:rPr>
          <w:noProof/>
        </w:rPr>
        <w:t xml:space="preserve">ced by the following: </w:t>
      </w:r>
    </w:p>
    <w:p w:rsidR="007D4ABA" w:rsidRDefault="0016598A">
      <w:pPr>
        <w:pStyle w:val="Text1"/>
        <w:rPr>
          <w:noProof/>
        </w:rPr>
      </w:pPr>
      <w:r>
        <w:rPr>
          <w:noProof/>
        </w:rPr>
        <w:t>“3.</w:t>
      </w:r>
      <w:r>
        <w:rPr>
          <w:noProof/>
        </w:rPr>
        <w:tab/>
        <w:t>ESMA shall keep a central public register identifying each ELTIF authorised under this Regulation and the manager of the ELTIF. The register shall be made available in electronic format.”;</w:t>
      </w:r>
    </w:p>
    <w:p w:rsidR="007D4ABA" w:rsidRDefault="0016598A">
      <w:pPr>
        <w:pStyle w:val="Point0number"/>
        <w:rPr>
          <w:noProof/>
        </w:rPr>
      </w:pPr>
      <w:r>
        <w:rPr>
          <w:noProof/>
        </w:rPr>
        <w:t>Article 5 is amended as follows:</w:t>
      </w:r>
    </w:p>
    <w:p w:rsidR="007D4ABA" w:rsidRDefault="0016598A">
      <w:pPr>
        <w:pStyle w:val="Point1letter"/>
        <w:rPr>
          <w:noProof/>
        </w:rPr>
      </w:pPr>
      <w:r>
        <w:rPr>
          <w:noProof/>
        </w:rPr>
        <w:t>paragra</w:t>
      </w:r>
      <w:r>
        <w:rPr>
          <w:noProof/>
        </w:rPr>
        <w:t>ph 1 is amended as follows:</w:t>
      </w:r>
    </w:p>
    <w:p w:rsidR="007D4ABA" w:rsidRDefault="0016598A">
      <w:pPr>
        <w:pStyle w:val="Point2"/>
        <w:rPr>
          <w:noProof/>
        </w:rPr>
      </w:pPr>
      <w:r>
        <w:rPr>
          <w:noProof/>
        </w:rPr>
        <w:t>(i)</w:t>
      </w:r>
      <w:r>
        <w:rPr>
          <w:noProof/>
        </w:rPr>
        <w:tab/>
        <w:t>the first subparagraph is replaced by the following:</w:t>
      </w:r>
    </w:p>
    <w:p w:rsidR="007D4ABA" w:rsidRDefault="0016598A">
      <w:pPr>
        <w:pStyle w:val="Text2"/>
        <w:rPr>
          <w:noProof/>
        </w:rPr>
      </w:pPr>
      <w:r>
        <w:rPr>
          <w:noProof/>
        </w:rPr>
        <w:t>“An application for authorisation as an ELTIF shall be made to ESMA.”;</w:t>
      </w:r>
    </w:p>
    <w:p w:rsidR="007D4ABA" w:rsidRDefault="0016598A">
      <w:pPr>
        <w:pStyle w:val="Point2"/>
        <w:rPr>
          <w:noProof/>
        </w:rPr>
      </w:pPr>
      <w:r>
        <w:rPr>
          <w:noProof/>
        </w:rPr>
        <w:t>(ii)</w:t>
      </w:r>
      <w:r>
        <w:rPr>
          <w:noProof/>
        </w:rPr>
        <w:tab/>
        <w:t>in the second subparagraph, the following point (e) is added:</w:t>
      </w:r>
    </w:p>
    <w:p w:rsidR="007D4ABA" w:rsidRDefault="0016598A">
      <w:pPr>
        <w:pStyle w:val="Text2"/>
        <w:rPr>
          <w:noProof/>
        </w:rPr>
      </w:pPr>
      <w:r>
        <w:rPr>
          <w:noProof/>
        </w:rPr>
        <w:t>“(e)</w:t>
      </w:r>
      <w:r>
        <w:rPr>
          <w:noProof/>
        </w:rPr>
        <w:tab/>
        <w:t>a list of Member States wher</w:t>
      </w:r>
      <w:r>
        <w:rPr>
          <w:noProof/>
        </w:rPr>
        <w:t xml:space="preserve">e the ELTIF is intended to be marketed.”; </w:t>
      </w:r>
    </w:p>
    <w:p w:rsidR="007D4ABA" w:rsidRDefault="0016598A">
      <w:pPr>
        <w:pStyle w:val="Point2"/>
        <w:rPr>
          <w:noProof/>
        </w:rPr>
      </w:pPr>
      <w:r>
        <w:rPr>
          <w:noProof/>
        </w:rPr>
        <w:t>(iii)</w:t>
      </w:r>
      <w:r>
        <w:rPr>
          <w:noProof/>
        </w:rPr>
        <w:tab/>
        <w:t>the third subparagraph is replaced by the following:</w:t>
      </w:r>
    </w:p>
    <w:p w:rsidR="007D4ABA" w:rsidRDefault="0016598A">
      <w:pPr>
        <w:pStyle w:val="Text2"/>
        <w:rPr>
          <w:noProof/>
        </w:rPr>
      </w:pPr>
      <w:r>
        <w:rPr>
          <w:noProof/>
        </w:rPr>
        <w:t>“ESMA may request clarification and information as regards the documentation and information provided under the second subparagraph.”;</w:t>
      </w:r>
    </w:p>
    <w:p w:rsidR="007D4ABA" w:rsidRDefault="0016598A">
      <w:pPr>
        <w:pStyle w:val="Point1letter"/>
        <w:rPr>
          <w:noProof/>
        </w:rPr>
      </w:pPr>
      <w:r>
        <w:rPr>
          <w:noProof/>
        </w:rPr>
        <w:t>paragraph 2 is amen</w:t>
      </w:r>
      <w:r>
        <w:rPr>
          <w:noProof/>
        </w:rPr>
        <w:t>ded as follows:</w:t>
      </w:r>
    </w:p>
    <w:p w:rsidR="007D4ABA" w:rsidRDefault="0016598A">
      <w:pPr>
        <w:pStyle w:val="Point2"/>
        <w:rPr>
          <w:noProof/>
        </w:rPr>
      </w:pPr>
      <w:r>
        <w:rPr>
          <w:noProof/>
        </w:rPr>
        <w:t>(i)</w:t>
      </w:r>
      <w:r>
        <w:rPr>
          <w:noProof/>
        </w:rPr>
        <w:tab/>
        <w:t>the first subparagraph is replaced by the following:</w:t>
      </w:r>
    </w:p>
    <w:p w:rsidR="007D4ABA" w:rsidRDefault="0016598A">
      <w:pPr>
        <w:pStyle w:val="Text2"/>
        <w:rPr>
          <w:noProof/>
        </w:rPr>
      </w:pPr>
      <w:r>
        <w:rPr>
          <w:noProof/>
        </w:rPr>
        <w:t>“Only an EU AIFM authorised in accordance with Directive 2011/61/EU may apply to ESMA for approval to manage an ELTIF for which authorisation is requested in accordance with paragraph</w:t>
      </w:r>
      <w:r>
        <w:rPr>
          <w:noProof/>
        </w:rPr>
        <w:t> 1.”;</w:t>
      </w:r>
    </w:p>
    <w:p w:rsidR="007D4ABA" w:rsidRDefault="0016598A">
      <w:pPr>
        <w:pStyle w:val="Point2"/>
        <w:rPr>
          <w:noProof/>
        </w:rPr>
      </w:pPr>
      <w:r>
        <w:rPr>
          <w:noProof/>
        </w:rPr>
        <w:t>(ii)</w:t>
      </w:r>
      <w:r>
        <w:rPr>
          <w:noProof/>
        </w:rPr>
        <w:tab/>
        <w:t>the last subparagraph is replaced by the following:</w:t>
      </w:r>
    </w:p>
    <w:p w:rsidR="007D4ABA" w:rsidRDefault="0016598A">
      <w:pPr>
        <w:pStyle w:val="Text2"/>
        <w:rPr>
          <w:noProof/>
        </w:rPr>
      </w:pPr>
      <w:r>
        <w:rPr>
          <w:noProof/>
        </w:rPr>
        <w:t>“ESMA may ask the competent authority of the EU AIFM for clarification and information as regards the documentation referred to in the second subparagraph or an attestation as to whether ELTIFs</w:t>
      </w:r>
      <w:r>
        <w:rPr>
          <w:noProof/>
        </w:rPr>
        <w:t xml:space="preserve"> fall within the scope of the EU AIFM's authorisation to manage AIFs. The competent authority of the EU AIFM shall provide an answer within 10 working days from the date on which it received the request submitted by ESMA.”;</w:t>
      </w:r>
    </w:p>
    <w:p w:rsidR="007D4ABA" w:rsidRDefault="0016598A">
      <w:pPr>
        <w:pStyle w:val="Point1letter"/>
        <w:rPr>
          <w:noProof/>
        </w:rPr>
      </w:pPr>
      <w:r>
        <w:rPr>
          <w:noProof/>
        </w:rPr>
        <w:t>paragraph 4 is replaced by the f</w:t>
      </w:r>
      <w:r>
        <w:rPr>
          <w:noProof/>
        </w:rPr>
        <w:t>ollowing:</w:t>
      </w:r>
    </w:p>
    <w:p w:rsidR="007D4ABA" w:rsidRDefault="0016598A">
      <w:pPr>
        <w:pStyle w:val="Text1"/>
        <w:rPr>
          <w:noProof/>
        </w:rPr>
      </w:pPr>
      <w:r>
        <w:rPr>
          <w:noProof/>
        </w:rPr>
        <w:t>“4.</w:t>
      </w:r>
      <w:r>
        <w:rPr>
          <w:noProof/>
        </w:rPr>
        <w:tab/>
        <w:t>Any subsequent modifications to the documentation referred to in paragraphs 1 and 2 shall be immediately notified to ESMA.”;</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w:t>
      </w:r>
      <w:r>
        <w:rPr>
          <w:noProof/>
        </w:rPr>
        <w:tab/>
        <w:t xml:space="preserve">By way of derogation from paragraphs 1 to 3, an EU AIF the legal form </w:t>
      </w:r>
      <w:r>
        <w:rPr>
          <w:noProof/>
        </w:rPr>
        <w:t>of which permits internal management and the governing body of which chooses not to appoint an external AIFM shall apply to ESMA simultaneously for authorisation as an ELTIF in accordance with this Regulation and as an AIFM in accordance with Directive 201</w:t>
      </w:r>
      <w:r>
        <w:rPr>
          <w:noProof/>
        </w:rPr>
        <w:t>1/61/EU.</w:t>
      </w:r>
    </w:p>
    <w:p w:rsidR="007D4ABA" w:rsidRDefault="0016598A">
      <w:pPr>
        <w:pStyle w:val="Text1"/>
        <w:rPr>
          <w:noProof/>
        </w:rPr>
      </w:pPr>
      <w:r>
        <w:rPr>
          <w:noProof/>
        </w:rPr>
        <w:t>The application for authorisation as an internally managed ELTIF shall include the following:</w:t>
      </w:r>
    </w:p>
    <w:p w:rsidR="007D4ABA" w:rsidRDefault="0016598A">
      <w:pPr>
        <w:pStyle w:val="Text2"/>
        <w:rPr>
          <w:noProof/>
        </w:rPr>
      </w:pPr>
      <w:r>
        <w:rPr>
          <w:noProof/>
        </w:rPr>
        <w:t>(a)</w:t>
      </w:r>
      <w:r>
        <w:rPr>
          <w:noProof/>
        </w:rPr>
        <w:tab/>
        <w:t>the fund rules or instruments of incorporation;</w:t>
      </w:r>
    </w:p>
    <w:p w:rsidR="007D4ABA" w:rsidRDefault="0016598A">
      <w:pPr>
        <w:pStyle w:val="Text2"/>
        <w:rPr>
          <w:noProof/>
        </w:rPr>
      </w:pPr>
      <w:r>
        <w:rPr>
          <w:noProof/>
        </w:rPr>
        <w:t>(b)</w:t>
      </w:r>
      <w:r>
        <w:rPr>
          <w:noProof/>
        </w:rPr>
        <w:tab/>
        <w:t>information on the identity of the depositary;</w:t>
      </w:r>
    </w:p>
    <w:p w:rsidR="007D4ABA" w:rsidRDefault="0016598A">
      <w:pPr>
        <w:pStyle w:val="Text2"/>
        <w:rPr>
          <w:noProof/>
        </w:rPr>
      </w:pPr>
      <w:r>
        <w:rPr>
          <w:noProof/>
        </w:rPr>
        <w:t>(c)</w:t>
      </w:r>
      <w:r>
        <w:rPr>
          <w:noProof/>
        </w:rPr>
        <w:tab/>
        <w:t>a description of the information to be made av</w:t>
      </w:r>
      <w:r>
        <w:rPr>
          <w:noProof/>
        </w:rPr>
        <w:t>ailable to investors, including a description of the arrangements for dealing with complaints submitted by retail investors;</w:t>
      </w:r>
    </w:p>
    <w:p w:rsidR="007D4ABA" w:rsidRDefault="0016598A">
      <w:pPr>
        <w:pStyle w:val="Text2"/>
        <w:rPr>
          <w:noProof/>
        </w:rPr>
      </w:pPr>
      <w:r>
        <w:rPr>
          <w:noProof/>
        </w:rPr>
        <w:t>(e)</w:t>
      </w:r>
      <w:r>
        <w:rPr>
          <w:noProof/>
        </w:rPr>
        <w:tab/>
        <w:t>a list of Member States where the ELTIF is intended to be marketed;</w:t>
      </w:r>
    </w:p>
    <w:p w:rsidR="007D4ABA" w:rsidRDefault="0016598A">
      <w:pPr>
        <w:pStyle w:val="Text2"/>
        <w:rPr>
          <w:noProof/>
        </w:rPr>
      </w:pPr>
      <w:r>
        <w:rPr>
          <w:noProof/>
        </w:rPr>
        <w:t xml:space="preserve"> (f)</w:t>
      </w:r>
      <w:r>
        <w:rPr>
          <w:noProof/>
        </w:rPr>
        <w:tab/>
        <w:t>the information referred to in points (a) to (e) of Ar</w:t>
      </w:r>
      <w:r>
        <w:rPr>
          <w:noProof/>
        </w:rPr>
        <w:t>ticle 7(2) of Directive 2011/61/EU.</w:t>
      </w:r>
    </w:p>
    <w:p w:rsidR="007D4ABA" w:rsidRDefault="0016598A">
      <w:pPr>
        <w:pStyle w:val="Text1"/>
        <w:rPr>
          <w:noProof/>
        </w:rPr>
      </w:pPr>
      <w:r>
        <w:rPr>
          <w:noProof/>
        </w:rPr>
        <w:t>ESMA shall inform the EU AIF about whether the authorisations referred to in the first subparagraph have been granted within three months from the date of submission of a complete application.”;</w:t>
      </w:r>
    </w:p>
    <w:p w:rsidR="007D4ABA" w:rsidRDefault="0016598A">
      <w:pPr>
        <w:pStyle w:val="Point1letter"/>
        <w:rPr>
          <w:noProof/>
        </w:rPr>
      </w:pPr>
      <w:r>
        <w:rPr>
          <w:noProof/>
        </w:rPr>
        <w:t xml:space="preserve">the following paragraphs </w:t>
      </w:r>
      <w:r>
        <w:rPr>
          <w:noProof/>
        </w:rPr>
        <w:t>6 and 7 are added:</w:t>
      </w:r>
    </w:p>
    <w:p w:rsidR="007D4ABA" w:rsidRDefault="0016598A">
      <w:pPr>
        <w:pStyle w:val="Text1"/>
        <w:rPr>
          <w:noProof/>
        </w:rPr>
      </w:pPr>
      <w:r>
        <w:rPr>
          <w:noProof/>
        </w:rPr>
        <w:t>“6. ESMA shall notify without delay the competent authorities of the Member States in which the ELTIF is intended to be marketed of the authorisations granted pursuant to Article 6 in accordance with Article 31(2).</w:t>
      </w:r>
    </w:p>
    <w:p w:rsidR="007D4ABA" w:rsidRDefault="0016598A">
      <w:pPr>
        <w:pStyle w:val="Text1"/>
        <w:rPr>
          <w:noProof/>
        </w:rPr>
      </w:pPr>
      <w:r>
        <w:rPr>
          <w:noProof/>
        </w:rPr>
        <w:t>7. The notification re</w:t>
      </w:r>
      <w:r>
        <w:rPr>
          <w:noProof/>
        </w:rPr>
        <w:t>ferred to in paragraph 6 shall comprise the following information :</w:t>
      </w:r>
    </w:p>
    <w:p w:rsidR="007D4ABA" w:rsidRDefault="0016598A">
      <w:pPr>
        <w:pStyle w:val="Text2"/>
        <w:rPr>
          <w:noProof/>
        </w:rPr>
      </w:pPr>
      <w:r>
        <w:rPr>
          <w:noProof/>
        </w:rPr>
        <w:t>(a)</w:t>
      </w:r>
      <w:r>
        <w:rPr>
          <w:noProof/>
        </w:rPr>
        <w:tab/>
        <w:t>the identification of the manager of the ELTIF, of the ELTIF and of the Member State in which the ELTIF has its registered office or head office;</w:t>
      </w:r>
    </w:p>
    <w:p w:rsidR="007D4ABA" w:rsidRDefault="0016598A">
      <w:pPr>
        <w:pStyle w:val="Text2"/>
        <w:rPr>
          <w:noProof/>
        </w:rPr>
      </w:pPr>
      <w:r>
        <w:rPr>
          <w:noProof/>
        </w:rPr>
        <w:t>(b)</w:t>
      </w:r>
      <w:r>
        <w:rPr>
          <w:noProof/>
        </w:rPr>
        <w:tab/>
        <w:t xml:space="preserve">the ELTIF rules or instruments of </w:t>
      </w:r>
      <w:r>
        <w:rPr>
          <w:noProof/>
        </w:rPr>
        <w:t>incorporation;</w:t>
      </w:r>
    </w:p>
    <w:p w:rsidR="007D4ABA" w:rsidRDefault="0016598A">
      <w:pPr>
        <w:pStyle w:val="Text2"/>
        <w:rPr>
          <w:noProof/>
        </w:rPr>
      </w:pPr>
      <w:r>
        <w:rPr>
          <w:noProof/>
        </w:rPr>
        <w:t>(c)</w:t>
      </w:r>
      <w:r>
        <w:rPr>
          <w:noProof/>
        </w:rPr>
        <w:tab/>
        <w:t>the identification of the depositary of the ELTIF;</w:t>
      </w:r>
    </w:p>
    <w:p w:rsidR="007D4ABA" w:rsidRDefault="0016598A">
      <w:pPr>
        <w:pStyle w:val="Text2"/>
        <w:rPr>
          <w:noProof/>
        </w:rPr>
      </w:pPr>
      <w:r>
        <w:rPr>
          <w:noProof/>
        </w:rPr>
        <w:t>(d)</w:t>
      </w:r>
      <w:r>
        <w:rPr>
          <w:noProof/>
        </w:rPr>
        <w:tab/>
        <w:t>a description of the information to be made available to investors;</w:t>
      </w:r>
    </w:p>
    <w:p w:rsidR="007D4ABA" w:rsidRDefault="0016598A">
      <w:pPr>
        <w:pStyle w:val="Text2"/>
        <w:rPr>
          <w:noProof/>
        </w:rPr>
      </w:pPr>
      <w:r>
        <w:rPr>
          <w:noProof/>
        </w:rPr>
        <w:t>(e)</w:t>
      </w:r>
      <w:r>
        <w:rPr>
          <w:noProof/>
        </w:rPr>
        <w:tab/>
        <w:t>a description of the arrangements for dealing with complaints submitted by retail investors;</w:t>
      </w:r>
    </w:p>
    <w:p w:rsidR="007D4ABA" w:rsidRDefault="0016598A">
      <w:pPr>
        <w:pStyle w:val="Text2"/>
        <w:rPr>
          <w:noProof/>
        </w:rPr>
      </w:pPr>
      <w:r>
        <w:rPr>
          <w:noProof/>
        </w:rPr>
        <w:t>(f)</w:t>
      </w:r>
      <w:r>
        <w:rPr>
          <w:noProof/>
        </w:rPr>
        <w:tab/>
        <w:t xml:space="preserve">the </w:t>
      </w:r>
      <w:r>
        <w:rPr>
          <w:noProof/>
        </w:rPr>
        <w:t>prospectus and, where relevant, the key information document referred to in  Regulation (EU) No 1286/2014;</w:t>
      </w:r>
    </w:p>
    <w:p w:rsidR="007D4ABA" w:rsidRDefault="0016598A">
      <w:pPr>
        <w:pStyle w:val="Text2"/>
        <w:rPr>
          <w:noProof/>
        </w:rPr>
      </w:pPr>
      <w:r>
        <w:rPr>
          <w:noProof/>
        </w:rPr>
        <w:t>(g)</w:t>
      </w:r>
      <w:r>
        <w:rPr>
          <w:noProof/>
        </w:rPr>
        <w:tab/>
        <w:t>information on the facilities referred to in Article 26.”;</w:t>
      </w:r>
    </w:p>
    <w:p w:rsidR="007D4ABA" w:rsidRDefault="0016598A">
      <w:pPr>
        <w:pStyle w:val="Point0number"/>
        <w:rPr>
          <w:noProof/>
        </w:rPr>
      </w:pPr>
      <w:r>
        <w:rPr>
          <w:noProof/>
        </w:rPr>
        <w:t>Article 6 is amended as follows:</w:t>
      </w:r>
    </w:p>
    <w:p w:rsidR="007D4ABA" w:rsidRDefault="0016598A">
      <w:pPr>
        <w:pStyle w:val="Point1letter"/>
        <w:rPr>
          <w:noProof/>
        </w:rPr>
      </w:pPr>
      <w:r>
        <w:rPr>
          <w:noProof/>
        </w:rPr>
        <w:t>paragraphs 1 to 3 are replaced by the following:</w:t>
      </w:r>
    </w:p>
    <w:p w:rsidR="007D4ABA" w:rsidRDefault="0016598A">
      <w:pPr>
        <w:pStyle w:val="Text1"/>
        <w:rPr>
          <w:noProof/>
        </w:rPr>
      </w:pPr>
      <w:r>
        <w:rPr>
          <w:noProof/>
        </w:rPr>
        <w:t>“1.</w:t>
      </w:r>
      <w:r>
        <w:rPr>
          <w:noProof/>
        </w:rPr>
        <w:tab/>
      </w:r>
      <w:r>
        <w:rPr>
          <w:noProof/>
        </w:rPr>
        <w:t>An EU AIF shall be authorised as an ELTIF only where ESMA:</w:t>
      </w:r>
    </w:p>
    <w:p w:rsidR="007D4ABA" w:rsidRDefault="0016598A">
      <w:pPr>
        <w:pStyle w:val="Text2"/>
        <w:rPr>
          <w:noProof/>
        </w:rPr>
      </w:pPr>
      <w:r>
        <w:rPr>
          <w:noProof/>
        </w:rPr>
        <w:t>(a)</w:t>
      </w:r>
      <w:r>
        <w:rPr>
          <w:noProof/>
        </w:rPr>
        <w:tab/>
        <w:t>is satisfied that the EU AIF is able to meet all the requirements of this Regulation;</w:t>
      </w:r>
    </w:p>
    <w:p w:rsidR="007D4ABA" w:rsidRDefault="0016598A">
      <w:pPr>
        <w:pStyle w:val="Text2"/>
        <w:rPr>
          <w:noProof/>
        </w:rPr>
      </w:pPr>
      <w:r>
        <w:rPr>
          <w:noProof/>
        </w:rPr>
        <w:t>(b)</w:t>
      </w:r>
      <w:r>
        <w:rPr>
          <w:noProof/>
        </w:rPr>
        <w:tab/>
        <w:t>has approved the application of an EU AIFM authorised in accordance with Directive 2011/61/EU to manage</w:t>
      </w:r>
      <w:r>
        <w:rPr>
          <w:noProof/>
        </w:rPr>
        <w:t xml:space="preserve"> the ELTIF, the fund rules or instruments of incorporation, and the choice of the depositary.</w:t>
      </w:r>
    </w:p>
    <w:p w:rsidR="007D4ABA" w:rsidRDefault="0016598A">
      <w:pPr>
        <w:pStyle w:val="Text1"/>
        <w:rPr>
          <w:noProof/>
        </w:rPr>
      </w:pPr>
      <w:r>
        <w:rPr>
          <w:noProof/>
        </w:rPr>
        <w:t>2.</w:t>
      </w:r>
      <w:r>
        <w:rPr>
          <w:noProof/>
        </w:rPr>
        <w:tab/>
        <w:t>In the event that an EU AIF makes an application pursuant to Article 5(5) of this Regulation, ESMA shall authorise the EU AIF as an ELTIF only where it:</w:t>
      </w:r>
    </w:p>
    <w:p w:rsidR="007D4ABA" w:rsidRDefault="0016598A">
      <w:pPr>
        <w:pStyle w:val="Text2"/>
        <w:rPr>
          <w:noProof/>
        </w:rPr>
      </w:pPr>
      <w:r>
        <w:rPr>
          <w:noProof/>
        </w:rPr>
        <w:t>(a)</w:t>
      </w:r>
      <w:r>
        <w:rPr>
          <w:noProof/>
        </w:rPr>
        <w:tab/>
        <w:t>is</w:t>
      </w:r>
      <w:r>
        <w:rPr>
          <w:noProof/>
        </w:rPr>
        <w:t xml:space="preserve"> satisfied that the EU AIF complies with this Regulation;</w:t>
      </w:r>
    </w:p>
    <w:p w:rsidR="007D4ABA" w:rsidRDefault="0016598A">
      <w:pPr>
        <w:pStyle w:val="Text2"/>
        <w:rPr>
          <w:noProof/>
        </w:rPr>
      </w:pPr>
      <w:r>
        <w:rPr>
          <w:noProof/>
        </w:rPr>
        <w:t>(b)</w:t>
      </w:r>
      <w:r>
        <w:rPr>
          <w:noProof/>
        </w:rPr>
        <w:tab/>
        <w:t>is satisfied that the EU AIF complies with the requirements of Directive 2011/61/EU;</w:t>
      </w:r>
    </w:p>
    <w:p w:rsidR="007D4ABA" w:rsidRDefault="0016598A">
      <w:pPr>
        <w:pStyle w:val="Text2"/>
        <w:rPr>
          <w:noProof/>
        </w:rPr>
      </w:pPr>
      <w:r>
        <w:rPr>
          <w:noProof/>
        </w:rPr>
        <w:t>(c)</w:t>
      </w:r>
      <w:r>
        <w:rPr>
          <w:noProof/>
        </w:rPr>
        <w:tab/>
        <w:t>has approved the fund rules or instruments of incorporation, and the choice of the depositary.</w:t>
      </w:r>
    </w:p>
    <w:p w:rsidR="007D4ABA" w:rsidRDefault="0016598A">
      <w:pPr>
        <w:pStyle w:val="Text1"/>
        <w:rPr>
          <w:noProof/>
        </w:rPr>
      </w:pPr>
      <w:r>
        <w:rPr>
          <w:noProof/>
        </w:rPr>
        <w:t>3.</w:t>
      </w:r>
      <w:r>
        <w:rPr>
          <w:noProof/>
        </w:rPr>
        <w:tab/>
        <w:t xml:space="preserve">ESMA </w:t>
      </w:r>
      <w:r>
        <w:rPr>
          <w:noProof/>
        </w:rPr>
        <w:t>may refuse to approve the application of an EU AIFM to manage an ELTIF only where the EU AIFM:</w:t>
      </w:r>
    </w:p>
    <w:p w:rsidR="007D4ABA" w:rsidRDefault="0016598A">
      <w:pPr>
        <w:pStyle w:val="Text2"/>
        <w:rPr>
          <w:noProof/>
        </w:rPr>
      </w:pPr>
      <w:r>
        <w:rPr>
          <w:noProof/>
        </w:rPr>
        <w:t>(a)</w:t>
      </w:r>
      <w:r>
        <w:rPr>
          <w:noProof/>
        </w:rPr>
        <w:tab/>
        <w:t>does not comply with this Regulation;</w:t>
      </w:r>
    </w:p>
    <w:p w:rsidR="007D4ABA" w:rsidRDefault="0016598A">
      <w:pPr>
        <w:pStyle w:val="Text2"/>
        <w:rPr>
          <w:noProof/>
        </w:rPr>
      </w:pPr>
      <w:r>
        <w:rPr>
          <w:noProof/>
        </w:rPr>
        <w:t>(b)</w:t>
      </w:r>
      <w:r>
        <w:rPr>
          <w:noProof/>
        </w:rPr>
        <w:tab/>
        <w:t>does not comply with Directive 2011/61/EU in respect of the ELTIF it intends to manage;</w:t>
      </w:r>
    </w:p>
    <w:p w:rsidR="007D4ABA" w:rsidRDefault="0016598A">
      <w:pPr>
        <w:pStyle w:val="Text2"/>
        <w:rPr>
          <w:noProof/>
        </w:rPr>
      </w:pPr>
      <w:r>
        <w:rPr>
          <w:noProof/>
        </w:rPr>
        <w:t>(c)</w:t>
      </w:r>
      <w:r>
        <w:rPr>
          <w:noProof/>
        </w:rPr>
        <w:tab/>
        <w:t>is not authorised by th</w:t>
      </w:r>
      <w:r>
        <w:rPr>
          <w:noProof/>
        </w:rPr>
        <w:t>e competent authority of the manager of the EU AIFM to manage AIFs that follow investment strategies of the type covered by this Regulation;</w:t>
      </w:r>
    </w:p>
    <w:p w:rsidR="007D4ABA" w:rsidRDefault="0016598A">
      <w:pPr>
        <w:pStyle w:val="Text2"/>
        <w:rPr>
          <w:noProof/>
        </w:rPr>
      </w:pPr>
      <w:r>
        <w:rPr>
          <w:noProof/>
        </w:rPr>
        <w:t>(d)</w:t>
      </w:r>
      <w:r>
        <w:rPr>
          <w:noProof/>
        </w:rPr>
        <w:tab/>
        <w:t>has not provided the documentation referred to in Article 5(2), or any clarification or information requested t</w:t>
      </w:r>
      <w:r>
        <w:rPr>
          <w:noProof/>
        </w:rPr>
        <w:t>hereunder.</w:t>
      </w:r>
    </w:p>
    <w:p w:rsidR="007D4ABA" w:rsidRDefault="0016598A">
      <w:pPr>
        <w:pStyle w:val="Text1"/>
        <w:rPr>
          <w:noProof/>
        </w:rPr>
      </w:pPr>
      <w:r>
        <w:rPr>
          <w:noProof/>
        </w:rPr>
        <w:t>ESMA shall consult the competent authority of the EU AIFM before refusing to approve an application.”;</w:t>
      </w:r>
    </w:p>
    <w:p w:rsidR="007D4ABA" w:rsidRDefault="0016598A">
      <w:pPr>
        <w:pStyle w:val="Point1letter"/>
        <w:rPr>
          <w:noProof/>
        </w:rPr>
      </w:pPr>
      <w:r>
        <w:rPr>
          <w:noProof/>
        </w:rPr>
        <w:t>paragraph 4 is deleted;</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w:t>
      </w:r>
      <w:r>
        <w:rPr>
          <w:noProof/>
        </w:rPr>
        <w:tab/>
        <w:t>ESMA shall communicate to the EU AIF the reason for its refusal to grant</w:t>
      </w:r>
      <w:r>
        <w:rPr>
          <w:noProof/>
        </w:rPr>
        <w:t xml:space="preserve"> authorisation as an ELTIF.”;</w:t>
      </w:r>
    </w:p>
    <w:p w:rsidR="007D4ABA" w:rsidRDefault="0016598A">
      <w:pPr>
        <w:pStyle w:val="Point1letter"/>
        <w:rPr>
          <w:noProof/>
        </w:rPr>
      </w:pPr>
      <w:r>
        <w:rPr>
          <w:noProof/>
        </w:rPr>
        <w:t>paragraphs 6 and 7 are deleted;</w:t>
      </w:r>
    </w:p>
    <w:p w:rsidR="007D4ABA" w:rsidRDefault="0016598A">
      <w:pPr>
        <w:pStyle w:val="Point0number"/>
        <w:rPr>
          <w:noProof/>
        </w:rPr>
      </w:pPr>
      <w:r>
        <w:rPr>
          <w:noProof/>
        </w:rPr>
        <w:t>the following Article 6a is inserted:</w:t>
      </w:r>
    </w:p>
    <w:p w:rsidR="007D4ABA" w:rsidRDefault="0016598A">
      <w:pPr>
        <w:pStyle w:val="Titrearticle"/>
        <w:rPr>
          <w:noProof/>
        </w:rPr>
      </w:pPr>
      <w:r>
        <w:rPr>
          <w:noProof/>
        </w:rPr>
        <w:t>“Article 6a</w:t>
      </w:r>
    </w:p>
    <w:p w:rsidR="007D4ABA" w:rsidRDefault="0016598A">
      <w:pPr>
        <w:pStyle w:val="Titrearticle"/>
        <w:rPr>
          <w:b/>
          <w:noProof/>
        </w:rPr>
      </w:pPr>
      <w:r>
        <w:rPr>
          <w:b/>
          <w:noProof/>
        </w:rPr>
        <w:t>Withdrawal of authorisation</w:t>
      </w:r>
    </w:p>
    <w:p w:rsidR="007D4ABA" w:rsidRDefault="0016598A">
      <w:pPr>
        <w:pStyle w:val="Text1"/>
        <w:rPr>
          <w:noProof/>
        </w:rPr>
      </w:pPr>
      <w:r>
        <w:rPr>
          <w:noProof/>
        </w:rPr>
        <w:t>1. Without prejudice to Article 35, ESMA shall withdraw the authorisation for an ELTIF where the manager of that ELT</w:t>
      </w:r>
      <w:r>
        <w:rPr>
          <w:noProof/>
        </w:rPr>
        <w:t>IF meets any of the following conditions:</w:t>
      </w:r>
    </w:p>
    <w:p w:rsidR="007D4ABA" w:rsidRDefault="0016598A">
      <w:pPr>
        <w:pStyle w:val="Text2"/>
        <w:rPr>
          <w:noProof/>
        </w:rPr>
      </w:pPr>
      <w:r>
        <w:rPr>
          <w:noProof/>
        </w:rPr>
        <w:t>(a)</w:t>
      </w:r>
      <w:r>
        <w:rPr>
          <w:noProof/>
        </w:rPr>
        <w:tab/>
        <w:t>the manager has expressly renounced the authorisation or has  not made use of the authorisation within six months after the authorisation has been granted;</w:t>
      </w:r>
    </w:p>
    <w:p w:rsidR="007D4ABA" w:rsidRDefault="0016598A">
      <w:pPr>
        <w:pStyle w:val="Text2"/>
        <w:rPr>
          <w:noProof/>
        </w:rPr>
      </w:pPr>
      <w:r>
        <w:rPr>
          <w:noProof/>
        </w:rPr>
        <w:t>(b)</w:t>
      </w:r>
      <w:r>
        <w:rPr>
          <w:noProof/>
        </w:rPr>
        <w:tab/>
        <w:t>the manager has obtained the authorisation by maki</w:t>
      </w:r>
      <w:r>
        <w:rPr>
          <w:noProof/>
        </w:rPr>
        <w:t xml:space="preserve">ng false statements or by any other irregular means; </w:t>
      </w:r>
    </w:p>
    <w:p w:rsidR="007D4ABA" w:rsidRDefault="0016598A">
      <w:pPr>
        <w:pStyle w:val="Text2"/>
        <w:rPr>
          <w:noProof/>
        </w:rPr>
      </w:pPr>
      <w:r>
        <w:rPr>
          <w:noProof/>
        </w:rPr>
        <w:t>(c)</w:t>
      </w:r>
      <w:r>
        <w:rPr>
          <w:noProof/>
        </w:rPr>
        <w:tab/>
        <w:t>the ELTIF no longer meets the conditions under which it was authorised.</w:t>
      </w:r>
    </w:p>
    <w:p w:rsidR="007D4ABA" w:rsidRDefault="0016598A">
      <w:pPr>
        <w:pStyle w:val="Text1"/>
        <w:rPr>
          <w:noProof/>
        </w:rPr>
      </w:pPr>
      <w:r>
        <w:rPr>
          <w:noProof/>
        </w:rPr>
        <w:t>2. The  withdrawal of the authorisation shall have immediate effect throughout the Union.”;</w:t>
      </w:r>
    </w:p>
    <w:p w:rsidR="007D4ABA" w:rsidRDefault="0016598A">
      <w:pPr>
        <w:pStyle w:val="Point0number"/>
        <w:rPr>
          <w:noProof/>
        </w:rPr>
      </w:pPr>
      <w:r>
        <w:rPr>
          <w:noProof/>
        </w:rPr>
        <w:t>in Article 7, paragraph 3 is repla</w:t>
      </w:r>
      <w:r>
        <w:rPr>
          <w:noProof/>
        </w:rPr>
        <w:t>ced by the following:</w:t>
      </w:r>
    </w:p>
    <w:p w:rsidR="007D4ABA" w:rsidRDefault="0016598A">
      <w:pPr>
        <w:pStyle w:val="Text1"/>
        <w:rPr>
          <w:noProof/>
        </w:rPr>
      </w:pPr>
      <w:r>
        <w:rPr>
          <w:noProof/>
        </w:rPr>
        <w:t>“3.</w:t>
      </w:r>
      <w:r>
        <w:rPr>
          <w:noProof/>
        </w:rPr>
        <w:tab/>
        <w:t>The manager of the ELTIF shall be responsible for ensuring compliance with this Regulation and with the relevant requirements of Directive 2011/61/EU in respect of the ELTIF. The manager of the ELTIF shall also be liable for losse</w:t>
      </w:r>
      <w:r>
        <w:rPr>
          <w:noProof/>
        </w:rPr>
        <w:t>s or damages resulting from non-compliance with this Regulation.”;</w:t>
      </w:r>
    </w:p>
    <w:p w:rsidR="007D4ABA" w:rsidRDefault="0016598A">
      <w:pPr>
        <w:pStyle w:val="Point0number"/>
        <w:rPr>
          <w:noProof/>
        </w:rPr>
      </w:pPr>
      <w:r>
        <w:rPr>
          <w:noProof/>
        </w:rPr>
        <w:t>in paragraph 1 of Article 17 the second subparagraph is replaced by the following:</w:t>
      </w:r>
    </w:p>
    <w:p w:rsidR="007D4ABA" w:rsidRDefault="0016598A">
      <w:pPr>
        <w:pStyle w:val="Text1"/>
        <w:rPr>
          <w:noProof/>
        </w:rPr>
      </w:pPr>
      <w:r>
        <w:rPr>
          <w:noProof/>
        </w:rPr>
        <w:t>“The date referred to in point (a) of the first subparagraph shall take account of the particular features</w:t>
      </w:r>
      <w:r>
        <w:rPr>
          <w:noProof/>
        </w:rPr>
        <w:t xml:space="preserve"> and characteristics of the assets to be invested by the ELTIF, and shall be no later than either five years after the date of the authorisation as an ELTIF, or half the life of the ELTIF as determined in accordance with Article 18(3), whichever is the ear</w:t>
      </w:r>
      <w:r>
        <w:rPr>
          <w:noProof/>
        </w:rPr>
        <w:t>lier. In exceptional circumstances, ESMA, upon submission of a duly justified investment plan, may approve an extension of that time limit by no more than one additional year.”;</w:t>
      </w:r>
    </w:p>
    <w:p w:rsidR="007D4ABA" w:rsidRDefault="0016598A">
      <w:pPr>
        <w:pStyle w:val="Point0number"/>
        <w:rPr>
          <w:noProof/>
        </w:rPr>
      </w:pPr>
      <w:r>
        <w:rPr>
          <w:noProof/>
        </w:rPr>
        <w:t>in paragraph 2 of Article 18, point (b) is replaced by the following:</w:t>
      </w:r>
    </w:p>
    <w:p w:rsidR="007D4ABA" w:rsidRDefault="0016598A">
      <w:pPr>
        <w:pStyle w:val="Text1"/>
        <w:rPr>
          <w:noProof/>
        </w:rPr>
      </w:pPr>
      <w:r>
        <w:rPr>
          <w:noProof/>
        </w:rPr>
        <w:t>“(b)</w:t>
      </w:r>
      <w:r>
        <w:rPr>
          <w:noProof/>
        </w:rPr>
        <w:tab/>
        <w:t xml:space="preserve">at </w:t>
      </w:r>
      <w:r>
        <w:rPr>
          <w:noProof/>
        </w:rPr>
        <w:t>the time of authorisation and throughout the life of the ELTIF, the manager of the ELTIF is able to demonstrate to ESMA that an appropriate liquidity management system and effective procedures for monitoring the liquidity risk of the ELTIF are in place, wh</w:t>
      </w:r>
      <w:r>
        <w:rPr>
          <w:noProof/>
        </w:rPr>
        <w:t>ich are compatible with the long-term investment strategy of the ELTIF and the proposed redemption policy;”;</w:t>
      </w:r>
    </w:p>
    <w:p w:rsidR="007D4ABA" w:rsidRDefault="0016598A">
      <w:pPr>
        <w:pStyle w:val="Point0number"/>
        <w:rPr>
          <w:noProof/>
        </w:rPr>
      </w:pPr>
      <w:r>
        <w:rPr>
          <w:noProof/>
        </w:rPr>
        <w:t>in Article 21, paragraph 1 is replaced by the following:</w:t>
      </w:r>
    </w:p>
    <w:p w:rsidR="007D4ABA" w:rsidRDefault="0016598A">
      <w:pPr>
        <w:pStyle w:val="Text1"/>
        <w:rPr>
          <w:noProof/>
        </w:rPr>
      </w:pPr>
      <w:r>
        <w:rPr>
          <w:noProof/>
        </w:rPr>
        <w:t>“1.</w:t>
      </w:r>
      <w:r>
        <w:rPr>
          <w:noProof/>
        </w:rPr>
        <w:tab/>
        <w:t>An ELTIF shall adopt an itemised schedule for the orderly disposal of its assets in or</w:t>
      </w:r>
      <w:r>
        <w:rPr>
          <w:noProof/>
        </w:rPr>
        <w:t>der to redeem investors' units or shares after the end of the life of the ELTIF, and shall disclose this to ESMA at the latest one year before the date of the end of the life of the ELTIF.”;</w:t>
      </w:r>
    </w:p>
    <w:p w:rsidR="007D4ABA" w:rsidRDefault="0016598A">
      <w:pPr>
        <w:pStyle w:val="Point0number"/>
        <w:rPr>
          <w:noProof/>
          <w:lang w:eastAsia="en-GB"/>
        </w:rPr>
      </w:pPr>
      <w:r>
        <w:rPr>
          <w:noProof/>
          <w:lang w:eastAsia="en-GB"/>
        </w:rPr>
        <w:t>in paragraph 3 of Article 23, point (f) is replaced by the follow</w:t>
      </w:r>
      <w:r>
        <w:rPr>
          <w:noProof/>
          <w:lang w:eastAsia="en-GB"/>
        </w:rPr>
        <w:t>ing:</w:t>
      </w:r>
    </w:p>
    <w:p w:rsidR="007D4ABA" w:rsidRDefault="0016598A">
      <w:pPr>
        <w:pStyle w:val="Text1"/>
        <w:rPr>
          <w:noProof/>
          <w:lang w:eastAsia="en-GB"/>
        </w:rPr>
      </w:pPr>
      <w:r>
        <w:rPr>
          <w:noProof/>
          <w:lang w:eastAsia="en-GB"/>
        </w:rPr>
        <w:t xml:space="preserve"> “(f)</w:t>
      </w:r>
      <w:r>
        <w:rPr>
          <w:noProof/>
          <w:lang w:eastAsia="en-GB"/>
        </w:rPr>
        <w:tab/>
        <w:t>any other information considered by ESMA to be relevant for the purposes of paragraph 2.”;</w:t>
      </w:r>
    </w:p>
    <w:p w:rsidR="007D4ABA" w:rsidRDefault="0016598A">
      <w:pPr>
        <w:pStyle w:val="Point0number"/>
        <w:rPr>
          <w:noProof/>
        </w:rPr>
      </w:pPr>
      <w:r>
        <w:rPr>
          <w:noProof/>
        </w:rPr>
        <w:t>in Article 24, paragraph 1 is replaced by the following:</w:t>
      </w:r>
    </w:p>
    <w:p w:rsidR="007D4ABA" w:rsidRDefault="0016598A">
      <w:pPr>
        <w:pStyle w:val="Text1"/>
        <w:rPr>
          <w:noProof/>
        </w:rPr>
      </w:pPr>
      <w:r>
        <w:rPr>
          <w:noProof/>
        </w:rPr>
        <w:t>“1.</w:t>
      </w:r>
      <w:r>
        <w:rPr>
          <w:noProof/>
        </w:rPr>
        <w:tab/>
        <w:t xml:space="preserve">An ELTIF shall send its prospectus and any amendments thereto, as well as its annual report, </w:t>
      </w:r>
      <w:r>
        <w:rPr>
          <w:noProof/>
        </w:rPr>
        <w:t>to ESMA. Upon request, an ELTIF shall provide that documentation to the competent authority of the manager of the ELTIF. That documentation shall be provided by the ELTIF within the time period specified by ESMA and the competent authority of the manager o</w:t>
      </w:r>
      <w:r>
        <w:rPr>
          <w:noProof/>
        </w:rPr>
        <w:t>f the ELTIF.”;</w:t>
      </w:r>
    </w:p>
    <w:p w:rsidR="007D4ABA" w:rsidRDefault="0016598A">
      <w:pPr>
        <w:pStyle w:val="Point0number"/>
        <w:rPr>
          <w:noProof/>
        </w:rPr>
      </w:pPr>
      <w:r>
        <w:rPr>
          <w:noProof/>
        </w:rPr>
        <w:t>in Article 28, paragraph 3 is added:</w:t>
      </w:r>
    </w:p>
    <w:p w:rsidR="007D4ABA" w:rsidRDefault="0016598A">
      <w:pPr>
        <w:pStyle w:val="Text1"/>
        <w:rPr>
          <w:noProof/>
        </w:rPr>
      </w:pPr>
      <w:r>
        <w:rPr>
          <w:noProof/>
        </w:rPr>
        <w:t>“3.</w:t>
      </w:r>
      <w:r>
        <w:rPr>
          <w:noProof/>
        </w:rPr>
        <w:tab/>
        <w:t>The Commission shall adopt delegated acts in accordance with Article 36a by [PO: Please insert date 24 months after date of entry into force] to specify the internal process for the assessment whether</w:t>
      </w:r>
      <w:r>
        <w:rPr>
          <w:noProof/>
        </w:rPr>
        <w:t xml:space="preserve"> the ELTIF is suitable for marketing to retail investors referred to in paragraph 1, ensuring consistency with provisions regarding the assessment of suitability and appropriateness provided for in Article 25 of Directive 2014/65/EU*.</w:t>
      </w:r>
    </w:p>
    <w:p w:rsidR="007D4ABA" w:rsidRDefault="0016598A">
      <w:pPr>
        <w:tabs>
          <w:tab w:val="left" w:pos="1134"/>
        </w:tabs>
        <w:ind w:left="567"/>
        <w:rPr>
          <w:noProof/>
        </w:rPr>
      </w:pPr>
      <w:r>
        <w:rPr>
          <w:noProof/>
        </w:rPr>
        <w:t>_____________________</w:t>
      </w:r>
      <w:r>
        <w:rPr>
          <w:noProof/>
        </w:rPr>
        <w:t>______________</w:t>
      </w:r>
    </w:p>
    <w:p w:rsidR="007D4ABA" w:rsidRDefault="0016598A">
      <w:pPr>
        <w:pStyle w:val="Text1"/>
        <w:rPr>
          <w:noProof/>
        </w:rPr>
      </w:pPr>
      <w:r>
        <w:rPr>
          <w:noProof/>
        </w:rPr>
        <w:t>* Directive 2014/65/EU of the European Parliament and of the Council of 15 May 2014 on markets in financial instruments and amending Directive 2002/92/EC and Directive 2011/61/EU (OJ L 173, 12.6.2014, p. 349).";</w:t>
      </w:r>
    </w:p>
    <w:p w:rsidR="007D4ABA" w:rsidRDefault="0016598A">
      <w:pPr>
        <w:pStyle w:val="Point0number"/>
        <w:rPr>
          <w:noProof/>
        </w:rPr>
      </w:pPr>
      <w:r>
        <w:rPr>
          <w:noProof/>
        </w:rPr>
        <w:t>Articles 31 32, 33 and 34 are</w:t>
      </w:r>
      <w:r>
        <w:rPr>
          <w:noProof/>
        </w:rPr>
        <w:t xml:space="preserve"> replaced by the following:</w:t>
      </w:r>
    </w:p>
    <w:p w:rsidR="007D4ABA" w:rsidRDefault="0016598A">
      <w:pPr>
        <w:pStyle w:val="Titrearticle"/>
        <w:rPr>
          <w:noProof/>
        </w:rPr>
      </w:pPr>
      <w:r>
        <w:rPr>
          <w:noProof/>
        </w:rPr>
        <w:t>“Article 31</w:t>
      </w:r>
    </w:p>
    <w:p w:rsidR="007D4ABA" w:rsidRDefault="0016598A">
      <w:pPr>
        <w:pStyle w:val="Titrearticle"/>
        <w:rPr>
          <w:b/>
          <w:noProof/>
        </w:rPr>
      </w:pPr>
      <w:r>
        <w:rPr>
          <w:b/>
          <w:noProof/>
        </w:rPr>
        <w:t>Marketing of units or shares of ELTIFs</w:t>
      </w:r>
    </w:p>
    <w:p w:rsidR="007D4ABA" w:rsidRDefault="0016598A">
      <w:pPr>
        <w:pStyle w:val="Text1"/>
        <w:rPr>
          <w:noProof/>
        </w:rPr>
      </w:pPr>
      <w:r>
        <w:rPr>
          <w:noProof/>
        </w:rPr>
        <w:t>The manager of an ELTIF shall be allowed to market the units or shares of that ELTIF immediately after the manager has been informed by ESMA of the notification referred to in A</w:t>
      </w:r>
      <w:r>
        <w:rPr>
          <w:noProof/>
        </w:rPr>
        <w:t xml:space="preserve">rticle 5(6). </w:t>
      </w:r>
    </w:p>
    <w:p w:rsidR="007D4ABA" w:rsidRDefault="0016598A">
      <w:pPr>
        <w:pStyle w:val="Titrearticle"/>
        <w:rPr>
          <w:noProof/>
        </w:rPr>
      </w:pPr>
      <w:r>
        <w:rPr>
          <w:noProof/>
        </w:rPr>
        <w:t xml:space="preserve"> Article 32</w:t>
      </w:r>
    </w:p>
    <w:p w:rsidR="007D4ABA" w:rsidRDefault="0016598A">
      <w:pPr>
        <w:pStyle w:val="Titrearticle"/>
        <w:rPr>
          <w:noProof/>
        </w:rPr>
      </w:pPr>
      <w:r>
        <w:rPr>
          <w:b/>
          <w:noProof/>
        </w:rPr>
        <w:t>Supervision by ESMA</w:t>
      </w:r>
    </w:p>
    <w:p w:rsidR="007D4ABA" w:rsidRDefault="0016598A">
      <w:pPr>
        <w:pStyle w:val="Text1"/>
        <w:rPr>
          <w:noProof/>
        </w:rPr>
      </w:pPr>
      <w:r>
        <w:rPr>
          <w:noProof/>
        </w:rPr>
        <w:t>1.</w:t>
      </w:r>
      <w:r>
        <w:rPr>
          <w:noProof/>
        </w:rPr>
        <w:tab/>
        <w:t xml:space="preserve">ESMA shall ensure that this Regulation is applied on an ongoing basis. </w:t>
      </w:r>
    </w:p>
    <w:p w:rsidR="007D4ABA" w:rsidRDefault="0016598A">
      <w:pPr>
        <w:pStyle w:val="Text1"/>
        <w:rPr>
          <w:noProof/>
        </w:rPr>
      </w:pPr>
      <w:r>
        <w:rPr>
          <w:noProof/>
        </w:rPr>
        <w:t>2.</w:t>
      </w:r>
      <w:r>
        <w:rPr>
          <w:noProof/>
        </w:rPr>
        <w:tab/>
        <w:t xml:space="preserve">ESMA shall supervise compliance with the rules or instruments of incorporation of the ELTIF and with the obligations set out in the </w:t>
      </w:r>
      <w:r>
        <w:rPr>
          <w:noProof/>
        </w:rPr>
        <w:t>prospectus, which shall comply with this Regulation.</w:t>
      </w:r>
    </w:p>
    <w:p w:rsidR="007D4ABA" w:rsidRDefault="0016598A">
      <w:pPr>
        <w:pStyle w:val="Text1"/>
        <w:rPr>
          <w:noProof/>
        </w:rPr>
      </w:pPr>
      <w:r>
        <w:rPr>
          <w:noProof/>
        </w:rPr>
        <w:t>3.</w:t>
      </w:r>
      <w:r>
        <w:rPr>
          <w:noProof/>
        </w:rPr>
        <w:tab/>
        <w:t>For the purposes of carrying out the tasks conferred on it by this Regulation, and with the objective of ensuring high standards of supervision, ESMA shall apply all relevant Union law, and where that</w:t>
      </w:r>
      <w:r>
        <w:rPr>
          <w:noProof/>
        </w:rPr>
        <w:t xml:space="preserve"> Union law is composed of directives, the national legislation transposing those directives.</w:t>
      </w:r>
    </w:p>
    <w:p w:rsidR="007D4ABA" w:rsidRDefault="0016598A">
      <w:pPr>
        <w:pStyle w:val="Text1"/>
        <w:rPr>
          <w:noProof/>
        </w:rPr>
      </w:pPr>
      <w:r>
        <w:rPr>
          <w:noProof/>
        </w:rPr>
        <w:t>4.</w:t>
      </w:r>
      <w:r>
        <w:rPr>
          <w:noProof/>
        </w:rPr>
        <w:tab/>
        <w:t>Competent authorities shall monitor that collective investment undertakings established or marketed in their territories do not use the designation ‘ELTIF’ or d</w:t>
      </w:r>
      <w:r>
        <w:rPr>
          <w:noProof/>
        </w:rPr>
        <w:t>o not suggest that they are an ELTIF unless they are authorised in accordance with this Regulation.</w:t>
      </w:r>
    </w:p>
    <w:p w:rsidR="007D4ABA" w:rsidRDefault="0016598A">
      <w:pPr>
        <w:pStyle w:val="Text1"/>
        <w:rPr>
          <w:noProof/>
        </w:rPr>
      </w:pPr>
      <w:r>
        <w:rPr>
          <w:noProof/>
        </w:rPr>
        <w:t>Where a competent authority believes that a collective investment undertaking uses the designation ‘ELTIF’, or suggests that it is an ELTIF without having b</w:t>
      </w:r>
      <w:r>
        <w:rPr>
          <w:noProof/>
        </w:rPr>
        <w:t>een authorised in accordance with this Regulation, it shall promptly inform ESMA thereof.</w:t>
      </w:r>
    </w:p>
    <w:p w:rsidR="007D4ABA" w:rsidRDefault="0016598A">
      <w:pPr>
        <w:pStyle w:val="Titrearticle"/>
        <w:rPr>
          <w:noProof/>
        </w:rPr>
      </w:pPr>
      <w:r>
        <w:rPr>
          <w:noProof/>
        </w:rPr>
        <w:t xml:space="preserve"> Article 33</w:t>
      </w:r>
    </w:p>
    <w:p w:rsidR="007D4ABA" w:rsidRDefault="0016598A">
      <w:pPr>
        <w:pStyle w:val="Titrearticle"/>
        <w:rPr>
          <w:noProof/>
        </w:rPr>
      </w:pPr>
      <w:r>
        <w:rPr>
          <w:b/>
          <w:noProof/>
        </w:rPr>
        <w:t>Exercise of the powers referred to in Articles 34, 34a and 34b</w:t>
      </w:r>
    </w:p>
    <w:p w:rsidR="007D4ABA" w:rsidRDefault="0016598A">
      <w:pPr>
        <w:pStyle w:val="Text1"/>
        <w:rPr>
          <w:noProof/>
        </w:rPr>
      </w:pPr>
      <w:r>
        <w:rPr>
          <w:noProof/>
        </w:rPr>
        <w:t>The powers conferred on ESMA, any of its officials or any other person authorised by ESMA b</w:t>
      </w:r>
      <w:r>
        <w:rPr>
          <w:noProof/>
        </w:rPr>
        <w:t>y Articles 34, 34a and 34b shall not be used to require the disclosure of information or documents that are subject to legal privilege.</w:t>
      </w:r>
    </w:p>
    <w:p w:rsidR="007D4ABA" w:rsidRDefault="0016598A">
      <w:pPr>
        <w:pStyle w:val="Titrearticle"/>
        <w:rPr>
          <w:noProof/>
        </w:rPr>
      </w:pPr>
      <w:r>
        <w:rPr>
          <w:noProof/>
        </w:rPr>
        <w:t>Article 34</w:t>
      </w:r>
    </w:p>
    <w:p w:rsidR="007D4ABA" w:rsidRDefault="0016598A">
      <w:pPr>
        <w:pStyle w:val="Titrearticle"/>
        <w:rPr>
          <w:b/>
          <w:noProof/>
        </w:rPr>
      </w:pPr>
      <w:r>
        <w:rPr>
          <w:b/>
          <w:noProof/>
        </w:rPr>
        <w:t>Requests for information</w:t>
      </w:r>
    </w:p>
    <w:p w:rsidR="007D4ABA" w:rsidRDefault="0016598A">
      <w:pPr>
        <w:pStyle w:val="Text1"/>
        <w:rPr>
          <w:noProof/>
        </w:rPr>
      </w:pPr>
      <w:r>
        <w:rPr>
          <w:noProof/>
        </w:rPr>
        <w:t>1.</w:t>
      </w:r>
      <w:r>
        <w:rPr>
          <w:noProof/>
        </w:rPr>
        <w:tab/>
        <w:t>ESMA may by simple request or by decision require the following persons to provid</w:t>
      </w:r>
      <w:r>
        <w:rPr>
          <w:noProof/>
        </w:rPr>
        <w:t>e all information that is necessary to carry out its duties under this Regulation:</w:t>
      </w:r>
    </w:p>
    <w:p w:rsidR="007D4ABA" w:rsidRDefault="0016598A">
      <w:pPr>
        <w:pStyle w:val="Text2"/>
        <w:rPr>
          <w:noProof/>
        </w:rPr>
      </w:pPr>
      <w:r>
        <w:rPr>
          <w:noProof/>
        </w:rPr>
        <w:tab/>
        <w:t>(a)</w:t>
      </w:r>
      <w:r>
        <w:rPr>
          <w:noProof/>
        </w:rPr>
        <w:tab/>
        <w:t xml:space="preserve">managers of ELTIFs; </w:t>
      </w:r>
    </w:p>
    <w:p w:rsidR="007D4ABA" w:rsidRDefault="0016598A">
      <w:pPr>
        <w:pStyle w:val="Text2"/>
        <w:rPr>
          <w:noProof/>
        </w:rPr>
      </w:pPr>
      <w:r>
        <w:rPr>
          <w:noProof/>
        </w:rPr>
        <w:tab/>
        <w:t>(b)</w:t>
      </w:r>
      <w:r>
        <w:rPr>
          <w:noProof/>
        </w:rPr>
        <w:tab/>
        <w:t xml:space="preserve">persons involved in the management of ELTIFs; </w:t>
      </w:r>
    </w:p>
    <w:p w:rsidR="007D4ABA" w:rsidRDefault="0016598A">
      <w:pPr>
        <w:pStyle w:val="Text2"/>
        <w:rPr>
          <w:noProof/>
        </w:rPr>
      </w:pPr>
      <w:r>
        <w:rPr>
          <w:noProof/>
        </w:rPr>
        <w:tab/>
        <w:t>(c)</w:t>
      </w:r>
      <w:r>
        <w:rPr>
          <w:noProof/>
        </w:rPr>
        <w:tab/>
        <w:t>third parties to whom a manager of an ELTIF has delegated functions;</w:t>
      </w:r>
    </w:p>
    <w:p w:rsidR="007D4ABA" w:rsidRDefault="0016598A">
      <w:pPr>
        <w:pStyle w:val="Text2"/>
        <w:rPr>
          <w:noProof/>
        </w:rPr>
      </w:pPr>
      <w:r>
        <w:rPr>
          <w:noProof/>
        </w:rPr>
        <w:tab/>
        <w:t>(d)</w:t>
      </w:r>
      <w:r>
        <w:rPr>
          <w:noProof/>
        </w:rPr>
        <w:tab/>
        <w:t>persons otherwis</w:t>
      </w:r>
      <w:r>
        <w:rPr>
          <w:noProof/>
        </w:rPr>
        <w:t>e closely and substantially related or connected to the management of ELTIFs.</w:t>
      </w:r>
    </w:p>
    <w:p w:rsidR="007D4ABA" w:rsidRDefault="0016598A">
      <w:pPr>
        <w:pStyle w:val="Text1"/>
        <w:rPr>
          <w:noProof/>
        </w:rPr>
      </w:pPr>
      <w:r>
        <w:rPr>
          <w:noProof/>
        </w:rPr>
        <w:t>2.</w:t>
      </w:r>
      <w:r>
        <w:rPr>
          <w:noProof/>
        </w:rPr>
        <w:tab/>
        <w:t>Any simple request for information referred to in paragraph 1 shall:</w:t>
      </w:r>
    </w:p>
    <w:p w:rsidR="007D4ABA" w:rsidRDefault="0016598A">
      <w:pPr>
        <w:pStyle w:val="Text2"/>
        <w:rPr>
          <w:noProof/>
        </w:rPr>
      </w:pPr>
      <w:r>
        <w:rPr>
          <w:noProof/>
        </w:rPr>
        <w:t>(a)</w:t>
      </w:r>
      <w:r>
        <w:rPr>
          <w:noProof/>
        </w:rPr>
        <w:tab/>
        <w:t>refer to this Article as the legal basis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r>
      <w:r>
        <w:rPr>
          <w:noProof/>
        </w:rPr>
        <w:t>specify the information required;</w:t>
      </w:r>
    </w:p>
    <w:p w:rsidR="007D4ABA" w:rsidRDefault="0016598A">
      <w:pPr>
        <w:pStyle w:val="Text2"/>
        <w:rPr>
          <w:noProof/>
        </w:rPr>
      </w:pPr>
      <w:r>
        <w:rPr>
          <w:noProof/>
        </w:rPr>
        <w:t>(d)</w:t>
      </w:r>
      <w:r>
        <w:rPr>
          <w:noProof/>
        </w:rPr>
        <w:tab/>
        <w:t>include a time-limit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the information is requested to provide that information but that in case</w:t>
      </w:r>
      <w:r>
        <w:rPr>
          <w:noProof/>
        </w:rPr>
        <w:t xml:space="preserve"> of a voluntary reply to the request, the information provided must not be incorrect or misleading;</w:t>
      </w:r>
    </w:p>
    <w:p w:rsidR="007D4ABA" w:rsidRDefault="0016598A">
      <w:pPr>
        <w:pStyle w:val="Text2"/>
        <w:rPr>
          <w:noProof/>
        </w:rPr>
      </w:pPr>
      <w:r>
        <w:rPr>
          <w:noProof/>
        </w:rPr>
        <w:t>(f)</w:t>
      </w:r>
      <w:r>
        <w:rPr>
          <w:noProof/>
        </w:rPr>
        <w:tab/>
        <w:t>indicate the amount of the fine to be issued in accordance Article 35a, where the information provided is incorrect or misleading.</w:t>
      </w:r>
    </w:p>
    <w:p w:rsidR="007D4ABA" w:rsidRDefault="0016598A">
      <w:pPr>
        <w:pStyle w:val="Text1"/>
        <w:rPr>
          <w:noProof/>
        </w:rPr>
      </w:pPr>
      <w:r>
        <w:rPr>
          <w:noProof/>
        </w:rPr>
        <w:t>3.</w:t>
      </w:r>
      <w:r>
        <w:rPr>
          <w:noProof/>
        </w:rPr>
        <w:tab/>
        <w:t xml:space="preserve">When requiring to </w:t>
      </w:r>
      <w:r>
        <w:rPr>
          <w:noProof/>
        </w:rPr>
        <w:t>supply of information under paragraph 1 by decision, ESMA shall:</w:t>
      </w:r>
    </w:p>
    <w:p w:rsidR="007D4ABA" w:rsidRDefault="0016598A">
      <w:pPr>
        <w:pStyle w:val="Text2"/>
        <w:rPr>
          <w:noProof/>
        </w:rPr>
      </w:pPr>
      <w:r>
        <w:rPr>
          <w:noProof/>
        </w:rPr>
        <w:t>(a)</w:t>
      </w:r>
      <w:r>
        <w:rPr>
          <w:noProof/>
        </w:rPr>
        <w:tab/>
        <w:t>refer to this Article as the legal basis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 xml:space="preserve">set a time-limit within which the information is </w:t>
      </w:r>
      <w:r>
        <w:rPr>
          <w:noProof/>
        </w:rPr>
        <w:t>to be provided;</w:t>
      </w:r>
    </w:p>
    <w:p w:rsidR="007D4ABA" w:rsidRDefault="0016598A">
      <w:pPr>
        <w:pStyle w:val="Text2"/>
        <w:rPr>
          <w:noProof/>
        </w:rPr>
      </w:pPr>
      <w:r>
        <w:rPr>
          <w:noProof/>
        </w:rPr>
        <w:t>(e)</w:t>
      </w:r>
      <w:r>
        <w:rPr>
          <w:noProof/>
        </w:rPr>
        <w:tab/>
        <w:t>indicate the periodic penalty payments provided for in Article 35b where the production of the required information is incomplete;</w:t>
      </w:r>
    </w:p>
    <w:p w:rsidR="007D4ABA" w:rsidRDefault="0016598A">
      <w:pPr>
        <w:pStyle w:val="Text2"/>
        <w:rPr>
          <w:noProof/>
        </w:rPr>
      </w:pPr>
      <w:r>
        <w:rPr>
          <w:noProof/>
        </w:rPr>
        <w:t>(f)</w:t>
      </w:r>
      <w:r>
        <w:rPr>
          <w:noProof/>
        </w:rPr>
        <w:tab/>
        <w:t>indicate the fine provided for in Article 35a(3), in conjunction with point (n) of Article 35a(2), wh</w:t>
      </w:r>
      <w:r>
        <w:rPr>
          <w:noProof/>
        </w:rPr>
        <w:t xml:space="preserve">ere the answers to questions asked are incorrect or misleading; </w:t>
      </w:r>
    </w:p>
    <w:p w:rsidR="007D4ABA" w:rsidRDefault="0016598A">
      <w:pPr>
        <w:pStyle w:val="Text2"/>
        <w:rPr>
          <w:noProof/>
        </w:rPr>
      </w:pPr>
      <w:r>
        <w:rPr>
          <w:noProof/>
        </w:rPr>
        <w:t>(g)</w:t>
      </w:r>
      <w:r>
        <w:rPr>
          <w:noProof/>
        </w:rPr>
        <w:tab/>
        <w:t xml:space="preserve">indicate the right to appeal the decision before the Board of Appeal and to have the decision reviewed by the Court of Justice of the European Union in accordance with Articles 60 and 61 </w:t>
      </w:r>
      <w:r>
        <w:rPr>
          <w:noProof/>
        </w:rPr>
        <w:t>of Regulation (EU) No 1095/2010.</w:t>
      </w:r>
    </w:p>
    <w:p w:rsidR="007D4ABA" w:rsidRDefault="0016598A">
      <w:pPr>
        <w:pStyle w:val="Text1"/>
        <w:rPr>
          <w:noProof/>
        </w:rPr>
      </w:pPr>
      <w:r>
        <w:rPr>
          <w:noProof/>
        </w:rPr>
        <w:t>4.</w:t>
      </w:r>
      <w:r>
        <w:rPr>
          <w:noProof/>
        </w:rPr>
        <w:tab/>
        <w:t>The persons referred to in paragraph 1 or their representatives and, in the case of legal persons or associations having no legal personality, the persons authorised to represent them by law or by their constitution, sha</w:t>
      </w:r>
      <w:r>
        <w:rPr>
          <w:noProof/>
        </w:rPr>
        <w:t>ll supply the information requested. Lawyers duly authorised to act may supply the information on behalf of their clients. The latter shall remain fully responsible if the information supplied is incomplete, incorrect or misleading.</w:t>
      </w:r>
    </w:p>
    <w:p w:rsidR="007D4ABA" w:rsidRDefault="0016598A">
      <w:pPr>
        <w:pStyle w:val="Text1"/>
        <w:rPr>
          <w:noProof/>
        </w:rPr>
      </w:pPr>
      <w:r>
        <w:rPr>
          <w:noProof/>
        </w:rPr>
        <w:t>5.</w:t>
      </w:r>
      <w:r>
        <w:rPr>
          <w:noProof/>
        </w:rPr>
        <w:tab/>
        <w:t xml:space="preserve">ESMA shall, without </w:t>
      </w:r>
      <w:r>
        <w:rPr>
          <w:noProof/>
        </w:rPr>
        <w:t>delay, send a copy of the simple request or of its decision to the competent authority of the Member State where the persons referred to in paragraph 1 who are concerned by the request for information are domiciled or established.”;</w:t>
      </w:r>
    </w:p>
    <w:p w:rsidR="007D4ABA" w:rsidRDefault="0016598A">
      <w:pPr>
        <w:pStyle w:val="Point0number"/>
        <w:rPr>
          <w:noProof/>
        </w:rPr>
      </w:pPr>
      <w:r>
        <w:rPr>
          <w:noProof/>
        </w:rPr>
        <w:t xml:space="preserve">the following Articles </w:t>
      </w:r>
      <w:r>
        <w:rPr>
          <w:noProof/>
        </w:rPr>
        <w:t>34a, 34b, 34c and 34d are inserted:</w:t>
      </w:r>
    </w:p>
    <w:p w:rsidR="007D4ABA" w:rsidRDefault="0016598A">
      <w:pPr>
        <w:pStyle w:val="Titrearticle"/>
        <w:rPr>
          <w:noProof/>
        </w:rPr>
      </w:pPr>
      <w:r>
        <w:rPr>
          <w:noProof/>
        </w:rPr>
        <w:t>“Article 34a</w:t>
      </w:r>
    </w:p>
    <w:p w:rsidR="007D4ABA" w:rsidRDefault="0016598A">
      <w:pPr>
        <w:pStyle w:val="Titrearticle"/>
        <w:rPr>
          <w:b/>
          <w:noProof/>
        </w:rPr>
      </w:pPr>
      <w:r>
        <w:rPr>
          <w:b/>
          <w:noProof/>
        </w:rPr>
        <w:t>General investigations</w:t>
      </w:r>
    </w:p>
    <w:p w:rsidR="007D4ABA" w:rsidRDefault="0016598A">
      <w:pPr>
        <w:pStyle w:val="Text1"/>
        <w:rPr>
          <w:noProof/>
        </w:rPr>
      </w:pPr>
      <w:r>
        <w:rPr>
          <w:noProof/>
        </w:rPr>
        <w:t>1.</w:t>
      </w:r>
      <w:r>
        <w:rPr>
          <w:noProof/>
        </w:rPr>
        <w:tab/>
        <w:t xml:space="preserve">In order to carry out its duties under this Regulation, ESMA may conduct all necessary investigations of persons referred to in Article 34(1). To that end, the officials of and </w:t>
      </w:r>
      <w:r>
        <w:rPr>
          <w:noProof/>
        </w:rPr>
        <w:t>other persons authorised by ESMA shall be empowered to:</w:t>
      </w:r>
    </w:p>
    <w:p w:rsidR="007D4ABA" w:rsidRDefault="0016598A">
      <w:pPr>
        <w:pStyle w:val="Text2"/>
        <w:rPr>
          <w:noProof/>
        </w:rPr>
      </w:pPr>
      <w:r>
        <w:rPr>
          <w:noProof/>
        </w:rPr>
        <w:t>(a)</w:t>
      </w:r>
      <w:r>
        <w:rPr>
          <w:noProof/>
        </w:rPr>
        <w:tab/>
        <w:t>examine any records, data, procedures and any other material relevant to the execution of its tasks irrespective of the medium on which they are stored;</w:t>
      </w:r>
    </w:p>
    <w:p w:rsidR="007D4ABA" w:rsidRDefault="0016598A">
      <w:pPr>
        <w:pStyle w:val="Text2"/>
        <w:rPr>
          <w:noProof/>
        </w:rPr>
      </w:pPr>
      <w:r>
        <w:rPr>
          <w:noProof/>
        </w:rPr>
        <w:t>(b)</w:t>
      </w:r>
      <w:r>
        <w:rPr>
          <w:noProof/>
        </w:rPr>
        <w:tab/>
        <w:t>take or obtain certified copies of or e</w:t>
      </w:r>
      <w:r>
        <w:rPr>
          <w:noProof/>
        </w:rPr>
        <w:t>xtracts from such records, data, procedures and other material;</w:t>
      </w:r>
    </w:p>
    <w:p w:rsidR="007D4ABA" w:rsidRDefault="0016598A">
      <w:pPr>
        <w:pStyle w:val="Text2"/>
        <w:rPr>
          <w:noProof/>
        </w:rPr>
      </w:pPr>
      <w:r>
        <w:rPr>
          <w:noProof/>
        </w:rPr>
        <w:t>(c)</w:t>
      </w:r>
      <w:r>
        <w:rPr>
          <w:noProof/>
        </w:rPr>
        <w:tab/>
        <w:t>summon and ask any person referred to in Article 34(1) or their representatives or staff for oral or written explanations on facts or documents related to the subject matter and purpose of</w:t>
      </w:r>
      <w:r>
        <w:rPr>
          <w:noProof/>
        </w:rPr>
        <w:t xml:space="preserve"> the inspection and to record the answers;</w:t>
      </w:r>
    </w:p>
    <w:p w:rsidR="007D4ABA" w:rsidRDefault="0016598A">
      <w:pPr>
        <w:pStyle w:val="Text2"/>
        <w:rPr>
          <w:noProof/>
        </w:rPr>
      </w:pPr>
      <w:r>
        <w:rPr>
          <w:noProof/>
        </w:rPr>
        <w:t>(d)</w:t>
      </w:r>
      <w:r>
        <w:rPr>
          <w:noProof/>
        </w:rPr>
        <w:tab/>
        <w:t>interview any other natural or legal person who consents to be interviewed for the purpose of collecting information relating to the subject matter of an investigation;</w:t>
      </w:r>
    </w:p>
    <w:p w:rsidR="007D4ABA" w:rsidRDefault="0016598A">
      <w:pPr>
        <w:pStyle w:val="Text2"/>
        <w:rPr>
          <w:noProof/>
        </w:rPr>
      </w:pPr>
      <w:r>
        <w:rPr>
          <w:noProof/>
        </w:rPr>
        <w:t>(e)</w:t>
      </w:r>
      <w:r>
        <w:rPr>
          <w:noProof/>
        </w:rPr>
        <w:tab/>
        <w:t>request records of telephone and dat</w:t>
      </w:r>
      <w:r>
        <w:rPr>
          <w:noProof/>
        </w:rPr>
        <w:t>a traffic.</w:t>
      </w:r>
    </w:p>
    <w:p w:rsidR="007D4ABA" w:rsidRDefault="0016598A">
      <w:pPr>
        <w:pStyle w:val="Text1"/>
        <w:rPr>
          <w:noProof/>
        </w:rPr>
      </w:pPr>
      <w:r>
        <w:rPr>
          <w:noProof/>
        </w:rPr>
        <w:t>2.</w:t>
      </w:r>
      <w:r>
        <w:rPr>
          <w:noProof/>
        </w:rPr>
        <w:tab/>
        <w:t>The officials of and other persons authorised by ESMA for the purposes of the investigations referred to in paragraph 1 shall exercise their powers upon production of a written authorisation specifying the subject matter and purpose of the in</w:t>
      </w:r>
      <w:r>
        <w:rPr>
          <w:noProof/>
        </w:rPr>
        <w:t>vestigation. That authorisation shall also indicate the periodic penalty payments provided for in Article 35b where the production of the required records, data, procedures or any other material, or the answers to questions asked of the persons referred to</w:t>
      </w:r>
      <w:r>
        <w:rPr>
          <w:noProof/>
        </w:rPr>
        <w:t xml:space="preserve"> in Article 34(1) are not provided or are incomplete, and the fines provided for in Article 35a(3), in conjunction with point (o) of Article 35a(2), where the answers to questions asked of the persons referred to in Article 34(1) are incorrect or misleadin</w:t>
      </w:r>
      <w:r>
        <w:rPr>
          <w:noProof/>
        </w:rPr>
        <w:t>g.</w:t>
      </w:r>
    </w:p>
    <w:p w:rsidR="007D4ABA" w:rsidRDefault="0016598A">
      <w:pPr>
        <w:pStyle w:val="Text1"/>
        <w:rPr>
          <w:noProof/>
        </w:rPr>
      </w:pPr>
      <w:r>
        <w:rPr>
          <w:noProof/>
        </w:rPr>
        <w:t>3.</w:t>
      </w:r>
      <w:r>
        <w:rPr>
          <w:noProof/>
        </w:rPr>
        <w:tab/>
        <w:t>The persons referred to in Article 34(1) shall submit to investigations launched on the basis of a decision of ESMA. The decision shall specify the subject matter and purpose of the investigation, the periodic penalty payments provided for in Article</w:t>
      </w:r>
      <w:r>
        <w:rPr>
          <w:noProof/>
        </w:rPr>
        <w:t xml:space="preserve"> 35b, the legal remedies available under Regulation (EU) No 1095/2010 and the right to have the decision reviewed by the Court of Justice of the European Union.</w:t>
      </w:r>
    </w:p>
    <w:p w:rsidR="007D4ABA" w:rsidRDefault="0016598A">
      <w:pPr>
        <w:pStyle w:val="Text1"/>
        <w:rPr>
          <w:noProof/>
        </w:rPr>
      </w:pPr>
      <w:r>
        <w:rPr>
          <w:noProof/>
        </w:rPr>
        <w:t>4.</w:t>
      </w:r>
      <w:r>
        <w:rPr>
          <w:noProof/>
        </w:rPr>
        <w:tab/>
        <w:t xml:space="preserve">In good time before the investigation, ESMA shall inform the competent authority of the </w:t>
      </w:r>
      <w:r>
        <w:rPr>
          <w:noProof/>
        </w:rPr>
        <w:t>Member State where the investigation is to be carried out of the investigation and of the identity of the authorised persons. Officials of the competent authority concerned shall, upon the request of ESMA, assist those authorised persons in carrying out th</w:t>
      </w:r>
      <w:r>
        <w:rPr>
          <w:noProof/>
        </w:rPr>
        <w:t>eir duties. Officials of the competent authority concerned may also attend the investigations upon request.</w:t>
      </w:r>
    </w:p>
    <w:p w:rsidR="007D4ABA" w:rsidRDefault="0016598A">
      <w:pPr>
        <w:pStyle w:val="Text1"/>
        <w:rPr>
          <w:noProof/>
        </w:rPr>
      </w:pPr>
      <w:r>
        <w:rPr>
          <w:noProof/>
        </w:rPr>
        <w:t>5.</w:t>
      </w:r>
      <w:r>
        <w:rPr>
          <w:noProof/>
        </w:rPr>
        <w:tab/>
        <w:t>If a request for records of telephone or data traffic referred to in point (e) of paragraph 1 requires authorisation from a judicial authority ac</w:t>
      </w:r>
      <w:r>
        <w:rPr>
          <w:noProof/>
        </w:rPr>
        <w:t>cording to national rules, such authorisation shall be applied for. Such authorisation may also be applied for as a precautionary measure.</w:t>
      </w:r>
    </w:p>
    <w:p w:rsidR="007D4ABA" w:rsidRDefault="0016598A">
      <w:pPr>
        <w:pStyle w:val="Text1"/>
        <w:rPr>
          <w:noProof/>
        </w:rPr>
      </w:pPr>
      <w:r>
        <w:rPr>
          <w:noProof/>
        </w:rPr>
        <w:t>6.</w:t>
      </w:r>
      <w:r>
        <w:rPr>
          <w:noProof/>
        </w:rPr>
        <w:tab/>
        <w:t>Where a national judicial authority receives an application for the authorisation of a request for records of tele</w:t>
      </w:r>
      <w:r>
        <w:rPr>
          <w:noProof/>
        </w:rPr>
        <w:t>phone or data traffic referred to in point (e) of paragraph 1, that authority shall verify the following:</w:t>
      </w:r>
    </w:p>
    <w:p w:rsidR="007D4ABA" w:rsidRDefault="0016598A">
      <w:pPr>
        <w:pStyle w:val="Text2"/>
        <w:rPr>
          <w:noProof/>
        </w:rPr>
      </w:pPr>
      <w:r>
        <w:rPr>
          <w:noProof/>
        </w:rPr>
        <w:t xml:space="preserve">(a) the decision adopted by ESMA referred to in paragraph 3 is authentic; </w:t>
      </w:r>
    </w:p>
    <w:p w:rsidR="007D4ABA" w:rsidRDefault="0016598A">
      <w:pPr>
        <w:pStyle w:val="Text2"/>
        <w:rPr>
          <w:noProof/>
        </w:rPr>
      </w:pPr>
      <w:r>
        <w:rPr>
          <w:noProof/>
        </w:rPr>
        <w:t>(b)  any measures to be taken are proportionate and not arbitrary or excess</w:t>
      </w:r>
      <w:r>
        <w:rPr>
          <w:noProof/>
        </w:rPr>
        <w:t>ive.</w:t>
      </w:r>
    </w:p>
    <w:p w:rsidR="007D4ABA" w:rsidRDefault="0016598A">
      <w:pPr>
        <w:pStyle w:val="Text1"/>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w:t>
      </w:r>
      <w:r>
        <w:rPr>
          <w:noProof/>
        </w:rPr>
        <w:t>pected infringement and the nature of the involvement of the person subject to the coercive measures. However, the national judicial authority shall not review the necessity for the investigation or demand that it be provided with the information on ESMA’s</w:t>
      </w:r>
      <w:r>
        <w:rPr>
          <w:noProof/>
        </w:rPr>
        <w:t xml:space="preserve"> file. The lawfulness of ESMA’s decision shall be subject to review only by the Court of Justice following the procedure set out in Article 61 of Regulation (EU) No 1095/2010.</w:t>
      </w:r>
    </w:p>
    <w:p w:rsidR="007D4ABA" w:rsidRDefault="0016598A">
      <w:pPr>
        <w:pStyle w:val="Titrearticle"/>
        <w:rPr>
          <w:noProof/>
          <w:lang w:val="en-US"/>
        </w:rPr>
      </w:pPr>
      <w:r>
        <w:rPr>
          <w:noProof/>
          <w:lang w:val="en-US"/>
        </w:rPr>
        <w:t>Article 34b</w:t>
      </w:r>
    </w:p>
    <w:p w:rsidR="007D4ABA" w:rsidRDefault="0016598A">
      <w:pPr>
        <w:pStyle w:val="Titrearticle"/>
        <w:rPr>
          <w:b/>
          <w:noProof/>
          <w:lang w:val="en-US"/>
        </w:rPr>
      </w:pPr>
      <w:r>
        <w:rPr>
          <w:b/>
          <w:noProof/>
          <w:lang w:val="en-US"/>
        </w:rPr>
        <w:t>On-site inspections</w:t>
      </w:r>
    </w:p>
    <w:p w:rsidR="007D4ABA" w:rsidRDefault="0016598A">
      <w:pPr>
        <w:pStyle w:val="Text1"/>
        <w:rPr>
          <w:noProof/>
        </w:rPr>
      </w:pPr>
      <w:r>
        <w:rPr>
          <w:noProof/>
        </w:rPr>
        <w:t>1.</w:t>
      </w:r>
      <w:r>
        <w:rPr>
          <w:noProof/>
        </w:rPr>
        <w:tab/>
        <w:t>In order to carry out its duties under this R</w:t>
      </w:r>
      <w:r>
        <w:rPr>
          <w:noProof/>
        </w:rPr>
        <w:t>egulation, ESMA may conduct all necessary on-site inspections at the business premises of the legal persons referred to in Article 34(1).</w:t>
      </w:r>
    </w:p>
    <w:p w:rsidR="007D4ABA" w:rsidRDefault="0016598A">
      <w:pPr>
        <w:pStyle w:val="Text1"/>
        <w:rPr>
          <w:noProof/>
        </w:rPr>
      </w:pPr>
      <w:r>
        <w:rPr>
          <w:noProof/>
        </w:rPr>
        <w:t>2.</w:t>
      </w:r>
      <w:r>
        <w:rPr>
          <w:noProof/>
        </w:rPr>
        <w:tab/>
        <w:t>The officials of and other persons authorised by ESMA to conduct an on-site inspection may enter any business premi</w:t>
      </w:r>
      <w:r>
        <w:rPr>
          <w:noProof/>
        </w:rPr>
        <w:t>ses and land of the legal persons subject to an investigation decision adopted by ESMA and shall have all the powers stipulated in Article 34a(1). They shall also have the power to seal any business premises and books or records for the period of, and to t</w:t>
      </w:r>
      <w:r>
        <w:rPr>
          <w:noProof/>
        </w:rPr>
        <w:t>he extent necessary for, the inspection.</w:t>
      </w:r>
    </w:p>
    <w:p w:rsidR="007D4ABA" w:rsidRDefault="0016598A">
      <w:pPr>
        <w:pStyle w:val="Text1"/>
        <w:rPr>
          <w:noProof/>
        </w:rPr>
      </w:pPr>
      <w:r>
        <w:rPr>
          <w:noProof/>
        </w:rPr>
        <w:t>3.</w:t>
      </w:r>
      <w:r>
        <w:rPr>
          <w:noProof/>
        </w:rPr>
        <w:tab/>
        <w:t>In sufficient time before the inspection, ESMA shall give notice of the inspection to the competent authority of the Member State where the inspection is to be conducted. Where the proper conduct and efficiency o</w:t>
      </w:r>
      <w:r>
        <w:rPr>
          <w:noProof/>
        </w:rPr>
        <w:t>f the inspection so require, ESMA, after informing the relevant competent authority, may carry out the on-site inspection without prior notice. Inspections in accordance with this Article shall be conducted provided that the relevant authority has confirme</w:t>
      </w:r>
      <w:r>
        <w:rPr>
          <w:noProof/>
        </w:rPr>
        <w:t>d that it does not object to those inspections.</w:t>
      </w:r>
    </w:p>
    <w:p w:rsidR="007D4ABA" w:rsidRDefault="0016598A">
      <w:pPr>
        <w:pStyle w:val="Text1"/>
        <w:rPr>
          <w:noProof/>
        </w:rPr>
      </w:pPr>
      <w:r>
        <w:rPr>
          <w:noProof/>
        </w:rPr>
        <w:t>4. The officials of and other persons authorised by ESMA to conduct an on-site inspection shall exercise their powers upon production of a written authorisation specifying the subject matter and purpose of th</w:t>
      </w:r>
      <w:r>
        <w:rPr>
          <w:noProof/>
        </w:rPr>
        <w:t xml:space="preserve">e inspection, and the periodic penalty payments provided for in Article 35b where the persons concerned do not submit to the inspection. </w:t>
      </w:r>
    </w:p>
    <w:p w:rsidR="007D4ABA" w:rsidRDefault="0016598A">
      <w:pPr>
        <w:pStyle w:val="Text1"/>
        <w:rPr>
          <w:noProof/>
        </w:rPr>
      </w:pPr>
      <w:r>
        <w:rPr>
          <w:noProof/>
        </w:rPr>
        <w:t>5.</w:t>
      </w:r>
      <w:r>
        <w:rPr>
          <w:noProof/>
        </w:rPr>
        <w:tab/>
        <w:t>The persons referred to in Article 34(1) shall submit to on-site inspections ordered by decision of ESMA. The decis</w:t>
      </w:r>
      <w:r>
        <w:rPr>
          <w:noProof/>
        </w:rPr>
        <w:t xml:space="preserve">ion shall specify the subject matter and purpose of the inspection, appoint the date on which it is to begin and indicate the periodic penalty payments provided for in Article 35b, the legal remedies available under Regulation (EU) No 1095/2010 as well as </w:t>
      </w:r>
      <w:r>
        <w:rPr>
          <w:noProof/>
        </w:rPr>
        <w:t xml:space="preserve">the right to have the decision reviewed by the Court of Justice of the European Union. </w:t>
      </w:r>
    </w:p>
    <w:p w:rsidR="007D4ABA" w:rsidRDefault="0016598A">
      <w:pPr>
        <w:pStyle w:val="Text1"/>
        <w:rPr>
          <w:noProof/>
        </w:rPr>
      </w:pPr>
      <w:r>
        <w:rPr>
          <w:noProof/>
        </w:rPr>
        <w:t>6.</w:t>
      </w:r>
      <w:r>
        <w:rPr>
          <w:noProof/>
        </w:rPr>
        <w:tab/>
        <w:t xml:space="preserve">Officials of, as well as those authorised or appointed by, the competent authority of the Member State where the inspection is to be conducted shall, at the request </w:t>
      </w:r>
      <w:r>
        <w:rPr>
          <w:noProof/>
        </w:rPr>
        <w:t>of ESMA, actively assist the officials of and other persons authorised by ESMA. Officials of that competent authority may also attend the on-site inspections upon request.</w:t>
      </w:r>
    </w:p>
    <w:p w:rsidR="007D4ABA" w:rsidRDefault="0016598A">
      <w:pPr>
        <w:pStyle w:val="Text1"/>
        <w:rPr>
          <w:noProof/>
        </w:rPr>
      </w:pPr>
      <w:r>
        <w:rPr>
          <w:noProof/>
        </w:rPr>
        <w:t>7.</w:t>
      </w:r>
      <w:r>
        <w:rPr>
          <w:noProof/>
        </w:rPr>
        <w:tab/>
        <w:t>ESMA may also require competent authorities to carry out specific investigatory t</w:t>
      </w:r>
      <w:r>
        <w:rPr>
          <w:noProof/>
        </w:rPr>
        <w:t>asks and on-site inspections as provided for in this Article and in Article 34a(1) on its behalf. To that end, competent authorities shall enjoy the same powers as ESMA as set out in this Article and in Article 34a(1).</w:t>
      </w:r>
    </w:p>
    <w:p w:rsidR="007D4ABA" w:rsidRDefault="0016598A">
      <w:pPr>
        <w:pStyle w:val="Text1"/>
        <w:rPr>
          <w:noProof/>
        </w:rPr>
      </w:pPr>
      <w:r>
        <w:rPr>
          <w:noProof/>
        </w:rPr>
        <w:t>8.</w:t>
      </w:r>
      <w:r>
        <w:rPr>
          <w:noProof/>
        </w:rPr>
        <w:tab/>
        <w:t>Where the officials of and other a</w:t>
      </w:r>
      <w:r>
        <w:rPr>
          <w:noProof/>
        </w:rPr>
        <w:t>ccompanying persons authorised by ESMA find that a person opposes an inspection ordered pursuant to this Article, the competent authority of the Member State concerned shall afford them the necessary assistance, requesting, where appropriate, the assistanc</w:t>
      </w:r>
      <w:r>
        <w:rPr>
          <w:noProof/>
        </w:rPr>
        <w:t>e of the police or of an equivalent enforcement authority, to enable them to conduct their on-site inspection.</w:t>
      </w:r>
    </w:p>
    <w:p w:rsidR="007D4ABA" w:rsidRDefault="0016598A">
      <w:pPr>
        <w:pStyle w:val="Text1"/>
        <w:rPr>
          <w:noProof/>
        </w:rPr>
      </w:pPr>
      <w:r>
        <w:rPr>
          <w:noProof/>
        </w:rPr>
        <w:t>9.</w:t>
      </w:r>
      <w:r>
        <w:rPr>
          <w:noProof/>
        </w:rPr>
        <w:tab/>
        <w:t>If the on-site inspection provided for in paragraph 1 or the assistance provided for in paragraph 7 requires authorisation by a judicial autho</w:t>
      </w:r>
      <w:r>
        <w:rPr>
          <w:noProof/>
        </w:rPr>
        <w:t>rity according to the applicable national law, such authorisation shall be applied for. Such authorisation may also be applied for as a precautionary measure.</w:t>
      </w:r>
    </w:p>
    <w:p w:rsidR="007D4ABA" w:rsidRDefault="0016598A">
      <w:pPr>
        <w:pStyle w:val="Text1"/>
        <w:rPr>
          <w:noProof/>
        </w:rPr>
      </w:pPr>
      <w:r>
        <w:rPr>
          <w:noProof/>
        </w:rPr>
        <w:t>10.</w:t>
      </w:r>
      <w:r>
        <w:rPr>
          <w:noProof/>
        </w:rPr>
        <w:tab/>
        <w:t>Where a national judicial authority receives an application for the authorisation of an on-si</w:t>
      </w:r>
      <w:r>
        <w:rPr>
          <w:noProof/>
        </w:rPr>
        <w:t>te inspection provided for in paragraph 1 or the assistance provided in paragraph 7, that authority shall verify the following:</w:t>
      </w:r>
    </w:p>
    <w:p w:rsidR="007D4ABA" w:rsidRDefault="0016598A">
      <w:pPr>
        <w:pStyle w:val="Text2"/>
        <w:rPr>
          <w:noProof/>
        </w:rPr>
      </w:pPr>
      <w:r>
        <w:rPr>
          <w:noProof/>
        </w:rPr>
        <w:t xml:space="preserve">(a) the decision adopted by ESMA referred to in paragraph 4 is authentic; </w:t>
      </w:r>
    </w:p>
    <w:p w:rsidR="007D4ABA" w:rsidRDefault="0016598A">
      <w:pPr>
        <w:pStyle w:val="Text2"/>
        <w:rPr>
          <w:noProof/>
        </w:rPr>
      </w:pPr>
      <w:r>
        <w:rPr>
          <w:noProof/>
        </w:rPr>
        <w:t>(b)  any measures to be taken are proportionate and n</w:t>
      </w:r>
      <w:r>
        <w:rPr>
          <w:noProof/>
        </w:rPr>
        <w:t>ot arbitrary or excessive.</w:t>
      </w:r>
    </w:p>
    <w:p w:rsidR="007D4ABA" w:rsidRDefault="0016598A">
      <w:pPr>
        <w:pStyle w:val="Text1"/>
        <w:rPr>
          <w:noProof/>
        </w:rPr>
      </w:pPr>
      <w:r>
        <w:rPr>
          <w:noProof/>
        </w:rPr>
        <w:t xml:space="preserve">For the purposes of point (b), the national judicial authority may ask ESMA for detailed explanations, in particular relating to the grounds ESMA has for suspecting that an infringement of this Regulation has taken place and the </w:t>
      </w:r>
      <w:r>
        <w:rPr>
          <w:noProof/>
        </w:rPr>
        <w:t>seriousness of the suspected infringement and the nature of the involvement of the person subject to the coercive measures. However, the national judicial authority shall not review the necessity for the investigation or demand that it be provided with the</w:t>
      </w:r>
      <w:r>
        <w:rPr>
          <w:noProof/>
        </w:rPr>
        <w:t xml:space="preserve"> information on ESMA’s file. The lawfulness of ESMA’s decision shall be subject to review only by the Court of Justice following the procedure set out in Article 61 of Regulation (EU) No 1095/2010.</w:t>
      </w:r>
    </w:p>
    <w:p w:rsidR="007D4ABA" w:rsidRDefault="0016598A">
      <w:pPr>
        <w:pStyle w:val="Titrearticle"/>
        <w:rPr>
          <w:noProof/>
        </w:rPr>
      </w:pPr>
      <w:r>
        <w:rPr>
          <w:noProof/>
        </w:rPr>
        <w:t>Article 34c</w:t>
      </w:r>
    </w:p>
    <w:p w:rsidR="007D4ABA" w:rsidRDefault="0016598A">
      <w:pPr>
        <w:pStyle w:val="Titrearticle"/>
        <w:rPr>
          <w:b/>
          <w:noProof/>
        </w:rPr>
      </w:pPr>
      <w:r>
        <w:rPr>
          <w:b/>
          <w:noProof/>
        </w:rPr>
        <w:t>Exchange of information</w:t>
      </w:r>
    </w:p>
    <w:p w:rsidR="007D4ABA" w:rsidRDefault="0016598A">
      <w:pPr>
        <w:pStyle w:val="Text1"/>
        <w:rPr>
          <w:noProof/>
        </w:rPr>
      </w:pPr>
      <w:r>
        <w:rPr>
          <w:noProof/>
        </w:rPr>
        <w:t>ESMA and the competent</w:t>
      </w:r>
      <w:r>
        <w:rPr>
          <w:noProof/>
        </w:rPr>
        <w:t xml:space="preserve"> authorities shall, without undue delay, supply each other with the information required for the purposes of carrying out their duties under this Regulation.</w:t>
      </w:r>
    </w:p>
    <w:p w:rsidR="007D4ABA" w:rsidRDefault="0016598A">
      <w:pPr>
        <w:pStyle w:val="Titrearticle"/>
        <w:rPr>
          <w:noProof/>
        </w:rPr>
      </w:pPr>
      <w:r>
        <w:rPr>
          <w:noProof/>
        </w:rPr>
        <w:t>Article 34d</w:t>
      </w:r>
    </w:p>
    <w:p w:rsidR="007D4ABA" w:rsidRDefault="0016598A">
      <w:pPr>
        <w:pStyle w:val="Titrearticle"/>
        <w:rPr>
          <w:noProof/>
        </w:rPr>
      </w:pPr>
      <w:r>
        <w:rPr>
          <w:b/>
          <w:noProof/>
        </w:rPr>
        <w:t>Professional secrecy</w:t>
      </w:r>
    </w:p>
    <w:p w:rsidR="007D4ABA" w:rsidRDefault="0016598A">
      <w:pPr>
        <w:pStyle w:val="Text1"/>
        <w:rPr>
          <w:noProof/>
        </w:rPr>
      </w:pPr>
      <w:r>
        <w:rPr>
          <w:noProof/>
        </w:rPr>
        <w:t>1. The obligation of professional secrecy shall apply to ESMA, th</w:t>
      </w:r>
      <w:r>
        <w:rPr>
          <w:noProof/>
        </w:rPr>
        <w:t>e competent authorities, and all persons who work or who have worked for ESMA, for the competent authorities or for any other person to whom ESMA has delegated tasks, including auditors and experts contracted by ESMA. Information covered by professional se</w:t>
      </w:r>
      <w:r>
        <w:rPr>
          <w:noProof/>
        </w:rPr>
        <w:t>crecy shall not be disclosed to another person or authority except where such disclosure is necessary for legal proceedings.</w:t>
      </w:r>
    </w:p>
    <w:p w:rsidR="007D4ABA" w:rsidRDefault="0016598A">
      <w:pPr>
        <w:pStyle w:val="Text1"/>
        <w:rPr>
          <w:noProof/>
        </w:rPr>
      </w:pPr>
      <w:r>
        <w:rPr>
          <w:noProof/>
        </w:rPr>
        <w:t>2.</w:t>
      </w:r>
      <w:r>
        <w:rPr>
          <w:noProof/>
        </w:rPr>
        <w:tab/>
        <w:t xml:space="preserve">All the information that, under this Regulation, is acquired by, or exchanged between, ESMA and the competent authorities shall </w:t>
      </w:r>
      <w:r>
        <w:rPr>
          <w:noProof/>
        </w:rPr>
        <w:t>be considered confidential, except where ESMA or the competent authority states at the time of communication that such information may be disclosed or where such disclosure is necessary for legal proceedings.”;</w:t>
      </w:r>
    </w:p>
    <w:p w:rsidR="007D4ABA" w:rsidRDefault="0016598A">
      <w:pPr>
        <w:pStyle w:val="Point0number"/>
        <w:rPr>
          <w:noProof/>
        </w:rPr>
      </w:pPr>
      <w:r>
        <w:rPr>
          <w:noProof/>
        </w:rPr>
        <w:t>the following Chapter VIa is inserted:</w:t>
      </w:r>
    </w:p>
    <w:p w:rsidR="007D4ABA" w:rsidRDefault="0016598A">
      <w:pPr>
        <w:pStyle w:val="Titrearticle"/>
        <w:rPr>
          <w:noProof/>
        </w:rPr>
      </w:pPr>
      <w:r>
        <w:rPr>
          <w:noProof/>
        </w:rPr>
        <w:t>“CHAPTER VIa</w:t>
      </w:r>
    </w:p>
    <w:p w:rsidR="007D4ABA" w:rsidRDefault="0016598A">
      <w:pPr>
        <w:pStyle w:val="Titrearticle"/>
        <w:rPr>
          <w:b/>
          <w:noProof/>
        </w:rPr>
      </w:pPr>
      <w:r>
        <w:rPr>
          <w:b/>
          <w:noProof/>
        </w:rPr>
        <w:t>ADMINISTRATIVE SANCTIONS AND OTHER MEASURES”</w:t>
      </w:r>
    </w:p>
    <w:p w:rsidR="007D4ABA" w:rsidRDefault="0016598A">
      <w:pPr>
        <w:pStyle w:val="Point0number"/>
        <w:rPr>
          <w:b/>
          <w:noProof/>
        </w:rPr>
      </w:pPr>
      <w:r>
        <w:rPr>
          <w:noProof/>
        </w:rPr>
        <w:t>Article 35 is replaced by the following;</w:t>
      </w:r>
    </w:p>
    <w:p w:rsidR="007D4ABA" w:rsidRDefault="0016598A">
      <w:pPr>
        <w:pStyle w:val="Titrearticle"/>
        <w:rPr>
          <w:noProof/>
        </w:rPr>
      </w:pPr>
      <w:r>
        <w:rPr>
          <w:noProof/>
        </w:rPr>
        <w:t>“Article 35</w:t>
      </w:r>
    </w:p>
    <w:p w:rsidR="007D4ABA" w:rsidRDefault="0016598A">
      <w:pPr>
        <w:pStyle w:val="Titrearticle"/>
        <w:rPr>
          <w:noProof/>
        </w:rPr>
      </w:pPr>
      <w:r>
        <w:rPr>
          <w:b/>
          <w:noProof/>
        </w:rPr>
        <w:t>Supervisory measures by ESMA</w:t>
      </w:r>
    </w:p>
    <w:p w:rsidR="007D4ABA" w:rsidRDefault="0016598A">
      <w:pPr>
        <w:pStyle w:val="Text1"/>
        <w:rPr>
          <w:noProof/>
        </w:rPr>
      </w:pPr>
      <w:r>
        <w:rPr>
          <w:noProof/>
        </w:rPr>
        <w:t>1.</w:t>
      </w:r>
      <w:r>
        <w:rPr>
          <w:noProof/>
        </w:rPr>
        <w:tab/>
        <w:t xml:space="preserve">Where, in accordance with Article 35d(8), ESMA finds that a person has committed one of the infringements listed </w:t>
      </w:r>
      <w:r>
        <w:rPr>
          <w:noProof/>
        </w:rPr>
        <w:t>in Article 35a(2), it shall take one or more of the following actions:</w:t>
      </w:r>
    </w:p>
    <w:p w:rsidR="007D4ABA" w:rsidRDefault="0016598A">
      <w:pPr>
        <w:pStyle w:val="Text2"/>
        <w:rPr>
          <w:noProof/>
        </w:rPr>
      </w:pPr>
      <w:r>
        <w:rPr>
          <w:noProof/>
        </w:rPr>
        <w:t>(a)</w:t>
      </w:r>
      <w:r>
        <w:rPr>
          <w:noProof/>
        </w:rPr>
        <w:tab/>
        <w:t>withdraw the authorisation as an ELTIF;</w:t>
      </w:r>
    </w:p>
    <w:p w:rsidR="007D4ABA" w:rsidRDefault="0016598A">
      <w:pPr>
        <w:pStyle w:val="Text2"/>
        <w:rPr>
          <w:noProof/>
        </w:rPr>
      </w:pPr>
      <w:r>
        <w:rPr>
          <w:noProof/>
        </w:rPr>
        <w:t>(b)</w:t>
      </w:r>
      <w:r>
        <w:rPr>
          <w:noProof/>
        </w:rPr>
        <w:tab/>
        <w:t>temporarily prohibit the manager of the ELTIF from marketing the ELTIF throughout the Union, until the infringement has been brought to a</w:t>
      </w:r>
      <w:r>
        <w:rPr>
          <w:noProof/>
        </w:rPr>
        <w:t>n end;</w:t>
      </w:r>
    </w:p>
    <w:p w:rsidR="007D4ABA" w:rsidRDefault="0016598A">
      <w:pPr>
        <w:pStyle w:val="Text2"/>
        <w:rPr>
          <w:noProof/>
        </w:rPr>
      </w:pPr>
      <w:r>
        <w:rPr>
          <w:noProof/>
        </w:rPr>
        <w:t>(c)</w:t>
      </w:r>
      <w:r>
        <w:rPr>
          <w:noProof/>
        </w:rPr>
        <w:tab/>
        <w:t>adopt a decision requiring the person to bring the infringement to an end;</w:t>
      </w:r>
    </w:p>
    <w:p w:rsidR="007D4ABA" w:rsidRDefault="0016598A">
      <w:pPr>
        <w:pStyle w:val="Text2"/>
        <w:rPr>
          <w:noProof/>
        </w:rPr>
      </w:pPr>
      <w:r>
        <w:rPr>
          <w:noProof/>
        </w:rPr>
        <w:t>(d)</w:t>
      </w:r>
      <w:r>
        <w:rPr>
          <w:noProof/>
        </w:rPr>
        <w:tab/>
        <w:t>adopt a decision imposing fines pursuant to Article 35a;</w:t>
      </w:r>
    </w:p>
    <w:p w:rsidR="007D4ABA" w:rsidRDefault="0016598A">
      <w:pPr>
        <w:pStyle w:val="Text2"/>
        <w:rPr>
          <w:noProof/>
        </w:rPr>
      </w:pPr>
      <w:r>
        <w:rPr>
          <w:noProof/>
        </w:rPr>
        <w:t>(e)</w:t>
      </w:r>
      <w:r>
        <w:rPr>
          <w:noProof/>
        </w:rPr>
        <w:tab/>
        <w:t>issue public notices.</w:t>
      </w:r>
    </w:p>
    <w:p w:rsidR="007D4ABA" w:rsidRDefault="0016598A">
      <w:pPr>
        <w:pStyle w:val="Text1"/>
        <w:rPr>
          <w:noProof/>
        </w:rPr>
      </w:pPr>
      <w:r>
        <w:rPr>
          <w:noProof/>
        </w:rPr>
        <w:t>2.</w:t>
      </w:r>
      <w:r>
        <w:rPr>
          <w:noProof/>
        </w:rPr>
        <w:tab/>
        <w:t>When taking the decisions referred to in paragraph 1, ESMA shall take into accou</w:t>
      </w:r>
      <w:r>
        <w:rPr>
          <w:noProof/>
        </w:rPr>
        <w:t>nt the nature and seriousness of the infringement, having regard to the following criteria:</w:t>
      </w:r>
    </w:p>
    <w:p w:rsidR="007D4ABA" w:rsidRDefault="0016598A">
      <w:pPr>
        <w:pStyle w:val="Text2"/>
        <w:rPr>
          <w:noProof/>
        </w:rPr>
      </w:pPr>
      <w:r>
        <w:rPr>
          <w:noProof/>
        </w:rPr>
        <w:t>(a)</w:t>
      </w:r>
      <w:r>
        <w:rPr>
          <w:noProof/>
        </w:rPr>
        <w:tab/>
        <w:t>the duration and frequency of the infringement;</w:t>
      </w:r>
    </w:p>
    <w:p w:rsidR="007D4ABA" w:rsidRDefault="0016598A">
      <w:pPr>
        <w:pStyle w:val="Text2"/>
        <w:rPr>
          <w:noProof/>
        </w:rPr>
      </w:pPr>
      <w:r>
        <w:rPr>
          <w:noProof/>
        </w:rPr>
        <w:t>(b)</w:t>
      </w:r>
      <w:r>
        <w:rPr>
          <w:noProof/>
        </w:rPr>
        <w:tab/>
        <w:t>whether financial crime has been occasioned, facilitated or otherwise attributable to the infringement;</w:t>
      </w:r>
    </w:p>
    <w:p w:rsidR="007D4ABA" w:rsidRDefault="0016598A">
      <w:pPr>
        <w:pStyle w:val="Text2"/>
        <w:rPr>
          <w:noProof/>
        </w:rPr>
      </w:pPr>
      <w:r>
        <w:rPr>
          <w:noProof/>
        </w:rPr>
        <w:t>(c)</w:t>
      </w:r>
      <w:r>
        <w:rPr>
          <w:noProof/>
        </w:rPr>
        <w:tab/>
      </w:r>
      <w:r>
        <w:rPr>
          <w:noProof/>
        </w:rPr>
        <w:t>whether the infringement has been committed intentionally or negligently;</w:t>
      </w:r>
    </w:p>
    <w:p w:rsidR="007D4ABA" w:rsidRDefault="0016598A">
      <w:pPr>
        <w:pStyle w:val="Text2"/>
        <w:rPr>
          <w:noProof/>
        </w:rPr>
      </w:pPr>
      <w:r>
        <w:rPr>
          <w:noProof/>
        </w:rPr>
        <w:t>(d)</w:t>
      </w:r>
      <w:r>
        <w:rPr>
          <w:noProof/>
        </w:rPr>
        <w:tab/>
        <w:t>the degree of responsibility of the person responsible for the infringement;</w:t>
      </w:r>
    </w:p>
    <w:p w:rsidR="007D4ABA" w:rsidRDefault="0016598A">
      <w:pPr>
        <w:pStyle w:val="Text2"/>
        <w:rPr>
          <w:noProof/>
        </w:rPr>
      </w:pPr>
      <w:r>
        <w:rPr>
          <w:noProof/>
        </w:rPr>
        <w:t>(e)</w:t>
      </w:r>
      <w:r>
        <w:rPr>
          <w:noProof/>
        </w:rPr>
        <w:tab/>
        <w:t xml:space="preserve">the financial strength of the person responsible for the infringement, as indicated by the total </w:t>
      </w:r>
      <w:r>
        <w:rPr>
          <w:noProof/>
        </w:rPr>
        <w:t>turnover of the responsible legal person or the annual income and net assets of the responsible natural person;</w:t>
      </w:r>
    </w:p>
    <w:p w:rsidR="007D4ABA" w:rsidRDefault="0016598A">
      <w:pPr>
        <w:pStyle w:val="Text2"/>
        <w:rPr>
          <w:noProof/>
        </w:rPr>
      </w:pPr>
      <w:r>
        <w:rPr>
          <w:noProof/>
        </w:rPr>
        <w:t>(f)</w:t>
      </w:r>
      <w:r>
        <w:rPr>
          <w:noProof/>
        </w:rPr>
        <w:tab/>
        <w:t>the impact of the infringement on retail investors’ interests;</w:t>
      </w:r>
    </w:p>
    <w:p w:rsidR="007D4ABA" w:rsidRDefault="0016598A">
      <w:pPr>
        <w:pStyle w:val="Text2"/>
        <w:rPr>
          <w:noProof/>
        </w:rPr>
      </w:pPr>
      <w:r>
        <w:rPr>
          <w:noProof/>
        </w:rPr>
        <w:t>(g)</w:t>
      </w:r>
      <w:r>
        <w:rPr>
          <w:noProof/>
        </w:rPr>
        <w:tab/>
        <w:t>the importance of the profits gained, losses avoided by the person respon</w:t>
      </w:r>
      <w:r>
        <w:rPr>
          <w:noProof/>
        </w:rPr>
        <w:t>sible for the infringement or the losses for third parties derived from the infringement, insofar as they can be determined;</w:t>
      </w:r>
    </w:p>
    <w:p w:rsidR="007D4ABA" w:rsidRDefault="0016598A">
      <w:pPr>
        <w:pStyle w:val="Text2"/>
        <w:rPr>
          <w:noProof/>
        </w:rPr>
      </w:pPr>
      <w:r>
        <w:rPr>
          <w:noProof/>
        </w:rPr>
        <w:t>(h)</w:t>
      </w:r>
      <w:r>
        <w:rPr>
          <w:noProof/>
        </w:rPr>
        <w:tab/>
        <w:t>the level of cooperation of the person responsible for the infringement with ESMA, without prejudice to the need to ensure disg</w:t>
      </w:r>
      <w:r>
        <w:rPr>
          <w:noProof/>
        </w:rPr>
        <w:t>orgement of profits gained or losses avoided by that person;</w:t>
      </w:r>
    </w:p>
    <w:p w:rsidR="007D4ABA" w:rsidRDefault="0016598A">
      <w:pPr>
        <w:pStyle w:val="Text3"/>
        <w:rPr>
          <w:noProof/>
        </w:rPr>
      </w:pPr>
      <w:r>
        <w:rPr>
          <w:noProof/>
        </w:rPr>
        <w:t>(i)</w:t>
      </w:r>
      <w:r>
        <w:rPr>
          <w:noProof/>
        </w:rPr>
        <w:tab/>
        <w:t>previous infringements by the person responsible for the infringement;</w:t>
      </w:r>
    </w:p>
    <w:p w:rsidR="007D4ABA" w:rsidRDefault="0016598A">
      <w:pPr>
        <w:pStyle w:val="Text3"/>
        <w:rPr>
          <w:noProof/>
        </w:rPr>
      </w:pPr>
      <w:r>
        <w:rPr>
          <w:noProof/>
        </w:rPr>
        <w:t>(j)</w:t>
      </w:r>
      <w:r>
        <w:rPr>
          <w:noProof/>
        </w:rPr>
        <w:tab/>
        <w:t xml:space="preserve">measures taken after the infringement by the person responsible for the infringement to prevent its repetition. </w:t>
      </w:r>
    </w:p>
    <w:p w:rsidR="007D4ABA" w:rsidRDefault="0016598A">
      <w:pPr>
        <w:pStyle w:val="Text1"/>
        <w:rPr>
          <w:noProof/>
        </w:rPr>
      </w:pPr>
      <w:r>
        <w:rPr>
          <w:noProof/>
        </w:rPr>
        <w:t>3.</w:t>
      </w:r>
      <w:r>
        <w:rPr>
          <w:noProof/>
        </w:rPr>
        <w:tab/>
      </w:r>
      <w:r>
        <w:rPr>
          <w:noProof/>
        </w:rPr>
        <w:t>Without undue delay, ESMA shall notify any action taken pursuant to paragraph 1 to the person responsible for the infringement, and shall communicate it to the competent authorities of the Member States and to the Commission. It shall publicly disclose any</w:t>
      </w:r>
      <w:r>
        <w:rPr>
          <w:noProof/>
        </w:rPr>
        <w:t xml:space="preserve"> such action on its website within 10 working days from the date when it was adopted.</w:t>
      </w:r>
    </w:p>
    <w:p w:rsidR="007D4ABA" w:rsidRDefault="0016598A">
      <w:pPr>
        <w:pStyle w:val="Text1"/>
        <w:rPr>
          <w:noProof/>
        </w:rPr>
      </w:pPr>
      <w:r>
        <w:rPr>
          <w:noProof/>
        </w:rPr>
        <w:t>The disclosure to the public referred to in the first subparagraph shall include the following:</w:t>
      </w:r>
    </w:p>
    <w:p w:rsidR="007D4ABA" w:rsidRDefault="0016598A">
      <w:pPr>
        <w:pStyle w:val="Text2"/>
        <w:rPr>
          <w:noProof/>
        </w:rPr>
      </w:pPr>
      <w:r>
        <w:rPr>
          <w:noProof/>
        </w:rPr>
        <w:t xml:space="preserve">(a) </w:t>
      </w:r>
      <w:r>
        <w:rPr>
          <w:noProof/>
        </w:rPr>
        <w:tab/>
        <w:t>a statement affirming the right of the person responsible for the inf</w:t>
      </w:r>
      <w:r>
        <w:rPr>
          <w:noProof/>
        </w:rPr>
        <w:t>ringement to appeal the decision;</w:t>
      </w:r>
    </w:p>
    <w:p w:rsidR="007D4ABA" w:rsidRDefault="0016598A">
      <w:pPr>
        <w:pStyle w:val="Text2"/>
        <w:rPr>
          <w:noProof/>
        </w:rPr>
      </w:pPr>
      <w:r>
        <w:rPr>
          <w:noProof/>
        </w:rPr>
        <w:t xml:space="preserve">(b)  </w:t>
      </w:r>
      <w:r>
        <w:rPr>
          <w:noProof/>
        </w:rPr>
        <w:tab/>
        <w:t>where relevant, a statement affirming that an appeal has been lodged and specifying that such an appeal does not have suspensive effect;</w:t>
      </w:r>
    </w:p>
    <w:p w:rsidR="007D4ABA" w:rsidRDefault="0016598A">
      <w:pPr>
        <w:pStyle w:val="Text2"/>
        <w:rPr>
          <w:noProof/>
        </w:rPr>
      </w:pPr>
      <w:r>
        <w:rPr>
          <w:noProof/>
        </w:rPr>
        <w:t xml:space="preserve">(c) </w:t>
      </w:r>
      <w:r>
        <w:rPr>
          <w:noProof/>
        </w:rPr>
        <w:tab/>
        <w:t>a statement asserting that it is possible for ESMA’s Board of Appeal to su</w:t>
      </w:r>
      <w:r>
        <w:rPr>
          <w:noProof/>
        </w:rPr>
        <w:t>spend the application of the contested decision in accordance with Article 60(3) of Regulation (EU) No 1095/2010.”;</w:t>
      </w:r>
    </w:p>
    <w:p w:rsidR="007D4ABA" w:rsidRDefault="0016598A">
      <w:pPr>
        <w:pStyle w:val="Point0number"/>
        <w:rPr>
          <w:noProof/>
        </w:rPr>
      </w:pPr>
      <w:r>
        <w:rPr>
          <w:noProof/>
        </w:rPr>
        <w:t>the following Articles 35a, 35b, 35c, 35d, 35e, 35f, 35g and 35h are added:</w:t>
      </w:r>
    </w:p>
    <w:p w:rsidR="007D4ABA" w:rsidRDefault="0016598A">
      <w:pPr>
        <w:pStyle w:val="Titrearticle"/>
        <w:rPr>
          <w:noProof/>
        </w:rPr>
      </w:pPr>
      <w:r>
        <w:rPr>
          <w:noProof/>
        </w:rPr>
        <w:t>“Article 35a</w:t>
      </w:r>
    </w:p>
    <w:p w:rsidR="007D4ABA" w:rsidRDefault="0016598A">
      <w:pPr>
        <w:pStyle w:val="Titrearticle"/>
        <w:rPr>
          <w:b/>
          <w:noProof/>
        </w:rPr>
      </w:pPr>
      <w:r>
        <w:rPr>
          <w:b/>
          <w:noProof/>
        </w:rPr>
        <w:t>Fines</w:t>
      </w:r>
    </w:p>
    <w:p w:rsidR="007D4ABA" w:rsidRDefault="0016598A">
      <w:pPr>
        <w:pStyle w:val="Text1"/>
        <w:rPr>
          <w:noProof/>
        </w:rPr>
      </w:pPr>
      <w:r>
        <w:rPr>
          <w:noProof/>
        </w:rPr>
        <w:t xml:space="preserve">1. Where, in accordance with Article 35d(8), </w:t>
      </w:r>
      <w:r>
        <w:rPr>
          <w:noProof/>
        </w:rPr>
        <w:t>ESMA finds that a manager of an ELTIF, persons referred to in Article 34(1) or a collective investment undertaking have, intentionally or negligently, committed one or more of the infringements listed in paragraph 2, it shall adopt a decision imposing a fi</w:t>
      </w:r>
      <w:r>
        <w:rPr>
          <w:noProof/>
        </w:rPr>
        <w:t>ne in accordance with paragraph 3 of this Article.</w:t>
      </w:r>
    </w:p>
    <w:p w:rsidR="007D4ABA" w:rsidRDefault="0016598A">
      <w:pPr>
        <w:pStyle w:val="Text1"/>
        <w:rPr>
          <w:noProof/>
        </w:rPr>
      </w:pPr>
      <w:r>
        <w:rPr>
          <w:noProof/>
        </w:rPr>
        <w:t>An infringement shall be considered to have been committed intentionally if ESMA finds objective factors which demonstrate that a person acted deliberately to commit the infringement.</w:t>
      </w:r>
    </w:p>
    <w:p w:rsidR="007D4ABA" w:rsidRDefault="0016598A">
      <w:pPr>
        <w:pStyle w:val="Text1"/>
        <w:rPr>
          <w:noProof/>
        </w:rPr>
      </w:pPr>
      <w:r>
        <w:rPr>
          <w:noProof/>
        </w:rPr>
        <w:t>2. The list of infrin</w:t>
      </w:r>
      <w:r>
        <w:rPr>
          <w:noProof/>
        </w:rPr>
        <w:t>gements referred to in paragraph 1 shall be the following:</w:t>
      </w:r>
    </w:p>
    <w:p w:rsidR="007D4ABA" w:rsidRDefault="0016598A">
      <w:pPr>
        <w:pStyle w:val="Text2"/>
        <w:rPr>
          <w:noProof/>
          <w:lang w:eastAsia="en-GB"/>
        </w:rPr>
      </w:pPr>
      <w:r>
        <w:rPr>
          <w:noProof/>
          <w:lang w:eastAsia="en-GB"/>
        </w:rPr>
        <w:t xml:space="preserve">(a) </w:t>
      </w:r>
      <w:r>
        <w:rPr>
          <w:noProof/>
          <w:lang w:eastAsia="en-GB"/>
        </w:rPr>
        <w:tab/>
        <w:t xml:space="preserve">failure to comply with the requirements set out in Article 8; </w:t>
      </w:r>
    </w:p>
    <w:p w:rsidR="007D4ABA" w:rsidRDefault="0016598A">
      <w:pPr>
        <w:pStyle w:val="Text2"/>
        <w:rPr>
          <w:noProof/>
          <w:lang w:eastAsia="en-GB"/>
        </w:rPr>
      </w:pPr>
      <w:r>
        <w:rPr>
          <w:noProof/>
          <w:lang w:eastAsia="en-GB"/>
        </w:rPr>
        <w:t xml:space="preserve">(b) </w:t>
      </w:r>
      <w:r>
        <w:rPr>
          <w:noProof/>
          <w:lang w:eastAsia="en-GB"/>
        </w:rPr>
        <w:tab/>
        <w:t>investing, in breach of Articles 9 to 12, in non-eligible investments;</w:t>
      </w:r>
    </w:p>
    <w:p w:rsidR="007D4ABA" w:rsidRDefault="0016598A">
      <w:pPr>
        <w:pStyle w:val="Text2"/>
        <w:rPr>
          <w:noProof/>
          <w:lang w:eastAsia="en-GB"/>
        </w:rPr>
      </w:pPr>
      <w:r>
        <w:rPr>
          <w:noProof/>
          <w:lang w:eastAsia="en-GB"/>
        </w:rPr>
        <w:t xml:space="preserve">(c) </w:t>
      </w:r>
      <w:r>
        <w:rPr>
          <w:noProof/>
          <w:lang w:eastAsia="en-GB"/>
        </w:rPr>
        <w:tab/>
        <w:t>composing and diversifying the portfolio in brea</w:t>
      </w:r>
      <w:r>
        <w:rPr>
          <w:noProof/>
          <w:lang w:eastAsia="en-GB"/>
        </w:rPr>
        <w:t>ch of Articles 13 and 17 or composing and diversifying the portfolio in breach of Articles 13 and 17 and taking no measures pursuant to Article 14;</w:t>
      </w:r>
    </w:p>
    <w:p w:rsidR="007D4ABA" w:rsidRDefault="0016598A">
      <w:pPr>
        <w:pStyle w:val="Text2"/>
        <w:rPr>
          <w:noProof/>
          <w:lang w:eastAsia="en-GB"/>
        </w:rPr>
      </w:pPr>
      <w:r>
        <w:rPr>
          <w:noProof/>
          <w:lang w:eastAsia="en-GB"/>
        </w:rPr>
        <w:t xml:space="preserve">(e) </w:t>
      </w:r>
      <w:r>
        <w:rPr>
          <w:noProof/>
          <w:lang w:eastAsia="en-GB"/>
        </w:rPr>
        <w:tab/>
        <w:t>failure to comply with the concentration requirements set out in Article 15;</w:t>
      </w:r>
    </w:p>
    <w:p w:rsidR="007D4ABA" w:rsidRDefault="0016598A">
      <w:pPr>
        <w:pStyle w:val="Text2"/>
        <w:rPr>
          <w:noProof/>
          <w:lang w:eastAsia="en-GB"/>
        </w:rPr>
      </w:pPr>
      <w:r>
        <w:rPr>
          <w:noProof/>
          <w:lang w:eastAsia="en-GB"/>
        </w:rPr>
        <w:t xml:space="preserve">(f) </w:t>
      </w:r>
      <w:r>
        <w:rPr>
          <w:noProof/>
          <w:lang w:eastAsia="en-GB"/>
        </w:rPr>
        <w:tab/>
        <w:t>failure to comply wit</w:t>
      </w:r>
      <w:r>
        <w:rPr>
          <w:noProof/>
          <w:lang w:eastAsia="en-GB"/>
        </w:rPr>
        <w:t>h the requirements on borrowing the cash set out in Article 16;</w:t>
      </w:r>
    </w:p>
    <w:p w:rsidR="007D4ABA" w:rsidRDefault="0016598A">
      <w:pPr>
        <w:pStyle w:val="Text2"/>
        <w:rPr>
          <w:noProof/>
          <w:lang w:eastAsia="en-GB"/>
        </w:rPr>
      </w:pPr>
      <w:r>
        <w:rPr>
          <w:noProof/>
          <w:lang w:eastAsia="en-GB"/>
        </w:rPr>
        <w:t xml:space="preserve">(g) </w:t>
      </w:r>
      <w:r>
        <w:rPr>
          <w:noProof/>
          <w:lang w:eastAsia="en-GB"/>
        </w:rPr>
        <w:tab/>
        <w:t>failure to comply with the requirements on redemptions and life of the ELTIF set out in Article 18;</w:t>
      </w:r>
    </w:p>
    <w:p w:rsidR="007D4ABA" w:rsidRDefault="0016598A">
      <w:pPr>
        <w:pStyle w:val="Text2"/>
        <w:rPr>
          <w:noProof/>
          <w:lang w:eastAsia="en-GB"/>
        </w:rPr>
      </w:pPr>
      <w:r>
        <w:rPr>
          <w:noProof/>
          <w:lang w:eastAsia="en-GB"/>
        </w:rPr>
        <w:t xml:space="preserve">(h) </w:t>
      </w:r>
      <w:r>
        <w:rPr>
          <w:noProof/>
          <w:lang w:eastAsia="en-GB"/>
        </w:rPr>
        <w:tab/>
        <w:t>failure to disclose information in accordance with Article 19(3) and (4);</w:t>
      </w:r>
    </w:p>
    <w:p w:rsidR="007D4ABA" w:rsidRDefault="0016598A">
      <w:pPr>
        <w:pStyle w:val="Text2"/>
        <w:rPr>
          <w:noProof/>
          <w:lang w:eastAsia="en-GB"/>
        </w:rPr>
      </w:pPr>
      <w:r>
        <w:rPr>
          <w:noProof/>
          <w:lang w:eastAsia="en-GB"/>
        </w:rPr>
        <w:t xml:space="preserve">(i) </w:t>
      </w:r>
      <w:r>
        <w:rPr>
          <w:noProof/>
          <w:lang w:eastAsia="en-GB"/>
        </w:rPr>
        <w:tab/>
        <w:t>fai</w:t>
      </w:r>
      <w:r>
        <w:rPr>
          <w:noProof/>
          <w:lang w:eastAsia="en-GB"/>
        </w:rPr>
        <w:t>lure to offer new units or shares to existing investors in ELTIF in accordance with Article 20(2);</w:t>
      </w:r>
    </w:p>
    <w:p w:rsidR="007D4ABA" w:rsidRDefault="0016598A">
      <w:pPr>
        <w:pStyle w:val="Text2"/>
        <w:rPr>
          <w:noProof/>
          <w:lang w:eastAsia="en-GB"/>
        </w:rPr>
      </w:pPr>
      <w:r>
        <w:rPr>
          <w:noProof/>
          <w:lang w:eastAsia="en-GB"/>
        </w:rPr>
        <w:t xml:space="preserve">(j) </w:t>
      </w:r>
      <w:r>
        <w:rPr>
          <w:noProof/>
          <w:lang w:eastAsia="en-GB"/>
        </w:rPr>
        <w:tab/>
        <w:t>disposing, in breach of Article 21, of ELTIF assets or distributes, in breach of Article 22, proceeds and capital;</w:t>
      </w:r>
    </w:p>
    <w:p w:rsidR="007D4ABA" w:rsidRDefault="0016598A">
      <w:pPr>
        <w:pStyle w:val="Text2"/>
        <w:rPr>
          <w:noProof/>
        </w:rPr>
      </w:pPr>
      <w:r>
        <w:rPr>
          <w:noProof/>
        </w:rPr>
        <w:t xml:space="preserve">(k) </w:t>
      </w:r>
      <w:r>
        <w:rPr>
          <w:noProof/>
        </w:rPr>
        <w:tab/>
        <w:t xml:space="preserve">failure to comply with the </w:t>
      </w:r>
      <w:r>
        <w:rPr>
          <w:noProof/>
        </w:rPr>
        <w:t>transparency requirements set out in Articles 23 to 25;</w:t>
      </w:r>
    </w:p>
    <w:p w:rsidR="007D4ABA" w:rsidRDefault="0016598A">
      <w:pPr>
        <w:pStyle w:val="Text2"/>
        <w:rPr>
          <w:noProof/>
          <w:lang w:eastAsia="en-GB"/>
        </w:rPr>
      </w:pPr>
      <w:r>
        <w:rPr>
          <w:noProof/>
          <w:lang w:eastAsia="en-GB"/>
        </w:rPr>
        <w:t xml:space="preserve">(l) </w:t>
      </w:r>
      <w:r>
        <w:rPr>
          <w:noProof/>
          <w:lang w:eastAsia="en-GB"/>
        </w:rPr>
        <w:tab/>
        <w:t>failure to comply with the requirements on marketing of units or shares of ELTIFs set out in Articles 26 to 31;</w:t>
      </w:r>
    </w:p>
    <w:p w:rsidR="007D4ABA" w:rsidRDefault="0016598A">
      <w:pPr>
        <w:pStyle w:val="Text2"/>
        <w:rPr>
          <w:noProof/>
          <w:lang w:eastAsia="en-GB"/>
        </w:rPr>
      </w:pPr>
      <w:r>
        <w:rPr>
          <w:noProof/>
          <w:lang w:eastAsia="en-GB"/>
        </w:rPr>
        <w:t xml:space="preserve">(m) </w:t>
      </w:r>
      <w:r>
        <w:rPr>
          <w:noProof/>
          <w:lang w:eastAsia="en-GB"/>
        </w:rPr>
        <w:tab/>
        <w:t>obtaining authorisation through false statements or any other irregular means;</w:t>
      </w:r>
    </w:p>
    <w:p w:rsidR="007D4ABA" w:rsidRDefault="0016598A">
      <w:pPr>
        <w:pStyle w:val="Text2"/>
        <w:rPr>
          <w:noProof/>
          <w:lang w:eastAsia="en-GB"/>
        </w:rPr>
      </w:pPr>
      <w:r>
        <w:rPr>
          <w:noProof/>
          <w:lang w:eastAsia="en-GB"/>
        </w:rPr>
        <w:t xml:space="preserve">(n) </w:t>
      </w:r>
      <w:r>
        <w:rPr>
          <w:noProof/>
          <w:lang w:eastAsia="en-GB"/>
        </w:rPr>
        <w:tab/>
        <w:t>failure to provide information in response to a decision requiring information pursuant to Article 34(2) and (3), or providing incorrect or misleading information in response to a simple request for information or a decision;</w:t>
      </w:r>
    </w:p>
    <w:p w:rsidR="007D4ABA" w:rsidRDefault="0016598A">
      <w:pPr>
        <w:pStyle w:val="Text2"/>
        <w:rPr>
          <w:noProof/>
          <w:lang w:eastAsia="en-GB"/>
        </w:rPr>
      </w:pPr>
      <w:r>
        <w:rPr>
          <w:noProof/>
          <w:lang w:eastAsia="en-GB"/>
        </w:rPr>
        <w:t xml:space="preserve">(o) </w:t>
      </w:r>
      <w:r>
        <w:rPr>
          <w:noProof/>
          <w:lang w:eastAsia="en-GB"/>
        </w:rPr>
        <w:tab/>
        <w:t>infringing point (c</w:t>
      </w:r>
      <w:r>
        <w:rPr>
          <w:noProof/>
          <w:lang w:eastAsia="en-GB"/>
        </w:rPr>
        <w:t>) of Article 34a(1) by failing to provide an explanation, or by providing an incorrect or misleading explanation, on facts or documents related to the subject matter and purpose of an inspection;</w:t>
      </w:r>
    </w:p>
    <w:p w:rsidR="007D4ABA" w:rsidRDefault="0016598A">
      <w:pPr>
        <w:pStyle w:val="Text2"/>
        <w:rPr>
          <w:noProof/>
          <w:lang w:eastAsia="en-GB"/>
        </w:rPr>
      </w:pPr>
      <w:r>
        <w:rPr>
          <w:noProof/>
          <w:lang w:eastAsia="en-GB"/>
        </w:rPr>
        <w:t xml:space="preserve">(p) </w:t>
      </w:r>
      <w:r>
        <w:rPr>
          <w:noProof/>
          <w:lang w:eastAsia="en-GB"/>
        </w:rPr>
        <w:tab/>
        <w:t>using the designation ‘ELTIF’ without having been autho</w:t>
      </w:r>
      <w:r>
        <w:rPr>
          <w:noProof/>
          <w:lang w:eastAsia="en-GB"/>
        </w:rPr>
        <w:t>rised in accordance with this Regulation.</w:t>
      </w:r>
    </w:p>
    <w:p w:rsidR="007D4ABA" w:rsidRDefault="0016598A">
      <w:pPr>
        <w:pStyle w:val="Text1"/>
        <w:rPr>
          <w:noProof/>
          <w:lang w:eastAsia="en-GB"/>
        </w:rPr>
      </w:pPr>
      <w:r>
        <w:rPr>
          <w:noProof/>
        </w:rPr>
        <w:t>3. The amount of the fines referred to in paragraph 1 shall amount to at least EUR 500 000 and shall not exceed EUR 5 million for the infringements referred to in points (a) to (p) of paragraph 2</w:t>
      </w:r>
      <w:r>
        <w:rPr>
          <w:noProof/>
          <w:lang w:eastAsia="en-GB"/>
        </w:rPr>
        <w:t>.</w:t>
      </w:r>
    </w:p>
    <w:p w:rsidR="007D4ABA" w:rsidRDefault="0016598A">
      <w:pPr>
        <w:pStyle w:val="Text1"/>
        <w:rPr>
          <w:noProof/>
        </w:rPr>
      </w:pPr>
      <w:r>
        <w:rPr>
          <w:noProof/>
        </w:rPr>
        <w:t>4.</w:t>
      </w:r>
      <w:r>
        <w:rPr>
          <w:noProof/>
        </w:rPr>
        <w:tab/>
        <w:t>When determini</w:t>
      </w:r>
      <w:r>
        <w:rPr>
          <w:noProof/>
        </w:rPr>
        <w:t>ng the level of a fine pursuant to paragraph 3, ESMA shall take into account the criteria set out in Article 35(2).</w:t>
      </w:r>
    </w:p>
    <w:p w:rsidR="007D4ABA" w:rsidRDefault="0016598A">
      <w:pPr>
        <w:pStyle w:val="Text1"/>
        <w:rPr>
          <w:noProof/>
        </w:rPr>
      </w:pPr>
      <w:r>
        <w:rPr>
          <w:noProof/>
        </w:rPr>
        <w:t>5.</w:t>
      </w:r>
      <w:r>
        <w:rPr>
          <w:noProof/>
        </w:rPr>
        <w:tab/>
        <w:t xml:space="preserve"> Notwithstanding paragraph 3, where a person has directly or indirectly benefited financially from the infringement, the amount of the fi</w:t>
      </w:r>
      <w:r>
        <w:rPr>
          <w:noProof/>
        </w:rPr>
        <w:t>ne shall be at least equal to that benefit.</w:t>
      </w:r>
    </w:p>
    <w:p w:rsidR="007D4ABA" w:rsidRDefault="0016598A">
      <w:pPr>
        <w:pStyle w:val="Text1"/>
        <w:rPr>
          <w:rFonts w:eastAsia="Times New Roman"/>
          <w:noProof/>
          <w:color w:val="000000"/>
          <w:lang w:eastAsia="en-GB"/>
        </w:rPr>
      </w:pPr>
      <w:r>
        <w:rPr>
          <w:noProof/>
        </w:rPr>
        <w:t>6.</w:t>
      </w:r>
      <w:r>
        <w:rPr>
          <w:noProof/>
        </w:rPr>
        <w:tab/>
        <w:t>Where an act or omission of a person constitutes more than one infringement listed in paragraph 2, only the higher fine calculated in accordance with paragraph 4 and relating to one of those infringements shal</w:t>
      </w:r>
      <w:r>
        <w:rPr>
          <w:noProof/>
        </w:rPr>
        <w:t>l apply.</w:t>
      </w:r>
    </w:p>
    <w:p w:rsidR="007D4ABA" w:rsidRDefault="0016598A">
      <w:pPr>
        <w:pStyle w:val="Titrearticle"/>
        <w:rPr>
          <w:noProof/>
          <w:lang w:eastAsia="en-GB"/>
        </w:rPr>
      </w:pPr>
      <w:r>
        <w:rPr>
          <w:noProof/>
          <w:lang w:eastAsia="en-GB"/>
        </w:rPr>
        <w:t>Article 35b</w:t>
      </w:r>
    </w:p>
    <w:p w:rsidR="007D4ABA" w:rsidRDefault="0016598A">
      <w:pPr>
        <w:pStyle w:val="Titrearticle"/>
        <w:rPr>
          <w:b/>
          <w:noProof/>
          <w:lang w:eastAsia="en-GB"/>
        </w:rPr>
      </w:pPr>
      <w:r>
        <w:rPr>
          <w:b/>
          <w:noProof/>
          <w:lang w:eastAsia="en-GB"/>
        </w:rPr>
        <w:t>Periodic penalty payments</w:t>
      </w:r>
    </w:p>
    <w:p w:rsidR="007D4ABA" w:rsidRDefault="0016598A">
      <w:pPr>
        <w:pStyle w:val="Text1"/>
        <w:rPr>
          <w:noProof/>
          <w:lang w:eastAsia="en-GB"/>
        </w:rPr>
      </w:pPr>
      <w:r>
        <w:rPr>
          <w:noProof/>
          <w:lang w:eastAsia="en-GB"/>
        </w:rPr>
        <w:t>1. ESMA shall, by decision, impose a periodic penalty payment in order to compel:</w:t>
      </w:r>
    </w:p>
    <w:p w:rsidR="007D4ABA" w:rsidRDefault="0016598A">
      <w:pPr>
        <w:pStyle w:val="Text2"/>
        <w:rPr>
          <w:noProof/>
          <w:lang w:eastAsia="en-GB"/>
        </w:rPr>
      </w:pPr>
      <w:r>
        <w:rPr>
          <w:noProof/>
          <w:lang w:eastAsia="en-GB"/>
        </w:rPr>
        <w:t>(a)</w:t>
      </w:r>
      <w:r>
        <w:rPr>
          <w:noProof/>
          <w:lang w:eastAsia="en-GB"/>
        </w:rPr>
        <w:tab/>
        <w:t>a person to put an end to an infringement, in accordance with a decision taken pursuant to point (c) of Article 35(1);</w:t>
      </w:r>
    </w:p>
    <w:p w:rsidR="007D4ABA" w:rsidRDefault="0016598A">
      <w:pPr>
        <w:pStyle w:val="Text2"/>
        <w:rPr>
          <w:noProof/>
          <w:lang w:eastAsia="en-GB"/>
        </w:rPr>
      </w:pPr>
      <w:r>
        <w:rPr>
          <w:noProof/>
          <w:lang w:eastAsia="en-GB"/>
        </w:rPr>
        <w:t>(b)</w:t>
      </w:r>
      <w:r>
        <w:rPr>
          <w:noProof/>
          <w:lang w:eastAsia="en-GB"/>
        </w:rPr>
        <w:tab/>
      </w:r>
      <w:r>
        <w:rPr>
          <w:noProof/>
          <w:lang w:eastAsia="en-GB"/>
        </w:rPr>
        <w:t>a person referred to in Article 34(1):</w:t>
      </w:r>
    </w:p>
    <w:p w:rsidR="007D4ABA" w:rsidRDefault="0016598A">
      <w:pPr>
        <w:ind w:left="1417"/>
        <w:rPr>
          <w:noProof/>
        </w:rPr>
      </w:pPr>
      <w:r>
        <w:rPr>
          <w:noProof/>
        </w:rPr>
        <w:t>(i) to supply complete information which has been requested by a decision pursuant to Article 34;</w:t>
      </w:r>
    </w:p>
    <w:p w:rsidR="007D4ABA" w:rsidRDefault="0016598A">
      <w:pPr>
        <w:ind w:left="1417"/>
        <w:rPr>
          <w:noProof/>
        </w:rPr>
      </w:pPr>
      <w:r>
        <w:rPr>
          <w:noProof/>
        </w:rPr>
        <w:t>(ii) to submit to an investigation and in particular to produce complete records, data, procedures or any other materia</w:t>
      </w:r>
      <w:r>
        <w:rPr>
          <w:noProof/>
        </w:rPr>
        <w:t xml:space="preserve">l required and to complete and correct other information provided in an investigation launched by a decision pursuant to Article 34a; </w:t>
      </w:r>
    </w:p>
    <w:p w:rsidR="007D4ABA" w:rsidRDefault="0016598A">
      <w:pPr>
        <w:ind w:left="1417"/>
        <w:rPr>
          <w:rFonts w:eastAsia="Times New Roman"/>
          <w:noProof/>
          <w:color w:val="000000"/>
          <w:lang w:eastAsia="en-GB"/>
        </w:rPr>
      </w:pPr>
      <w:r>
        <w:rPr>
          <w:noProof/>
        </w:rPr>
        <w:t>(iii) to submit to an on-site inspection ordered by a decision taken pursuant to Article 34b.</w:t>
      </w:r>
    </w:p>
    <w:p w:rsidR="007D4ABA" w:rsidRDefault="0016598A">
      <w:pPr>
        <w:pStyle w:val="Text1"/>
        <w:rPr>
          <w:noProof/>
        </w:rPr>
      </w:pPr>
      <w:r>
        <w:rPr>
          <w:rFonts w:eastAsia="Times New Roman"/>
          <w:noProof/>
          <w:color w:val="000000"/>
          <w:lang w:eastAsia="en-GB"/>
        </w:rPr>
        <w:t>2.</w:t>
      </w:r>
      <w:r>
        <w:rPr>
          <w:rFonts w:eastAsia="Times New Roman"/>
          <w:noProof/>
          <w:color w:val="000000"/>
          <w:lang w:eastAsia="en-GB"/>
        </w:rPr>
        <w:tab/>
      </w:r>
      <w:r>
        <w:rPr>
          <w:noProof/>
        </w:rPr>
        <w:t>A periodic penalty payme</w:t>
      </w:r>
      <w:r>
        <w:rPr>
          <w:noProof/>
        </w:rPr>
        <w:t>nt shall be effective and proportionate. The periodic penalty payment shall be imposed for each day of delay.</w:t>
      </w:r>
    </w:p>
    <w:p w:rsidR="007D4ABA" w:rsidRDefault="0016598A">
      <w:pPr>
        <w:pStyle w:val="Text1"/>
        <w:rPr>
          <w:noProof/>
        </w:rPr>
      </w:pPr>
      <w:r>
        <w:rPr>
          <w:noProof/>
        </w:rPr>
        <w:t>3.</w:t>
      </w:r>
      <w:r>
        <w:rPr>
          <w:noProof/>
        </w:rPr>
        <w:tab/>
        <w:t>Notwithstanding paragraph 2, the amount of the periodic penalty payments shall be 3% of the average daily turnover in the preceding business ye</w:t>
      </w:r>
      <w:r>
        <w:rPr>
          <w:noProof/>
        </w:rPr>
        <w:t>ar, or, in the case of natural persons, 2% of the average daily income in the preceding calendar year. It shall be calculated from the date stipulated in the decision imposing the periodic penalty payment.</w:t>
      </w:r>
    </w:p>
    <w:p w:rsidR="007D4ABA" w:rsidRDefault="0016598A">
      <w:pPr>
        <w:pStyle w:val="Text1"/>
        <w:rPr>
          <w:noProof/>
        </w:rPr>
      </w:pPr>
      <w:r>
        <w:rPr>
          <w:noProof/>
        </w:rPr>
        <w:t>4.</w:t>
      </w:r>
      <w:r>
        <w:rPr>
          <w:noProof/>
        </w:rPr>
        <w:tab/>
        <w:t>A periodic penalty payment shall be imposed for</w:t>
      </w:r>
      <w:r>
        <w:rPr>
          <w:noProof/>
        </w:rPr>
        <w:t xml:space="preserve"> a maximum period of six months following the notification of ESMA’s decision. Following the end of the period, ESMA shall review the measure.</w:t>
      </w:r>
    </w:p>
    <w:p w:rsidR="007D4ABA" w:rsidRDefault="0016598A">
      <w:pPr>
        <w:pStyle w:val="Titrearticle"/>
        <w:rPr>
          <w:noProof/>
        </w:rPr>
      </w:pPr>
      <w:r>
        <w:rPr>
          <w:noProof/>
        </w:rPr>
        <w:t>Article 35c</w:t>
      </w:r>
    </w:p>
    <w:p w:rsidR="007D4ABA" w:rsidRDefault="0016598A">
      <w:pPr>
        <w:pStyle w:val="Titrearticle"/>
        <w:rPr>
          <w:b/>
          <w:noProof/>
        </w:rPr>
      </w:pPr>
      <w:r>
        <w:rPr>
          <w:b/>
          <w:noProof/>
        </w:rPr>
        <w:t>Disclosure, nature, enforcement and allocation of fines and periodic penalty payments</w:t>
      </w:r>
    </w:p>
    <w:p w:rsidR="007D4ABA" w:rsidRDefault="0016598A">
      <w:pPr>
        <w:pStyle w:val="Text1"/>
        <w:rPr>
          <w:noProof/>
        </w:rPr>
      </w:pPr>
      <w:r>
        <w:rPr>
          <w:noProof/>
        </w:rPr>
        <w:t>1.</w:t>
      </w:r>
      <w:r>
        <w:rPr>
          <w:noProof/>
        </w:rPr>
        <w:tab/>
        <w:t>ESMA shall d</w:t>
      </w:r>
      <w:r>
        <w:rPr>
          <w:noProof/>
        </w:rPr>
        <w:t>isclose to the public every fine and periodic penalty payment that has been imposed pursuant to Articles 35a and 35b, unless such disclosure to the public would seriously jeopardise the financial markets or cause disproportionate damage to the parties invo</w:t>
      </w:r>
      <w:r>
        <w:rPr>
          <w:noProof/>
        </w:rPr>
        <w:t>lved.</w:t>
      </w:r>
    </w:p>
    <w:p w:rsidR="007D4ABA" w:rsidRDefault="0016598A">
      <w:pPr>
        <w:pStyle w:val="Text1"/>
        <w:rPr>
          <w:noProof/>
        </w:rPr>
      </w:pPr>
      <w:r>
        <w:rPr>
          <w:noProof/>
        </w:rPr>
        <w:t>2.</w:t>
      </w:r>
      <w:r>
        <w:rPr>
          <w:noProof/>
        </w:rPr>
        <w:tab/>
        <w:t>Fines and periodic penalty payments imposed pursuant to Articles 35a and 35b shall be of an administrative nature.</w:t>
      </w:r>
    </w:p>
    <w:p w:rsidR="007D4ABA" w:rsidRDefault="0016598A">
      <w:pPr>
        <w:pStyle w:val="Text1"/>
        <w:rPr>
          <w:noProof/>
        </w:rPr>
      </w:pPr>
      <w:r>
        <w:rPr>
          <w:noProof/>
        </w:rPr>
        <w:t>3.</w:t>
      </w:r>
      <w:r>
        <w:rPr>
          <w:noProof/>
        </w:rPr>
        <w:tab/>
        <w:t xml:space="preserve">Where ESMA decides to impose no fines or penalty payments, it shall inform the European Parliament, the Council, the Commission, </w:t>
      </w:r>
      <w:r>
        <w:rPr>
          <w:noProof/>
        </w:rPr>
        <w:t>and the competent authorities of the Member State concerned accordingly and shall set out the reasons for its decision.</w:t>
      </w:r>
    </w:p>
    <w:p w:rsidR="007D4ABA" w:rsidRDefault="0016598A">
      <w:pPr>
        <w:pStyle w:val="Text1"/>
        <w:rPr>
          <w:noProof/>
        </w:rPr>
      </w:pPr>
      <w:r>
        <w:rPr>
          <w:noProof/>
        </w:rPr>
        <w:t>4.</w:t>
      </w:r>
      <w:r>
        <w:rPr>
          <w:noProof/>
        </w:rPr>
        <w:tab/>
        <w:t>Fines and periodic penalty payments imposed pursuant to Articles 35a and 35b shall be enforceable.</w:t>
      </w:r>
    </w:p>
    <w:p w:rsidR="007D4ABA" w:rsidRDefault="0016598A">
      <w:pPr>
        <w:pStyle w:val="Text1"/>
        <w:rPr>
          <w:noProof/>
        </w:rPr>
      </w:pPr>
      <w:r>
        <w:rPr>
          <w:noProof/>
        </w:rPr>
        <w:t>Enforcement shall be governed by t</w:t>
      </w:r>
      <w:r>
        <w:rPr>
          <w:noProof/>
        </w:rPr>
        <w:t>he rules of civil procedure in force in the Member</w:t>
      </w:r>
      <w:r>
        <w:rPr>
          <w:i/>
          <w:noProof/>
        </w:rPr>
        <w:t xml:space="preserve"> </w:t>
      </w:r>
      <w:r>
        <w:rPr>
          <w:noProof/>
        </w:rPr>
        <w:t xml:space="preserve">State or third-country in which it is carried out. </w:t>
      </w:r>
    </w:p>
    <w:p w:rsidR="007D4ABA" w:rsidRDefault="0016598A">
      <w:pPr>
        <w:pStyle w:val="Text1"/>
        <w:rPr>
          <w:noProof/>
        </w:rPr>
      </w:pPr>
      <w:r>
        <w:rPr>
          <w:noProof/>
        </w:rPr>
        <w:t>4.</w:t>
      </w:r>
      <w:r>
        <w:rPr>
          <w:noProof/>
        </w:rPr>
        <w:tab/>
        <w:t>The amounts of the fines and periodic penalty payments shall be allocated to the general budget of the European Union.</w:t>
      </w:r>
    </w:p>
    <w:p w:rsidR="007D4ABA" w:rsidRDefault="0016598A">
      <w:pPr>
        <w:pStyle w:val="Titrearticle"/>
        <w:rPr>
          <w:noProof/>
        </w:rPr>
      </w:pPr>
      <w:r>
        <w:rPr>
          <w:noProof/>
        </w:rPr>
        <w:t>Article 35d</w:t>
      </w:r>
    </w:p>
    <w:p w:rsidR="007D4ABA" w:rsidRDefault="0016598A">
      <w:pPr>
        <w:pStyle w:val="Titrearticle"/>
        <w:rPr>
          <w:b/>
          <w:noProof/>
        </w:rPr>
      </w:pPr>
      <w:r>
        <w:rPr>
          <w:b/>
          <w:noProof/>
        </w:rPr>
        <w:t xml:space="preserve">Procedural rules </w:t>
      </w:r>
      <w:r>
        <w:rPr>
          <w:b/>
          <w:noProof/>
        </w:rPr>
        <w:t>for taking supervisory measures and imposing fines</w:t>
      </w:r>
    </w:p>
    <w:p w:rsidR="007D4ABA" w:rsidRDefault="0016598A">
      <w:pPr>
        <w:pStyle w:val="Text1"/>
        <w:rPr>
          <w:noProof/>
        </w:rPr>
      </w:pPr>
      <w:r>
        <w:rPr>
          <w:noProof/>
        </w:rPr>
        <w:t>1.</w:t>
      </w:r>
      <w:r>
        <w:rPr>
          <w:noProof/>
        </w:rPr>
        <w:tab/>
        <w:t xml:space="preserve">Where, in carrying out its duties under this Regulation, ESMA finds that there are serious indications of the possible existence of facts liable to constitute one or more of the infringements listed in </w:t>
      </w:r>
      <w:r>
        <w:rPr>
          <w:noProof/>
        </w:rPr>
        <w:t>Article 35a(2), ESMA shall appoint an independent investigating officer within ESMA to investigate the matter. The investigating officer shall not be involved or have been involved in the direct or indirect supervision or registration process of the credit</w:t>
      </w:r>
      <w:r>
        <w:rPr>
          <w:noProof/>
        </w:rPr>
        <w:t xml:space="preserve"> rating agency concerned and shall perform his functions independently from ESMA's Board of Supervisors.</w:t>
      </w:r>
    </w:p>
    <w:p w:rsidR="007D4ABA" w:rsidRDefault="0016598A">
      <w:pPr>
        <w:pStyle w:val="Text1"/>
        <w:rPr>
          <w:noProof/>
        </w:rPr>
      </w:pPr>
      <w:r>
        <w:rPr>
          <w:noProof/>
        </w:rPr>
        <w:t>2.</w:t>
      </w:r>
      <w:r>
        <w:rPr>
          <w:noProof/>
        </w:rPr>
        <w:tab/>
        <w:t>The investigating officer shall investigate the alleged infringements, taking into account any comments submitted by the persons subject to investig</w:t>
      </w:r>
      <w:r>
        <w:rPr>
          <w:noProof/>
        </w:rPr>
        <w:t>ation, and shall submit a complete file with his findings to ESMA's Board of Supervisors.</w:t>
      </w:r>
    </w:p>
    <w:p w:rsidR="007D4ABA" w:rsidRDefault="0016598A">
      <w:pPr>
        <w:pStyle w:val="Text1"/>
        <w:rPr>
          <w:noProof/>
        </w:rPr>
      </w:pPr>
      <w:r>
        <w:rPr>
          <w:noProof/>
        </w:rPr>
        <w:t>3.</w:t>
      </w:r>
      <w:r>
        <w:rPr>
          <w:noProof/>
        </w:rPr>
        <w:tab/>
        <w:t>In order to carry out his tasks, the investigating officer may exercise the power to require information in accordance with Article 34 and to conduct investigation</w:t>
      </w:r>
      <w:r>
        <w:rPr>
          <w:noProof/>
        </w:rPr>
        <w:t>s and on-site inspections in accordance with Articles 34a and 34b. When using those powers, the investigating officer shall comply with Article 33.</w:t>
      </w:r>
    </w:p>
    <w:p w:rsidR="007D4ABA" w:rsidRDefault="0016598A">
      <w:pPr>
        <w:pStyle w:val="Text1"/>
        <w:rPr>
          <w:noProof/>
        </w:rPr>
      </w:pPr>
      <w:r>
        <w:rPr>
          <w:noProof/>
        </w:rPr>
        <w:t>4.</w:t>
      </w:r>
      <w:r>
        <w:rPr>
          <w:noProof/>
        </w:rPr>
        <w:tab/>
        <w:t>Where carrying out his tasks, the investigating officer shall have access to all documents and informatio</w:t>
      </w:r>
      <w:r>
        <w:rPr>
          <w:noProof/>
        </w:rPr>
        <w:t>n gathered by ESMA in its supervisory activities.</w:t>
      </w:r>
    </w:p>
    <w:p w:rsidR="007D4ABA" w:rsidRDefault="0016598A">
      <w:pPr>
        <w:pStyle w:val="Text1"/>
        <w:rPr>
          <w:noProof/>
        </w:rPr>
      </w:pPr>
      <w:r>
        <w:rPr>
          <w:noProof/>
        </w:rPr>
        <w:t>5.</w:t>
      </w:r>
      <w:r>
        <w:rPr>
          <w:noProof/>
        </w:rPr>
        <w:tab/>
        <w:t>Upon completion of his investigation and before submitting the file with his findings to ESMA's Board of Supervisors, the investigating officer shall give the persons subject to investigation the opportu</w:t>
      </w:r>
      <w:r>
        <w:rPr>
          <w:noProof/>
        </w:rPr>
        <w:t>nity to be heard on the matters being investigated. The investigating officer shall base his findings only on facts on which the persons subject to investigation have had the opportunity to comment.</w:t>
      </w:r>
    </w:p>
    <w:p w:rsidR="007D4ABA" w:rsidRDefault="0016598A">
      <w:pPr>
        <w:pStyle w:val="Text1"/>
        <w:rPr>
          <w:noProof/>
        </w:rPr>
      </w:pPr>
      <w:r>
        <w:rPr>
          <w:noProof/>
        </w:rPr>
        <w:t>6.</w:t>
      </w:r>
      <w:r>
        <w:rPr>
          <w:noProof/>
        </w:rPr>
        <w:tab/>
        <w:t>The rights of defence of the persons concerned shall b</w:t>
      </w:r>
      <w:r>
        <w:rPr>
          <w:noProof/>
        </w:rPr>
        <w:t>e fully respected during investigations under this Article.</w:t>
      </w:r>
    </w:p>
    <w:p w:rsidR="007D4ABA" w:rsidRDefault="0016598A">
      <w:pPr>
        <w:pStyle w:val="Text1"/>
        <w:rPr>
          <w:noProof/>
        </w:rPr>
      </w:pPr>
      <w:r>
        <w:rPr>
          <w:noProof/>
        </w:rPr>
        <w:t>7.</w:t>
      </w:r>
      <w:r>
        <w:rPr>
          <w:noProof/>
        </w:rPr>
        <w:tab/>
        <w:t>Upon submission of the file with his findings to ESMA's Board of Supervisors, the investigating officer shall notify that fact to the persons who are subject to investigations. The persons subj</w:t>
      </w:r>
      <w:r>
        <w:rPr>
          <w:noProof/>
        </w:rPr>
        <w:t>ect to investigations shall be entitled to have access to the file, subject to the legitimate interest of other persons in the protection of their business secrets. The right of access to the file shall not extend to confidential information affecting thir</w:t>
      </w:r>
      <w:r>
        <w:rPr>
          <w:noProof/>
        </w:rPr>
        <w:t>d parties.</w:t>
      </w:r>
    </w:p>
    <w:p w:rsidR="007D4ABA" w:rsidRDefault="0016598A">
      <w:pPr>
        <w:pStyle w:val="Text1"/>
        <w:rPr>
          <w:noProof/>
        </w:rPr>
      </w:pPr>
      <w:r>
        <w:rPr>
          <w:noProof/>
        </w:rPr>
        <w:t>8.</w:t>
      </w:r>
      <w:r>
        <w:rPr>
          <w:noProof/>
        </w:rPr>
        <w:tab/>
        <w:t>On the basis of the file containing the investigating officer's findings and, when requested by the persons concerned, after having heard those persons in accordance with Article 35e, ESMA shall decide if one or more of the infringements list</w:t>
      </w:r>
      <w:r>
        <w:rPr>
          <w:noProof/>
        </w:rPr>
        <w:t>ed in Article 35a(2) has been committed by the persons subject to investigation, and in such case, shall take a supervisory measure in accordance with Article 35 and impose a fine in accordance with Article 35a.</w:t>
      </w:r>
    </w:p>
    <w:p w:rsidR="007D4ABA" w:rsidRDefault="0016598A">
      <w:pPr>
        <w:pStyle w:val="Text1"/>
        <w:rPr>
          <w:noProof/>
        </w:rPr>
      </w:pPr>
      <w:r>
        <w:rPr>
          <w:noProof/>
        </w:rPr>
        <w:t>9.</w:t>
      </w:r>
      <w:r>
        <w:rPr>
          <w:noProof/>
        </w:rPr>
        <w:tab/>
        <w:t>The investigating officer shall not parti</w:t>
      </w:r>
      <w:r>
        <w:rPr>
          <w:noProof/>
        </w:rPr>
        <w:t>cipate in the deliberations of ESMA's Board of Supervisors or in any other way intervene in the decision-making process of ESMA's Board of Supervisors.</w:t>
      </w:r>
    </w:p>
    <w:p w:rsidR="007D4ABA" w:rsidRDefault="0016598A">
      <w:pPr>
        <w:pStyle w:val="Text1"/>
        <w:rPr>
          <w:noProof/>
        </w:rPr>
      </w:pPr>
      <w:r>
        <w:rPr>
          <w:noProof/>
        </w:rPr>
        <w:t>10.</w:t>
      </w:r>
      <w:r>
        <w:rPr>
          <w:noProof/>
        </w:rPr>
        <w:tab/>
        <w:t xml:space="preserve">The Commission shall adopt delegated acts in accordance with Article 36a by [PO: Please insert date </w:t>
      </w:r>
      <w:r>
        <w:rPr>
          <w:noProof/>
        </w:rPr>
        <w:t>24 months after date of entry into force] to further specify the procedure for the exercise of the power to impose fines or periodic penalty payments, including provisions on rights of defence, temporal provisions, the collection of fines or periodic penal</w:t>
      </w:r>
      <w:r>
        <w:rPr>
          <w:noProof/>
        </w:rPr>
        <w:t>ty payments, and detailed rules on the limitation periods for the imposition and enforcement of penalties.</w:t>
      </w:r>
    </w:p>
    <w:p w:rsidR="007D4ABA" w:rsidRDefault="0016598A">
      <w:pPr>
        <w:pStyle w:val="Text1"/>
        <w:rPr>
          <w:noProof/>
        </w:rPr>
      </w:pPr>
      <w:r>
        <w:rPr>
          <w:noProof/>
        </w:rPr>
        <w:t>11.</w:t>
      </w:r>
      <w:r>
        <w:rPr>
          <w:noProof/>
        </w:rPr>
        <w:tab/>
      </w:r>
      <w:r>
        <w:rPr>
          <w:noProof/>
        </w:rPr>
        <w:t>ESMA shall refer matters for criminal prosecution to the relevant national authorities where, in carrying out its duties under this Regulation, it finds that there are serious indications of the possible existence of facts liable to constitute criminal off</w:t>
      </w:r>
      <w:r>
        <w:rPr>
          <w:noProof/>
        </w:rPr>
        <w:t xml:space="preserve">ences. In addition, ESMA shall refrain from imposing fines or periodic penalty payments where a prior acquittal or conviction arising from identical facts, or from facts which are substantially the same, has acquired the force of </w:t>
      </w:r>
      <w:r>
        <w:rPr>
          <w:i/>
          <w:noProof/>
        </w:rPr>
        <w:t>res judicata</w:t>
      </w:r>
      <w:r>
        <w:rPr>
          <w:noProof/>
        </w:rPr>
        <w:t xml:space="preserve"> as the result</w:t>
      </w:r>
      <w:r>
        <w:rPr>
          <w:noProof/>
        </w:rPr>
        <w:t xml:space="preserve"> of criminal proceedings under national law.</w:t>
      </w:r>
    </w:p>
    <w:p w:rsidR="007D4ABA" w:rsidRDefault="0016598A">
      <w:pPr>
        <w:pStyle w:val="Titrearticle"/>
        <w:rPr>
          <w:noProof/>
        </w:rPr>
      </w:pPr>
      <w:r>
        <w:rPr>
          <w:noProof/>
        </w:rPr>
        <w:t xml:space="preserve"> Article 35e</w:t>
      </w:r>
    </w:p>
    <w:p w:rsidR="007D4ABA" w:rsidRDefault="0016598A">
      <w:pPr>
        <w:pStyle w:val="Titrearticle"/>
        <w:rPr>
          <w:b/>
          <w:noProof/>
        </w:rPr>
      </w:pPr>
      <w:r>
        <w:rPr>
          <w:b/>
          <w:noProof/>
        </w:rPr>
        <w:t>Hearing of the persons subject to the proceedings</w:t>
      </w:r>
    </w:p>
    <w:p w:rsidR="007D4ABA" w:rsidRDefault="0016598A">
      <w:pPr>
        <w:pStyle w:val="Text1"/>
        <w:rPr>
          <w:noProof/>
        </w:rPr>
      </w:pPr>
      <w:r>
        <w:rPr>
          <w:noProof/>
        </w:rPr>
        <w:t>1.</w:t>
      </w:r>
      <w:r>
        <w:rPr>
          <w:noProof/>
        </w:rPr>
        <w:tab/>
        <w:t>Before taking any decision pursuant to Articles 35, 35a or points (a) and (b) of Article 35b(1), ESMA shall give the persons subject to the proce</w:t>
      </w:r>
      <w:r>
        <w:rPr>
          <w:noProof/>
        </w:rPr>
        <w:t>edings the opportunity to be heard on ESMA's findings. ESMA shall base its decisions only on findings on which the persons subject to the proceedings have had the opportunity to comment.</w:t>
      </w:r>
    </w:p>
    <w:p w:rsidR="007D4ABA" w:rsidRDefault="0016598A">
      <w:pPr>
        <w:pStyle w:val="Text1"/>
        <w:rPr>
          <w:noProof/>
        </w:rPr>
      </w:pPr>
      <w:r>
        <w:rPr>
          <w:noProof/>
        </w:rPr>
        <w:t>The first subparagraph shall not apply if urgent action pursuant to A</w:t>
      </w:r>
      <w:r>
        <w:rPr>
          <w:noProof/>
        </w:rPr>
        <w:t>rticle 35 is needed in order to prevent significant and imminent damage to the financial system. In such a case ESMA may adopt an interim decision and shall give the persons concerned the opportunity to be heard as soon as possible after taking its decisio</w:t>
      </w:r>
      <w:r>
        <w:rPr>
          <w:noProof/>
        </w:rPr>
        <w:t>n.</w:t>
      </w:r>
    </w:p>
    <w:p w:rsidR="007D4ABA" w:rsidRDefault="0016598A">
      <w:pPr>
        <w:pStyle w:val="Text1"/>
        <w:rPr>
          <w:noProof/>
        </w:rPr>
      </w:pPr>
      <w:r>
        <w:rPr>
          <w:noProof/>
        </w:rPr>
        <w:t>2.</w:t>
      </w:r>
      <w:r>
        <w:rPr>
          <w:noProof/>
        </w:rPr>
        <w:tab/>
        <w:t>The rights of defence of the persons subject to the proceedings shall be fully respected during the proceedings. They shall be entitled to have access to ESMA's file, subject to the legitimate interest of other persons in the protection of their busi</w:t>
      </w:r>
      <w:r>
        <w:rPr>
          <w:noProof/>
        </w:rPr>
        <w:t>ness secrets. The right of access to the file shall not extend to confidential information or internal preparatory documents of ESMA.</w:t>
      </w:r>
    </w:p>
    <w:p w:rsidR="007D4ABA" w:rsidRDefault="0016598A">
      <w:pPr>
        <w:pStyle w:val="Titrearticle"/>
        <w:rPr>
          <w:noProof/>
        </w:rPr>
      </w:pPr>
      <w:r>
        <w:rPr>
          <w:noProof/>
        </w:rPr>
        <w:t>Article 35f</w:t>
      </w:r>
    </w:p>
    <w:p w:rsidR="007D4ABA" w:rsidRDefault="0016598A">
      <w:pPr>
        <w:pStyle w:val="Titrearticle"/>
        <w:rPr>
          <w:b/>
          <w:noProof/>
        </w:rPr>
      </w:pPr>
      <w:r>
        <w:rPr>
          <w:b/>
          <w:noProof/>
        </w:rPr>
        <w:t>Review by the Court of Justice of the European Union</w:t>
      </w:r>
    </w:p>
    <w:p w:rsidR="007D4ABA" w:rsidRDefault="0016598A">
      <w:pPr>
        <w:pStyle w:val="Text1"/>
        <w:rPr>
          <w:noProof/>
        </w:rPr>
      </w:pPr>
      <w:r>
        <w:rPr>
          <w:noProof/>
        </w:rPr>
        <w:t>The Court of Justice of the European Union shall have unl</w:t>
      </w:r>
      <w:r>
        <w:rPr>
          <w:noProof/>
        </w:rPr>
        <w:t>imited jurisdiction to review decisions whereby ESMA has imposed a fine or a periodic penalty payment. It may annul, reduce or increase the fine or periodic penalty payment imposed.</w:t>
      </w:r>
      <w:r>
        <w:rPr>
          <w:noProof/>
        </w:rPr>
        <w:tab/>
      </w:r>
    </w:p>
    <w:p w:rsidR="007D4ABA" w:rsidRDefault="0016598A">
      <w:pPr>
        <w:pStyle w:val="Titrearticle"/>
        <w:rPr>
          <w:noProof/>
        </w:rPr>
      </w:pPr>
      <w:r>
        <w:rPr>
          <w:noProof/>
        </w:rPr>
        <w:t>Article 35g</w:t>
      </w:r>
    </w:p>
    <w:p w:rsidR="007D4ABA" w:rsidRDefault="0016598A">
      <w:pPr>
        <w:pStyle w:val="Titrearticle"/>
        <w:rPr>
          <w:b/>
          <w:noProof/>
        </w:rPr>
      </w:pPr>
      <w:r>
        <w:rPr>
          <w:b/>
          <w:noProof/>
        </w:rPr>
        <w:t>Authorisation and supervisory fees</w:t>
      </w:r>
    </w:p>
    <w:p w:rsidR="007D4ABA" w:rsidRDefault="0016598A">
      <w:pPr>
        <w:pStyle w:val="Text1"/>
        <w:rPr>
          <w:noProof/>
        </w:rPr>
      </w:pPr>
      <w:r>
        <w:rPr>
          <w:noProof/>
        </w:rPr>
        <w:t>1.</w:t>
      </w:r>
      <w:r>
        <w:rPr>
          <w:noProof/>
        </w:rPr>
        <w:tab/>
        <w:t xml:space="preserve">ESMA shall charge fees </w:t>
      </w:r>
      <w:r>
        <w:rPr>
          <w:noProof/>
        </w:rPr>
        <w:t>to managers of ELTIFs in accordance with this Regulation and in accordance with the delegated acts adopted pursuant to paragraph 3. Those fees shall fully cover ESMA’s necessary expenditure relating to the authorisation and supervision of ELTIFs and the re</w:t>
      </w:r>
      <w:r>
        <w:rPr>
          <w:noProof/>
        </w:rPr>
        <w:t>imbursement of any costs that the competent authorities may incur carrying out work pursuant to this Regulation, in particular as a result of any delegation of tasks in accordance with Article 35h.</w:t>
      </w:r>
    </w:p>
    <w:p w:rsidR="007D4ABA" w:rsidRDefault="0016598A">
      <w:pPr>
        <w:pStyle w:val="Text1"/>
        <w:rPr>
          <w:noProof/>
        </w:rPr>
      </w:pPr>
      <w:r>
        <w:rPr>
          <w:noProof/>
        </w:rPr>
        <w:t>2.</w:t>
      </w:r>
      <w:r>
        <w:rPr>
          <w:noProof/>
        </w:rPr>
        <w:tab/>
        <w:t>The amount of an individual fee charged to a particular</w:t>
      </w:r>
      <w:r>
        <w:rPr>
          <w:noProof/>
        </w:rPr>
        <w:t xml:space="preserve"> manager of ELTIF shall cover all administrative costs incurred by ESMA for its activities in relation to authorisation and supervision of a manager of ELTIF and ELTIF. It shall be proportionate to assets under management of the ELTIF concerned or, where r</w:t>
      </w:r>
      <w:r>
        <w:rPr>
          <w:noProof/>
        </w:rPr>
        <w:t>elevant, own funds of the manager of ELTIF.</w:t>
      </w:r>
    </w:p>
    <w:p w:rsidR="007D4ABA" w:rsidRDefault="0016598A">
      <w:pPr>
        <w:pStyle w:val="Text1"/>
        <w:rPr>
          <w:noProof/>
        </w:rPr>
      </w:pPr>
      <w:r>
        <w:rPr>
          <w:noProof/>
        </w:rPr>
        <w:t>3.</w:t>
      </w:r>
      <w:r>
        <w:rPr>
          <w:noProof/>
        </w:rPr>
        <w:tab/>
        <w:t>The Commission shall adopt delegated acts in accordance with Article 36a by [PO: Please insert date 24 months after date of entry into force] to specify the type of fees, the matters for which fees are due, th</w:t>
      </w:r>
      <w:r>
        <w:rPr>
          <w:noProof/>
        </w:rPr>
        <w:t xml:space="preserve">e amount of the fees, and the manner in which they are to be paid.  </w:t>
      </w:r>
    </w:p>
    <w:p w:rsidR="007D4ABA" w:rsidRDefault="0016598A">
      <w:pPr>
        <w:pStyle w:val="Titrearticle"/>
        <w:rPr>
          <w:noProof/>
        </w:rPr>
      </w:pPr>
      <w:r>
        <w:rPr>
          <w:noProof/>
        </w:rPr>
        <w:t>Article 35h</w:t>
      </w:r>
    </w:p>
    <w:p w:rsidR="007D4ABA" w:rsidRDefault="0016598A">
      <w:pPr>
        <w:pStyle w:val="Titrearticle"/>
        <w:rPr>
          <w:b/>
          <w:noProof/>
        </w:rPr>
      </w:pPr>
      <w:r>
        <w:rPr>
          <w:b/>
          <w:noProof/>
        </w:rPr>
        <w:t>Delegation of tasks by ESMA to competent authorities</w:t>
      </w:r>
    </w:p>
    <w:p w:rsidR="007D4ABA" w:rsidRDefault="0016598A">
      <w:pPr>
        <w:pStyle w:val="Text1"/>
        <w:rPr>
          <w:noProof/>
        </w:rPr>
      </w:pPr>
      <w:r>
        <w:rPr>
          <w:noProof/>
        </w:rPr>
        <w:t>1.</w:t>
      </w:r>
      <w:r>
        <w:rPr>
          <w:noProof/>
        </w:rPr>
        <w:tab/>
        <w:t>Where necessary for the proper performance of a supervisory task, ESMA may delegate specific supervisory tasks to the c</w:t>
      </w:r>
      <w:r>
        <w:rPr>
          <w:noProof/>
        </w:rPr>
        <w:t>ompetent authority of a Member State in accordance with the guidelines issued by ESMA pursuant to Article 16 of Regulation (EU) No 1095/2010. Such specific supervisory tasks may, in particular, include the power to request information in accordance with Ar</w:t>
      </w:r>
      <w:r>
        <w:rPr>
          <w:noProof/>
        </w:rPr>
        <w:t>ticle 34 and to conduct investigations and on-site inspections in accordance with Article 34a and Article 34b.</w:t>
      </w:r>
    </w:p>
    <w:p w:rsidR="007D4ABA" w:rsidRDefault="0016598A">
      <w:pPr>
        <w:pStyle w:val="Text1"/>
        <w:rPr>
          <w:noProof/>
        </w:rPr>
      </w:pPr>
      <w:r>
        <w:rPr>
          <w:noProof/>
        </w:rPr>
        <w:t>2.</w:t>
      </w:r>
      <w:r>
        <w:rPr>
          <w:noProof/>
        </w:rPr>
        <w:tab/>
        <w:t>Prior to the delegation of a task in accordance with paragraph 1, ESMA shall consult the relevant competent authority about:</w:t>
      </w:r>
    </w:p>
    <w:p w:rsidR="007D4ABA" w:rsidRDefault="0016598A">
      <w:pPr>
        <w:pStyle w:val="Text2"/>
        <w:rPr>
          <w:noProof/>
        </w:rPr>
      </w:pPr>
      <w:r>
        <w:rPr>
          <w:noProof/>
        </w:rPr>
        <w:t>(a)</w:t>
      </w:r>
      <w:r>
        <w:rPr>
          <w:noProof/>
        </w:rPr>
        <w:tab/>
        <w:t xml:space="preserve">the scope of </w:t>
      </w:r>
      <w:r>
        <w:rPr>
          <w:noProof/>
        </w:rPr>
        <w:t>the task to be delegated;</w:t>
      </w:r>
    </w:p>
    <w:p w:rsidR="007D4ABA" w:rsidRDefault="0016598A">
      <w:pPr>
        <w:pStyle w:val="Text2"/>
        <w:rPr>
          <w:noProof/>
        </w:rPr>
      </w:pPr>
      <w:r>
        <w:rPr>
          <w:noProof/>
        </w:rPr>
        <w:t>(b)</w:t>
      </w:r>
      <w:r>
        <w:rPr>
          <w:noProof/>
        </w:rPr>
        <w:tab/>
        <w:t>the timetable for the performance of the task to be delegated;</w:t>
      </w:r>
    </w:p>
    <w:p w:rsidR="007D4ABA" w:rsidRDefault="0016598A">
      <w:pPr>
        <w:pStyle w:val="Text2"/>
        <w:rPr>
          <w:noProof/>
        </w:rPr>
      </w:pPr>
      <w:r>
        <w:rPr>
          <w:noProof/>
        </w:rPr>
        <w:t>(c)</w:t>
      </w:r>
      <w:r>
        <w:rPr>
          <w:noProof/>
        </w:rPr>
        <w:tab/>
        <w:t>the transmission of necessary information by and to ESMA.</w:t>
      </w:r>
    </w:p>
    <w:p w:rsidR="007D4ABA" w:rsidRDefault="0016598A">
      <w:pPr>
        <w:pStyle w:val="Text1"/>
        <w:rPr>
          <w:noProof/>
        </w:rPr>
      </w:pPr>
      <w:r>
        <w:rPr>
          <w:noProof/>
        </w:rPr>
        <w:t>3.</w:t>
      </w:r>
      <w:r>
        <w:rPr>
          <w:noProof/>
        </w:rPr>
        <w:tab/>
        <w:t>In accordance with the delegated act referred to in Article 35g(3), ESMA shall reimburse a compete</w:t>
      </w:r>
      <w:r>
        <w:rPr>
          <w:noProof/>
        </w:rPr>
        <w:t>nt authority for the costs incurred as a result of carrying out delegated tasks.</w:t>
      </w:r>
    </w:p>
    <w:p w:rsidR="007D4ABA" w:rsidRDefault="0016598A">
      <w:pPr>
        <w:pStyle w:val="Text1"/>
        <w:rPr>
          <w:noProof/>
        </w:rPr>
      </w:pPr>
      <w:r>
        <w:rPr>
          <w:noProof/>
        </w:rPr>
        <w:t>4.</w:t>
      </w:r>
      <w:r>
        <w:rPr>
          <w:noProof/>
        </w:rPr>
        <w:tab/>
        <w:t>ESMA shall review the delegation referred to in paragraph 1 at appropriate intervals. A delegation of tasks may be revoked at any time.</w:t>
      </w:r>
    </w:p>
    <w:p w:rsidR="007D4ABA" w:rsidRDefault="0016598A">
      <w:pPr>
        <w:pStyle w:val="Text1"/>
        <w:rPr>
          <w:noProof/>
        </w:rPr>
      </w:pPr>
      <w:r>
        <w:rPr>
          <w:noProof/>
        </w:rPr>
        <w:t>A delegation of tasks shall not affe</w:t>
      </w:r>
      <w:r>
        <w:rPr>
          <w:noProof/>
        </w:rPr>
        <w:t>ct the responsibility of ESMA and shall not limit ESMA's ability to conduct and oversee the delegated activity. Supervisory responsibilities under this Regulation, including registration decisions, final assessments and follow-up decisions concerning infri</w:t>
      </w:r>
      <w:r>
        <w:rPr>
          <w:noProof/>
        </w:rPr>
        <w:t>ngements, shall not be delegated.”;</w:t>
      </w:r>
    </w:p>
    <w:p w:rsidR="007D4ABA" w:rsidRDefault="0016598A">
      <w:pPr>
        <w:pStyle w:val="Point0number"/>
        <w:rPr>
          <w:noProof/>
        </w:rPr>
      </w:pPr>
      <w:r>
        <w:rPr>
          <w:noProof/>
        </w:rPr>
        <w:t>the following Articles 36a and 36b are inserted:</w:t>
      </w:r>
    </w:p>
    <w:p w:rsidR="007D4ABA" w:rsidRDefault="0016598A">
      <w:pPr>
        <w:pStyle w:val="Titrearticle"/>
        <w:rPr>
          <w:rFonts w:eastAsia="Calibri"/>
          <w:noProof/>
        </w:rPr>
      </w:pPr>
      <w:r>
        <w:rPr>
          <w:noProof/>
        </w:rPr>
        <w:t>“Article 36a</w:t>
      </w:r>
    </w:p>
    <w:p w:rsidR="007D4ABA" w:rsidRDefault="0016598A">
      <w:pPr>
        <w:pStyle w:val="Titrearticle"/>
        <w:rPr>
          <w:b/>
          <w:noProof/>
        </w:rPr>
      </w:pPr>
      <w:r>
        <w:rPr>
          <w:b/>
          <w:noProof/>
        </w:rPr>
        <w:t>Exercise of the delegation</w:t>
      </w:r>
    </w:p>
    <w:p w:rsidR="007D4ABA" w:rsidRDefault="0016598A">
      <w:pPr>
        <w:pStyle w:val="Text1"/>
        <w:rPr>
          <w:noProof/>
        </w:rPr>
      </w:pPr>
      <w:r>
        <w:rPr>
          <w:noProof/>
        </w:rPr>
        <w:t xml:space="preserve">1.  The power to adopt delegated acts is conferred on the Commission subject to the conditions laid down in this Article. </w:t>
      </w:r>
    </w:p>
    <w:p w:rsidR="007D4ABA" w:rsidRDefault="0016598A">
      <w:pPr>
        <w:pStyle w:val="Text1"/>
        <w:rPr>
          <w:noProof/>
        </w:rPr>
      </w:pPr>
      <w:r>
        <w:rPr>
          <w:noProof/>
        </w:rPr>
        <w:t xml:space="preserve">2. The </w:t>
      </w:r>
      <w:r>
        <w:rPr>
          <w:noProof/>
        </w:rPr>
        <w:t>power to adopt delegated acts referred to in referred to in Articles 28(3), 35d(10) and 35g(3) shall be conferred on the Commission for an indeterminate period of time from [PO: Please insert date of entry into force].</w:t>
      </w:r>
    </w:p>
    <w:p w:rsidR="007D4ABA" w:rsidRDefault="0016598A">
      <w:pPr>
        <w:pStyle w:val="Text1"/>
        <w:rPr>
          <w:noProof/>
        </w:rPr>
      </w:pPr>
      <w:r>
        <w:rPr>
          <w:noProof/>
        </w:rPr>
        <w:t>3. The delegation of power referred t</w:t>
      </w:r>
      <w:r>
        <w:rPr>
          <w:noProof/>
        </w:rPr>
        <w:t>o in Articles 28(3), 35d(10) and 35g(3) may be revoked at any time by the European Parliament or by the Council. A decision to revoke shall put an end to the delegation of the power specified in that decision. It shall take effect the day following the pub</w:t>
      </w:r>
      <w:r>
        <w:rPr>
          <w:noProof/>
        </w:rPr>
        <w:t>lication of the decision in the Official Journal of the European Union or at a later date specified therein. It shall not affect the validity of any delegated acts already in force.</w:t>
      </w:r>
    </w:p>
    <w:p w:rsidR="007D4ABA" w:rsidRDefault="0016598A">
      <w:pPr>
        <w:pStyle w:val="Text1"/>
        <w:rPr>
          <w:noProof/>
        </w:rPr>
      </w:pPr>
      <w:r>
        <w:rPr>
          <w:noProof/>
        </w:rPr>
        <w:t>4.</w:t>
      </w:r>
      <w:r>
        <w:rPr>
          <w:noProof/>
        </w:rPr>
        <w:tab/>
        <w:t>Before adopting a delegated act, the Commission shall consult experts d</w:t>
      </w:r>
      <w:r>
        <w:rPr>
          <w:noProof/>
        </w:rPr>
        <w:t>esignated by each Member State in accordance with the principles laid down in the Interinstitutional Agreement on Better Law-Making of 13 April 2016.</w:t>
      </w:r>
    </w:p>
    <w:p w:rsidR="007D4ABA" w:rsidRDefault="0016598A">
      <w:pPr>
        <w:pStyle w:val="Text1"/>
        <w:rPr>
          <w:noProof/>
        </w:rPr>
      </w:pPr>
      <w:r>
        <w:rPr>
          <w:noProof/>
        </w:rPr>
        <w:t>5.</w:t>
      </w:r>
      <w:r>
        <w:rPr>
          <w:noProof/>
        </w:rPr>
        <w:tab/>
        <w:t xml:space="preserve">As soon as it adopts a delegated act, the Commission shall notify it simultaneously to the European </w:t>
      </w:r>
      <w:r>
        <w:rPr>
          <w:noProof/>
        </w:rPr>
        <w:t>Parliament and to the Council.</w:t>
      </w:r>
    </w:p>
    <w:p w:rsidR="007D4ABA" w:rsidRDefault="0016598A">
      <w:pPr>
        <w:pStyle w:val="Text1"/>
        <w:rPr>
          <w:noProof/>
        </w:rPr>
      </w:pPr>
      <w:r>
        <w:rPr>
          <w:noProof/>
        </w:rPr>
        <w:t>6.</w:t>
      </w:r>
      <w:r>
        <w:rPr>
          <w:noProof/>
        </w:rPr>
        <w:tab/>
        <w:t>A delegated act adopted pursuant to Articles 28(3), 35d(10) and 35g(3) shall enter into force only if no objection has been expressed either by the European Parliament or by the Council within a period of [two months] of n</w:t>
      </w:r>
      <w:r>
        <w:rPr>
          <w:noProof/>
        </w:rPr>
        <w:t>otification of that act to the European Parliament and the Council or if, before the expiry of that period, the European Parliament and the Council have both informed the Commission that they will not object. That period shall be extended by [two months] a</w:t>
      </w:r>
      <w:r>
        <w:rPr>
          <w:noProof/>
        </w:rPr>
        <w:t>t the initiative of the European Parliament or of the Council.</w:t>
      </w:r>
      <w:r>
        <w:rPr>
          <w:noProof/>
        </w:rPr>
        <w:tab/>
      </w:r>
    </w:p>
    <w:p w:rsidR="007D4ABA" w:rsidRDefault="0016598A">
      <w:pPr>
        <w:pStyle w:val="Titrearticle"/>
        <w:rPr>
          <w:noProof/>
          <w:lang w:val="en"/>
        </w:rPr>
      </w:pPr>
      <w:r>
        <w:rPr>
          <w:noProof/>
        </w:rPr>
        <w:t xml:space="preserve"> </w:t>
      </w:r>
      <w:r>
        <w:rPr>
          <w:noProof/>
          <w:lang w:val="en"/>
        </w:rPr>
        <w:t>Article 36b</w:t>
      </w:r>
    </w:p>
    <w:p w:rsidR="007D4ABA" w:rsidRDefault="0016598A">
      <w:pPr>
        <w:pStyle w:val="Titrearticle"/>
        <w:rPr>
          <w:noProof/>
        </w:rPr>
      </w:pPr>
      <w:r>
        <w:rPr>
          <w:b/>
          <w:noProof/>
          <w:lang w:val="en"/>
        </w:rPr>
        <w:t>Transitional measures related to ESMA</w:t>
      </w:r>
    </w:p>
    <w:p w:rsidR="007D4ABA" w:rsidRDefault="0016598A">
      <w:pPr>
        <w:pStyle w:val="Text1"/>
        <w:rPr>
          <w:noProof/>
          <w:lang w:val="en"/>
        </w:rPr>
      </w:pPr>
      <w:r>
        <w:rPr>
          <w:noProof/>
          <w:lang w:val="en"/>
        </w:rPr>
        <w:t>1.  All competences and duties related to the supervisory and enforcement activity in the field of ELTIFs that are conferred on competent aut</w:t>
      </w:r>
      <w:r>
        <w:rPr>
          <w:noProof/>
          <w:lang w:val="en"/>
        </w:rPr>
        <w:t>horities shall be terminated on [PO: Please insert date 36 months after entry into force]. Those competences and duties shall be taken-up by ESMA on the same date.</w:t>
      </w:r>
    </w:p>
    <w:p w:rsidR="007D4ABA" w:rsidRDefault="0016598A">
      <w:pPr>
        <w:pStyle w:val="Text1"/>
        <w:rPr>
          <w:noProof/>
          <w:lang w:val="en"/>
        </w:rPr>
      </w:pPr>
      <w:r>
        <w:rPr>
          <w:noProof/>
          <w:lang w:val="en"/>
        </w:rPr>
        <w:t>2.  Any files and working documents related to the supervisory and enforcement activity in t</w:t>
      </w:r>
      <w:r>
        <w:rPr>
          <w:noProof/>
          <w:lang w:val="en"/>
        </w:rPr>
        <w:t>he field of ELTIFs, including any ongoing examinations and enforcement actions, or certified copies thereof, shall be taken over by ESMA on the date referred to in paragraph 1.</w:t>
      </w:r>
    </w:p>
    <w:p w:rsidR="007D4ABA" w:rsidRDefault="0016598A">
      <w:pPr>
        <w:pStyle w:val="Text1"/>
        <w:rPr>
          <w:noProof/>
          <w:lang w:val="en"/>
        </w:rPr>
      </w:pPr>
      <w:r>
        <w:rPr>
          <w:noProof/>
          <w:lang w:val="en"/>
        </w:rPr>
        <w:t>However, an application for authorisation as an ELTIF that has been received by</w:t>
      </w:r>
      <w:r>
        <w:rPr>
          <w:noProof/>
          <w:lang w:val="en"/>
        </w:rPr>
        <w:t xml:space="preserve"> competent authorities before [PO: Please insert date 30 months after entry into force] shall not be transferred to ESMA, and the decision to register or refuse authorsation shall be taken by the relevant authority.</w:t>
      </w:r>
    </w:p>
    <w:p w:rsidR="007D4ABA" w:rsidRDefault="0016598A">
      <w:pPr>
        <w:pStyle w:val="Text1"/>
        <w:rPr>
          <w:noProof/>
          <w:lang w:val="en"/>
        </w:rPr>
      </w:pPr>
      <w:r>
        <w:rPr>
          <w:noProof/>
          <w:lang w:val="en"/>
        </w:rPr>
        <w:t>3.  Competent authorities shall ensure t</w:t>
      </w:r>
      <w:r>
        <w:rPr>
          <w:noProof/>
          <w:lang w:val="en"/>
        </w:rPr>
        <w:t>hat any existing records and working papers, or certified copies thereof, shall be transferred to ESMA as soon as possible and in any event by [PO: Please insert date 36 months after entry into force]. Those competent authorities shall also render all nece</w:t>
      </w:r>
      <w:r>
        <w:rPr>
          <w:noProof/>
          <w:lang w:val="en"/>
        </w:rPr>
        <w:t>ssary assistance and advice to ESMA to facilitate effective and efficient transfer and taking-up of supervisory and enforcement activity in the field of ELTIFs.</w:t>
      </w:r>
    </w:p>
    <w:p w:rsidR="007D4ABA" w:rsidRDefault="0016598A">
      <w:pPr>
        <w:pStyle w:val="Text1"/>
        <w:rPr>
          <w:noProof/>
          <w:lang w:val="en"/>
        </w:rPr>
      </w:pPr>
      <w:r>
        <w:rPr>
          <w:noProof/>
          <w:lang w:val="en"/>
        </w:rPr>
        <w:t>4.  ESMA shall act as the legal successor to the competent authorities referred to in paragraph</w:t>
      </w:r>
      <w:r>
        <w:rPr>
          <w:noProof/>
          <w:lang w:val="en"/>
        </w:rPr>
        <w:t xml:space="preserve"> 1 in any administrative or judicial proceedings that result from supervisory and enforcement activity pursued by those competent authorities in relation to matters that fall under this Regulation.</w:t>
      </w:r>
    </w:p>
    <w:p w:rsidR="007D4ABA" w:rsidRDefault="0016598A">
      <w:pPr>
        <w:pStyle w:val="Text1"/>
        <w:rPr>
          <w:noProof/>
          <w:lang w:val="en"/>
        </w:rPr>
      </w:pPr>
      <w:r>
        <w:rPr>
          <w:noProof/>
          <w:lang w:val="en"/>
        </w:rPr>
        <w:t>5.  Any authorisation of an ELTIF granted by a competent a</w:t>
      </w:r>
      <w:r>
        <w:rPr>
          <w:noProof/>
          <w:lang w:val="en"/>
        </w:rPr>
        <w:t>uthority referred to in paragraph 1 shall remain valid after the transfer of competences to ESMA.";";</w:t>
      </w:r>
    </w:p>
    <w:p w:rsidR="007D4ABA" w:rsidRDefault="007D4ABA">
      <w:pPr>
        <w:pStyle w:val="Text1"/>
        <w:rPr>
          <w:noProof/>
          <w:lang w:val="en"/>
        </w:rPr>
      </w:pPr>
    </w:p>
    <w:p w:rsidR="007D4ABA" w:rsidRDefault="0016598A">
      <w:pPr>
        <w:pStyle w:val="Point0number"/>
        <w:rPr>
          <w:noProof/>
        </w:rPr>
      </w:pPr>
      <w:r>
        <w:rPr>
          <w:noProof/>
        </w:rPr>
        <w:t>Article 37 is amended as follows:</w:t>
      </w:r>
    </w:p>
    <w:p w:rsidR="007D4ABA" w:rsidRDefault="0016598A">
      <w:pPr>
        <w:pStyle w:val="Point1letter"/>
        <w:rPr>
          <w:noProof/>
        </w:rPr>
      </w:pPr>
      <w:r>
        <w:rPr>
          <w:noProof/>
        </w:rPr>
        <w:t xml:space="preserve">the following paragraph 1a is inserted: </w:t>
      </w:r>
    </w:p>
    <w:p w:rsidR="007D4ABA" w:rsidRDefault="0016598A">
      <w:pPr>
        <w:pStyle w:val="Text1"/>
        <w:rPr>
          <w:noProof/>
        </w:rPr>
      </w:pPr>
      <w:r>
        <w:rPr>
          <w:noProof/>
        </w:rPr>
        <w:t>"1a. By [[PO: Please insert date 84 months after entry into force], the Commis</w:t>
      </w:r>
      <w:r>
        <w:rPr>
          <w:noProof/>
        </w:rPr>
        <w:t>sion shall start a review of the application of this Regulation. The review shall analyse, in particular:</w:t>
      </w:r>
    </w:p>
    <w:p w:rsidR="007D4ABA" w:rsidRDefault="0016598A">
      <w:pPr>
        <w:pStyle w:val="Text2"/>
        <w:rPr>
          <w:noProof/>
        </w:rPr>
      </w:pPr>
      <w:r>
        <w:rPr>
          <w:noProof/>
        </w:rPr>
        <w:t>(a) the effectiveness, proportionality and application of fines and periodic penalty payments provided for in accordance with this Regulation;</w:t>
      </w:r>
    </w:p>
    <w:p w:rsidR="007D4ABA" w:rsidRDefault="0016598A">
      <w:pPr>
        <w:pStyle w:val="Text2"/>
        <w:rPr>
          <w:noProof/>
        </w:rPr>
      </w:pPr>
      <w:r>
        <w:rPr>
          <w:noProof/>
        </w:rPr>
        <w:t>(b) the</w:t>
      </w:r>
      <w:r>
        <w:rPr>
          <w:noProof/>
        </w:rPr>
        <w:t xml:space="preserve"> role of ESMA, its investigatory powers, the delegation of tasks to competent authorities, and the effectiveness of supervisory measures taken.";</w:t>
      </w:r>
    </w:p>
    <w:p w:rsidR="007D4ABA" w:rsidRDefault="0016598A">
      <w:pPr>
        <w:pStyle w:val="Point1letter"/>
        <w:rPr>
          <w:noProof/>
        </w:rPr>
      </w:pPr>
      <w:r>
        <w:rPr>
          <w:noProof/>
        </w:rPr>
        <w:t xml:space="preserve">in paragraph 2, the introductory words: "Following the review referred to in paragraph 1 of this Article" are </w:t>
      </w:r>
      <w:r>
        <w:rPr>
          <w:noProof/>
        </w:rPr>
        <w:t>replaced by the following: "Following the reviews referred to in paragraphs 1 or 1a of this Article".</w:t>
      </w:r>
    </w:p>
    <w:p w:rsidR="007D4ABA" w:rsidRDefault="007D4ABA">
      <w:pPr>
        <w:pStyle w:val="Text1"/>
        <w:rPr>
          <w:noProof/>
        </w:rPr>
      </w:pPr>
    </w:p>
    <w:p w:rsidR="007D4ABA" w:rsidRDefault="0016598A">
      <w:pPr>
        <w:pStyle w:val="Titrearticle"/>
        <w:rPr>
          <w:noProof/>
        </w:rPr>
      </w:pPr>
      <w:r>
        <w:rPr>
          <w:noProof/>
        </w:rPr>
        <w:t>Article 8</w:t>
      </w:r>
    </w:p>
    <w:p w:rsidR="007D4ABA" w:rsidRDefault="0016598A">
      <w:pPr>
        <w:pStyle w:val="Titrearticle"/>
        <w:rPr>
          <w:noProof/>
        </w:rPr>
      </w:pPr>
      <w:r>
        <w:rPr>
          <w:noProof/>
        </w:rPr>
        <w:t>Amendments to Regulation (EU) No 2016/1011 on indices used as benchmarks in financial instruments and financial contracts or to measure the per</w:t>
      </w:r>
      <w:r>
        <w:rPr>
          <w:noProof/>
        </w:rPr>
        <w:t>formance of investment funds</w:t>
      </w:r>
    </w:p>
    <w:p w:rsidR="007D4ABA" w:rsidRDefault="0016598A">
      <w:pPr>
        <w:rPr>
          <w:noProof/>
        </w:rPr>
      </w:pPr>
      <w:r>
        <w:rPr>
          <w:noProof/>
        </w:rPr>
        <w:t>Regulation (EU) 2016/1011 is amended as follows:</w:t>
      </w:r>
    </w:p>
    <w:p w:rsidR="007D4ABA" w:rsidRDefault="0016598A">
      <w:pPr>
        <w:pStyle w:val="Point0number"/>
        <w:numPr>
          <w:ilvl w:val="0"/>
          <w:numId w:val="43"/>
        </w:numPr>
        <w:rPr>
          <w:noProof/>
        </w:rPr>
      </w:pPr>
      <w:r>
        <w:rPr>
          <w:noProof/>
        </w:rPr>
        <w:t>in Article 4, the following  paragraph is added:</w:t>
      </w:r>
    </w:p>
    <w:p w:rsidR="007D4ABA" w:rsidRDefault="0016598A">
      <w:pPr>
        <w:pStyle w:val="Text1"/>
        <w:rPr>
          <w:noProof/>
        </w:rPr>
      </w:pPr>
      <w:r>
        <w:rPr>
          <w:noProof/>
        </w:rPr>
        <w:t>“9.</w:t>
      </w:r>
      <w:r>
        <w:rPr>
          <w:noProof/>
        </w:rPr>
        <w:tab/>
        <w:t>The Commission shall adopt delegated acts in accordance with Article 49 to specify the requirements to ensure that the govern</w:t>
      </w:r>
      <w:r>
        <w:rPr>
          <w:noProof/>
        </w:rPr>
        <w:t>ance arrangements referred to in paragraph 1 are sufficiently robust.”;</w:t>
      </w:r>
    </w:p>
    <w:p w:rsidR="007D4ABA" w:rsidRDefault="0016598A">
      <w:pPr>
        <w:pStyle w:val="Point0number"/>
        <w:rPr>
          <w:noProof/>
        </w:rPr>
      </w:pPr>
      <w:r>
        <w:rPr>
          <w:noProof/>
        </w:rPr>
        <w:t>in Article 12, the following  paragraph is added:</w:t>
      </w:r>
    </w:p>
    <w:p w:rsidR="007D4ABA" w:rsidRDefault="0016598A">
      <w:pPr>
        <w:pStyle w:val="Text1"/>
        <w:rPr>
          <w:noProof/>
        </w:rPr>
      </w:pPr>
      <w:r>
        <w:rPr>
          <w:noProof/>
        </w:rPr>
        <w:t>“4.</w:t>
      </w:r>
      <w:r>
        <w:rPr>
          <w:noProof/>
        </w:rPr>
        <w:tab/>
        <w:t xml:space="preserve">The Commission shall adopt delegated acts in accordance with Article 49 to specify the conditions to ensure that the methodology </w:t>
      </w:r>
      <w:r>
        <w:rPr>
          <w:noProof/>
        </w:rPr>
        <w:t>referred to in paragraph 1 complies with points (a) to (e) of that paragraph.”;</w:t>
      </w:r>
    </w:p>
    <w:p w:rsidR="007D4ABA" w:rsidRDefault="0016598A">
      <w:pPr>
        <w:pStyle w:val="Point0number"/>
        <w:rPr>
          <w:noProof/>
        </w:rPr>
      </w:pPr>
      <w:r>
        <w:rPr>
          <w:noProof/>
        </w:rPr>
        <w:t>in Article 14, the following paragraph is added:</w:t>
      </w:r>
    </w:p>
    <w:p w:rsidR="007D4ABA" w:rsidRDefault="0016598A">
      <w:pPr>
        <w:pStyle w:val="Text1"/>
        <w:rPr>
          <w:noProof/>
        </w:rPr>
      </w:pPr>
      <w:r>
        <w:rPr>
          <w:noProof/>
        </w:rPr>
        <w:t>“4.</w:t>
      </w:r>
      <w:r>
        <w:rPr>
          <w:noProof/>
        </w:rPr>
        <w:tab/>
        <w:t>The Commission shall adopt delegated acts in accordance with Article 49 to specify the characteristics of the systems and c</w:t>
      </w:r>
      <w:r>
        <w:rPr>
          <w:noProof/>
        </w:rPr>
        <w:t>ontrols referred to in paragraph 1.”;</w:t>
      </w:r>
    </w:p>
    <w:p w:rsidR="007D4ABA" w:rsidRDefault="0016598A">
      <w:pPr>
        <w:pStyle w:val="Point0number"/>
        <w:rPr>
          <w:noProof/>
        </w:rPr>
      </w:pPr>
      <w:r>
        <w:rPr>
          <w:noProof/>
        </w:rPr>
        <w:t xml:space="preserve">Article 20 is replaced by the following: </w:t>
      </w:r>
    </w:p>
    <w:p w:rsidR="007D4ABA" w:rsidRDefault="0016598A">
      <w:pPr>
        <w:pStyle w:val="Titrearticle"/>
        <w:rPr>
          <w:noProof/>
        </w:rPr>
      </w:pPr>
      <w:r>
        <w:rPr>
          <w:noProof/>
        </w:rPr>
        <w:t xml:space="preserve">"Article 20 </w:t>
      </w:r>
    </w:p>
    <w:p w:rsidR="007D4ABA" w:rsidRDefault="0016598A">
      <w:pPr>
        <w:pStyle w:val="Titrearticle"/>
        <w:rPr>
          <w:noProof/>
        </w:rPr>
      </w:pPr>
      <w:r>
        <w:rPr>
          <w:noProof/>
        </w:rPr>
        <w:t>Critical benchmarks</w:t>
      </w:r>
    </w:p>
    <w:p w:rsidR="007D4ABA" w:rsidRDefault="0016598A">
      <w:pPr>
        <w:pStyle w:val="Text1"/>
        <w:rPr>
          <w:noProof/>
        </w:rPr>
      </w:pPr>
      <w:r>
        <w:rPr>
          <w:noProof/>
        </w:rPr>
        <w:t>1.</w:t>
      </w:r>
      <w:r>
        <w:rPr>
          <w:noProof/>
        </w:rPr>
        <w:tab/>
        <w:t>The Commission shall designate as critical benchmark any benchmark provided by an administrator located within the Union and used directly o</w:t>
      </w:r>
      <w:r>
        <w:rPr>
          <w:noProof/>
        </w:rPr>
        <w:t>r indirectly within a combination of benchmarks as a reference for financial instruments or financial contracts or for measuring the performance of investment funds having a total value of at least EUR 500 billion on the basis of all the range of maturitie</w:t>
      </w:r>
      <w:r>
        <w:rPr>
          <w:noProof/>
        </w:rPr>
        <w:t>s or tenors of the benchmark, where applicable.</w:t>
      </w:r>
    </w:p>
    <w:p w:rsidR="007D4ABA" w:rsidRDefault="0016598A">
      <w:pPr>
        <w:pStyle w:val="Text1"/>
        <w:rPr>
          <w:noProof/>
        </w:rPr>
      </w:pPr>
      <w:r>
        <w:rPr>
          <w:noProof/>
        </w:rPr>
        <w:t>Where a competent authority of a Member State or ESMA is of the opinion that a benchmark should be designated as a critical benchmark in accordance with the first sub-paragraph, that competent authority or ES</w:t>
      </w:r>
      <w:r>
        <w:rPr>
          <w:noProof/>
        </w:rPr>
        <w:t>MA, as appropriate, shall notify the Commission thereof and substantiate its opinion in writing.</w:t>
      </w:r>
    </w:p>
    <w:p w:rsidR="007D4ABA" w:rsidRDefault="0016598A">
      <w:pPr>
        <w:pStyle w:val="Text1"/>
        <w:rPr>
          <w:noProof/>
        </w:rPr>
      </w:pPr>
      <w:r>
        <w:rPr>
          <w:noProof/>
        </w:rPr>
        <w:t>The Commission shall review its assessment of the criticality of the benchmarks at least every two years.</w:t>
      </w:r>
    </w:p>
    <w:p w:rsidR="007D4ABA" w:rsidRDefault="0016598A">
      <w:pPr>
        <w:pStyle w:val="Text1"/>
        <w:rPr>
          <w:noProof/>
        </w:rPr>
      </w:pPr>
      <w:r>
        <w:rPr>
          <w:noProof/>
        </w:rPr>
        <w:t>2.</w:t>
      </w:r>
      <w:r>
        <w:rPr>
          <w:noProof/>
        </w:rPr>
        <w:tab/>
        <w:t>ESMA shall designate as critical any benchmarks re</w:t>
      </w:r>
      <w:r>
        <w:rPr>
          <w:noProof/>
        </w:rPr>
        <w:t>ferenced by financial instruments or financial contracts or for measuring the performance of investment funds having a total value of less than EUR 500 billion as set out in paragraph (1) that fulfil criterion (a) and either criterion (b) or (c) below:</w:t>
      </w:r>
    </w:p>
    <w:p w:rsidR="007D4ABA" w:rsidRDefault="0016598A">
      <w:pPr>
        <w:pStyle w:val="Text2"/>
        <w:rPr>
          <w:noProof/>
        </w:rPr>
      </w:pPr>
      <w:r>
        <w:rPr>
          <w:noProof/>
        </w:rPr>
        <w:t>(a)</w:t>
      </w:r>
      <w:r>
        <w:rPr>
          <w:noProof/>
        </w:rPr>
        <w:tab/>
        <w:t xml:space="preserve">the benchmark has no, or very few, appropriate market-led substitutes; </w:t>
      </w:r>
    </w:p>
    <w:p w:rsidR="007D4ABA" w:rsidRDefault="0016598A">
      <w:pPr>
        <w:pStyle w:val="Text2"/>
        <w:rPr>
          <w:noProof/>
        </w:rPr>
      </w:pPr>
      <w:r>
        <w:rPr>
          <w:noProof/>
        </w:rPr>
        <w:t>(b)</w:t>
      </w:r>
      <w:r>
        <w:rPr>
          <w:noProof/>
        </w:rPr>
        <w:tab/>
        <w:t>there would be significant and adverse impacts on market integrity, financial stability, consumers, the real economy, or the financing of households and businesses in more than on</w:t>
      </w:r>
      <w:r>
        <w:rPr>
          <w:noProof/>
        </w:rPr>
        <w:t>e Member State in the event that the benchmark ceased to be provided, was provided on the basis of input data no longer fully representative of the underlying market or economic reality, or was provided on the basis of unreliable input data;</w:t>
      </w:r>
    </w:p>
    <w:p w:rsidR="007D4ABA" w:rsidRDefault="0016598A">
      <w:pPr>
        <w:pStyle w:val="Text2"/>
        <w:rPr>
          <w:noProof/>
        </w:rPr>
      </w:pPr>
      <w:r>
        <w:rPr>
          <w:noProof/>
        </w:rPr>
        <w:t>(c)(i)</w:t>
      </w:r>
      <w:r>
        <w:rPr>
          <w:noProof/>
        </w:rPr>
        <w:tab/>
        <w:t>the ben</w:t>
      </w:r>
      <w:r>
        <w:rPr>
          <w:noProof/>
        </w:rPr>
        <w:t>chmark is based on submissions by contributors the majority of which are located in that Member State, and</w:t>
      </w:r>
    </w:p>
    <w:p w:rsidR="007D4ABA" w:rsidRDefault="0016598A">
      <w:pPr>
        <w:pStyle w:val="Text2"/>
        <w:rPr>
          <w:noProof/>
        </w:rPr>
      </w:pPr>
      <w:r>
        <w:rPr>
          <w:noProof/>
        </w:rPr>
        <w:t>(c)(ii)</w:t>
      </w:r>
      <w:r>
        <w:rPr>
          <w:noProof/>
        </w:rPr>
        <w:tab/>
        <w:t>there would be significant and adverse impacts on market integrity, financial stability, consumers, the real economy, or the financing of hou</w:t>
      </w:r>
      <w:r>
        <w:rPr>
          <w:noProof/>
        </w:rPr>
        <w:t>seholds and businesses in one Member State, in the event that the benchmark ceased to be provided, was provided on the basis of input data no longer fully representative of the underlying market or economic reality, or was provided on the basis of unreliab</w:t>
      </w:r>
      <w:r>
        <w:rPr>
          <w:noProof/>
        </w:rPr>
        <w:t xml:space="preserve">le input data. </w:t>
      </w:r>
    </w:p>
    <w:p w:rsidR="007D4ABA" w:rsidRDefault="0016598A">
      <w:pPr>
        <w:pStyle w:val="Text1"/>
        <w:rPr>
          <w:noProof/>
        </w:rPr>
      </w:pPr>
      <w:r>
        <w:rPr>
          <w:noProof/>
        </w:rPr>
        <w:t>3.</w:t>
      </w:r>
      <w:r>
        <w:rPr>
          <w:noProof/>
        </w:rPr>
        <w:tab/>
        <w:t>When assessing whether the criteria laid down in points (a) and (b) are fulfilled, ESMA shall take into account all of the consideration:</w:t>
      </w:r>
    </w:p>
    <w:p w:rsidR="007D4ABA" w:rsidRDefault="0016598A">
      <w:pPr>
        <w:pStyle w:val="Text3"/>
        <w:rPr>
          <w:noProof/>
        </w:rPr>
      </w:pPr>
      <w:r>
        <w:rPr>
          <w:noProof/>
        </w:rPr>
        <w:t>(i)</w:t>
      </w:r>
      <w:r>
        <w:rPr>
          <w:noProof/>
        </w:rPr>
        <w:tab/>
        <w:t>the value of financial instruments and financial contracts that reference the benchmark and the</w:t>
      </w:r>
      <w:r>
        <w:rPr>
          <w:noProof/>
        </w:rPr>
        <w:t xml:space="preserve"> value of investment funds referencing the benchmark for measuring their performance and their relevance in terms of the total value of financial instruments and of financial contracts outstanding, and of the total value of investment funds, in the Member </w:t>
      </w:r>
      <w:r>
        <w:rPr>
          <w:noProof/>
        </w:rPr>
        <w:t>States concerned;</w:t>
      </w:r>
    </w:p>
    <w:p w:rsidR="007D4ABA" w:rsidRDefault="0016598A">
      <w:pPr>
        <w:pStyle w:val="Text3"/>
        <w:rPr>
          <w:noProof/>
        </w:rPr>
      </w:pPr>
      <w:r>
        <w:rPr>
          <w:noProof/>
        </w:rPr>
        <w:t>(ii)</w:t>
      </w:r>
      <w:r>
        <w:rPr>
          <w:noProof/>
        </w:rPr>
        <w:tab/>
        <w:t>the value of financial instruments and financial contracts that reference the benchmark and the value of investment funds referencing the benchmark for measuring their performance within the Member States concerned and their relevanc</w:t>
      </w:r>
      <w:r>
        <w:rPr>
          <w:noProof/>
        </w:rPr>
        <w:t>e in terms of the gross national product of those Member States;</w:t>
      </w:r>
    </w:p>
    <w:p w:rsidR="007D4ABA" w:rsidRDefault="0016598A">
      <w:pPr>
        <w:pStyle w:val="Text3"/>
        <w:rPr>
          <w:noProof/>
        </w:rPr>
      </w:pPr>
      <w:r>
        <w:rPr>
          <w:noProof/>
        </w:rPr>
        <w:t>(iii)</w:t>
      </w:r>
      <w:r>
        <w:rPr>
          <w:noProof/>
        </w:rPr>
        <w:tab/>
        <w:t>any other figure to assess on objective grounds the potential impact of the discontinuity or unreliability of the benchmark on market integrity, financial stability, consumers, the real</w:t>
      </w:r>
      <w:r>
        <w:rPr>
          <w:noProof/>
        </w:rPr>
        <w:t xml:space="preserve"> economy, or the financing of households and businesses in the Member States concerned.</w:t>
      </w:r>
    </w:p>
    <w:p w:rsidR="007D4ABA" w:rsidRDefault="0016598A">
      <w:pPr>
        <w:pStyle w:val="Text1"/>
        <w:rPr>
          <w:noProof/>
        </w:rPr>
      </w:pPr>
      <w:r>
        <w:rPr>
          <w:noProof/>
        </w:rPr>
        <w:t>4.</w:t>
      </w:r>
      <w:r>
        <w:rPr>
          <w:noProof/>
        </w:rPr>
        <w:tab/>
        <w:t>Before designating a benchmark as a critical benchmark, ESMA shall consult the competent authority of the administrator of that benchmark and take into account the a</w:t>
      </w:r>
      <w:r>
        <w:rPr>
          <w:noProof/>
        </w:rPr>
        <w:t xml:space="preserve">ssessment made by that competent authority. </w:t>
      </w:r>
    </w:p>
    <w:p w:rsidR="007D4ABA" w:rsidRDefault="0016598A">
      <w:pPr>
        <w:pStyle w:val="Text1"/>
        <w:rPr>
          <w:noProof/>
        </w:rPr>
      </w:pPr>
      <w:r>
        <w:rPr>
          <w:noProof/>
        </w:rPr>
        <w:t xml:space="preserve">ESMA shall review its assessment of the criticality of the benchmark at least every two years. </w:t>
      </w:r>
    </w:p>
    <w:p w:rsidR="007D4ABA" w:rsidRDefault="0016598A">
      <w:pPr>
        <w:pStyle w:val="Text1"/>
        <w:rPr>
          <w:noProof/>
        </w:rPr>
      </w:pPr>
      <w:r>
        <w:rPr>
          <w:noProof/>
        </w:rPr>
        <w:t xml:space="preserve">ESMA shall notify the Commission without undue delay of any designation of a benchmark as a critical benchmark and </w:t>
      </w:r>
      <w:r>
        <w:rPr>
          <w:noProof/>
        </w:rPr>
        <w:t>of any decision to revise a designation of a benchmark as a critical benchmark in case the review referred to in the fourth subparagraph of this paragraph leads to the conclusion that a benchmark ESMA had designated as critical is no longer assessed as cri</w:t>
      </w:r>
      <w:r>
        <w:rPr>
          <w:noProof/>
        </w:rPr>
        <w:t>tical.</w:t>
      </w:r>
    </w:p>
    <w:p w:rsidR="007D4ABA" w:rsidRDefault="0016598A">
      <w:pPr>
        <w:pStyle w:val="Text1"/>
        <w:rPr>
          <w:noProof/>
        </w:rPr>
      </w:pPr>
      <w:r>
        <w:rPr>
          <w:noProof/>
        </w:rPr>
        <w:t>Where a competent authority of a Member State is of the opinion that a benchmark should be designated as a critical benchmark in accordance with this paragraph, that competent authority shall notify ESMA thereof and substantiate its opinion in writing. ESM</w:t>
      </w:r>
      <w:r>
        <w:rPr>
          <w:noProof/>
        </w:rPr>
        <w:t xml:space="preserve">A shall provide that competent authority with a reasoned opinion if it decides not to designate that benchmark as critical benchmark. </w:t>
      </w:r>
    </w:p>
    <w:p w:rsidR="007D4ABA" w:rsidRDefault="0016598A">
      <w:pPr>
        <w:pStyle w:val="Text1"/>
        <w:rPr>
          <w:noProof/>
        </w:rPr>
      </w:pPr>
      <w:r>
        <w:rPr>
          <w:noProof/>
        </w:rPr>
        <w:t>3.</w:t>
      </w:r>
      <w:r>
        <w:rPr>
          <w:noProof/>
        </w:rPr>
        <w:tab/>
        <w:t>The Commission shall adopt implementing acts in accordance with the examination procedure referred to in Article 50(2)</w:t>
      </w:r>
      <w:r>
        <w:rPr>
          <w:noProof/>
        </w:rPr>
        <w:t xml:space="preserve"> to establish a list of benchmarks which have been designated as critical benchmarks in accordance with paragraphs 1 and 2. The Commission shall adopt implementing acts in accordance with the examination procedure referred to in Article 50(2) to update tha</w:t>
      </w:r>
      <w:r>
        <w:rPr>
          <w:noProof/>
        </w:rPr>
        <w:t>t list without undue delay in the following situations:</w:t>
      </w:r>
    </w:p>
    <w:p w:rsidR="007D4ABA" w:rsidRDefault="0016598A">
      <w:pPr>
        <w:pStyle w:val="Text2"/>
        <w:rPr>
          <w:noProof/>
        </w:rPr>
      </w:pPr>
      <w:r>
        <w:rPr>
          <w:noProof/>
        </w:rPr>
        <w:t>(a)</w:t>
      </w:r>
      <w:r>
        <w:rPr>
          <w:noProof/>
        </w:rPr>
        <w:tab/>
        <w:t>the Commission designates a benchmark as a critical benchmark or reviews that designation in accordance with paragraph 1;</w:t>
      </w:r>
    </w:p>
    <w:p w:rsidR="007D4ABA" w:rsidRDefault="0016598A">
      <w:pPr>
        <w:pStyle w:val="Text2"/>
        <w:rPr>
          <w:noProof/>
        </w:rPr>
      </w:pPr>
      <w:r>
        <w:rPr>
          <w:noProof/>
        </w:rPr>
        <w:t>(b)</w:t>
      </w:r>
      <w:r>
        <w:rPr>
          <w:noProof/>
        </w:rPr>
        <w:tab/>
        <w:t xml:space="preserve">the Commission receives notifications from ESMA as referred to in the </w:t>
      </w:r>
      <w:r>
        <w:rPr>
          <w:noProof/>
        </w:rPr>
        <w:t>fifth subparagraph of paragraph 2.</w:t>
      </w:r>
    </w:p>
    <w:p w:rsidR="007D4ABA" w:rsidRDefault="0016598A">
      <w:pPr>
        <w:pStyle w:val="Text1"/>
        <w:rPr>
          <w:noProof/>
        </w:rPr>
      </w:pPr>
      <w:r>
        <w:rPr>
          <w:noProof/>
        </w:rPr>
        <w:t>4.</w:t>
      </w:r>
      <w:r>
        <w:rPr>
          <w:noProof/>
        </w:rPr>
        <w:tab/>
        <w:t>The Commission shall be empowered to adopt delegated acts in accordance with Article 49 in order to:</w:t>
      </w:r>
    </w:p>
    <w:p w:rsidR="007D4ABA" w:rsidRDefault="0016598A">
      <w:pPr>
        <w:pStyle w:val="Text2"/>
        <w:rPr>
          <w:noProof/>
        </w:rPr>
      </w:pPr>
      <w:r>
        <w:rPr>
          <w:noProof/>
        </w:rPr>
        <w:t>(a)</w:t>
      </w:r>
      <w:r>
        <w:rPr>
          <w:noProof/>
        </w:rPr>
        <w:tab/>
        <w:t>specify how the nominal amount of financial instruments other than derivatives, the notional amount of derivative</w:t>
      </w:r>
      <w:r>
        <w:rPr>
          <w:noProof/>
        </w:rPr>
        <w:t xml:space="preserve">s and the net asset value of investment funds are to be assessed, including in the event of an indirect reference to a benchmark within a combination of benchmarks, in order to be compared with the thresholds referred to in paragraph 1 of this Article and </w:t>
      </w:r>
      <w:r>
        <w:rPr>
          <w:noProof/>
        </w:rPr>
        <w:t>in point (a) of Article 24(1);</w:t>
      </w:r>
    </w:p>
    <w:p w:rsidR="007D4ABA" w:rsidRDefault="0016598A">
      <w:pPr>
        <w:pStyle w:val="Text2"/>
        <w:rPr>
          <w:noProof/>
        </w:rPr>
      </w:pPr>
      <w:r>
        <w:rPr>
          <w:noProof/>
        </w:rPr>
        <w:t>(b)</w:t>
      </w:r>
      <w:r>
        <w:rPr>
          <w:noProof/>
        </w:rPr>
        <w:tab/>
        <w:t>review the calculation method used to determine the thresholds referred to in paragraph 1 of this Article in the light of market, price and regulatory developments as well as the appropriateness of the classification of b</w:t>
      </w:r>
      <w:r>
        <w:rPr>
          <w:noProof/>
        </w:rPr>
        <w:t>enchmarks with a total value of financial instruments, financial contracts, or investment funds referencing them that is close to the thresholds; such review shall take place at least every two years as from ... [18 months after the date of entry into forc</w:t>
      </w:r>
      <w:r>
        <w:rPr>
          <w:noProof/>
        </w:rPr>
        <w:t>e of this Regulation];</w:t>
      </w:r>
    </w:p>
    <w:p w:rsidR="007D4ABA" w:rsidRDefault="0016598A">
      <w:pPr>
        <w:pStyle w:val="Text2"/>
        <w:rPr>
          <w:noProof/>
        </w:rPr>
      </w:pPr>
      <w:r>
        <w:rPr>
          <w:noProof/>
        </w:rPr>
        <w:t>(c)</w:t>
      </w:r>
      <w:r>
        <w:rPr>
          <w:noProof/>
        </w:rPr>
        <w:tab/>
        <w:t>specify how the criteria laid down in points (i) to (iii) in the second subparagraph paragraph 2 of this Article are to be applied, taking into consideration any data which help assess on objective grounds the potential impact of</w:t>
      </w:r>
      <w:r>
        <w:rPr>
          <w:noProof/>
        </w:rPr>
        <w:t xml:space="preserve"> the discontinuity or unreliability of the benchmark concerned on market integrity, financial stability, consumers, the real economy, or the financing of households and businesses in one or more Member States.</w:t>
      </w:r>
    </w:p>
    <w:p w:rsidR="007D4ABA" w:rsidRDefault="0016598A">
      <w:pPr>
        <w:pStyle w:val="Text1"/>
        <w:rPr>
          <w:noProof/>
        </w:rPr>
      </w:pPr>
      <w:r>
        <w:rPr>
          <w:noProof/>
        </w:rPr>
        <w:t>The Commission shall take into account relevan</w:t>
      </w:r>
      <w:r>
        <w:rPr>
          <w:noProof/>
        </w:rPr>
        <w:t>t market or technological developments..”;</w:t>
      </w:r>
    </w:p>
    <w:p w:rsidR="007D4ABA" w:rsidRDefault="0016598A">
      <w:pPr>
        <w:pStyle w:val="Point0number"/>
        <w:rPr>
          <w:noProof/>
        </w:rPr>
      </w:pPr>
      <w:r>
        <w:rPr>
          <w:noProof/>
        </w:rPr>
        <w:t xml:space="preserve">Article 21 is amended as follows: </w:t>
      </w:r>
    </w:p>
    <w:p w:rsidR="007D4ABA" w:rsidRDefault="0016598A">
      <w:pPr>
        <w:pStyle w:val="Point1letter"/>
        <w:rPr>
          <w:noProof/>
        </w:rPr>
      </w:pPr>
      <w:r>
        <w:rPr>
          <w:noProof/>
        </w:rPr>
        <w:t>paragraph 2 is replaced by the following:</w:t>
      </w:r>
    </w:p>
    <w:p w:rsidR="007D4ABA" w:rsidRDefault="0016598A">
      <w:pPr>
        <w:pStyle w:val="Text1"/>
        <w:rPr>
          <w:noProof/>
        </w:rPr>
      </w:pPr>
      <w:r>
        <w:rPr>
          <w:noProof/>
        </w:rPr>
        <w:t>“2.</w:t>
      </w:r>
      <w:r>
        <w:rPr>
          <w:noProof/>
        </w:rPr>
        <w:tab/>
        <w:t>Upon receipt of the assessment by the administrator referred to in paragraph 1, the competent authority shall:</w:t>
      </w:r>
    </w:p>
    <w:p w:rsidR="007D4ABA" w:rsidRDefault="0016598A">
      <w:pPr>
        <w:pStyle w:val="Text2"/>
        <w:rPr>
          <w:noProof/>
        </w:rPr>
      </w:pPr>
      <w:r>
        <w:rPr>
          <w:noProof/>
        </w:rPr>
        <w:t>(a)</w:t>
      </w:r>
      <w:r>
        <w:rPr>
          <w:noProof/>
        </w:rPr>
        <w:tab/>
        <w:t>inform ESMA there</w:t>
      </w:r>
      <w:r>
        <w:rPr>
          <w:noProof/>
        </w:rPr>
        <w:t>of;</w:t>
      </w:r>
    </w:p>
    <w:p w:rsidR="007D4ABA" w:rsidRDefault="0016598A">
      <w:pPr>
        <w:pStyle w:val="Text2"/>
        <w:rPr>
          <w:noProof/>
        </w:rPr>
      </w:pPr>
      <w:r>
        <w:rPr>
          <w:noProof/>
        </w:rPr>
        <w:t>(b)</w:t>
      </w:r>
      <w:r>
        <w:rPr>
          <w:noProof/>
        </w:rPr>
        <w:tab/>
        <w:t>within four weeks following the receipt of that assessment, make its own assessment of how the benchmark is to be transitioned to a new administrator or be ceased to be provided, taking into account the procedure established in accordance with Arti</w:t>
      </w:r>
      <w:r>
        <w:rPr>
          <w:noProof/>
        </w:rPr>
        <w:t>cle 28(1).</w:t>
      </w:r>
    </w:p>
    <w:p w:rsidR="007D4ABA" w:rsidRDefault="0016598A">
      <w:pPr>
        <w:pStyle w:val="Text1"/>
        <w:rPr>
          <w:noProof/>
        </w:rPr>
      </w:pPr>
      <w:r>
        <w:rPr>
          <w:noProof/>
        </w:rPr>
        <w:t>During the period of time referred to in point (b) of the first subparagraph, the administrator shall not cease the provision of the benchmark without the written consent of ESMA.”</w:t>
      </w:r>
    </w:p>
    <w:p w:rsidR="007D4ABA" w:rsidRDefault="0016598A">
      <w:pPr>
        <w:pStyle w:val="Point1letter"/>
        <w:rPr>
          <w:noProof/>
        </w:rPr>
      </w:pPr>
      <w:r>
        <w:rPr>
          <w:noProof/>
        </w:rPr>
        <w:t>a new paragraph 5 is added:</w:t>
      </w:r>
    </w:p>
    <w:p w:rsidR="007D4ABA" w:rsidRDefault="0016598A">
      <w:pPr>
        <w:pStyle w:val="Text1"/>
        <w:rPr>
          <w:noProof/>
        </w:rPr>
      </w:pPr>
      <w:r>
        <w:rPr>
          <w:noProof/>
        </w:rPr>
        <w:t>“5.</w:t>
      </w:r>
      <w:r>
        <w:rPr>
          <w:noProof/>
        </w:rPr>
        <w:tab/>
        <w:t>The Commission shall be empowere</w:t>
      </w:r>
      <w:r>
        <w:rPr>
          <w:noProof/>
        </w:rPr>
        <w:t>d to adopt delegated acts in accordance with Article 49 to specify the criteria on which the assessment  referred to in point (b) of paragraph 2 is to be based.”;</w:t>
      </w:r>
    </w:p>
    <w:p w:rsidR="007D4ABA" w:rsidRDefault="0016598A">
      <w:pPr>
        <w:pStyle w:val="Point0number"/>
        <w:rPr>
          <w:noProof/>
        </w:rPr>
      </w:pPr>
      <w:r>
        <w:rPr>
          <w:noProof/>
        </w:rPr>
        <w:t>in Article 23, paragraphs 3 and 4 are replaced by the following :</w:t>
      </w:r>
    </w:p>
    <w:p w:rsidR="007D4ABA" w:rsidRDefault="0016598A">
      <w:pPr>
        <w:pStyle w:val="Text1"/>
        <w:rPr>
          <w:noProof/>
        </w:rPr>
      </w:pPr>
      <w:r>
        <w:rPr>
          <w:noProof/>
        </w:rPr>
        <w:t>“3.</w:t>
      </w:r>
      <w:r>
        <w:rPr>
          <w:noProof/>
        </w:rPr>
        <w:tab/>
        <w:t>A supervised contributo</w:t>
      </w:r>
      <w:r>
        <w:rPr>
          <w:noProof/>
        </w:rPr>
        <w:t>r to a critical benchmark that intends to cease contributing input data shall promptly notify the administrator thereof in writing. The administrator shall thereupon inform ESMA thereof without delay.</w:t>
      </w:r>
    </w:p>
    <w:p w:rsidR="007D4ABA" w:rsidRDefault="0016598A">
      <w:pPr>
        <w:pStyle w:val="Text1"/>
        <w:rPr>
          <w:noProof/>
        </w:rPr>
      </w:pPr>
      <w:r>
        <w:rPr>
          <w:noProof/>
        </w:rPr>
        <w:t>ESMA shall inform the competent authority of that super</w:t>
      </w:r>
      <w:r>
        <w:rPr>
          <w:noProof/>
        </w:rPr>
        <w:t>vised contributor thereof without delay. The administrator shall submit to ESMA an assessment of the implications on the capability of the critical benchmark to measure the underlying market or economic reality, as soon as possible but no later than 14 day</w:t>
      </w:r>
      <w:r>
        <w:rPr>
          <w:noProof/>
        </w:rPr>
        <w:t>s after the notification made by the supervised contributor.</w:t>
      </w:r>
    </w:p>
    <w:p w:rsidR="007D4ABA" w:rsidRDefault="0016598A">
      <w:pPr>
        <w:pStyle w:val="Text1"/>
        <w:rPr>
          <w:noProof/>
        </w:rPr>
      </w:pPr>
      <w:r>
        <w:rPr>
          <w:noProof/>
        </w:rPr>
        <w:t>4.</w:t>
      </w:r>
      <w:r>
        <w:rPr>
          <w:noProof/>
        </w:rPr>
        <w:tab/>
        <w:t>Upon receipt of the assessment referred to in paragraphs 2 and 3, ESMA shall on the basis of that assessment make its own assessment on the capability of the benchmark to measure the underlyin</w:t>
      </w:r>
      <w:r>
        <w:rPr>
          <w:noProof/>
        </w:rPr>
        <w:t>g market and economic reality, taking into account the administrator's procedure for cessation of the benchmark established in accordance with Article 28(1).”;</w:t>
      </w:r>
    </w:p>
    <w:p w:rsidR="007D4ABA" w:rsidRDefault="0016598A">
      <w:pPr>
        <w:pStyle w:val="Point0number"/>
        <w:rPr>
          <w:noProof/>
        </w:rPr>
      </w:pPr>
      <w:r>
        <w:rPr>
          <w:noProof/>
        </w:rPr>
        <w:t>in Article 26, the following  paragraph is added:</w:t>
      </w:r>
    </w:p>
    <w:p w:rsidR="007D4ABA" w:rsidRDefault="0016598A">
      <w:pPr>
        <w:pStyle w:val="Text1"/>
        <w:rPr>
          <w:noProof/>
        </w:rPr>
      </w:pPr>
      <w:r>
        <w:rPr>
          <w:noProof/>
        </w:rPr>
        <w:t>“6.</w:t>
      </w:r>
      <w:r>
        <w:rPr>
          <w:noProof/>
        </w:rPr>
        <w:tab/>
        <w:t>The Commission shall be empowered to adopt</w:t>
      </w:r>
      <w:r>
        <w:rPr>
          <w:noProof/>
        </w:rPr>
        <w:t xml:space="preserve"> delegated acts in accordance with Article 49 to specify the criteria under which competent authorities may require changes to the compliance statement as referred to in paragraph 4.”;</w:t>
      </w:r>
    </w:p>
    <w:p w:rsidR="007D4ABA" w:rsidRDefault="0016598A">
      <w:pPr>
        <w:pStyle w:val="Point0number"/>
        <w:rPr>
          <w:noProof/>
        </w:rPr>
      </w:pPr>
      <w:r>
        <w:rPr>
          <w:noProof/>
        </w:rPr>
        <w:t>Article 30 is amended as follows:</w:t>
      </w:r>
    </w:p>
    <w:p w:rsidR="007D4ABA" w:rsidRDefault="0016598A">
      <w:pPr>
        <w:pStyle w:val="Point1letter"/>
        <w:rPr>
          <w:noProof/>
        </w:rPr>
      </w:pPr>
      <w:r>
        <w:rPr>
          <w:noProof/>
        </w:rPr>
        <w:t>paragraph 2 is replaced by the follow</w:t>
      </w:r>
      <w:r>
        <w:rPr>
          <w:noProof/>
        </w:rPr>
        <w:t>ing:</w:t>
      </w:r>
    </w:p>
    <w:p w:rsidR="007D4ABA" w:rsidRDefault="0016598A">
      <w:pPr>
        <w:pStyle w:val="Text1"/>
        <w:rPr>
          <w:noProof/>
        </w:rPr>
      </w:pPr>
      <w:r>
        <w:rPr>
          <w:noProof/>
        </w:rPr>
        <w:t>“2.</w:t>
      </w:r>
      <w:r>
        <w:rPr>
          <w:noProof/>
        </w:rPr>
        <w:tab/>
        <w:t>The Commission may adopt an implementing decision stating that the legal framework and supervisory practice of a third country ensures the following:</w:t>
      </w:r>
    </w:p>
    <w:p w:rsidR="007D4ABA" w:rsidRDefault="0016598A">
      <w:pPr>
        <w:pStyle w:val="Text2"/>
        <w:rPr>
          <w:noProof/>
        </w:rPr>
      </w:pPr>
      <w:r>
        <w:rPr>
          <w:noProof/>
        </w:rPr>
        <w:t>(a)</w:t>
      </w:r>
      <w:r>
        <w:rPr>
          <w:noProof/>
        </w:rPr>
        <w:tab/>
        <w:t>administrators authorised or registered in that third country comply with binding requirement</w:t>
      </w:r>
      <w:r>
        <w:rPr>
          <w:noProof/>
        </w:rPr>
        <w:t>s which are equivalent to the requirements under this Regulation. When assessing the equivalence the Commission may take into account whether the legal framework and supervisory practice of that third country ensures compliance with the IOSCO principles fo</w:t>
      </w:r>
      <w:r>
        <w:rPr>
          <w:noProof/>
        </w:rPr>
        <w:t>r financial benchmarks or with the IOSCO principles for PRAs;</w:t>
      </w:r>
    </w:p>
    <w:p w:rsidR="007D4ABA" w:rsidRDefault="0016598A">
      <w:pPr>
        <w:pStyle w:val="Text2"/>
        <w:rPr>
          <w:noProof/>
        </w:rPr>
      </w:pPr>
      <w:r>
        <w:rPr>
          <w:noProof/>
        </w:rPr>
        <w:t>(b)</w:t>
      </w:r>
      <w:r>
        <w:rPr>
          <w:noProof/>
        </w:rPr>
        <w:tab/>
        <w:t>those binding requirements are subject to effective supervision and enforcement on an on-going basis in that third country.</w:t>
      </w:r>
    </w:p>
    <w:p w:rsidR="007D4ABA" w:rsidRDefault="0016598A">
      <w:pPr>
        <w:pStyle w:val="Text1"/>
        <w:rPr>
          <w:noProof/>
        </w:rPr>
      </w:pPr>
      <w:r>
        <w:rPr>
          <w:noProof/>
        </w:rPr>
        <w:t>The Commission may subject the application of the implementing dec</w:t>
      </w:r>
      <w:r>
        <w:rPr>
          <w:noProof/>
        </w:rPr>
        <w:t>ision referred to in the first subparagraph to the effective fulfilment by that third country of any condition set out in that implementing decision on an ongoing basis and to the ability of ESMA to effectively exercise the monitoring responsibilities refe</w:t>
      </w:r>
      <w:r>
        <w:rPr>
          <w:noProof/>
        </w:rPr>
        <w:t>rred to in Article 33 of Regulation (EU) No 1095/2010.</w:t>
      </w:r>
    </w:p>
    <w:p w:rsidR="007D4ABA" w:rsidRDefault="0016598A">
      <w:pPr>
        <w:pStyle w:val="Text1"/>
        <w:rPr>
          <w:noProof/>
        </w:rPr>
      </w:pPr>
      <w:r>
        <w:rPr>
          <w:noProof/>
        </w:rPr>
        <w:t>That implementing decision shall be adopted in accordance with the examination procedure referred to in Article 50(2) of this Regulation.”;</w:t>
      </w:r>
    </w:p>
    <w:p w:rsidR="007D4ABA" w:rsidRDefault="0016598A">
      <w:pPr>
        <w:pStyle w:val="Point1letter"/>
        <w:rPr>
          <w:noProof/>
        </w:rPr>
      </w:pPr>
      <w:r>
        <w:rPr>
          <w:noProof/>
        </w:rPr>
        <w:t>the following paragraph 2a is inserted:</w:t>
      </w:r>
    </w:p>
    <w:p w:rsidR="007D4ABA" w:rsidRDefault="0016598A">
      <w:pPr>
        <w:pStyle w:val="Text1"/>
        <w:rPr>
          <w:noProof/>
        </w:rPr>
      </w:pPr>
      <w:r>
        <w:rPr>
          <w:noProof/>
        </w:rPr>
        <w:t>“2a. The Commission m</w:t>
      </w:r>
      <w:r>
        <w:rPr>
          <w:noProof/>
        </w:rPr>
        <w:t xml:space="preserve">ay adopt a delegated act in accordance with Article 49 to specify the conditions referred to in points (a) and (b) of the first subparagraph of paragraph 2.”; </w:t>
      </w:r>
    </w:p>
    <w:p w:rsidR="007D4ABA" w:rsidRDefault="0016598A">
      <w:pPr>
        <w:pStyle w:val="Point1letter"/>
        <w:rPr>
          <w:noProof/>
        </w:rPr>
      </w:pPr>
      <w:r>
        <w:rPr>
          <w:noProof/>
        </w:rPr>
        <w:t>paragraph 3 is replaced by the following:</w:t>
      </w:r>
    </w:p>
    <w:p w:rsidR="007D4ABA" w:rsidRDefault="0016598A">
      <w:pPr>
        <w:pStyle w:val="Text1"/>
        <w:rPr>
          <w:noProof/>
        </w:rPr>
      </w:pPr>
      <w:r>
        <w:rPr>
          <w:noProof/>
        </w:rPr>
        <w:t>“3.</w:t>
      </w:r>
      <w:r>
        <w:rPr>
          <w:noProof/>
        </w:rPr>
        <w:tab/>
        <w:t>Where no implementing decision has been adopted pu</w:t>
      </w:r>
      <w:r>
        <w:rPr>
          <w:noProof/>
        </w:rPr>
        <w:t>rsuant to paragraph 2, the Commission may adopt an implementing decision stating all of the following:</w:t>
      </w:r>
    </w:p>
    <w:p w:rsidR="007D4ABA" w:rsidRDefault="0016598A">
      <w:pPr>
        <w:pStyle w:val="Text2"/>
        <w:rPr>
          <w:noProof/>
        </w:rPr>
      </w:pPr>
      <w:r>
        <w:rPr>
          <w:noProof/>
        </w:rPr>
        <w:t>(a)</w:t>
      </w:r>
      <w:r>
        <w:rPr>
          <w:noProof/>
        </w:rPr>
        <w:tab/>
        <w:t>binding requirements in a third country with respect to specific administrators, benchmarks or families of benchmarks, are equivalent to the requirem</w:t>
      </w:r>
      <w:r>
        <w:rPr>
          <w:noProof/>
        </w:rPr>
        <w:t>ents under this Regulation taking into account, in particular, whether the legal framework and supervisory practice of that third country ensures compliance with the IOSCO principles for financial benchmarks or with the IOSCO principles for PRAs;</w:t>
      </w:r>
    </w:p>
    <w:p w:rsidR="007D4ABA" w:rsidRDefault="0016598A">
      <w:pPr>
        <w:pStyle w:val="Text2"/>
        <w:rPr>
          <w:noProof/>
        </w:rPr>
      </w:pPr>
      <w:r>
        <w:rPr>
          <w:noProof/>
        </w:rPr>
        <w:t>(b)</w:t>
      </w:r>
      <w:r>
        <w:rPr>
          <w:noProof/>
        </w:rPr>
        <w:tab/>
        <w:t>those</w:t>
      </w:r>
      <w:r>
        <w:rPr>
          <w:noProof/>
        </w:rPr>
        <w:t xml:space="preserve"> specific administrators, benchmarks or families of benchmarks are subject to effective supervision and enforcement on an on-going basis in that third country.</w:t>
      </w:r>
    </w:p>
    <w:p w:rsidR="007D4ABA" w:rsidRDefault="0016598A">
      <w:pPr>
        <w:pStyle w:val="Text1"/>
        <w:rPr>
          <w:noProof/>
        </w:rPr>
      </w:pPr>
      <w:r>
        <w:rPr>
          <w:noProof/>
        </w:rPr>
        <w:t>The Commission may subject the application of the implementing decision referred to in the first</w:t>
      </w:r>
      <w:r>
        <w:rPr>
          <w:noProof/>
        </w:rPr>
        <w:t xml:space="preserve"> subparagraph to the effective fulfilment by that third country of any condition set out in that implementing decision on an ongoing basis and to the ability of ESMA to effectively exercise the monitoring responsibilities referred to in Article 33 of Regul</w:t>
      </w:r>
      <w:r>
        <w:rPr>
          <w:noProof/>
        </w:rPr>
        <w:t>ation (EU) No 1095/2010.</w:t>
      </w:r>
    </w:p>
    <w:p w:rsidR="007D4ABA" w:rsidRDefault="0016598A">
      <w:pPr>
        <w:pStyle w:val="Text1"/>
        <w:rPr>
          <w:noProof/>
        </w:rPr>
      </w:pPr>
      <w:r>
        <w:rPr>
          <w:noProof/>
        </w:rPr>
        <w:t>That implementing decision shall be adopted in accordance with the examination procedure referred to in Article 50(2) of this Regulation.”;</w:t>
      </w:r>
    </w:p>
    <w:p w:rsidR="007D4ABA" w:rsidRDefault="0016598A">
      <w:pPr>
        <w:pStyle w:val="Point1letter"/>
        <w:rPr>
          <w:noProof/>
        </w:rPr>
      </w:pPr>
      <w:r>
        <w:rPr>
          <w:noProof/>
        </w:rPr>
        <w:t>the following paragraph 3a is inserted:</w:t>
      </w:r>
    </w:p>
    <w:p w:rsidR="007D4ABA" w:rsidRDefault="0016598A">
      <w:pPr>
        <w:pStyle w:val="Text1"/>
        <w:rPr>
          <w:noProof/>
        </w:rPr>
      </w:pPr>
      <w:r>
        <w:rPr>
          <w:noProof/>
        </w:rPr>
        <w:t>“3a.</w:t>
      </w:r>
      <w:r>
        <w:rPr>
          <w:noProof/>
        </w:rPr>
        <w:tab/>
        <w:t>The Commission may adopt a delegated act in ac</w:t>
      </w:r>
      <w:r>
        <w:rPr>
          <w:noProof/>
        </w:rPr>
        <w:t xml:space="preserve">cordance with Article 49 to specify the conditions referred to in points (a) and (b) of paragraph 3.”; </w:t>
      </w:r>
    </w:p>
    <w:p w:rsidR="007D4ABA" w:rsidRDefault="0016598A">
      <w:pPr>
        <w:pStyle w:val="Point1letter"/>
        <w:rPr>
          <w:noProof/>
        </w:rPr>
      </w:pPr>
      <w:r>
        <w:rPr>
          <w:noProof/>
        </w:rPr>
        <w:t>the introductory subparagraph of paragraph 4 is replaced by the following:</w:t>
      </w:r>
    </w:p>
    <w:p w:rsidR="007D4ABA" w:rsidRDefault="0016598A">
      <w:pPr>
        <w:pStyle w:val="Point1"/>
        <w:ind w:left="851" w:hanging="1"/>
        <w:rPr>
          <w:noProof/>
        </w:rPr>
      </w:pPr>
      <w:r>
        <w:rPr>
          <w:noProof/>
        </w:rPr>
        <w:t>"4.  ESMA shall establish cooperation arrangements with the competent authori</w:t>
      </w:r>
      <w:r>
        <w:rPr>
          <w:noProof/>
        </w:rPr>
        <w:t>ties of third countries whose legal framework and supervisory practices have been recognised as equivalent in accordance with paragraph 2 or 3 unless that third country, in accordance with a delegated act in force adopted by the Commission pursuant to Arti</w:t>
      </w:r>
      <w:r>
        <w:rPr>
          <w:noProof/>
        </w:rPr>
        <w:t>cle 9 of Directive (EU) 2015/849 of the European Parliament and of the Council, is on the list of jurisdictions which have strategic deficiencies in their national anti-money laundering and countering the financing of terrorism regimes that pose significan</w:t>
      </w:r>
      <w:r>
        <w:rPr>
          <w:noProof/>
        </w:rPr>
        <w:t xml:space="preserve">t threats to the financial system of the Union. Such arrangements shall specify at least:"; </w:t>
      </w:r>
    </w:p>
    <w:p w:rsidR="007D4ABA" w:rsidRDefault="0016598A">
      <w:pPr>
        <w:pStyle w:val="Point1letter"/>
        <w:rPr>
          <w:noProof/>
        </w:rPr>
      </w:pPr>
      <w:r>
        <w:rPr>
          <w:noProof/>
        </w:rPr>
        <w:t>in paragraph 4, the following point (d) is added:</w:t>
      </w:r>
    </w:p>
    <w:p w:rsidR="007D4ABA" w:rsidRDefault="0016598A">
      <w:pPr>
        <w:pStyle w:val="Text2"/>
        <w:rPr>
          <w:noProof/>
        </w:rPr>
      </w:pPr>
      <w:r>
        <w:rPr>
          <w:noProof/>
        </w:rPr>
        <w:t>“(d)</w:t>
      </w:r>
      <w:r>
        <w:rPr>
          <w:noProof/>
        </w:rPr>
        <w:tab/>
        <w:t xml:space="preserve">the procedures for the exchange of information on a regular basis, and at least quarterly, about benchmarks </w:t>
      </w:r>
      <w:r>
        <w:rPr>
          <w:noProof/>
        </w:rPr>
        <w:t>provided in that third country that fulfil any of the conditions set out in points (a) or (c) of Article 20(1).”;</w:t>
      </w:r>
    </w:p>
    <w:p w:rsidR="007D4ABA" w:rsidRDefault="0016598A">
      <w:pPr>
        <w:pStyle w:val="Point1letter"/>
        <w:rPr>
          <w:noProof/>
        </w:rPr>
      </w:pPr>
      <w:r>
        <w:rPr>
          <w:noProof/>
        </w:rPr>
        <w:t>the second subparagraph of paragraph 5 is replaced by the following:</w:t>
      </w:r>
    </w:p>
    <w:p w:rsidR="007D4ABA" w:rsidRDefault="0016598A">
      <w:pPr>
        <w:pStyle w:val="Text1"/>
        <w:rPr>
          <w:noProof/>
        </w:rPr>
      </w:pPr>
      <w:r>
        <w:rPr>
          <w:noProof/>
        </w:rPr>
        <w:t>“ESMA shall submit those draft regulatory technical standards to the Comm</w:t>
      </w:r>
      <w:r>
        <w:rPr>
          <w:noProof/>
        </w:rPr>
        <w:t>ission by [PO: please insert date 24 months after the date of entry into force of this Regulation].”;</w:t>
      </w:r>
    </w:p>
    <w:p w:rsidR="007D4ABA" w:rsidRDefault="0016598A">
      <w:pPr>
        <w:pStyle w:val="Point0number"/>
        <w:rPr>
          <w:noProof/>
        </w:rPr>
      </w:pPr>
      <w:r>
        <w:rPr>
          <w:noProof/>
        </w:rPr>
        <w:t>Article 32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“1.</w:t>
      </w:r>
      <w:r>
        <w:rPr>
          <w:noProof/>
        </w:rPr>
        <w:tab/>
        <w:t xml:space="preserve">Until such time as an equivalence decision is adopted in accordance with </w:t>
      </w:r>
      <w:r>
        <w:rPr>
          <w:noProof/>
        </w:rPr>
        <w:t>paragraphs 2 and 3 of Article 30, a benchmark provided by an administrator located in a third country may be used by supervised entities in the Union, provided that that administrator acquires prior recognition by ESMA in accordance with this Article.”;</w:t>
      </w:r>
    </w:p>
    <w:p w:rsidR="007D4ABA" w:rsidRDefault="0016598A">
      <w:pPr>
        <w:pStyle w:val="Point1letter"/>
        <w:rPr>
          <w:noProof/>
        </w:rPr>
      </w:pPr>
      <w:r>
        <w:rPr>
          <w:noProof/>
        </w:rPr>
        <w:t>th</w:t>
      </w:r>
      <w:r>
        <w:rPr>
          <w:noProof/>
        </w:rPr>
        <w:t>e second subparagraph of paragraph 2 is replaced by the following:</w:t>
      </w:r>
    </w:p>
    <w:p w:rsidR="007D4ABA" w:rsidRDefault="0016598A">
      <w:pPr>
        <w:pStyle w:val="Text1"/>
        <w:rPr>
          <w:noProof/>
        </w:rPr>
      </w:pPr>
      <w:r>
        <w:rPr>
          <w:noProof/>
        </w:rPr>
        <w:t>“To determine whether the condition referred to in the first subparagraph is fulfilled and to assess compliance with the IOSCO principles for financial benchmarks or the IOSCO principles fo</w:t>
      </w:r>
      <w:r>
        <w:rPr>
          <w:noProof/>
        </w:rPr>
        <w:t>r PRAs, as applicable, ESMA may take into account an assessment by an independent external auditor or, a certification provided by the competent authority of the administrator in the third country where the administrator is located.”;</w:t>
      </w:r>
    </w:p>
    <w:p w:rsidR="007D4ABA" w:rsidRDefault="0016598A">
      <w:pPr>
        <w:pStyle w:val="Point1letter"/>
        <w:rPr>
          <w:noProof/>
        </w:rPr>
      </w:pPr>
      <w:r>
        <w:rPr>
          <w:noProof/>
        </w:rPr>
        <w:t>paragraph 3 is replac</w:t>
      </w:r>
      <w:r>
        <w:rPr>
          <w:noProof/>
        </w:rPr>
        <w:t>ed by the following:</w:t>
      </w:r>
    </w:p>
    <w:p w:rsidR="007D4ABA" w:rsidRDefault="0016598A">
      <w:pPr>
        <w:pStyle w:val="Text1"/>
        <w:rPr>
          <w:noProof/>
        </w:rPr>
      </w:pPr>
      <w:r>
        <w:rPr>
          <w:noProof/>
        </w:rPr>
        <w:t>“3.</w:t>
      </w:r>
      <w:r>
        <w:rPr>
          <w:noProof/>
        </w:rPr>
        <w:tab/>
        <w:t>An administrator located in a third country intending to obtain prior recognition as referred to in paragraph 1 shall have a legal representative. The legal representative shall be a natural or legal person located in the Union and</w:t>
      </w:r>
      <w:r>
        <w:rPr>
          <w:noProof/>
        </w:rPr>
        <w:t xml:space="preserve"> expressly appointed by that administrator to act on behalf of that administrator with regard to the administrator’s obligations under this Regulation. The legal representative shall, together with the administrator, perform the oversight function relating</w:t>
      </w:r>
      <w:r>
        <w:rPr>
          <w:noProof/>
        </w:rPr>
        <w:t xml:space="preserve"> to the provision of benchmarks performed by the administrator under this Regulation and, in that respect, be accountable to ESMA.”;</w:t>
      </w:r>
    </w:p>
    <w:p w:rsidR="007D4ABA" w:rsidRDefault="0016598A">
      <w:pPr>
        <w:pStyle w:val="Point1letter"/>
        <w:rPr>
          <w:noProof/>
        </w:rPr>
      </w:pPr>
      <w:r>
        <w:rPr>
          <w:noProof/>
        </w:rPr>
        <w:t>paragraph 4 is deleted;</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w:t>
      </w:r>
      <w:r>
        <w:rPr>
          <w:noProof/>
        </w:rPr>
        <w:tab/>
        <w:t>An administrator located in a third country intending</w:t>
      </w:r>
      <w:r>
        <w:rPr>
          <w:noProof/>
        </w:rPr>
        <w:t xml:space="preserve"> to obtain prior recognition as referred to in paragraph 1 shall apply for recognition with ESMA. The applicant administrator shall provide all information necessary to satisfy ESMA that it has established, at the time of recognition, all the necessary arr</w:t>
      </w:r>
      <w:r>
        <w:rPr>
          <w:noProof/>
        </w:rPr>
        <w:t>angements to meet the requirements referred to in paragraph 2 and shall provide the list of its actual or prospective benchmarks which are intended for use in the Union and shall, where applicable, indicate the competent authority in the third country resp</w:t>
      </w:r>
      <w:r>
        <w:rPr>
          <w:noProof/>
        </w:rPr>
        <w:t xml:space="preserve">onsible for its supervision. </w:t>
      </w:r>
    </w:p>
    <w:p w:rsidR="007D4ABA" w:rsidRDefault="0016598A">
      <w:pPr>
        <w:pStyle w:val="Text1"/>
        <w:rPr>
          <w:noProof/>
        </w:rPr>
      </w:pPr>
      <w:r>
        <w:rPr>
          <w:noProof/>
        </w:rPr>
        <w:t>Within 90 working days of receipt of the application referred to in the first subparagraph of this paragraph, ESMA shall verify that the conditions laid down in paragraphs 2 and 3 are fulfilled.</w:t>
      </w:r>
    </w:p>
    <w:p w:rsidR="007D4ABA" w:rsidRDefault="0016598A">
      <w:pPr>
        <w:pStyle w:val="Text1"/>
        <w:rPr>
          <w:noProof/>
        </w:rPr>
      </w:pPr>
      <w:r>
        <w:rPr>
          <w:noProof/>
        </w:rPr>
        <w:t>Where ESMA considers that the c</w:t>
      </w:r>
      <w:r>
        <w:rPr>
          <w:noProof/>
        </w:rPr>
        <w:t>onditions laid down in paragraphs 2 and 3 are not fulfilled, it shall refuse the recognition request and set out the reasons for that refusal. In addition, no recognition shall be granted unless the following additional conditions are fulfilled:</w:t>
      </w:r>
    </w:p>
    <w:p w:rsidR="007D4ABA" w:rsidRDefault="0016598A">
      <w:pPr>
        <w:pStyle w:val="Text2"/>
        <w:rPr>
          <w:noProof/>
        </w:rPr>
      </w:pPr>
      <w:r>
        <w:rPr>
          <w:noProof/>
        </w:rPr>
        <w:t>(a)</w:t>
      </w:r>
      <w:r>
        <w:rPr>
          <w:noProof/>
        </w:rPr>
        <w:tab/>
        <w:t xml:space="preserve">where </w:t>
      </w:r>
      <w:r>
        <w:rPr>
          <w:noProof/>
        </w:rPr>
        <w:t>an administrator located in a third country is subject to supervision, an appropriate cooperation arrangement is in place between ESMA and the competent authority of the third country where the administrator is located, in compliance with the regulatory te</w:t>
      </w:r>
      <w:r>
        <w:rPr>
          <w:noProof/>
        </w:rPr>
        <w:t>chnical standards adopted pursuant to Article 30(5), to ensure an efficient exchange of information that enables the competent authority of that third country to carry out its duties in accordance with this Regulation;</w:t>
      </w:r>
    </w:p>
    <w:p w:rsidR="007D4ABA" w:rsidRDefault="0016598A">
      <w:pPr>
        <w:pStyle w:val="Text2"/>
        <w:rPr>
          <w:noProof/>
        </w:rPr>
      </w:pPr>
      <w:r>
        <w:rPr>
          <w:noProof/>
        </w:rPr>
        <w:t>(b)</w:t>
      </w:r>
      <w:r>
        <w:rPr>
          <w:noProof/>
        </w:rPr>
        <w:tab/>
        <w:t>the effective exercise by ESMA of</w:t>
      </w:r>
      <w:r>
        <w:rPr>
          <w:noProof/>
        </w:rPr>
        <w:t xml:space="preserve"> its supervisory functions under this Regulation is neither prevented by the laws, regulations or administrative provisions of the third country where the administrator is located, nor, where applicable, by limitations in the supervisory and investigatory </w:t>
      </w:r>
      <w:r>
        <w:rPr>
          <w:noProof/>
        </w:rPr>
        <w:t>powers of that third country’s competent authority.”;</w:t>
      </w:r>
    </w:p>
    <w:p w:rsidR="007D4ABA" w:rsidRDefault="0016598A">
      <w:pPr>
        <w:pStyle w:val="Point1letter"/>
        <w:rPr>
          <w:noProof/>
        </w:rPr>
      </w:pPr>
      <w:r>
        <w:rPr>
          <w:noProof/>
        </w:rPr>
        <w:t>paragraphs 6 and 7 are deleted;</w:t>
      </w:r>
    </w:p>
    <w:p w:rsidR="007D4ABA" w:rsidRDefault="0016598A">
      <w:pPr>
        <w:pStyle w:val="Point1letter"/>
        <w:rPr>
          <w:noProof/>
        </w:rPr>
      </w:pPr>
      <w:r>
        <w:rPr>
          <w:noProof/>
        </w:rPr>
        <w:t>paragraph 8 is replaced by the following:</w:t>
      </w:r>
    </w:p>
    <w:p w:rsidR="007D4ABA" w:rsidRDefault="0016598A">
      <w:pPr>
        <w:pStyle w:val="Text1"/>
        <w:rPr>
          <w:noProof/>
        </w:rPr>
      </w:pPr>
      <w:r>
        <w:rPr>
          <w:noProof/>
        </w:rPr>
        <w:t>“8.</w:t>
      </w:r>
      <w:r>
        <w:rPr>
          <w:noProof/>
        </w:rPr>
        <w:tab/>
      </w:r>
      <w:r>
        <w:rPr>
          <w:noProof/>
        </w:rPr>
        <w:t xml:space="preserve"> ESMA shall suspend or, where appropriate, withdraw the recognition granted in accordance with paragraph 5 where it has well-founded reasons, based on documented evidence, to consider that the administrator:</w:t>
      </w:r>
    </w:p>
    <w:p w:rsidR="007D4ABA" w:rsidRDefault="0016598A">
      <w:pPr>
        <w:pStyle w:val="Text2"/>
        <w:rPr>
          <w:noProof/>
        </w:rPr>
      </w:pPr>
      <w:r>
        <w:rPr>
          <w:noProof/>
        </w:rPr>
        <w:t>(a)</w:t>
      </w:r>
      <w:r>
        <w:rPr>
          <w:noProof/>
        </w:rPr>
        <w:tab/>
        <w:t>is acting in a manner which is clearly preju</w:t>
      </w:r>
      <w:r>
        <w:rPr>
          <w:noProof/>
        </w:rPr>
        <w:t>dicial to the interests of users of its benchmarks or to the orderly functioning of markets;</w:t>
      </w:r>
    </w:p>
    <w:p w:rsidR="007D4ABA" w:rsidRDefault="0016598A">
      <w:pPr>
        <w:pStyle w:val="Text2"/>
        <w:rPr>
          <w:noProof/>
        </w:rPr>
      </w:pPr>
      <w:r>
        <w:rPr>
          <w:noProof/>
        </w:rPr>
        <w:t>(b)</w:t>
      </w:r>
      <w:r>
        <w:rPr>
          <w:noProof/>
        </w:rPr>
        <w:tab/>
        <w:t>has seriously infringed the relevant requirements set out in this Regulation;</w:t>
      </w:r>
    </w:p>
    <w:p w:rsidR="007D4ABA" w:rsidRDefault="0016598A">
      <w:pPr>
        <w:pStyle w:val="Text2"/>
        <w:rPr>
          <w:noProof/>
        </w:rPr>
      </w:pPr>
      <w:r>
        <w:rPr>
          <w:noProof/>
        </w:rPr>
        <w:t>(c)</w:t>
      </w:r>
      <w:r>
        <w:rPr>
          <w:noProof/>
        </w:rPr>
        <w:tab/>
        <w:t>made false statements or used any other irregular means to obtain the recogni</w:t>
      </w:r>
      <w:r>
        <w:rPr>
          <w:noProof/>
        </w:rPr>
        <w:t>tion.”;”;</w:t>
      </w:r>
    </w:p>
    <w:p w:rsidR="007D4ABA" w:rsidRDefault="0016598A">
      <w:pPr>
        <w:pStyle w:val="Point0number"/>
        <w:rPr>
          <w:noProof/>
        </w:rPr>
      </w:pPr>
      <w:r>
        <w:rPr>
          <w:noProof/>
        </w:rPr>
        <w:t>Article 33 is replaced by the following :</w:t>
      </w:r>
    </w:p>
    <w:p w:rsidR="007D4ABA" w:rsidRDefault="0016598A">
      <w:pPr>
        <w:pStyle w:val="Titrearticle"/>
        <w:rPr>
          <w:noProof/>
        </w:rPr>
      </w:pPr>
      <w:r>
        <w:rPr>
          <w:noProof/>
        </w:rPr>
        <w:t>Article 33</w:t>
      </w:r>
      <w:r>
        <w:rPr>
          <w:noProof/>
        </w:rPr>
        <w:br/>
        <w:t>Endorsement of benchmarks provided in a third country</w:t>
      </w:r>
    </w:p>
    <w:p w:rsidR="007D4ABA" w:rsidRDefault="0016598A">
      <w:pPr>
        <w:pStyle w:val="Text1"/>
        <w:rPr>
          <w:noProof/>
        </w:rPr>
      </w:pPr>
      <w:r>
        <w:rPr>
          <w:noProof/>
        </w:rPr>
        <w:t>1.</w:t>
      </w:r>
      <w:r>
        <w:rPr>
          <w:noProof/>
        </w:rPr>
        <w:tab/>
        <w:t>An administrator located in the Union and authorised or registered in accordance with Article 34, or any other supervised entity located</w:t>
      </w:r>
      <w:r>
        <w:rPr>
          <w:noProof/>
        </w:rPr>
        <w:t xml:space="preserve"> in the Union with a clear and well-defined role within the control or accountability framework of a third country administrator, which is able to monitor effectively the provision of a benchmark, may apply to ESMA to endorse a benchmark or a family of ben</w:t>
      </w:r>
      <w:r>
        <w:rPr>
          <w:noProof/>
        </w:rPr>
        <w:t xml:space="preserve">chmarks provided in a third country for their use in the Union, provided that all of the following conditions are fulfilled: </w:t>
      </w:r>
    </w:p>
    <w:p w:rsidR="007D4ABA" w:rsidRDefault="0016598A">
      <w:pPr>
        <w:pStyle w:val="Text2"/>
        <w:rPr>
          <w:noProof/>
        </w:rPr>
      </w:pPr>
      <w:r>
        <w:rPr>
          <w:noProof/>
        </w:rPr>
        <w:t xml:space="preserve">(a) </w:t>
      </w:r>
      <w:r>
        <w:rPr>
          <w:noProof/>
        </w:rPr>
        <w:tab/>
        <w:t>the endorsing administrator or other supervised entity has verified and is able to demonstrate on an on-going basis to ESMA t</w:t>
      </w:r>
      <w:r>
        <w:rPr>
          <w:noProof/>
        </w:rPr>
        <w:t>hat the provision of the benchmark or family of benchmarks to be endorsed fulfils, on a mandatory or on a voluntary basis, requirements which are at least as stringent as the requirements of this Regulation;</w:t>
      </w:r>
    </w:p>
    <w:p w:rsidR="007D4ABA" w:rsidRDefault="0016598A">
      <w:pPr>
        <w:pStyle w:val="Text2"/>
        <w:rPr>
          <w:noProof/>
        </w:rPr>
      </w:pPr>
      <w:r>
        <w:rPr>
          <w:noProof/>
        </w:rPr>
        <w:t xml:space="preserve">(b) </w:t>
      </w:r>
      <w:r>
        <w:rPr>
          <w:noProof/>
        </w:rPr>
        <w:tab/>
        <w:t>the endorsing administrator or other superv</w:t>
      </w:r>
      <w:r>
        <w:rPr>
          <w:noProof/>
        </w:rPr>
        <w:t xml:space="preserve">ised entity has the necessary expertise to monitor effectively the activity of the provision of a benchmark in a third country and to manage the associated risks; </w:t>
      </w:r>
    </w:p>
    <w:p w:rsidR="007D4ABA" w:rsidRDefault="0016598A">
      <w:pPr>
        <w:pStyle w:val="Text2"/>
        <w:rPr>
          <w:noProof/>
        </w:rPr>
      </w:pPr>
      <w:r>
        <w:rPr>
          <w:noProof/>
        </w:rPr>
        <w:t xml:space="preserve">(c) </w:t>
      </w:r>
      <w:r>
        <w:rPr>
          <w:noProof/>
        </w:rPr>
        <w:tab/>
        <w:t>there is an objective reason to provide the benchmark or family of benchmarks in a thir</w:t>
      </w:r>
      <w:r>
        <w:rPr>
          <w:noProof/>
        </w:rPr>
        <w:t>d country and for said benchmark or family of benchmarks to be endorsed for their use in the Union.</w:t>
      </w:r>
    </w:p>
    <w:p w:rsidR="007D4ABA" w:rsidRDefault="0016598A">
      <w:pPr>
        <w:pStyle w:val="Text1"/>
        <w:rPr>
          <w:noProof/>
        </w:rPr>
      </w:pPr>
      <w:r>
        <w:rPr>
          <w:noProof/>
        </w:rPr>
        <w:t>For the purpose of point (a), when assessing whether the provision of the benchmark or family of benchmarks to be endorsed fulfils requirements which are at</w:t>
      </w:r>
      <w:r>
        <w:rPr>
          <w:noProof/>
        </w:rPr>
        <w:t xml:space="preserve"> least as stringent as the requirements of this Regulation, ESMA may take into account whether the compliance of the provision of the benchmark or family of benchmarks with the IOSCO principles for financial benchmarks or the IOSCO principles for PRAs, as </w:t>
      </w:r>
      <w:r>
        <w:rPr>
          <w:noProof/>
        </w:rPr>
        <w:t>applicable, would be equivalent to compliance with the requirements of this Regulation.</w:t>
      </w:r>
    </w:p>
    <w:p w:rsidR="007D4ABA" w:rsidRDefault="0016598A">
      <w:pPr>
        <w:pStyle w:val="Text1"/>
        <w:rPr>
          <w:noProof/>
        </w:rPr>
      </w:pPr>
      <w:r>
        <w:rPr>
          <w:noProof/>
        </w:rPr>
        <w:t>2.</w:t>
      </w:r>
      <w:r>
        <w:rPr>
          <w:noProof/>
        </w:rPr>
        <w:tab/>
        <w:t>An administrator or other supervised entity that makes an application for endorsement as referred to in paragraph 1 shall provide all information necessary to satisf</w:t>
      </w:r>
      <w:r>
        <w:rPr>
          <w:noProof/>
        </w:rPr>
        <w:t>y ESMA that, at the time of application, all the conditions referred to in that paragraph are fulfilled.</w:t>
      </w:r>
    </w:p>
    <w:p w:rsidR="007D4ABA" w:rsidRDefault="0016598A">
      <w:pPr>
        <w:pStyle w:val="Text1"/>
        <w:rPr>
          <w:noProof/>
        </w:rPr>
      </w:pPr>
      <w:r>
        <w:rPr>
          <w:noProof/>
        </w:rPr>
        <w:t>3.</w:t>
      </w:r>
      <w:r>
        <w:rPr>
          <w:noProof/>
        </w:rPr>
        <w:tab/>
        <w:t>Within 90 working days of receipt of the application for endorsement referred to in paragraph 1, ESMA shall examine the application and adopt a deci</w:t>
      </w:r>
      <w:r>
        <w:rPr>
          <w:noProof/>
        </w:rPr>
        <w:t>sion either to authorise the endorsement or to refuse it and inform the applicant accordingly.</w:t>
      </w:r>
    </w:p>
    <w:p w:rsidR="007D4ABA" w:rsidRDefault="0016598A">
      <w:pPr>
        <w:pStyle w:val="Text1"/>
        <w:rPr>
          <w:noProof/>
        </w:rPr>
      </w:pPr>
      <w:r>
        <w:rPr>
          <w:noProof/>
        </w:rPr>
        <w:t>4.</w:t>
      </w:r>
      <w:r>
        <w:rPr>
          <w:noProof/>
        </w:rPr>
        <w:tab/>
        <w:t>An endorsed benchmark or an endorsed family of benchmarks shall be considered to be a benchmark or family of benchmarks provided by the endorsing administrato</w:t>
      </w:r>
      <w:r>
        <w:rPr>
          <w:noProof/>
        </w:rPr>
        <w:t>r or other supervised entity. The endorsing administrator or other supervised entity shall not use the endorsement with the intention of avoiding the requirements of this Regulation.</w:t>
      </w:r>
    </w:p>
    <w:p w:rsidR="007D4ABA" w:rsidRDefault="0016598A">
      <w:pPr>
        <w:pStyle w:val="Text1"/>
        <w:rPr>
          <w:noProof/>
        </w:rPr>
      </w:pPr>
      <w:r>
        <w:rPr>
          <w:noProof/>
        </w:rPr>
        <w:t>5.</w:t>
      </w:r>
      <w:r>
        <w:rPr>
          <w:noProof/>
        </w:rPr>
        <w:tab/>
        <w:t>An administrator or other supervised entity that has endorsed a benchm</w:t>
      </w:r>
      <w:r>
        <w:rPr>
          <w:noProof/>
        </w:rPr>
        <w:t>ark or a family of benchmarks provided in a third country shall remain fully responsible for such a benchmark or family of benchmarks and for compliance with the obligations under this Regulation.</w:t>
      </w:r>
    </w:p>
    <w:p w:rsidR="007D4ABA" w:rsidRDefault="0016598A">
      <w:pPr>
        <w:pStyle w:val="Text1"/>
        <w:rPr>
          <w:noProof/>
        </w:rPr>
      </w:pPr>
      <w:r>
        <w:rPr>
          <w:noProof/>
        </w:rPr>
        <w:t>6.</w:t>
      </w:r>
      <w:r>
        <w:rPr>
          <w:noProof/>
        </w:rPr>
        <w:tab/>
        <w:t>Where ESMA has well-founded reasons to consider that the</w:t>
      </w:r>
      <w:r>
        <w:rPr>
          <w:noProof/>
        </w:rPr>
        <w:t xml:space="preserve"> conditions laid down under paragraph 1 are no longer fulfilled, it shall have the power to require the endorsing administrator or other supervised entity to cease the endorsement. Article 28 shall apply in case of cessation of the endorsement.</w:t>
      </w:r>
    </w:p>
    <w:p w:rsidR="007D4ABA" w:rsidRDefault="0016598A">
      <w:pPr>
        <w:pStyle w:val="Text1"/>
        <w:rPr>
          <w:noProof/>
        </w:rPr>
      </w:pPr>
      <w:r>
        <w:rPr>
          <w:noProof/>
        </w:rPr>
        <w:t>7.</w:t>
      </w:r>
      <w:r>
        <w:rPr>
          <w:noProof/>
        </w:rPr>
        <w:tab/>
        <w:t>The Comm</w:t>
      </w:r>
      <w:r>
        <w:rPr>
          <w:noProof/>
        </w:rPr>
        <w:t>ission shall be empowered to adopt delegated acts in accordance with Article 49 concerning measures to determine the conditions under which ESMA may assess whether there is an objective reason for the provision of a benchmark or family of benchmarks in a t</w:t>
      </w:r>
      <w:r>
        <w:rPr>
          <w:noProof/>
        </w:rPr>
        <w:t xml:space="preserve">hird country and their endorsement for their use in the Union. The Commission shall take into account elements such as the specificities of the underlying market or economic reality the benchmark intends to measure, the need for proximity of the provision </w:t>
      </w:r>
      <w:r>
        <w:rPr>
          <w:noProof/>
        </w:rPr>
        <w:t>of the benchmark to such market or economic reality, the need for proximity of the provision of the benchmark to contributors, the material availability of input data due to different time zones, and specific skills required in the provision of the benchma</w:t>
      </w:r>
      <w:r>
        <w:rPr>
          <w:noProof/>
        </w:rPr>
        <w:t>rk.";</w:t>
      </w:r>
    </w:p>
    <w:p w:rsidR="007D4ABA" w:rsidRDefault="007D4ABA">
      <w:pPr>
        <w:pStyle w:val="Text1"/>
        <w:ind w:left="0"/>
        <w:rPr>
          <w:noProof/>
        </w:rPr>
      </w:pPr>
    </w:p>
    <w:p w:rsidR="007D4ABA" w:rsidRDefault="0016598A">
      <w:pPr>
        <w:pStyle w:val="Point0number"/>
        <w:rPr>
          <w:noProof/>
        </w:rPr>
      </w:pPr>
      <w:r>
        <w:rPr>
          <w:noProof/>
        </w:rPr>
        <w:t>in Article 34, the following paragraph 1a is inserted:</w:t>
      </w:r>
    </w:p>
    <w:p w:rsidR="007D4ABA" w:rsidRDefault="0016598A">
      <w:pPr>
        <w:pStyle w:val="Text1"/>
        <w:rPr>
          <w:noProof/>
        </w:rPr>
      </w:pPr>
      <w:r>
        <w:rPr>
          <w:noProof/>
        </w:rPr>
        <w:t>“1a. Where one or more of the indices provided by the person referred to in paragraph 1 would qualify as critical benchmarks, the application shall be addressed to ESMA.”;</w:t>
      </w:r>
    </w:p>
    <w:p w:rsidR="007D4ABA" w:rsidRDefault="0016598A">
      <w:pPr>
        <w:pStyle w:val="Point0number"/>
        <w:rPr>
          <w:noProof/>
        </w:rPr>
      </w:pPr>
      <w:r>
        <w:rPr>
          <w:noProof/>
        </w:rPr>
        <w:t>Article 40 is replaced</w:t>
      </w:r>
      <w:r>
        <w:rPr>
          <w:noProof/>
        </w:rPr>
        <w:t xml:space="preserve"> by the following:</w:t>
      </w:r>
    </w:p>
    <w:p w:rsidR="007D4ABA" w:rsidRDefault="0016598A">
      <w:pPr>
        <w:pStyle w:val="Text1"/>
        <w:rPr>
          <w:noProof/>
        </w:rPr>
      </w:pPr>
      <w:r>
        <w:rPr>
          <w:noProof/>
        </w:rPr>
        <w:t>“1.</w:t>
      </w:r>
      <w:r>
        <w:rPr>
          <w:noProof/>
        </w:rPr>
        <w:tab/>
        <w:t>For the purposes of this Regulation, ESMA shall be the competent authority for:</w:t>
      </w:r>
    </w:p>
    <w:p w:rsidR="007D4ABA" w:rsidRDefault="0016598A">
      <w:pPr>
        <w:pStyle w:val="Text2"/>
        <w:rPr>
          <w:noProof/>
        </w:rPr>
      </w:pPr>
      <w:r>
        <w:rPr>
          <w:noProof/>
        </w:rPr>
        <w:t>(a)</w:t>
      </w:r>
      <w:r>
        <w:rPr>
          <w:noProof/>
        </w:rPr>
        <w:tab/>
        <w:t>administrators of critical benchmarks as referred to in paragraphs (1) and (2) of Article 20;</w:t>
      </w:r>
    </w:p>
    <w:p w:rsidR="007D4ABA" w:rsidRDefault="0016598A">
      <w:pPr>
        <w:pStyle w:val="Text2"/>
        <w:rPr>
          <w:noProof/>
        </w:rPr>
      </w:pPr>
      <w:r>
        <w:rPr>
          <w:noProof/>
        </w:rPr>
        <w:t>(b)</w:t>
      </w:r>
      <w:r>
        <w:rPr>
          <w:noProof/>
        </w:rPr>
        <w:tab/>
        <w:t>administrators of the benchmarks referred to in Art</w:t>
      </w:r>
      <w:r>
        <w:rPr>
          <w:noProof/>
        </w:rPr>
        <w:t>icles 30 and 32;</w:t>
      </w:r>
    </w:p>
    <w:p w:rsidR="007D4ABA" w:rsidRDefault="0016598A">
      <w:pPr>
        <w:pStyle w:val="Text2"/>
        <w:rPr>
          <w:noProof/>
        </w:rPr>
      </w:pPr>
      <w:r>
        <w:rPr>
          <w:noProof/>
        </w:rPr>
        <w:t>(c)</w:t>
      </w:r>
      <w:r>
        <w:rPr>
          <w:noProof/>
        </w:rPr>
        <w:tab/>
        <w:t>administrators or other supervised entities that apply for the endorsement or have endorsed a benchmark provided in a third country in accordance with Article 33;</w:t>
      </w:r>
    </w:p>
    <w:p w:rsidR="007D4ABA" w:rsidRDefault="0016598A">
      <w:pPr>
        <w:pStyle w:val="Text2"/>
        <w:rPr>
          <w:noProof/>
        </w:rPr>
      </w:pPr>
      <w:r>
        <w:rPr>
          <w:noProof/>
        </w:rPr>
        <w:t>(d)</w:t>
      </w:r>
      <w:r>
        <w:rPr>
          <w:noProof/>
        </w:rPr>
        <w:tab/>
        <w:t>supervised contributors to critical benchmarks as referred to in Art</w:t>
      </w:r>
      <w:r>
        <w:rPr>
          <w:noProof/>
        </w:rPr>
        <w:t>icle 20(1);</w:t>
      </w:r>
    </w:p>
    <w:p w:rsidR="007D4ABA" w:rsidRDefault="0016598A">
      <w:pPr>
        <w:pStyle w:val="Text2"/>
        <w:rPr>
          <w:noProof/>
        </w:rPr>
      </w:pPr>
      <w:r>
        <w:rPr>
          <w:noProof/>
        </w:rPr>
        <w:t>(e)</w:t>
      </w:r>
      <w:r>
        <w:rPr>
          <w:noProof/>
        </w:rPr>
        <w:tab/>
        <w:t>supervised contributors to the benchmarks referred to in Articles 30, 32 and 33.</w:t>
      </w:r>
    </w:p>
    <w:p w:rsidR="007D4ABA" w:rsidRDefault="0016598A">
      <w:pPr>
        <w:pStyle w:val="Text1"/>
        <w:rPr>
          <w:noProof/>
        </w:rPr>
      </w:pPr>
      <w:r>
        <w:rPr>
          <w:noProof/>
        </w:rPr>
        <w:t xml:space="preserve">2.  </w:t>
      </w:r>
      <w:r>
        <w:rPr>
          <w:noProof/>
        </w:rPr>
        <w:tab/>
        <w:t>Each Member State shall designate the relevant competent authority responsible for carrying out the duties under this Regulation concerning administrators</w:t>
      </w:r>
      <w:r>
        <w:rPr>
          <w:noProof/>
        </w:rPr>
        <w:t xml:space="preserve"> and supervised entities and shall inform the Commission and ESMA thereof.</w:t>
      </w:r>
    </w:p>
    <w:p w:rsidR="007D4ABA" w:rsidRDefault="0016598A">
      <w:pPr>
        <w:pStyle w:val="Text1"/>
        <w:rPr>
          <w:noProof/>
        </w:rPr>
      </w:pPr>
      <w:r>
        <w:rPr>
          <w:noProof/>
        </w:rPr>
        <w:t xml:space="preserve">3. </w:t>
      </w:r>
      <w:r>
        <w:rPr>
          <w:noProof/>
        </w:rPr>
        <w:tab/>
        <w:t xml:space="preserve">A Member State that designates more than one competent authority in accordance with paragraph 2 shall clearly determine the respective roles of those competent authorities and </w:t>
      </w:r>
      <w:r>
        <w:rPr>
          <w:noProof/>
        </w:rPr>
        <w:t>shall designate a single authority to be responsible for coordinating the cooperation and the exchange of information with the Commission, ESMA and other Member States’ competent authorities.</w:t>
      </w:r>
    </w:p>
    <w:p w:rsidR="007D4ABA" w:rsidRDefault="0016598A">
      <w:pPr>
        <w:pStyle w:val="Text1"/>
        <w:rPr>
          <w:noProof/>
        </w:rPr>
      </w:pPr>
      <w:r>
        <w:rPr>
          <w:noProof/>
        </w:rPr>
        <w:t xml:space="preserve">4. </w:t>
      </w:r>
      <w:r>
        <w:rPr>
          <w:noProof/>
        </w:rPr>
        <w:tab/>
        <w:t>ESMA shall publish on its website a list of the competent au</w:t>
      </w:r>
      <w:r>
        <w:rPr>
          <w:noProof/>
        </w:rPr>
        <w:t>thorities designated in accordance with paragraphs 1 to 3.”;</w:t>
      </w:r>
    </w:p>
    <w:p w:rsidR="007D4ABA" w:rsidRDefault="0016598A">
      <w:pPr>
        <w:pStyle w:val="Point0number"/>
        <w:rPr>
          <w:noProof/>
        </w:rPr>
      </w:pPr>
      <w:r>
        <w:rPr>
          <w:noProof/>
        </w:rPr>
        <w:t>Article 41 is amended as follows:</w:t>
      </w:r>
    </w:p>
    <w:p w:rsidR="007D4ABA" w:rsidRDefault="0016598A">
      <w:pPr>
        <w:pStyle w:val="Point1letter"/>
        <w:rPr>
          <w:noProof/>
        </w:rPr>
      </w:pPr>
      <w:r>
        <w:rPr>
          <w:noProof/>
        </w:rPr>
        <w:t>in paragraph 1, the introductory part is replaced by the following:</w:t>
      </w:r>
    </w:p>
    <w:p w:rsidR="007D4ABA" w:rsidRDefault="0016598A">
      <w:pPr>
        <w:pStyle w:val="Text1"/>
        <w:rPr>
          <w:noProof/>
        </w:rPr>
      </w:pPr>
      <w:r>
        <w:rPr>
          <w:noProof/>
        </w:rPr>
        <w:t>“1.</w:t>
      </w:r>
      <w:r>
        <w:rPr>
          <w:noProof/>
        </w:rPr>
        <w:tab/>
        <w:t xml:space="preserve">In order to fulfil their duties under this Regulation, competent authorities referred to </w:t>
      </w:r>
      <w:r>
        <w:rPr>
          <w:noProof/>
        </w:rPr>
        <w:t>in Article 40(2) shall have, in conformity with national law, at least the following supervisory and investigatory powers:”;</w:t>
      </w:r>
    </w:p>
    <w:p w:rsidR="007D4ABA" w:rsidRDefault="0016598A">
      <w:pPr>
        <w:pStyle w:val="Point1letter"/>
        <w:rPr>
          <w:noProof/>
        </w:rPr>
      </w:pPr>
      <w:r>
        <w:rPr>
          <w:noProof/>
        </w:rPr>
        <w:t>in paragraph 2, the introductory part is replaced by the following:</w:t>
      </w:r>
    </w:p>
    <w:p w:rsidR="007D4ABA" w:rsidRDefault="0016598A">
      <w:pPr>
        <w:pStyle w:val="Text1"/>
        <w:rPr>
          <w:noProof/>
        </w:rPr>
      </w:pPr>
      <w:r>
        <w:rPr>
          <w:noProof/>
        </w:rPr>
        <w:t>“1.</w:t>
      </w:r>
      <w:r>
        <w:rPr>
          <w:noProof/>
        </w:rPr>
        <w:tab/>
        <w:t>The competent authorities referred to in Article 40(2) shal</w:t>
      </w:r>
      <w:r>
        <w:rPr>
          <w:noProof/>
        </w:rPr>
        <w:t>l exercise their functions and powers referred to in paragraph 1 and the powers to impose sanctions referred to in Article 42 in accordance with their national legal frameworks, in any of the following ways:”;</w:t>
      </w:r>
    </w:p>
    <w:p w:rsidR="007D4ABA" w:rsidRDefault="0016598A">
      <w:pPr>
        <w:pStyle w:val="Point0number"/>
        <w:rPr>
          <w:noProof/>
        </w:rPr>
      </w:pPr>
      <w:r>
        <w:rPr>
          <w:noProof/>
        </w:rPr>
        <w:t xml:space="preserve">in Article 43(1), the introductory part is </w:t>
      </w:r>
      <w:r>
        <w:rPr>
          <w:noProof/>
        </w:rPr>
        <w:t>replaced by the following:</w:t>
      </w:r>
    </w:p>
    <w:p w:rsidR="007D4ABA" w:rsidRDefault="0016598A">
      <w:pPr>
        <w:pStyle w:val="Text1"/>
        <w:rPr>
          <w:noProof/>
        </w:rPr>
      </w:pPr>
      <w:r>
        <w:rPr>
          <w:noProof/>
        </w:rPr>
        <w:t>“1.</w:t>
      </w:r>
      <w:r>
        <w:rPr>
          <w:noProof/>
        </w:rPr>
        <w:tab/>
        <w:t>Member States shall ensure that, when determining the type and level of administrative sanctions and other administrative measures, competent authorities they have designated in accordance with Article 40(2) take into account</w:t>
      </w:r>
      <w:r>
        <w:rPr>
          <w:noProof/>
        </w:rPr>
        <w:t xml:space="preserve"> all relevant circumstances, including where appropriate:”;</w:t>
      </w:r>
    </w:p>
    <w:p w:rsidR="007D4ABA" w:rsidRDefault="0016598A">
      <w:pPr>
        <w:pStyle w:val="Point0number"/>
        <w:rPr>
          <w:noProof/>
        </w:rPr>
      </w:pPr>
      <w:r>
        <w:rPr>
          <w:noProof/>
        </w:rPr>
        <w:t>Article 44 is replaced by the following:</w:t>
      </w:r>
    </w:p>
    <w:p w:rsidR="007D4ABA" w:rsidRDefault="0016598A">
      <w:pPr>
        <w:pStyle w:val="Titrearticle"/>
        <w:rPr>
          <w:noProof/>
        </w:rPr>
      </w:pPr>
      <w:r>
        <w:rPr>
          <w:noProof/>
        </w:rPr>
        <w:t>“Article 44</w:t>
      </w:r>
    </w:p>
    <w:p w:rsidR="007D4ABA" w:rsidRDefault="0016598A">
      <w:pPr>
        <w:pStyle w:val="Titrearticle"/>
        <w:rPr>
          <w:noProof/>
        </w:rPr>
      </w:pPr>
      <w:r>
        <w:rPr>
          <w:noProof/>
        </w:rPr>
        <w:t>Obligation to cooperate</w:t>
      </w:r>
    </w:p>
    <w:p w:rsidR="007D4ABA" w:rsidRDefault="0016598A">
      <w:pPr>
        <w:pStyle w:val="Text1"/>
        <w:rPr>
          <w:noProof/>
        </w:rPr>
      </w:pPr>
      <w:r>
        <w:rPr>
          <w:noProof/>
        </w:rPr>
        <w:t>1.</w:t>
      </w:r>
      <w:r>
        <w:rPr>
          <w:noProof/>
        </w:rPr>
        <w:tab/>
        <w:t>Member States that have chosen, in accordance with Article 42, to lay down criminal sanctions for infringements of t</w:t>
      </w:r>
      <w:r>
        <w:rPr>
          <w:noProof/>
        </w:rPr>
        <w:t>he provisions referred to in that Article shall ensure that appropriate measures are in place so that the competent authorities designated in accordance with Article 40(2) have all the necessary powers to liaise with judicial authorities within their juris</w:t>
      </w:r>
      <w:r>
        <w:rPr>
          <w:noProof/>
        </w:rPr>
        <w:t>diction to receive specific information relating to criminal investigations or proceedings commenced for possible infringements of this Regulation. Those competent authorities shall provide that information to other competent authorities and to ESMA.</w:t>
      </w:r>
    </w:p>
    <w:p w:rsidR="007D4ABA" w:rsidRDefault="0016598A">
      <w:pPr>
        <w:pStyle w:val="Text1"/>
        <w:rPr>
          <w:noProof/>
        </w:rPr>
      </w:pPr>
      <w:r>
        <w:rPr>
          <w:noProof/>
        </w:rPr>
        <w:t>2.</w:t>
      </w:r>
      <w:r>
        <w:rPr>
          <w:noProof/>
        </w:rPr>
        <w:tab/>
        <w:t>Co</w:t>
      </w:r>
      <w:r>
        <w:rPr>
          <w:noProof/>
        </w:rPr>
        <w:t>mpetent authorities shall assist other competent authorities and ESMA. In particular, they shall exchange information and cooperate in any investigation or supervisory activities. Competent authorities may also cooperate with other competent authorities to</w:t>
      </w:r>
      <w:r>
        <w:rPr>
          <w:noProof/>
        </w:rPr>
        <w:t xml:space="preserve"> facilitate the recovery of pecuniary sanctions.”;</w:t>
      </w:r>
    </w:p>
    <w:p w:rsidR="007D4ABA" w:rsidRDefault="0016598A">
      <w:pPr>
        <w:pStyle w:val="Point0number"/>
        <w:rPr>
          <w:noProof/>
        </w:rPr>
      </w:pPr>
      <w:r>
        <w:rPr>
          <w:noProof/>
        </w:rPr>
        <w:t>in Article 45(5), the first subparagraph is replaced by the following:</w:t>
      </w:r>
    </w:p>
    <w:p w:rsidR="007D4ABA" w:rsidRDefault="0016598A">
      <w:pPr>
        <w:pStyle w:val="Text1"/>
        <w:rPr>
          <w:noProof/>
        </w:rPr>
      </w:pPr>
      <w:r>
        <w:rPr>
          <w:noProof/>
        </w:rPr>
        <w:t>“5.</w:t>
      </w:r>
      <w:r>
        <w:rPr>
          <w:noProof/>
        </w:rPr>
        <w:tab/>
        <w:t>Member States shall provide ESMA with aggregated information regarding all administrative sanctions and other administrative measu</w:t>
      </w:r>
      <w:r>
        <w:rPr>
          <w:noProof/>
        </w:rPr>
        <w:t>res imposed pursuant to Article 42 on an annual basis. That obligation shall not apply to measures of an investigatory nature. ESMA shall publish that information in an annual report, together with aggregated information on all administrative sanctions and</w:t>
      </w:r>
      <w:r>
        <w:rPr>
          <w:noProof/>
        </w:rPr>
        <w:t xml:space="preserve"> other administrative measures it has imposed itself pursuant to Article 48f.”;</w:t>
      </w:r>
    </w:p>
    <w:p w:rsidR="007D4ABA" w:rsidRDefault="0016598A">
      <w:pPr>
        <w:pStyle w:val="Point0number"/>
        <w:rPr>
          <w:noProof/>
        </w:rPr>
      </w:pPr>
      <w:r>
        <w:rPr>
          <w:noProof/>
        </w:rPr>
        <w:t>Article 46 is deleted;</w:t>
      </w:r>
    </w:p>
    <w:p w:rsidR="007D4ABA" w:rsidRDefault="0016598A">
      <w:pPr>
        <w:pStyle w:val="Point0number"/>
        <w:rPr>
          <w:noProof/>
        </w:rPr>
      </w:pPr>
      <w:r>
        <w:rPr>
          <w:noProof/>
        </w:rPr>
        <w:t>in Article 47, paragraphs 1 and 2 are replaced by the following:</w:t>
      </w:r>
    </w:p>
    <w:p w:rsidR="007D4ABA" w:rsidRDefault="0016598A">
      <w:pPr>
        <w:pStyle w:val="Text1"/>
        <w:rPr>
          <w:noProof/>
        </w:rPr>
      </w:pPr>
      <w:r>
        <w:rPr>
          <w:noProof/>
        </w:rPr>
        <w:t>“1.</w:t>
      </w:r>
      <w:r>
        <w:rPr>
          <w:noProof/>
        </w:rPr>
        <w:tab/>
        <w:t>The competent authorities referred to in Article 40(2) shall cooperate with ESMA for</w:t>
      </w:r>
      <w:r>
        <w:rPr>
          <w:noProof/>
        </w:rPr>
        <w:t xml:space="preserve"> the purposes of this Regulation, in accordance with Regulation (EU) No 1095/2010.</w:t>
      </w:r>
    </w:p>
    <w:p w:rsidR="007D4ABA" w:rsidRDefault="0016598A">
      <w:pPr>
        <w:pStyle w:val="Text1"/>
        <w:rPr>
          <w:noProof/>
        </w:rPr>
      </w:pPr>
      <w:r>
        <w:rPr>
          <w:noProof/>
        </w:rPr>
        <w:t>2.</w:t>
      </w:r>
      <w:r>
        <w:rPr>
          <w:noProof/>
        </w:rPr>
        <w:tab/>
        <w:t>The competent authorities referred to in Article 40(2) shall, without delay, provide ESMA with all information necessary to carry out its duties, in accordance with Artic</w:t>
      </w:r>
      <w:r>
        <w:rPr>
          <w:noProof/>
        </w:rPr>
        <w:t>le 35 of Regulation (EU) No 1095/2010 [To be checked against the amendments to ESMA's Regulation].”;</w:t>
      </w:r>
    </w:p>
    <w:p w:rsidR="007D4ABA" w:rsidRDefault="0016598A">
      <w:pPr>
        <w:pStyle w:val="Point0number"/>
        <w:rPr>
          <w:noProof/>
        </w:rPr>
      </w:pPr>
      <w:r>
        <w:rPr>
          <w:noProof/>
        </w:rPr>
        <w:t>in Title VI, the following Chapter 4 is inserted:</w:t>
      </w:r>
    </w:p>
    <w:p w:rsidR="007D4ABA" w:rsidRDefault="0016598A">
      <w:pPr>
        <w:pStyle w:val="Titrearticle"/>
        <w:rPr>
          <w:noProof/>
        </w:rPr>
      </w:pPr>
      <w:r>
        <w:rPr>
          <w:noProof/>
        </w:rPr>
        <w:t xml:space="preserve">CHAPTER 4 </w:t>
      </w:r>
    </w:p>
    <w:p w:rsidR="007D4ABA" w:rsidRDefault="0016598A">
      <w:pPr>
        <w:pStyle w:val="Titrearticle"/>
        <w:rPr>
          <w:noProof/>
        </w:rPr>
      </w:pPr>
      <w:r>
        <w:rPr>
          <w:noProof/>
        </w:rPr>
        <w:t>ESMA powers and competences</w:t>
      </w:r>
    </w:p>
    <w:p w:rsidR="007D4ABA" w:rsidRDefault="0016598A">
      <w:pPr>
        <w:pStyle w:val="Titrearticle"/>
        <w:rPr>
          <w:noProof/>
        </w:rPr>
      </w:pPr>
      <w:r>
        <w:rPr>
          <w:noProof/>
        </w:rPr>
        <w:t>Section 1</w:t>
      </w:r>
    </w:p>
    <w:p w:rsidR="007D4ABA" w:rsidRDefault="0016598A">
      <w:pPr>
        <w:pStyle w:val="Titrearticle"/>
        <w:rPr>
          <w:noProof/>
        </w:rPr>
      </w:pPr>
      <w:r>
        <w:rPr>
          <w:noProof/>
        </w:rPr>
        <w:t>Competences and procedures</w:t>
      </w:r>
    </w:p>
    <w:p w:rsidR="007D4ABA" w:rsidRDefault="0016598A">
      <w:pPr>
        <w:pStyle w:val="Titrearticle"/>
        <w:rPr>
          <w:noProof/>
        </w:rPr>
      </w:pPr>
      <w:r>
        <w:rPr>
          <w:noProof/>
        </w:rPr>
        <w:t>Article 48a</w:t>
      </w:r>
    </w:p>
    <w:p w:rsidR="007D4ABA" w:rsidRDefault="0016598A">
      <w:pPr>
        <w:pStyle w:val="Titrearticle"/>
        <w:rPr>
          <w:noProof/>
        </w:rPr>
      </w:pPr>
      <w:r>
        <w:rPr>
          <w:noProof/>
        </w:rPr>
        <w:t>Exercise of the p</w:t>
      </w:r>
      <w:r>
        <w:rPr>
          <w:noProof/>
        </w:rPr>
        <w:t>owers by ESMA</w:t>
      </w:r>
    </w:p>
    <w:p w:rsidR="007D4ABA" w:rsidRDefault="0016598A">
      <w:pPr>
        <w:pStyle w:val="Text1"/>
        <w:rPr>
          <w:noProof/>
        </w:rPr>
      </w:pPr>
      <w:r>
        <w:rPr>
          <w:noProof/>
        </w:rPr>
        <w:t>The powers conferred on ESMA, on any official of ESMA or on any other person authorised by ESMA by Articles 48b to 48d shall not be used to require the disclosure of information or documents that are subject to legal privilege.</w:t>
      </w:r>
    </w:p>
    <w:p w:rsidR="007D4ABA" w:rsidRDefault="0016598A">
      <w:pPr>
        <w:pStyle w:val="Titrearticle"/>
        <w:rPr>
          <w:noProof/>
        </w:rPr>
      </w:pPr>
      <w:r>
        <w:rPr>
          <w:noProof/>
        </w:rPr>
        <w:t>Article 48b</w:t>
      </w:r>
    </w:p>
    <w:p w:rsidR="007D4ABA" w:rsidRDefault="0016598A">
      <w:pPr>
        <w:pStyle w:val="Titrearticle"/>
        <w:rPr>
          <w:noProof/>
        </w:rPr>
      </w:pPr>
      <w:r>
        <w:rPr>
          <w:noProof/>
        </w:rPr>
        <w:t>Request for information</w:t>
      </w:r>
    </w:p>
    <w:p w:rsidR="007D4ABA" w:rsidRDefault="0016598A">
      <w:pPr>
        <w:pStyle w:val="Text1"/>
        <w:rPr>
          <w:noProof/>
        </w:rPr>
      </w:pPr>
      <w:r>
        <w:rPr>
          <w:noProof/>
        </w:rPr>
        <w:t>1.</w:t>
      </w:r>
      <w:r>
        <w:rPr>
          <w:noProof/>
        </w:rPr>
        <w:tab/>
        <w:t>ESMA may by simple request or by decision require the following persons to provide all necessary information to enable ESMA to carry out its duties under this Regulation:</w:t>
      </w:r>
    </w:p>
    <w:p w:rsidR="007D4ABA" w:rsidRDefault="0016598A">
      <w:pPr>
        <w:pStyle w:val="Text2"/>
        <w:rPr>
          <w:noProof/>
        </w:rPr>
      </w:pPr>
      <w:r>
        <w:rPr>
          <w:noProof/>
        </w:rPr>
        <w:t>(a)</w:t>
      </w:r>
      <w:r>
        <w:rPr>
          <w:noProof/>
        </w:rPr>
        <w:tab/>
        <w:t>persons involved in the provision of, or the contribut</w:t>
      </w:r>
      <w:r>
        <w:rPr>
          <w:noProof/>
        </w:rPr>
        <w:t>ion of input data to, the benchmarks referred to in Article 40;</w:t>
      </w:r>
    </w:p>
    <w:p w:rsidR="007D4ABA" w:rsidRDefault="0016598A">
      <w:pPr>
        <w:pStyle w:val="Text2"/>
        <w:rPr>
          <w:noProof/>
        </w:rPr>
      </w:pPr>
      <w:r>
        <w:rPr>
          <w:noProof/>
        </w:rPr>
        <w:t>(b)</w:t>
      </w:r>
      <w:r>
        <w:rPr>
          <w:noProof/>
        </w:rPr>
        <w:tab/>
        <w:t>entities using the benchmarks referred to under (a) and related third parties;</w:t>
      </w:r>
    </w:p>
    <w:p w:rsidR="007D4ABA" w:rsidRDefault="0016598A">
      <w:pPr>
        <w:pStyle w:val="Text2"/>
        <w:rPr>
          <w:noProof/>
        </w:rPr>
      </w:pPr>
      <w:r>
        <w:rPr>
          <w:noProof/>
        </w:rPr>
        <w:t>(c)</w:t>
      </w:r>
      <w:r>
        <w:rPr>
          <w:noProof/>
        </w:rPr>
        <w:tab/>
        <w:t>third parties to whom the persons referred to under (a) have outsourced functions or activities;</w:t>
      </w:r>
    </w:p>
    <w:p w:rsidR="007D4ABA" w:rsidRDefault="0016598A">
      <w:pPr>
        <w:pStyle w:val="Text2"/>
        <w:rPr>
          <w:noProof/>
        </w:rPr>
      </w:pPr>
      <w:r>
        <w:rPr>
          <w:noProof/>
        </w:rPr>
        <w:t>(d)</w:t>
      </w:r>
      <w:r>
        <w:rPr>
          <w:noProof/>
        </w:rPr>
        <w:tab/>
        <w:t>pers</w:t>
      </w:r>
      <w:r>
        <w:rPr>
          <w:noProof/>
        </w:rPr>
        <w:t>ons otherwise closely and substantially related or connected to the persons referred to under (a).</w:t>
      </w:r>
    </w:p>
    <w:p w:rsidR="007D4ABA" w:rsidRDefault="0016598A">
      <w:pPr>
        <w:pStyle w:val="Text1"/>
        <w:rPr>
          <w:noProof/>
        </w:rPr>
      </w:pPr>
      <w:r>
        <w:rPr>
          <w:noProof/>
        </w:rPr>
        <w:t>2.</w:t>
      </w:r>
      <w:r>
        <w:rPr>
          <w:noProof/>
        </w:rPr>
        <w:tab/>
        <w:t>Any simple request for information as referred to paragraph 1 shall:</w:t>
      </w:r>
    </w:p>
    <w:p w:rsidR="007D4ABA" w:rsidRDefault="0016598A">
      <w:pPr>
        <w:pStyle w:val="Text2"/>
        <w:rPr>
          <w:noProof/>
        </w:rPr>
      </w:pPr>
      <w:r>
        <w:rPr>
          <w:noProof/>
        </w:rPr>
        <w:t>(a)</w:t>
      </w:r>
      <w:r>
        <w:rPr>
          <w:noProof/>
        </w:rPr>
        <w:tab/>
        <w:t>refer to this Article as the legal basis of that request;</w:t>
      </w:r>
    </w:p>
    <w:p w:rsidR="007D4ABA" w:rsidRDefault="0016598A">
      <w:pPr>
        <w:pStyle w:val="Text2"/>
        <w:rPr>
          <w:noProof/>
        </w:rPr>
      </w:pPr>
      <w:r>
        <w:rPr>
          <w:noProof/>
        </w:rPr>
        <w:t>(b)</w:t>
      </w:r>
      <w:r>
        <w:rPr>
          <w:noProof/>
        </w:rPr>
        <w:tab/>
        <w:t>state the purpose o</w:t>
      </w:r>
      <w:r>
        <w:rPr>
          <w:noProof/>
        </w:rPr>
        <w:t>f that request;</w:t>
      </w:r>
    </w:p>
    <w:p w:rsidR="007D4ABA" w:rsidRDefault="0016598A">
      <w:pPr>
        <w:pStyle w:val="Text2"/>
        <w:rPr>
          <w:noProof/>
        </w:rPr>
      </w:pPr>
      <w:r>
        <w:rPr>
          <w:noProof/>
        </w:rPr>
        <w:t>(c)</w:t>
      </w:r>
      <w:r>
        <w:rPr>
          <w:noProof/>
        </w:rPr>
        <w:tab/>
        <w:t>specify what information is required;</w:t>
      </w:r>
    </w:p>
    <w:p w:rsidR="007D4ABA" w:rsidRDefault="0016598A">
      <w:pPr>
        <w:pStyle w:val="Text2"/>
        <w:rPr>
          <w:noProof/>
        </w:rPr>
      </w:pPr>
      <w:r>
        <w:rPr>
          <w:noProof/>
        </w:rPr>
        <w:t>(d)</w:t>
      </w:r>
      <w:r>
        <w:rPr>
          <w:noProof/>
        </w:rPr>
        <w:tab/>
        <w:t>include a time 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the information is requested to provide that info</w:t>
      </w:r>
      <w:r>
        <w:rPr>
          <w:noProof/>
        </w:rPr>
        <w:t>rmation but that in case of a voluntary reply to the request, the information provided must not be incorrect or misleading;</w:t>
      </w:r>
    </w:p>
    <w:p w:rsidR="007D4ABA" w:rsidRDefault="0016598A">
      <w:pPr>
        <w:pStyle w:val="Text2"/>
        <w:rPr>
          <w:noProof/>
        </w:rPr>
      </w:pPr>
      <w:r>
        <w:rPr>
          <w:noProof/>
        </w:rPr>
        <w:t>(f)</w:t>
      </w:r>
      <w:r>
        <w:rPr>
          <w:noProof/>
        </w:rPr>
        <w:tab/>
        <w:t>indicate the amount of the fine to be issued in accordance with Article [48f] where information provided is incorrect or mislead</w:t>
      </w:r>
      <w:r>
        <w:rPr>
          <w:noProof/>
        </w:rPr>
        <w:t>ing.</w:t>
      </w:r>
    </w:p>
    <w:p w:rsidR="007D4ABA" w:rsidRDefault="0016598A">
      <w:pPr>
        <w:pStyle w:val="Text1"/>
        <w:rPr>
          <w:noProof/>
        </w:rPr>
      </w:pPr>
      <w:r>
        <w:rPr>
          <w:noProof/>
        </w:rPr>
        <w:t>3.</w:t>
      </w:r>
      <w:r>
        <w:rPr>
          <w:noProof/>
        </w:rPr>
        <w:tab/>
        <w:t>When requiring to supply information under paragraph 1 by decision, ESMA shall:</w:t>
      </w:r>
    </w:p>
    <w:p w:rsidR="007D4ABA" w:rsidRDefault="0016598A">
      <w:pPr>
        <w:pStyle w:val="Text2"/>
        <w:rPr>
          <w:noProof/>
        </w:rPr>
      </w:pPr>
      <w:r>
        <w:rPr>
          <w:noProof/>
        </w:rPr>
        <w:t>(a)</w:t>
      </w:r>
      <w:r>
        <w:rPr>
          <w:noProof/>
        </w:rPr>
        <w:tab/>
        <w:t>refer to this Article as the legal basis of that request;</w:t>
      </w:r>
    </w:p>
    <w:p w:rsidR="007D4ABA" w:rsidRDefault="0016598A">
      <w:pPr>
        <w:pStyle w:val="Text2"/>
        <w:rPr>
          <w:noProof/>
        </w:rPr>
      </w:pPr>
      <w:r>
        <w:rPr>
          <w:noProof/>
        </w:rPr>
        <w:t>(b)</w:t>
      </w:r>
      <w:r>
        <w:rPr>
          <w:noProof/>
        </w:rPr>
        <w:tab/>
        <w:t>state the purpose of that request;</w:t>
      </w:r>
    </w:p>
    <w:p w:rsidR="007D4ABA" w:rsidRDefault="0016598A">
      <w:pPr>
        <w:pStyle w:val="Text2"/>
        <w:rPr>
          <w:noProof/>
        </w:rPr>
      </w:pPr>
      <w:r>
        <w:rPr>
          <w:noProof/>
        </w:rPr>
        <w:t>(c)</w:t>
      </w:r>
      <w:r>
        <w:rPr>
          <w:noProof/>
        </w:rPr>
        <w:tab/>
        <w:t>specify what information is required;</w:t>
      </w:r>
    </w:p>
    <w:p w:rsidR="007D4ABA" w:rsidRDefault="0016598A">
      <w:pPr>
        <w:pStyle w:val="Text2"/>
        <w:rPr>
          <w:noProof/>
        </w:rPr>
      </w:pPr>
      <w:r>
        <w:rPr>
          <w:noProof/>
        </w:rPr>
        <w:t>(d)</w:t>
      </w:r>
      <w:r>
        <w:rPr>
          <w:noProof/>
        </w:rPr>
        <w:tab/>
        <w:t>set a time limit with</w:t>
      </w:r>
      <w:r>
        <w:rPr>
          <w:noProof/>
        </w:rPr>
        <w:t>in which the information is to be provided;</w:t>
      </w:r>
    </w:p>
    <w:p w:rsidR="007D4ABA" w:rsidRDefault="0016598A">
      <w:pPr>
        <w:pStyle w:val="Text2"/>
        <w:rPr>
          <w:noProof/>
        </w:rPr>
      </w:pPr>
      <w:r>
        <w:rPr>
          <w:noProof/>
        </w:rPr>
        <w:t>(e)</w:t>
      </w:r>
      <w:r>
        <w:rPr>
          <w:noProof/>
        </w:rPr>
        <w:tab/>
        <w:t>indicate the periodic penalty payments provided for in Article [48g] where the required information is incomplete;</w:t>
      </w:r>
    </w:p>
    <w:p w:rsidR="007D4ABA" w:rsidRDefault="0016598A">
      <w:pPr>
        <w:pStyle w:val="Text2"/>
        <w:rPr>
          <w:noProof/>
        </w:rPr>
      </w:pPr>
      <w:r>
        <w:rPr>
          <w:noProof/>
        </w:rPr>
        <w:t>(f)</w:t>
      </w:r>
      <w:r>
        <w:rPr>
          <w:noProof/>
        </w:rPr>
        <w:tab/>
        <w:t>indicate the fine provided for in Article [48f], where the answers to the questions asked</w:t>
      </w:r>
      <w:r>
        <w:rPr>
          <w:noProof/>
        </w:rPr>
        <w:t xml:space="preserve"> are incorrect or misleading;</w:t>
      </w:r>
    </w:p>
    <w:p w:rsidR="007D4ABA" w:rsidRDefault="0016598A">
      <w:pPr>
        <w:pStyle w:val="Text2"/>
        <w:rPr>
          <w:noProof/>
        </w:rPr>
      </w:pPr>
      <w:r>
        <w:rPr>
          <w:noProof/>
        </w:rPr>
        <w:t>(g)</w:t>
      </w:r>
      <w:r>
        <w:rPr>
          <w:noProof/>
        </w:rPr>
        <w:tab/>
        <w:t>indicate the right to appeal the decision before ESMA’s Board of Appeal and to have the decision reviewed by the Court of Justice of the European Union (‘Court of Justice’) in accordance with Articles [ex60 Appeals] and [e</w:t>
      </w:r>
      <w:r>
        <w:rPr>
          <w:noProof/>
        </w:rPr>
        <w:t>x61 Action before the Court…] of Regulation (EU) No 1095/2010.</w:t>
      </w:r>
    </w:p>
    <w:p w:rsidR="007D4ABA" w:rsidRDefault="0016598A">
      <w:pPr>
        <w:pStyle w:val="Text1"/>
        <w:rPr>
          <w:noProof/>
        </w:rPr>
      </w:pPr>
      <w:r>
        <w:rPr>
          <w:noProof/>
        </w:rPr>
        <w:t>4.</w:t>
      </w:r>
      <w:r>
        <w:rPr>
          <w:noProof/>
        </w:rPr>
        <w:tab/>
        <w:t>The persons referred to in paragraph 1 or their representatives and, in the case of legal persons or associations having no legal personality, the persons authorised to represent them by law</w:t>
      </w:r>
      <w:r>
        <w:rPr>
          <w:noProof/>
        </w:rPr>
        <w:t xml:space="preserve"> or by their constitution, shall supply the information requested. Lawyers duly authorised to act may supply the information on behalf of their clients. The latter shall remain fully responsible if the information supplied is incomplete, incorrect or misle</w:t>
      </w:r>
      <w:r>
        <w:rPr>
          <w:noProof/>
        </w:rPr>
        <w:t>ading.</w:t>
      </w:r>
    </w:p>
    <w:p w:rsidR="007D4ABA" w:rsidRDefault="0016598A">
      <w:pPr>
        <w:pStyle w:val="Text1"/>
        <w:rPr>
          <w:noProof/>
        </w:rPr>
      </w:pPr>
      <w:r>
        <w:rPr>
          <w:noProof/>
        </w:rPr>
        <w:t>5.</w:t>
      </w:r>
      <w:r>
        <w:rPr>
          <w:noProof/>
        </w:rPr>
        <w:tab/>
        <w:t>ESMA shall, without delay, send a copy of the simple request or of its decision to the competent authority of the Member State where the administrator or supervised contributor referred to in paragraph 1 concerned by the request for information i</w:t>
      </w:r>
      <w:r>
        <w:rPr>
          <w:noProof/>
        </w:rPr>
        <w:t>s domiciled or established.</w:t>
      </w:r>
    </w:p>
    <w:p w:rsidR="007D4ABA" w:rsidRDefault="0016598A">
      <w:pPr>
        <w:pStyle w:val="Titrearticle"/>
        <w:rPr>
          <w:noProof/>
        </w:rPr>
      </w:pPr>
      <w:r>
        <w:rPr>
          <w:noProof/>
        </w:rPr>
        <w:t>Article 48c</w:t>
      </w:r>
    </w:p>
    <w:p w:rsidR="007D4ABA" w:rsidRDefault="0016598A">
      <w:pPr>
        <w:pStyle w:val="Titrearticle"/>
        <w:rPr>
          <w:noProof/>
        </w:rPr>
      </w:pPr>
      <w:r>
        <w:rPr>
          <w:noProof/>
        </w:rPr>
        <w:t>General investigations</w:t>
      </w:r>
    </w:p>
    <w:p w:rsidR="007D4ABA" w:rsidRDefault="0016598A">
      <w:pPr>
        <w:pStyle w:val="Text1"/>
        <w:rPr>
          <w:noProof/>
        </w:rPr>
      </w:pPr>
      <w:r>
        <w:rPr>
          <w:noProof/>
        </w:rPr>
        <w:t>1.</w:t>
      </w:r>
      <w:r>
        <w:rPr>
          <w:noProof/>
        </w:rPr>
        <w:tab/>
        <w:t>In order to carry out its duties under this Regulation, ESMA may conduct necessary investigations of the persons referred to in Article 48b(1). To that end, the officials and other persons a</w:t>
      </w:r>
      <w:r>
        <w:rPr>
          <w:noProof/>
        </w:rPr>
        <w:t>uthorised by ESMA shall be empowered to:</w:t>
      </w:r>
    </w:p>
    <w:p w:rsidR="007D4ABA" w:rsidRDefault="0016598A">
      <w:pPr>
        <w:pStyle w:val="Text2"/>
        <w:rPr>
          <w:noProof/>
        </w:rPr>
      </w:pPr>
      <w:r>
        <w:rPr>
          <w:noProof/>
        </w:rPr>
        <w:t>(a)</w:t>
      </w:r>
      <w:r>
        <w:rPr>
          <w:noProof/>
        </w:rPr>
        <w:tab/>
        <w:t>examine any records, data, procedures and any other material relevant to the execution of its tasks, irrespective of the medium on which they are stored;</w:t>
      </w:r>
    </w:p>
    <w:p w:rsidR="007D4ABA" w:rsidRDefault="0016598A">
      <w:pPr>
        <w:pStyle w:val="Text2"/>
        <w:rPr>
          <w:noProof/>
        </w:rPr>
      </w:pPr>
      <w:r>
        <w:rPr>
          <w:noProof/>
        </w:rPr>
        <w:t>(b)</w:t>
      </w:r>
      <w:r>
        <w:rPr>
          <w:noProof/>
        </w:rPr>
        <w:tab/>
        <w:t xml:space="preserve">take or obtain certified copies of or extracts from </w:t>
      </w:r>
      <w:r>
        <w:rPr>
          <w:noProof/>
        </w:rPr>
        <w:t>such records, data, procedures and other material;</w:t>
      </w:r>
    </w:p>
    <w:p w:rsidR="007D4ABA" w:rsidRDefault="0016598A">
      <w:pPr>
        <w:pStyle w:val="Text2"/>
        <w:rPr>
          <w:noProof/>
        </w:rPr>
      </w:pPr>
      <w:r>
        <w:rPr>
          <w:noProof/>
        </w:rPr>
        <w:t>(c)</w:t>
      </w:r>
      <w:r>
        <w:rPr>
          <w:noProof/>
        </w:rPr>
        <w:tab/>
        <w:t xml:space="preserve">summon and ask any of those persons or their representatives or staff for oral or written explanations on facts or documents relating to the subject matter and purpose of the inspection and to record </w:t>
      </w:r>
      <w:r>
        <w:rPr>
          <w:noProof/>
        </w:rPr>
        <w:t>the answers;</w:t>
      </w:r>
    </w:p>
    <w:p w:rsidR="007D4ABA" w:rsidRDefault="0016598A">
      <w:pPr>
        <w:pStyle w:val="Text2"/>
        <w:rPr>
          <w:noProof/>
        </w:rPr>
      </w:pPr>
      <w:r>
        <w:rPr>
          <w:noProof/>
        </w:rPr>
        <w:t>(d)</w:t>
      </w:r>
      <w:r>
        <w:rPr>
          <w:noProof/>
        </w:rPr>
        <w:tab/>
        <w:t>interview any other natural or legal person who consents to be interviewed for the purpose of collecting information relating to the subject matter of an investigation;</w:t>
      </w:r>
    </w:p>
    <w:p w:rsidR="007D4ABA" w:rsidRDefault="0016598A">
      <w:pPr>
        <w:pStyle w:val="Text2"/>
        <w:rPr>
          <w:noProof/>
        </w:rPr>
      </w:pPr>
      <w:r>
        <w:rPr>
          <w:noProof/>
        </w:rPr>
        <w:t>(e)</w:t>
      </w:r>
      <w:r>
        <w:rPr>
          <w:noProof/>
        </w:rPr>
        <w:tab/>
        <w:t>request records of telephone and data traffic.</w:t>
      </w:r>
    </w:p>
    <w:p w:rsidR="007D4ABA" w:rsidRDefault="0016598A">
      <w:pPr>
        <w:pStyle w:val="Text1"/>
        <w:rPr>
          <w:noProof/>
        </w:rPr>
      </w:pPr>
      <w:r>
        <w:rPr>
          <w:noProof/>
        </w:rPr>
        <w:t>2.</w:t>
      </w:r>
      <w:r>
        <w:rPr>
          <w:noProof/>
        </w:rPr>
        <w:tab/>
        <w:t>The officials an</w:t>
      </w:r>
      <w:r>
        <w:rPr>
          <w:noProof/>
        </w:rPr>
        <w:t>d other persons authorised by ESMA for the purposes of the investigations referred to in paragraph 1 shall exercise their powers upon production of a written authorisation specifying the subject matter and purpose of the investigation. That authorisation s</w:t>
      </w:r>
      <w:r>
        <w:rPr>
          <w:noProof/>
        </w:rPr>
        <w:t>hall indicate the periodic penalty payments provided for in Article [48g] where the production of the required records, data, procedures or any other material, or the answers to questions asked to the persons referred to in Article 48b(1) or are incomplete</w:t>
      </w:r>
      <w:r>
        <w:rPr>
          <w:noProof/>
        </w:rPr>
        <w:t>, and the fines provided for in Article [48f], where the answers to questions asked to those persons are incorrect or misleading.</w:t>
      </w:r>
    </w:p>
    <w:p w:rsidR="007D4ABA" w:rsidRDefault="0016598A">
      <w:pPr>
        <w:pStyle w:val="Text1"/>
        <w:rPr>
          <w:noProof/>
        </w:rPr>
      </w:pPr>
      <w:r>
        <w:rPr>
          <w:noProof/>
        </w:rPr>
        <w:t>3.</w:t>
      </w:r>
      <w:r>
        <w:rPr>
          <w:noProof/>
        </w:rPr>
        <w:tab/>
        <w:t>The persons referred to in Article 48b(1) are required to submit to investigations launched on the basis of a decision of E</w:t>
      </w:r>
      <w:r>
        <w:rPr>
          <w:noProof/>
        </w:rPr>
        <w:t>SMA. The decision shall specify the subject matter and purpose of the investigation, the periodic penalty payments provided for in Article [48g], the legal remedies available under Regulation (EU) No 1095/2010 and the right to have the decision reviewed by</w:t>
      </w:r>
      <w:r>
        <w:rPr>
          <w:noProof/>
        </w:rPr>
        <w:t xml:space="preserve"> the Court of Justice.</w:t>
      </w:r>
    </w:p>
    <w:p w:rsidR="007D4ABA" w:rsidRDefault="0016598A">
      <w:pPr>
        <w:pStyle w:val="Text1"/>
        <w:rPr>
          <w:noProof/>
        </w:rPr>
      </w:pPr>
      <w:r>
        <w:rPr>
          <w:noProof/>
        </w:rPr>
        <w:t>4.</w:t>
      </w:r>
      <w:r>
        <w:rPr>
          <w:noProof/>
        </w:rPr>
        <w:tab/>
        <w:t>In good time before an investigation referred to in paragraph 1, ESMA shall inform the competent authority of the Member State where the investigation is to be carried out of the investigation and of the identity of the authorised</w:t>
      </w:r>
      <w:r>
        <w:rPr>
          <w:noProof/>
        </w:rPr>
        <w:t xml:space="preserve"> persons. Officials of the competent authority concerned shall, at the request of ESMA, assist those authorised persons in carrying out their duties. Officials of the competent authority concerned may attend the investigations upon request.</w:t>
      </w:r>
    </w:p>
    <w:p w:rsidR="007D4ABA" w:rsidRDefault="0016598A">
      <w:pPr>
        <w:pStyle w:val="Text1"/>
        <w:rPr>
          <w:noProof/>
        </w:rPr>
      </w:pPr>
      <w:r>
        <w:rPr>
          <w:noProof/>
        </w:rPr>
        <w:t>5.</w:t>
      </w:r>
      <w:r>
        <w:rPr>
          <w:noProof/>
        </w:rPr>
        <w:tab/>
        <w:t>If a request</w:t>
      </w:r>
      <w:r>
        <w:rPr>
          <w:noProof/>
        </w:rPr>
        <w:t xml:space="preserve"> for records of telephone or data traffic referred to in point (e) of paragraph 1 requires authorisation from a national judicial authority according to applicable national law, such authorisation shall be applied for. Such authorisation may also be applie</w:t>
      </w:r>
      <w:r>
        <w:rPr>
          <w:noProof/>
        </w:rPr>
        <w:t>d for as a precautionary measure.</w:t>
      </w:r>
    </w:p>
    <w:p w:rsidR="007D4ABA" w:rsidRDefault="0016598A">
      <w:pPr>
        <w:pStyle w:val="Text1"/>
        <w:rPr>
          <w:noProof/>
        </w:rPr>
      </w:pPr>
      <w:r>
        <w:rPr>
          <w:noProof/>
        </w:rPr>
        <w:t>6.</w:t>
      </w:r>
      <w:r>
        <w:rPr>
          <w:noProof/>
        </w:rPr>
        <w:tab/>
        <w:t>Where a national judicial authority receives an application for the authorisation of a request for records of telephone or data traffic referred to in point (e) of paragraph 5 that authority shall verify the following:</w:t>
      </w:r>
    </w:p>
    <w:p w:rsidR="007D4ABA" w:rsidRDefault="0016598A">
      <w:pPr>
        <w:pStyle w:val="Text2"/>
        <w:rPr>
          <w:noProof/>
        </w:rPr>
      </w:pPr>
      <w:r>
        <w:rPr>
          <w:noProof/>
        </w:rPr>
        <w:t>(a)</w:t>
      </w:r>
      <w:r>
        <w:rPr>
          <w:noProof/>
        </w:rPr>
        <w:tab/>
        <w:t>the decision referred to in paragraph 3 is authentic;</w:t>
      </w:r>
    </w:p>
    <w:p w:rsidR="007D4ABA" w:rsidRDefault="0016598A">
      <w:pPr>
        <w:pStyle w:val="Text2"/>
        <w:rPr>
          <w:noProof/>
        </w:rPr>
      </w:pPr>
      <w:r>
        <w:rPr>
          <w:noProof/>
        </w:rPr>
        <w:t>(b)</w:t>
      </w:r>
      <w:r>
        <w:rPr>
          <w:noProof/>
        </w:rPr>
        <w:tab/>
        <w:t>any measures to be taken are proportionate and not arbitrary or excessive.</w:t>
      </w:r>
    </w:p>
    <w:p w:rsidR="007D4ABA" w:rsidRDefault="0016598A">
      <w:pPr>
        <w:pStyle w:val="Text1"/>
        <w:rPr>
          <w:noProof/>
        </w:rPr>
      </w:pPr>
      <w:r>
        <w:rPr>
          <w:noProof/>
        </w:rPr>
        <w:t>For the purposes of point (b), the national judicial authority may ask ESMA for detailed explanations, in particular re</w:t>
      </w:r>
      <w:r>
        <w:rPr>
          <w:noProof/>
        </w:rPr>
        <w:t xml:space="preserve">lating to the grounds ESMA has for suspecting that an infringement of this Regulation has taken place and the seriousness of the suspected infringement and the nature of the involvement of the person subject to the coercive measures. However, the national </w:t>
      </w:r>
      <w:r>
        <w:rPr>
          <w:noProof/>
        </w:rPr>
        <w:t>judicial authority shall not review the necessity for the investigation or demand that it be provided with the information on ESMA’s file. The lawfulness of ESMA’s decision shall be subject to review only by the Court of Justice following the procedure set</w:t>
      </w:r>
      <w:r>
        <w:rPr>
          <w:noProof/>
        </w:rPr>
        <w:t xml:space="preserve"> out in Article [61] of Regulation (EU) No 1095/2010.</w:t>
      </w:r>
    </w:p>
    <w:p w:rsidR="007D4ABA" w:rsidRDefault="0016598A">
      <w:pPr>
        <w:pStyle w:val="Titrearticle"/>
        <w:rPr>
          <w:noProof/>
        </w:rPr>
      </w:pPr>
      <w:r>
        <w:rPr>
          <w:noProof/>
        </w:rPr>
        <w:t>Article 48d</w:t>
      </w:r>
    </w:p>
    <w:p w:rsidR="007D4ABA" w:rsidRDefault="0016598A">
      <w:pPr>
        <w:pStyle w:val="Titrearticle"/>
        <w:rPr>
          <w:noProof/>
        </w:rPr>
      </w:pPr>
      <w:r>
        <w:rPr>
          <w:noProof/>
        </w:rPr>
        <w:t>On-site inspections</w:t>
      </w:r>
    </w:p>
    <w:p w:rsidR="007D4ABA" w:rsidRDefault="0016598A">
      <w:pPr>
        <w:pStyle w:val="Text1"/>
        <w:rPr>
          <w:noProof/>
        </w:rPr>
      </w:pPr>
      <w:r>
        <w:rPr>
          <w:noProof/>
        </w:rPr>
        <w:t>1.</w:t>
      </w:r>
      <w:r>
        <w:rPr>
          <w:noProof/>
        </w:rPr>
        <w:tab/>
        <w:t>In order to carry out its duties under this Regulation, ESMA may conduct all necessary on-site inspections at any business premises of the persons referred to in Artic</w:t>
      </w:r>
      <w:r>
        <w:rPr>
          <w:noProof/>
        </w:rPr>
        <w:t>le 48b(1).</w:t>
      </w:r>
    </w:p>
    <w:p w:rsidR="007D4ABA" w:rsidRDefault="0016598A">
      <w:pPr>
        <w:pStyle w:val="Text1"/>
        <w:rPr>
          <w:noProof/>
        </w:rPr>
      </w:pPr>
      <w:r>
        <w:rPr>
          <w:noProof/>
        </w:rPr>
        <w:t>2.</w:t>
      </w:r>
      <w:r>
        <w:rPr>
          <w:noProof/>
        </w:rPr>
        <w:tab/>
        <w:t>The officials and other persons authorised by ESMA to conduct an on-site inspection may enter any business premises of the persons subject to an investigation decision adopted by ESMA and shall have all the powers stipulated in Article 48c(1)</w:t>
      </w:r>
      <w:r>
        <w:rPr>
          <w:noProof/>
        </w:rPr>
        <w:t>. They shall have the power to seal any business premises and books or records for the period of, and to the extent necessary for, the inspection.</w:t>
      </w:r>
    </w:p>
    <w:p w:rsidR="007D4ABA" w:rsidRDefault="0016598A">
      <w:pPr>
        <w:pStyle w:val="Text1"/>
        <w:rPr>
          <w:noProof/>
        </w:rPr>
      </w:pPr>
      <w:r>
        <w:rPr>
          <w:noProof/>
        </w:rPr>
        <w:t>3.</w:t>
      </w:r>
      <w:r>
        <w:rPr>
          <w:noProof/>
        </w:rPr>
        <w:tab/>
        <w:t>In sufficient time before the inspection, ESMA shall give notice of the inspection to the competent author</w:t>
      </w:r>
      <w:r>
        <w:rPr>
          <w:noProof/>
        </w:rPr>
        <w:t>ity of the Member State where the inspection is to be conducted. Where the proper conduct and efficiency of the inspection so require, ESMA, after informing the relevant competent authority, may carry out the on-site inspection without prior notice. Inspec</w:t>
      </w:r>
      <w:r>
        <w:rPr>
          <w:noProof/>
        </w:rPr>
        <w:t>tions in accordance with this Article shall be conducted provided that the relevant authority has confirmed that it does not object to those inspections.</w:t>
      </w:r>
    </w:p>
    <w:p w:rsidR="007D4ABA" w:rsidRDefault="0016598A">
      <w:pPr>
        <w:pStyle w:val="Text1"/>
        <w:rPr>
          <w:noProof/>
        </w:rPr>
      </w:pPr>
      <w:r>
        <w:rPr>
          <w:noProof/>
        </w:rPr>
        <w:t>4.</w:t>
      </w:r>
      <w:r>
        <w:rPr>
          <w:noProof/>
        </w:rPr>
        <w:tab/>
        <w:t xml:space="preserve">The officials and other persons authorised by ESMA to conduct an on-site inspection shall exercise </w:t>
      </w:r>
      <w:r>
        <w:rPr>
          <w:noProof/>
        </w:rPr>
        <w:t>their powers upon production of a written authorisation, specifying the subject matter and purpose of the inspection and the periodic penalty payments provided for in Article [48g] where the persons concerned do not submit to the inspection.</w:t>
      </w:r>
    </w:p>
    <w:p w:rsidR="007D4ABA" w:rsidRDefault="0016598A">
      <w:pPr>
        <w:pStyle w:val="Text1"/>
        <w:rPr>
          <w:noProof/>
        </w:rPr>
      </w:pPr>
      <w:r>
        <w:rPr>
          <w:noProof/>
        </w:rPr>
        <w:t>5.</w:t>
      </w:r>
      <w:r>
        <w:rPr>
          <w:noProof/>
        </w:rPr>
        <w:tab/>
        <w:t>The persons</w:t>
      </w:r>
      <w:r>
        <w:rPr>
          <w:noProof/>
        </w:rPr>
        <w:t xml:space="preserve"> referred to in Article 48b(1)shall submit to on-site inspections ordered by a decision of ESMA. That decision shall specify the subject matter and purpose of the inspection, the date on which it is to begin and indicate the periodic penalty payments provi</w:t>
      </w:r>
      <w:r>
        <w:rPr>
          <w:noProof/>
        </w:rPr>
        <w:t xml:space="preserve">ded for in Article [48g], the legal remedies available under Regulation (EU) No 1095/2010 as well as the right to have the decision reviewed by the Court of Justice. </w:t>
      </w:r>
    </w:p>
    <w:p w:rsidR="007D4ABA" w:rsidRDefault="0016598A">
      <w:pPr>
        <w:pStyle w:val="Text1"/>
        <w:rPr>
          <w:noProof/>
        </w:rPr>
      </w:pPr>
      <w:r>
        <w:rPr>
          <w:noProof/>
        </w:rPr>
        <w:t>6.</w:t>
      </w:r>
      <w:r>
        <w:rPr>
          <w:noProof/>
        </w:rPr>
        <w:tab/>
        <w:t xml:space="preserve">Officials of, as well as those authorised or appointed by, the competent authority of </w:t>
      </w:r>
      <w:r>
        <w:rPr>
          <w:noProof/>
        </w:rPr>
        <w:t>the Member State where the inspection is to be conducted, shall, at the request of ESMA, actively assist the officials and other persons authorised by ESMA. Officials of that competent authority may also attend the on-site inspections upon request.</w:t>
      </w:r>
    </w:p>
    <w:p w:rsidR="007D4ABA" w:rsidRDefault="0016598A">
      <w:pPr>
        <w:pStyle w:val="Text1"/>
        <w:rPr>
          <w:noProof/>
        </w:rPr>
      </w:pPr>
      <w:r>
        <w:rPr>
          <w:noProof/>
        </w:rPr>
        <w:t>7.</w:t>
      </w:r>
      <w:r>
        <w:rPr>
          <w:noProof/>
        </w:rPr>
        <w:tab/>
        <w:t>ESMA</w:t>
      </w:r>
      <w:r>
        <w:rPr>
          <w:noProof/>
        </w:rPr>
        <w:t xml:space="preserve"> may also require competent authorities to carry out specific investigatory tasks and on-site inspections as provided for in this Article and in Article 48c(1) on its behalf. To that end, competent authorities shall enjoy the same powers as ESMA as set out</w:t>
      </w:r>
      <w:r>
        <w:rPr>
          <w:noProof/>
        </w:rPr>
        <w:t xml:space="preserve"> in this Article and in Article 48c(1).</w:t>
      </w:r>
    </w:p>
    <w:p w:rsidR="007D4ABA" w:rsidRDefault="0016598A">
      <w:pPr>
        <w:pStyle w:val="Text1"/>
        <w:rPr>
          <w:noProof/>
        </w:rPr>
      </w:pPr>
      <w:r>
        <w:rPr>
          <w:noProof/>
        </w:rPr>
        <w:t>8.</w:t>
      </w:r>
      <w:r>
        <w:rPr>
          <w:noProof/>
        </w:rPr>
        <w:tab/>
        <w:t>Where the officials and other accompanying persons authorised by ESMA find that a person opposes an inspection ordered pursuant to this Article, the competent authority of the Member State concerned shall afford t</w:t>
      </w:r>
      <w:r>
        <w:rPr>
          <w:noProof/>
        </w:rPr>
        <w:t>hem the necessary assistance, requesting, where appropriate, the assistance of the police or of an equivalent enforcement authority, to enable them to conduct their on-site inspection.</w:t>
      </w:r>
    </w:p>
    <w:p w:rsidR="007D4ABA" w:rsidRDefault="0016598A">
      <w:pPr>
        <w:pStyle w:val="Text1"/>
        <w:rPr>
          <w:noProof/>
        </w:rPr>
      </w:pPr>
      <w:r>
        <w:rPr>
          <w:noProof/>
        </w:rPr>
        <w:t>9.</w:t>
      </w:r>
      <w:r>
        <w:rPr>
          <w:noProof/>
        </w:rPr>
        <w:tab/>
        <w:t>If the on-site inspection provided for in paragraph 1 or the assista</w:t>
      </w:r>
      <w:r>
        <w:rPr>
          <w:noProof/>
        </w:rPr>
        <w:t>nce provided for in paragraph 7 requires authorisation by a national judicial authority according to the applicable national law, such authorisation shall be applied for. Such authorisation may also be applied for as a precautionary measure.</w:t>
      </w:r>
    </w:p>
    <w:p w:rsidR="007D4ABA" w:rsidRDefault="0016598A">
      <w:pPr>
        <w:pStyle w:val="Text1"/>
        <w:rPr>
          <w:noProof/>
        </w:rPr>
      </w:pPr>
      <w:r>
        <w:rPr>
          <w:noProof/>
        </w:rPr>
        <w:t>10.</w:t>
      </w:r>
      <w:r>
        <w:rPr>
          <w:noProof/>
        </w:rPr>
        <w:tab/>
        <w:t>Where a na</w:t>
      </w:r>
      <w:r>
        <w:rPr>
          <w:noProof/>
        </w:rPr>
        <w:t>tional judicial authority receives an application for the authorisation of an on-site inspection provided for in paragraph 1 or the assistance provided for in paragraph 7, that authority shall verify the following:</w:t>
      </w:r>
    </w:p>
    <w:p w:rsidR="007D4ABA" w:rsidRDefault="0016598A">
      <w:pPr>
        <w:pStyle w:val="Text2"/>
        <w:rPr>
          <w:noProof/>
        </w:rPr>
      </w:pPr>
      <w:r>
        <w:rPr>
          <w:noProof/>
        </w:rPr>
        <w:t>(a)</w:t>
      </w:r>
      <w:r>
        <w:rPr>
          <w:noProof/>
        </w:rPr>
        <w:tab/>
        <w:t>the decision adopted by ESMA referred</w:t>
      </w:r>
      <w:r>
        <w:rPr>
          <w:noProof/>
        </w:rPr>
        <w:t xml:space="preserve"> to in paragraph 4 is authentic;</w:t>
      </w:r>
    </w:p>
    <w:p w:rsidR="007D4ABA" w:rsidRDefault="0016598A">
      <w:pPr>
        <w:pStyle w:val="Text2"/>
        <w:rPr>
          <w:noProof/>
        </w:rPr>
      </w:pPr>
      <w:r>
        <w:rPr>
          <w:noProof/>
        </w:rPr>
        <w:t>(b)</w:t>
      </w:r>
      <w:r>
        <w:rPr>
          <w:noProof/>
        </w:rPr>
        <w:tab/>
        <w:t>any measures to be taken are proportionate and not arbitrary or excessive.</w:t>
      </w:r>
    </w:p>
    <w:p w:rsidR="007D4ABA" w:rsidRDefault="0016598A">
      <w:pPr>
        <w:pStyle w:val="Text1"/>
        <w:rPr>
          <w:noProof/>
        </w:rPr>
      </w:pPr>
      <w:r>
        <w:rPr>
          <w:noProof/>
        </w:rPr>
        <w:t>For the purposes of point (b), the national judicial authority may ask ESMA for detailed explanations, in particular relating to the grounds ESM</w:t>
      </w:r>
      <w:r>
        <w:rPr>
          <w:noProof/>
        </w:rPr>
        <w:t xml:space="preserve">A has for suspecting that an infringement of this Regulation has taken place and the seriousness of the suspected infringement and the nature of the involvement of the person subject to the coercive measures. However, the national judicial authority shall </w:t>
      </w:r>
      <w:r>
        <w:rPr>
          <w:noProof/>
        </w:rPr>
        <w:t>not review the necessity of the investigation or demand that it be provided with the information on ESMA’s file. The lawfulness of ESMA’s decision shall be subject to review only by the Court of Justice following the procedure set out in Article 61 Regulat</w:t>
      </w:r>
      <w:r>
        <w:rPr>
          <w:noProof/>
        </w:rPr>
        <w:t>ion (EU) No 1095/2010.</w:t>
      </w:r>
    </w:p>
    <w:p w:rsidR="007D4ABA" w:rsidRDefault="0016598A">
      <w:pPr>
        <w:pStyle w:val="Titrearticle"/>
        <w:rPr>
          <w:noProof/>
        </w:rPr>
      </w:pPr>
      <w:r>
        <w:rPr>
          <w:noProof/>
        </w:rPr>
        <w:t xml:space="preserve">SECTION 2 </w:t>
      </w:r>
    </w:p>
    <w:p w:rsidR="007D4ABA" w:rsidRDefault="0016598A">
      <w:pPr>
        <w:pStyle w:val="Titrearticle"/>
        <w:rPr>
          <w:b/>
          <w:i w:val="0"/>
          <w:noProof/>
        </w:rPr>
      </w:pPr>
      <w:r>
        <w:rPr>
          <w:b/>
          <w:i w:val="0"/>
          <w:noProof/>
        </w:rPr>
        <w:t>ADMINISTRATIVE SANCTIONS AND OTHER MEASURES</w:t>
      </w:r>
    </w:p>
    <w:p w:rsidR="007D4ABA" w:rsidRDefault="0016598A">
      <w:pPr>
        <w:pStyle w:val="Titrearticle"/>
        <w:rPr>
          <w:noProof/>
        </w:rPr>
      </w:pPr>
      <w:r>
        <w:rPr>
          <w:noProof/>
        </w:rPr>
        <w:t>Article 48e</w:t>
      </w:r>
    </w:p>
    <w:p w:rsidR="007D4ABA" w:rsidRDefault="0016598A">
      <w:pPr>
        <w:pStyle w:val="Titrearticle"/>
        <w:rPr>
          <w:noProof/>
        </w:rPr>
      </w:pPr>
      <w:r>
        <w:rPr>
          <w:noProof/>
        </w:rPr>
        <w:t>Supervisory measures by ESMA</w:t>
      </w:r>
    </w:p>
    <w:p w:rsidR="007D4ABA" w:rsidRDefault="0016598A">
      <w:pPr>
        <w:pStyle w:val="Text1"/>
        <w:rPr>
          <w:noProof/>
        </w:rPr>
      </w:pPr>
      <w:r>
        <w:rPr>
          <w:noProof/>
        </w:rPr>
        <w:t>1.</w:t>
      </w:r>
      <w:r>
        <w:rPr>
          <w:noProof/>
        </w:rPr>
        <w:tab/>
        <w:t>Where, in accordance with Article 48i(5), ESMA finds that a person has committed one of the infringements listed in Article 48f(2), it</w:t>
      </w:r>
      <w:r>
        <w:rPr>
          <w:noProof/>
        </w:rPr>
        <w:t xml:space="preserve"> shall take one or more of the following actions:</w:t>
      </w:r>
    </w:p>
    <w:p w:rsidR="007D4ABA" w:rsidRDefault="0016598A">
      <w:pPr>
        <w:pStyle w:val="Text2"/>
        <w:rPr>
          <w:noProof/>
        </w:rPr>
      </w:pPr>
      <w:r>
        <w:rPr>
          <w:noProof/>
        </w:rPr>
        <w:t>(a)</w:t>
      </w:r>
      <w:r>
        <w:rPr>
          <w:noProof/>
        </w:rPr>
        <w:tab/>
        <w:t>adopt a decision requiring the person to bring the infringement to an end;</w:t>
      </w:r>
    </w:p>
    <w:p w:rsidR="007D4ABA" w:rsidRDefault="0016598A">
      <w:pPr>
        <w:pStyle w:val="Text2"/>
        <w:rPr>
          <w:noProof/>
        </w:rPr>
      </w:pPr>
      <w:r>
        <w:rPr>
          <w:noProof/>
        </w:rPr>
        <w:t>(b)</w:t>
      </w:r>
      <w:r>
        <w:rPr>
          <w:noProof/>
        </w:rPr>
        <w:tab/>
        <w:t>adopt a decision imposing fines pursuant to Article 48f;</w:t>
      </w:r>
    </w:p>
    <w:p w:rsidR="007D4ABA" w:rsidRDefault="0016598A">
      <w:pPr>
        <w:pStyle w:val="Text2"/>
        <w:rPr>
          <w:noProof/>
        </w:rPr>
      </w:pPr>
      <w:r>
        <w:rPr>
          <w:noProof/>
        </w:rPr>
        <w:t>(c)</w:t>
      </w:r>
      <w:r>
        <w:rPr>
          <w:noProof/>
        </w:rPr>
        <w:tab/>
        <w:t>issue public notices.</w:t>
      </w:r>
    </w:p>
    <w:p w:rsidR="007D4ABA" w:rsidRDefault="0016598A">
      <w:pPr>
        <w:pStyle w:val="Text1"/>
        <w:rPr>
          <w:noProof/>
        </w:rPr>
      </w:pPr>
      <w:r>
        <w:rPr>
          <w:noProof/>
        </w:rPr>
        <w:t>2.</w:t>
      </w:r>
      <w:r>
        <w:rPr>
          <w:noProof/>
        </w:rPr>
        <w:tab/>
        <w:t>When taking the actions referred to i</w:t>
      </w:r>
      <w:r>
        <w:rPr>
          <w:noProof/>
        </w:rPr>
        <w:t>n paragraph 1, ESMA shall take into account the nature and seriousness of the infringement, having regard to the following criteria:</w:t>
      </w:r>
    </w:p>
    <w:p w:rsidR="007D4ABA" w:rsidRDefault="0016598A">
      <w:pPr>
        <w:pStyle w:val="Text2"/>
        <w:rPr>
          <w:noProof/>
        </w:rPr>
      </w:pPr>
      <w:r>
        <w:rPr>
          <w:noProof/>
        </w:rPr>
        <w:t>(a)</w:t>
      </w:r>
      <w:r>
        <w:rPr>
          <w:noProof/>
        </w:rPr>
        <w:tab/>
        <w:t>the duration and frequency of the infringement;</w:t>
      </w:r>
    </w:p>
    <w:p w:rsidR="007D4ABA" w:rsidRDefault="0016598A">
      <w:pPr>
        <w:pStyle w:val="Text2"/>
        <w:rPr>
          <w:noProof/>
        </w:rPr>
      </w:pPr>
      <w:r>
        <w:rPr>
          <w:noProof/>
        </w:rPr>
        <w:t>(b)</w:t>
      </w:r>
      <w:r>
        <w:rPr>
          <w:noProof/>
        </w:rPr>
        <w:tab/>
        <w:t>whether financial crime has been occasioned, facilitated or otherwi</w:t>
      </w:r>
      <w:r>
        <w:rPr>
          <w:noProof/>
        </w:rPr>
        <w:t>se attributable to the infringement;</w:t>
      </w:r>
    </w:p>
    <w:p w:rsidR="007D4ABA" w:rsidRDefault="0016598A">
      <w:pPr>
        <w:pStyle w:val="Text2"/>
        <w:rPr>
          <w:noProof/>
        </w:rPr>
      </w:pPr>
      <w:r>
        <w:rPr>
          <w:noProof/>
        </w:rPr>
        <w:t>(c)</w:t>
      </w:r>
      <w:r>
        <w:rPr>
          <w:noProof/>
        </w:rPr>
        <w:tab/>
        <w:t>whether the infringement has been committed intentionally or negligently.</w:t>
      </w:r>
    </w:p>
    <w:p w:rsidR="007D4ABA" w:rsidRDefault="0016598A">
      <w:pPr>
        <w:pStyle w:val="Text2"/>
        <w:rPr>
          <w:noProof/>
        </w:rPr>
      </w:pPr>
      <w:r>
        <w:rPr>
          <w:noProof/>
        </w:rPr>
        <w:t>(d)</w:t>
      </w:r>
      <w:r>
        <w:rPr>
          <w:noProof/>
        </w:rPr>
        <w:tab/>
        <w:t>the degree of responsibility of the person responsible for the infringement;</w:t>
      </w:r>
    </w:p>
    <w:p w:rsidR="007D4ABA" w:rsidRDefault="0016598A">
      <w:pPr>
        <w:pStyle w:val="Text2"/>
        <w:rPr>
          <w:noProof/>
        </w:rPr>
      </w:pPr>
      <w:r>
        <w:rPr>
          <w:noProof/>
        </w:rPr>
        <w:t>(e)</w:t>
      </w:r>
      <w:r>
        <w:rPr>
          <w:noProof/>
        </w:rPr>
        <w:tab/>
        <w:t>the financial strength of the person responsible for the</w:t>
      </w:r>
      <w:r>
        <w:rPr>
          <w:noProof/>
        </w:rPr>
        <w:t xml:space="preserve"> infringement, as indicated by the total turnover of the responsible legal person or the annual income and net assets of the responsible natural person;</w:t>
      </w:r>
    </w:p>
    <w:p w:rsidR="007D4ABA" w:rsidRDefault="0016598A">
      <w:pPr>
        <w:pStyle w:val="Text2"/>
        <w:rPr>
          <w:noProof/>
        </w:rPr>
      </w:pPr>
      <w:r>
        <w:rPr>
          <w:noProof/>
        </w:rPr>
        <w:t>(f)</w:t>
      </w:r>
      <w:r>
        <w:rPr>
          <w:noProof/>
        </w:rPr>
        <w:tab/>
        <w:t>the impact of the infringement on retail investors’ interests;</w:t>
      </w:r>
    </w:p>
    <w:p w:rsidR="007D4ABA" w:rsidRDefault="0016598A">
      <w:pPr>
        <w:pStyle w:val="Text2"/>
        <w:rPr>
          <w:noProof/>
        </w:rPr>
      </w:pPr>
      <w:r>
        <w:rPr>
          <w:noProof/>
        </w:rPr>
        <w:t>(g)</w:t>
      </w:r>
      <w:r>
        <w:rPr>
          <w:noProof/>
        </w:rPr>
        <w:tab/>
        <w:t>the importance of the profits ga</w:t>
      </w:r>
      <w:r>
        <w:rPr>
          <w:noProof/>
        </w:rPr>
        <w:t>ined, losses avoided by the person responsible for the infringement or the losses for third parties derived from the infringement, insofar as they can be determined;</w:t>
      </w:r>
    </w:p>
    <w:p w:rsidR="007D4ABA" w:rsidRDefault="0016598A">
      <w:pPr>
        <w:pStyle w:val="Text2"/>
        <w:rPr>
          <w:noProof/>
        </w:rPr>
      </w:pPr>
      <w:r>
        <w:rPr>
          <w:noProof/>
        </w:rPr>
        <w:t>(h)</w:t>
      </w:r>
      <w:r>
        <w:rPr>
          <w:noProof/>
        </w:rPr>
        <w:tab/>
        <w:t>the level of cooperation of the person responsible for the infringement with ESMA, wit</w:t>
      </w:r>
      <w:r>
        <w:rPr>
          <w:noProof/>
        </w:rPr>
        <w:t>hout prejudice to the need to ensure disgorgement of profits gained or losses avoided by that person;</w:t>
      </w:r>
    </w:p>
    <w:p w:rsidR="007D4ABA" w:rsidRDefault="0016598A">
      <w:pPr>
        <w:pStyle w:val="Text2"/>
        <w:rPr>
          <w:noProof/>
        </w:rPr>
      </w:pPr>
      <w:r>
        <w:rPr>
          <w:noProof/>
        </w:rPr>
        <w:t>(i)</w:t>
      </w:r>
      <w:r>
        <w:rPr>
          <w:noProof/>
        </w:rPr>
        <w:tab/>
        <w:t>previous infringements by the person responsible for the infringement;</w:t>
      </w:r>
    </w:p>
    <w:p w:rsidR="007D4ABA" w:rsidRDefault="0016598A">
      <w:pPr>
        <w:pStyle w:val="Text2"/>
        <w:rPr>
          <w:noProof/>
        </w:rPr>
      </w:pPr>
      <w:r>
        <w:rPr>
          <w:noProof/>
        </w:rPr>
        <w:t>(j)</w:t>
      </w:r>
      <w:r>
        <w:rPr>
          <w:noProof/>
        </w:rPr>
        <w:tab/>
        <w:t xml:space="preserve">measures taken after the infringement by the person responsible for the </w:t>
      </w:r>
      <w:r>
        <w:rPr>
          <w:noProof/>
        </w:rPr>
        <w:t>infringement to prevent its repetition.</w:t>
      </w:r>
    </w:p>
    <w:p w:rsidR="007D4ABA" w:rsidRDefault="0016598A">
      <w:pPr>
        <w:pStyle w:val="Text1"/>
        <w:rPr>
          <w:noProof/>
        </w:rPr>
      </w:pPr>
      <w:r>
        <w:rPr>
          <w:noProof/>
        </w:rPr>
        <w:t>3.</w:t>
      </w:r>
      <w:r>
        <w:rPr>
          <w:noProof/>
        </w:rPr>
        <w:tab/>
        <w:t>Without undue delay, ESMA shall notify any action taken pursuant to paragraph 1 to the person responsible for the infringement, and shall communicate it to the competent authorities of the Member States and to the</w:t>
      </w:r>
      <w:r>
        <w:rPr>
          <w:noProof/>
        </w:rPr>
        <w:t xml:space="preserve"> Commission. It shall publicly disclose any such action on its website within 10 working days from the date when it was adopted.</w:t>
      </w:r>
    </w:p>
    <w:p w:rsidR="007D4ABA" w:rsidRDefault="0016598A">
      <w:pPr>
        <w:pStyle w:val="Text1"/>
        <w:rPr>
          <w:noProof/>
        </w:rPr>
      </w:pPr>
      <w:r>
        <w:rPr>
          <w:noProof/>
        </w:rPr>
        <w:t>The disclosure to the public referred to in the first subparagraph shall include the following:</w:t>
      </w:r>
    </w:p>
    <w:p w:rsidR="007D4ABA" w:rsidRDefault="0016598A">
      <w:pPr>
        <w:pStyle w:val="Text2"/>
        <w:rPr>
          <w:noProof/>
        </w:rPr>
      </w:pPr>
      <w:r>
        <w:rPr>
          <w:noProof/>
        </w:rPr>
        <w:t>(a)</w:t>
      </w:r>
      <w:r>
        <w:rPr>
          <w:noProof/>
        </w:rPr>
        <w:tab/>
        <w:t>a statement affirming the r</w:t>
      </w:r>
      <w:r>
        <w:rPr>
          <w:noProof/>
        </w:rPr>
        <w:t>ight of the person responsible for the infringement to appeal the decision;</w:t>
      </w:r>
    </w:p>
    <w:p w:rsidR="007D4ABA" w:rsidRDefault="0016598A">
      <w:pPr>
        <w:pStyle w:val="Text2"/>
        <w:rPr>
          <w:noProof/>
        </w:rPr>
      </w:pPr>
      <w:r>
        <w:rPr>
          <w:noProof/>
        </w:rPr>
        <w:t>(b)</w:t>
      </w:r>
      <w:r>
        <w:rPr>
          <w:noProof/>
        </w:rPr>
        <w:tab/>
        <w:t>where relevant, a statement affirming that an appeal has been lodged and specifying that such an appeal does not have suspensive effect;</w:t>
      </w:r>
    </w:p>
    <w:p w:rsidR="007D4ABA" w:rsidRDefault="0016598A">
      <w:pPr>
        <w:pStyle w:val="Text2"/>
        <w:rPr>
          <w:noProof/>
        </w:rPr>
      </w:pPr>
      <w:r>
        <w:rPr>
          <w:noProof/>
        </w:rPr>
        <w:t>(c)</w:t>
      </w:r>
      <w:r>
        <w:rPr>
          <w:noProof/>
        </w:rPr>
        <w:tab/>
        <w:t>a statement asserting that it is po</w:t>
      </w:r>
      <w:r>
        <w:rPr>
          <w:noProof/>
        </w:rPr>
        <w:t>ssible for ESMA’s Board of Appeal to suspend the application of the contested decision in accordance with Article 60(3) of Regulation (EU) No 1095/2010.</w:t>
      </w:r>
    </w:p>
    <w:p w:rsidR="007D4ABA" w:rsidRDefault="0016598A">
      <w:pPr>
        <w:pStyle w:val="Titrearticle"/>
        <w:rPr>
          <w:noProof/>
        </w:rPr>
      </w:pPr>
      <w:r>
        <w:rPr>
          <w:noProof/>
        </w:rPr>
        <w:t>Article 48f</w:t>
      </w:r>
    </w:p>
    <w:p w:rsidR="007D4ABA" w:rsidRDefault="0016598A">
      <w:pPr>
        <w:pStyle w:val="Titrearticle"/>
        <w:rPr>
          <w:noProof/>
        </w:rPr>
      </w:pPr>
      <w:r>
        <w:rPr>
          <w:noProof/>
        </w:rPr>
        <w:t>Fines</w:t>
      </w:r>
    </w:p>
    <w:p w:rsidR="007D4ABA" w:rsidRDefault="0016598A">
      <w:pPr>
        <w:pStyle w:val="Text1"/>
        <w:rPr>
          <w:noProof/>
        </w:rPr>
      </w:pPr>
      <w:r>
        <w:rPr>
          <w:noProof/>
        </w:rPr>
        <w:t>1.</w:t>
      </w:r>
      <w:r>
        <w:rPr>
          <w:noProof/>
        </w:rPr>
        <w:tab/>
        <w:t>Where, in accordance with Article 48i(5), ESMA finds that any person has, intentio</w:t>
      </w:r>
      <w:r>
        <w:rPr>
          <w:noProof/>
        </w:rPr>
        <w:t>nally or negligently, committed one or more of the infringements listed in paragraph 2, it shall adopt a decision imposing a fine in accordance with paragraph 3 of this Article.</w:t>
      </w:r>
    </w:p>
    <w:p w:rsidR="007D4ABA" w:rsidRDefault="0016598A">
      <w:pPr>
        <w:pStyle w:val="Text1"/>
        <w:rPr>
          <w:noProof/>
        </w:rPr>
      </w:pPr>
      <w:r>
        <w:rPr>
          <w:noProof/>
        </w:rPr>
        <w:t>An infringement shall be considered to have been committed intentionally if ES</w:t>
      </w:r>
      <w:r>
        <w:rPr>
          <w:noProof/>
        </w:rPr>
        <w:t>MA finds objective factors which demonstrate that a person acted deliberately to commit the infringement</w:t>
      </w:r>
    </w:p>
    <w:p w:rsidR="007D4ABA" w:rsidRDefault="0016598A">
      <w:pPr>
        <w:pStyle w:val="Text1"/>
        <w:rPr>
          <w:noProof/>
        </w:rPr>
      </w:pPr>
      <w:r>
        <w:rPr>
          <w:noProof/>
        </w:rPr>
        <w:t>2.</w:t>
      </w:r>
      <w:r>
        <w:rPr>
          <w:noProof/>
        </w:rPr>
        <w:tab/>
        <w:t>The list of infringements referred to in paragraph 1 shall be the following: Infringements of Articles 4 - 16, 21, 23 - 29 and 34 of Regulation (EU)</w:t>
      </w:r>
      <w:r>
        <w:rPr>
          <w:noProof/>
        </w:rPr>
        <w:t xml:space="preserve"> 2016/1011. </w:t>
      </w:r>
    </w:p>
    <w:p w:rsidR="007D4ABA" w:rsidRDefault="0016598A">
      <w:pPr>
        <w:pStyle w:val="Text1"/>
        <w:rPr>
          <w:noProof/>
        </w:rPr>
      </w:pPr>
      <w:r>
        <w:rPr>
          <w:noProof/>
        </w:rPr>
        <w:t>3.</w:t>
      </w:r>
      <w:r>
        <w:rPr>
          <w:noProof/>
        </w:rPr>
        <w:tab/>
        <w:t>The maximum amount of the fine referred to in paragraph 1 shall be:</w:t>
      </w:r>
    </w:p>
    <w:p w:rsidR="007D4ABA" w:rsidRDefault="0016598A">
      <w:pPr>
        <w:pStyle w:val="Text3"/>
        <w:rPr>
          <w:noProof/>
        </w:rPr>
      </w:pPr>
      <w:r>
        <w:rPr>
          <w:noProof/>
        </w:rPr>
        <w:t>(i) in the case of a legal person, EUR 1 000 000, or, in the Member States whose currency is not the euro, the corresponding value in the national currency on 30 June 2016,</w:t>
      </w:r>
      <w:r>
        <w:rPr>
          <w:noProof/>
        </w:rPr>
        <w:t xml:space="preserve"> or 10 % of the total annual turnover of that legal person according to the last available financial statements approved by the management body, whichever is the higher;</w:t>
      </w:r>
    </w:p>
    <w:p w:rsidR="007D4ABA" w:rsidRDefault="0016598A">
      <w:pPr>
        <w:pStyle w:val="Text3"/>
        <w:rPr>
          <w:noProof/>
        </w:rPr>
      </w:pPr>
      <w:r>
        <w:rPr>
          <w:noProof/>
        </w:rPr>
        <w:t xml:space="preserve">(ii) in the case of a natural person, EUR  500 000, or, in the Member States whose </w:t>
      </w:r>
      <w:r>
        <w:rPr>
          <w:noProof/>
        </w:rPr>
        <w:t>currency is not the euro, the corresponding value in the national currency on 30 June 2016.</w:t>
      </w:r>
    </w:p>
    <w:p w:rsidR="007D4ABA" w:rsidRDefault="0016598A">
      <w:pPr>
        <w:pStyle w:val="Text1"/>
        <w:rPr>
          <w:noProof/>
        </w:rPr>
      </w:pPr>
      <w:r>
        <w:rPr>
          <w:noProof/>
        </w:rPr>
        <w:t>Notwithstanding the first subparagraph, The maximum amount of the fine for infringements of point (d) of Article 11(1) or of Article 11(4) of Regulation (EU) 2016/1</w:t>
      </w:r>
      <w:r>
        <w:rPr>
          <w:noProof/>
        </w:rPr>
        <w:t>011 shall be EUR 250 000 or, in the Member States whose official currency is not the euro, the corresponding value in the national currency on 30 June 2016 or 2 % of the total annual turnover of that legal person according to the last available financial s</w:t>
      </w:r>
      <w:r>
        <w:rPr>
          <w:noProof/>
        </w:rPr>
        <w:t>tatements approved by the management body, whichever is the higher for legal persons, and EUR 100 000 or, in the Member States whose official currency is not the euro, the corresponding value in the national currency on 30 June 2016 for natural persons.</w:t>
      </w:r>
    </w:p>
    <w:p w:rsidR="007D4ABA" w:rsidRDefault="0016598A">
      <w:pPr>
        <w:pStyle w:val="Text1"/>
        <w:rPr>
          <w:noProof/>
        </w:rPr>
      </w:pPr>
      <w:r>
        <w:rPr>
          <w:noProof/>
        </w:rPr>
        <w:t>Fo</w:t>
      </w:r>
      <w:r>
        <w:rPr>
          <w:noProof/>
        </w:rPr>
        <w:t>r the purposes of point (i), where the legal person is a parent undertaking or a subsidiary of a parent undertaking which is required to prepare consolidated financial accounts in accordance with Directive 2013/34/EU, the relevant total annual turnover sha</w:t>
      </w:r>
      <w:r>
        <w:rPr>
          <w:noProof/>
        </w:rPr>
        <w:t>ll be the total annual turnover or the corresponding type of income in accordance with the relevant Union law in the area of accounting according to the last available consolidated accounts approved by the management body of the ultimate parent undertaking</w:t>
      </w:r>
      <w:r>
        <w:rPr>
          <w:noProof/>
        </w:rPr>
        <w:t xml:space="preserve">. </w:t>
      </w:r>
    </w:p>
    <w:p w:rsidR="007D4ABA" w:rsidRDefault="0016598A">
      <w:pPr>
        <w:pStyle w:val="Text1"/>
        <w:rPr>
          <w:noProof/>
        </w:rPr>
      </w:pPr>
      <w:r>
        <w:rPr>
          <w:noProof/>
        </w:rPr>
        <w:t>4.</w:t>
      </w:r>
      <w:r>
        <w:rPr>
          <w:noProof/>
        </w:rPr>
        <w:tab/>
        <w:t xml:space="preserve">When determining the level of a fine pursuant to paragraph 1, ESMA shall take into account the criteria set out in Article 48e(2). </w:t>
      </w:r>
    </w:p>
    <w:p w:rsidR="007D4ABA" w:rsidRDefault="0016598A">
      <w:pPr>
        <w:pStyle w:val="Text1"/>
        <w:rPr>
          <w:noProof/>
        </w:rPr>
      </w:pPr>
      <w:r>
        <w:rPr>
          <w:noProof/>
        </w:rPr>
        <w:t>5.</w:t>
      </w:r>
      <w:r>
        <w:rPr>
          <w:noProof/>
        </w:rPr>
        <w:tab/>
        <w:t>Notwithstanding paragraph 4, where the legal person has directly or indirectly benefited financially from the infri</w:t>
      </w:r>
      <w:r>
        <w:rPr>
          <w:noProof/>
        </w:rPr>
        <w:t>ngement, the amount of the fine shall be at least equal to that benefit.</w:t>
      </w:r>
    </w:p>
    <w:p w:rsidR="007D4ABA" w:rsidRDefault="0016598A">
      <w:pPr>
        <w:pStyle w:val="Text1"/>
        <w:rPr>
          <w:noProof/>
        </w:rPr>
      </w:pPr>
      <w:r>
        <w:rPr>
          <w:noProof/>
        </w:rPr>
        <w:t>6.</w:t>
      </w:r>
      <w:r>
        <w:rPr>
          <w:noProof/>
        </w:rPr>
        <w:tab/>
        <w:t>Where an act or omission of an person constitutes more than one infringement listed in Article 48f(2), only the higher fine calculated in accordance with paragraph 3 and relating t</w:t>
      </w:r>
      <w:r>
        <w:rPr>
          <w:noProof/>
        </w:rPr>
        <w:t>o one of those infringements shall apply.</w:t>
      </w:r>
    </w:p>
    <w:p w:rsidR="007D4ABA" w:rsidRDefault="0016598A">
      <w:pPr>
        <w:pStyle w:val="Titrearticle"/>
        <w:rPr>
          <w:noProof/>
        </w:rPr>
      </w:pPr>
      <w:r>
        <w:rPr>
          <w:noProof/>
        </w:rPr>
        <w:t>Article 48g</w:t>
      </w:r>
    </w:p>
    <w:p w:rsidR="007D4ABA" w:rsidRDefault="0016598A">
      <w:pPr>
        <w:pStyle w:val="Titrearticle"/>
        <w:rPr>
          <w:noProof/>
        </w:rPr>
      </w:pPr>
      <w:r>
        <w:rPr>
          <w:noProof/>
        </w:rPr>
        <w:t>Periodic penalty payments</w:t>
      </w:r>
    </w:p>
    <w:p w:rsidR="007D4ABA" w:rsidRDefault="0016598A">
      <w:pPr>
        <w:pStyle w:val="Text1"/>
        <w:rPr>
          <w:noProof/>
        </w:rPr>
      </w:pPr>
      <w:r>
        <w:rPr>
          <w:noProof/>
        </w:rPr>
        <w:t>1.</w:t>
      </w:r>
      <w:r>
        <w:rPr>
          <w:noProof/>
        </w:rPr>
        <w:tab/>
        <w:t>ESMA shall, by decision, impose periodic penalty payments to compel:</w:t>
      </w:r>
    </w:p>
    <w:p w:rsidR="007D4ABA" w:rsidRDefault="0016598A">
      <w:pPr>
        <w:pStyle w:val="Text2"/>
        <w:rPr>
          <w:noProof/>
        </w:rPr>
      </w:pPr>
      <w:r>
        <w:rPr>
          <w:noProof/>
        </w:rPr>
        <w:t>(a) a person to put an end to an infringement in accordance with a decision taken pursuant to Article [4</w:t>
      </w:r>
      <w:r>
        <w:rPr>
          <w:noProof/>
        </w:rPr>
        <w:t xml:space="preserve">8e(1)(a)]; </w:t>
      </w:r>
    </w:p>
    <w:p w:rsidR="007D4ABA" w:rsidRDefault="0016598A">
      <w:pPr>
        <w:pStyle w:val="Text2"/>
        <w:rPr>
          <w:noProof/>
        </w:rPr>
      </w:pPr>
      <w:r>
        <w:rPr>
          <w:noProof/>
        </w:rPr>
        <w:t>(b) persons referred to in Article 48b(1):</w:t>
      </w:r>
    </w:p>
    <w:p w:rsidR="007D4ABA" w:rsidRDefault="0016598A">
      <w:pPr>
        <w:pStyle w:val="Text3"/>
        <w:rPr>
          <w:noProof/>
        </w:rPr>
      </w:pPr>
      <w:r>
        <w:rPr>
          <w:noProof/>
        </w:rPr>
        <w:t>(i)</w:t>
      </w:r>
      <w:r>
        <w:rPr>
          <w:noProof/>
        </w:rPr>
        <w:tab/>
        <w:t>to supply complete information which has been requested by a decision pursuant to Article [48b];</w:t>
      </w:r>
    </w:p>
    <w:p w:rsidR="007D4ABA" w:rsidRDefault="0016598A">
      <w:pPr>
        <w:pStyle w:val="Text3"/>
        <w:rPr>
          <w:noProof/>
        </w:rPr>
      </w:pPr>
      <w:r>
        <w:rPr>
          <w:noProof/>
        </w:rPr>
        <w:t>(ii)</w:t>
      </w:r>
      <w:r>
        <w:rPr>
          <w:noProof/>
        </w:rPr>
        <w:tab/>
        <w:t>to submit to an investigation and in particular to produce complete records, data, procedures o</w:t>
      </w:r>
      <w:r>
        <w:rPr>
          <w:noProof/>
        </w:rPr>
        <w:t>r any other material required and to complete and correct other information provided in an investigation launched by a decision pursuant to Article [48c];</w:t>
      </w:r>
    </w:p>
    <w:p w:rsidR="007D4ABA" w:rsidRDefault="0016598A">
      <w:pPr>
        <w:pStyle w:val="Text3"/>
        <w:rPr>
          <w:noProof/>
        </w:rPr>
      </w:pPr>
      <w:r>
        <w:rPr>
          <w:noProof/>
        </w:rPr>
        <w:t>(iii)</w:t>
      </w:r>
      <w:r>
        <w:rPr>
          <w:noProof/>
        </w:rPr>
        <w:tab/>
        <w:t>to submit to an on-site inspection ordered by a decision taken pursuant to Article [48d].</w:t>
      </w:r>
    </w:p>
    <w:p w:rsidR="007D4ABA" w:rsidRDefault="0016598A">
      <w:pPr>
        <w:pStyle w:val="Text1"/>
        <w:rPr>
          <w:noProof/>
        </w:rPr>
      </w:pPr>
      <w:r>
        <w:rPr>
          <w:noProof/>
        </w:rPr>
        <w:t>2.</w:t>
      </w:r>
      <w:r>
        <w:rPr>
          <w:noProof/>
        </w:rPr>
        <w:tab/>
        <w:t xml:space="preserve">A </w:t>
      </w:r>
      <w:r>
        <w:rPr>
          <w:noProof/>
        </w:rPr>
        <w:t>periodic penalty payment shall be effective and proportionate. The periodic penalty payment shall be imposed for each day of delay.</w:t>
      </w:r>
    </w:p>
    <w:p w:rsidR="007D4ABA" w:rsidRDefault="0016598A">
      <w:pPr>
        <w:pStyle w:val="Text1"/>
        <w:rPr>
          <w:noProof/>
        </w:rPr>
      </w:pPr>
      <w:r>
        <w:rPr>
          <w:noProof/>
        </w:rPr>
        <w:t>3.</w:t>
      </w:r>
      <w:r>
        <w:rPr>
          <w:noProof/>
        </w:rPr>
        <w:tab/>
        <w:t>Notwithstanding paragraph 2, the amount of the periodic penalty payments shall be 3 % of the average daily turnover in th</w:t>
      </w:r>
      <w:r>
        <w:rPr>
          <w:noProof/>
        </w:rPr>
        <w:t>e preceding business year, or, in the case of natural persons, 2 % of the average daily income in the preceding calendar year. It shall be calculated from the date stipulated in the decision imposing the periodic penalty payment.</w:t>
      </w:r>
    </w:p>
    <w:p w:rsidR="007D4ABA" w:rsidRDefault="0016598A">
      <w:pPr>
        <w:pStyle w:val="Text1"/>
        <w:rPr>
          <w:noProof/>
        </w:rPr>
      </w:pPr>
      <w:r>
        <w:rPr>
          <w:noProof/>
        </w:rPr>
        <w:t>4.</w:t>
      </w:r>
      <w:r>
        <w:rPr>
          <w:noProof/>
        </w:rPr>
        <w:tab/>
        <w:t>A periodic penalty paym</w:t>
      </w:r>
      <w:r>
        <w:rPr>
          <w:noProof/>
        </w:rPr>
        <w:t xml:space="preserve">ent shall be imposed for a maximum period of six months following the notification of ESMA’s decision. Following the end of the period, ESMA shall review the measure. </w:t>
      </w:r>
    </w:p>
    <w:p w:rsidR="007D4ABA" w:rsidRDefault="0016598A">
      <w:pPr>
        <w:pStyle w:val="Titrearticle"/>
        <w:rPr>
          <w:noProof/>
        </w:rPr>
      </w:pPr>
      <w:r>
        <w:rPr>
          <w:noProof/>
        </w:rPr>
        <w:t>Article 48h</w:t>
      </w:r>
    </w:p>
    <w:p w:rsidR="007D4ABA" w:rsidRDefault="0016598A">
      <w:pPr>
        <w:pStyle w:val="Titrearticle"/>
        <w:rPr>
          <w:noProof/>
        </w:rPr>
      </w:pPr>
      <w:r>
        <w:rPr>
          <w:noProof/>
        </w:rPr>
        <w:t>Disclosure, nature, enforcement and allocation of fines and periodic penalty</w:t>
      </w:r>
      <w:r>
        <w:rPr>
          <w:noProof/>
        </w:rPr>
        <w:t xml:space="preserve"> payments</w:t>
      </w:r>
    </w:p>
    <w:p w:rsidR="007D4ABA" w:rsidRDefault="0016598A">
      <w:pPr>
        <w:pStyle w:val="Text1"/>
        <w:rPr>
          <w:noProof/>
        </w:rPr>
      </w:pPr>
      <w:r>
        <w:rPr>
          <w:noProof/>
        </w:rPr>
        <w:t>1.</w:t>
      </w:r>
      <w:r>
        <w:rPr>
          <w:noProof/>
        </w:rPr>
        <w:tab/>
        <w:t>ESMA shall disclose to the public every fine and every periodic penalty payment that has been imposed pursuant to Articles 48f and 48g, unless such disclosure to the public would seriously jeopardise the financial markets or cause disproportio</w:t>
      </w:r>
      <w:r>
        <w:rPr>
          <w:noProof/>
        </w:rPr>
        <w:t>nate damage to the parties involved. Such disclosure shall not contain personal data within the meaning of Regulation (EC) No 45/2001.</w:t>
      </w:r>
    </w:p>
    <w:p w:rsidR="007D4ABA" w:rsidRDefault="0016598A">
      <w:pPr>
        <w:pStyle w:val="Text1"/>
        <w:rPr>
          <w:noProof/>
        </w:rPr>
      </w:pPr>
      <w:r>
        <w:rPr>
          <w:noProof/>
        </w:rPr>
        <w:t>2.</w:t>
      </w:r>
      <w:r>
        <w:rPr>
          <w:noProof/>
        </w:rPr>
        <w:tab/>
        <w:t>Fines and periodic penalty payments imposed pursuant to Articles [48f] and [48g] shall be of an administrative nature.</w:t>
      </w:r>
    </w:p>
    <w:p w:rsidR="007D4ABA" w:rsidRDefault="0016598A">
      <w:pPr>
        <w:pStyle w:val="Text1"/>
        <w:rPr>
          <w:noProof/>
        </w:rPr>
      </w:pPr>
      <w:r>
        <w:rPr>
          <w:noProof/>
        </w:rPr>
        <w:t>3.</w:t>
      </w:r>
      <w:r>
        <w:rPr>
          <w:noProof/>
        </w:rPr>
        <w:tab/>
        <w:t>Where ESMA decides not to impose any fines or penalty payments, it shall inform the European Parliament, the Council, the Commission and the competent authorities of the Member State concerned thereof and shall set out the reasons for its decision.</w:t>
      </w:r>
    </w:p>
    <w:p w:rsidR="007D4ABA" w:rsidRDefault="0016598A">
      <w:pPr>
        <w:pStyle w:val="Text1"/>
        <w:rPr>
          <w:noProof/>
        </w:rPr>
      </w:pPr>
      <w:r>
        <w:rPr>
          <w:noProof/>
        </w:rPr>
        <w:t>4.</w:t>
      </w:r>
      <w:r>
        <w:rPr>
          <w:noProof/>
        </w:rPr>
        <w:tab/>
      </w:r>
      <w:r>
        <w:rPr>
          <w:noProof/>
        </w:rPr>
        <w:t xml:space="preserve">Fines and periodic penalty payments imposed pursuant to Articles [48f] and [48g] shall be enforceable. </w:t>
      </w:r>
    </w:p>
    <w:p w:rsidR="007D4ABA" w:rsidRDefault="0016598A">
      <w:pPr>
        <w:pStyle w:val="Text1"/>
        <w:rPr>
          <w:noProof/>
        </w:rPr>
      </w:pPr>
      <w:r>
        <w:rPr>
          <w:noProof/>
        </w:rPr>
        <w:t>Enforcement shall be governed by the rules of civil procedure in force in the Member State or third country in which it is carried out.</w:t>
      </w:r>
    </w:p>
    <w:p w:rsidR="007D4ABA" w:rsidRDefault="0016598A">
      <w:pPr>
        <w:pStyle w:val="Text1"/>
        <w:rPr>
          <w:noProof/>
        </w:rPr>
      </w:pPr>
      <w:r>
        <w:rPr>
          <w:noProof/>
        </w:rPr>
        <w:t>5.</w:t>
      </w:r>
      <w:r>
        <w:rPr>
          <w:noProof/>
        </w:rPr>
        <w:tab/>
        <w:t>The amounts o</w:t>
      </w:r>
      <w:r>
        <w:rPr>
          <w:noProof/>
        </w:rPr>
        <w:t>f the fines and the periodic penalty payments shall be allocated to the general budget of the European Union.</w:t>
      </w:r>
    </w:p>
    <w:p w:rsidR="007D4ABA" w:rsidRDefault="0016598A">
      <w:pPr>
        <w:pStyle w:val="Titrearticle"/>
        <w:rPr>
          <w:noProof/>
        </w:rPr>
      </w:pPr>
      <w:r>
        <w:rPr>
          <w:noProof/>
        </w:rPr>
        <w:t>SECTION 3</w:t>
      </w:r>
    </w:p>
    <w:p w:rsidR="007D4ABA" w:rsidRDefault="0016598A">
      <w:pPr>
        <w:pStyle w:val="Titrearticle"/>
        <w:rPr>
          <w:b/>
          <w:i w:val="0"/>
          <w:noProof/>
        </w:rPr>
      </w:pPr>
      <w:r>
        <w:rPr>
          <w:b/>
          <w:i w:val="0"/>
          <w:noProof/>
        </w:rPr>
        <w:t>PROCEDURES AND REVIEW</w:t>
      </w:r>
    </w:p>
    <w:p w:rsidR="007D4ABA" w:rsidRDefault="0016598A">
      <w:pPr>
        <w:pStyle w:val="Titrearticle"/>
        <w:rPr>
          <w:noProof/>
        </w:rPr>
      </w:pPr>
      <w:r>
        <w:rPr>
          <w:noProof/>
        </w:rPr>
        <w:t>Article 48i</w:t>
      </w:r>
    </w:p>
    <w:p w:rsidR="007D4ABA" w:rsidRDefault="0016598A">
      <w:pPr>
        <w:pStyle w:val="Titrearticle"/>
        <w:rPr>
          <w:noProof/>
        </w:rPr>
      </w:pPr>
      <w:r>
        <w:rPr>
          <w:noProof/>
        </w:rPr>
        <w:t>Procedural rules for taking supervisory measures and imposing fines</w:t>
      </w:r>
    </w:p>
    <w:p w:rsidR="007D4ABA" w:rsidRDefault="0016598A">
      <w:pPr>
        <w:pStyle w:val="Text1"/>
        <w:rPr>
          <w:noProof/>
        </w:rPr>
      </w:pPr>
      <w:r>
        <w:rPr>
          <w:noProof/>
        </w:rPr>
        <w:t>1.</w:t>
      </w:r>
      <w:r>
        <w:rPr>
          <w:noProof/>
        </w:rPr>
        <w:tab/>
        <w:t xml:space="preserve">Where, in carrying out its </w:t>
      </w:r>
      <w:r>
        <w:rPr>
          <w:noProof/>
        </w:rPr>
        <w:t>duties under this Regulation, ESMA finds that there are serious indications of the possible existence of facts liable to constitute one or more of the infringements listed in Article 48f(2), ESMA shall appoint an independent investigation officer within ES</w:t>
      </w:r>
      <w:r>
        <w:rPr>
          <w:noProof/>
        </w:rPr>
        <w:t>MA to investigate the matter. The appointed officer shall not be involved or have been directly or indirectly involved in the supervision of the benchmarks to which the infringement relates and shall perform his functions independently from ESMA's Board of</w:t>
      </w:r>
      <w:r>
        <w:rPr>
          <w:noProof/>
        </w:rPr>
        <w:t xml:space="preserve"> Supervisors.</w:t>
      </w:r>
    </w:p>
    <w:p w:rsidR="007D4ABA" w:rsidRDefault="0016598A">
      <w:pPr>
        <w:pStyle w:val="Text1"/>
        <w:rPr>
          <w:noProof/>
        </w:rPr>
      </w:pPr>
      <w:r>
        <w:rPr>
          <w:noProof/>
        </w:rPr>
        <w:t>2.</w:t>
      </w:r>
      <w:r>
        <w:rPr>
          <w:noProof/>
        </w:rPr>
        <w:tab/>
        <w:t>The investigation officer referred to in paragraph 1 shall investigate the alleged infringements, take into account any comments submitted by the persons who are subject to the investigations, and shall submit a complete file with his find</w:t>
      </w:r>
      <w:r>
        <w:rPr>
          <w:noProof/>
        </w:rPr>
        <w:t>ings to ESMA's Board of Supervisors.</w:t>
      </w:r>
    </w:p>
    <w:p w:rsidR="007D4ABA" w:rsidRDefault="0016598A">
      <w:pPr>
        <w:pStyle w:val="Text1"/>
        <w:rPr>
          <w:noProof/>
        </w:rPr>
      </w:pPr>
      <w:r>
        <w:rPr>
          <w:noProof/>
        </w:rPr>
        <w:t>3.</w:t>
      </w:r>
      <w:r>
        <w:rPr>
          <w:noProof/>
        </w:rPr>
        <w:tab/>
        <w:t xml:space="preserve">In order to carry out his tasks, the investigation officer shall have the power to request information in accordance with Article 48b and to conduct investigations and on-site inspections in accordance with Articles </w:t>
      </w:r>
      <w:r>
        <w:rPr>
          <w:noProof/>
        </w:rPr>
        <w:t>48c and 48d.</w:t>
      </w:r>
    </w:p>
    <w:p w:rsidR="007D4ABA" w:rsidRDefault="0016598A">
      <w:pPr>
        <w:pStyle w:val="Text1"/>
        <w:rPr>
          <w:noProof/>
        </w:rPr>
      </w:pPr>
      <w:r>
        <w:rPr>
          <w:noProof/>
        </w:rPr>
        <w:t>4.</w:t>
      </w:r>
      <w:r>
        <w:rPr>
          <w:noProof/>
        </w:rPr>
        <w:tab/>
        <w:t>Where carrying out those tasks, the investigation officer shall have access to all documents and information that have been gathered by ESMA in its supervisory activities.</w:t>
      </w:r>
    </w:p>
    <w:p w:rsidR="007D4ABA" w:rsidRDefault="0016598A">
      <w:pPr>
        <w:pStyle w:val="Text1"/>
        <w:rPr>
          <w:noProof/>
        </w:rPr>
      </w:pPr>
      <w:r>
        <w:rPr>
          <w:noProof/>
        </w:rPr>
        <w:t>5.</w:t>
      </w:r>
      <w:r>
        <w:rPr>
          <w:noProof/>
        </w:rPr>
        <w:tab/>
        <w:t>Upon completion of his investigation and before submitting the fi</w:t>
      </w:r>
      <w:r>
        <w:rPr>
          <w:noProof/>
        </w:rPr>
        <w:t>le with his findings to ESMA's Board of Supervisors, the investigation officer shall give the persons subject to the investigations the opportunity to be heard on the matters being investigated. The investigation officer shall base his findings only on fac</w:t>
      </w:r>
      <w:r>
        <w:rPr>
          <w:noProof/>
        </w:rPr>
        <w:t xml:space="preserve">ts on which the persons concerned have had the opportunity to comment. </w:t>
      </w:r>
    </w:p>
    <w:p w:rsidR="007D4ABA" w:rsidRDefault="0016598A">
      <w:pPr>
        <w:pStyle w:val="Text1"/>
        <w:rPr>
          <w:noProof/>
        </w:rPr>
      </w:pPr>
      <w:r>
        <w:rPr>
          <w:noProof/>
        </w:rPr>
        <w:t>6.</w:t>
      </w:r>
      <w:r>
        <w:rPr>
          <w:noProof/>
        </w:rPr>
        <w:tab/>
        <w:t xml:space="preserve">The rights of the defence of the persons subject to the investigations shall be fully respected during investigations under this Article. </w:t>
      </w:r>
    </w:p>
    <w:p w:rsidR="007D4ABA" w:rsidRDefault="0016598A">
      <w:pPr>
        <w:pStyle w:val="Text1"/>
        <w:rPr>
          <w:noProof/>
        </w:rPr>
      </w:pPr>
      <w:r>
        <w:rPr>
          <w:noProof/>
        </w:rPr>
        <w:t>7.</w:t>
      </w:r>
      <w:r>
        <w:rPr>
          <w:noProof/>
        </w:rPr>
        <w:tab/>
        <w:t>Upon submission of the file with his fi</w:t>
      </w:r>
      <w:r>
        <w:rPr>
          <w:noProof/>
        </w:rPr>
        <w:t>ndings to ESMA's Board of Supervisors, the investigation officer shall notify the persons who are subject to the investigations. The persons subject to the investigations shall be entitled to have access to the file, subject to the legitimate interest of o</w:t>
      </w:r>
      <w:r>
        <w:rPr>
          <w:noProof/>
        </w:rPr>
        <w:t>ther persons in the protection of their business secrets. The right of access to the file shall not extend to confidential information affecting third parties.</w:t>
      </w:r>
    </w:p>
    <w:p w:rsidR="007D4ABA" w:rsidRDefault="0016598A">
      <w:pPr>
        <w:pStyle w:val="Text1"/>
        <w:rPr>
          <w:noProof/>
        </w:rPr>
      </w:pPr>
      <w:r>
        <w:rPr>
          <w:noProof/>
        </w:rPr>
        <w:t>8.</w:t>
      </w:r>
      <w:r>
        <w:rPr>
          <w:noProof/>
        </w:rPr>
        <w:tab/>
        <w:t xml:space="preserve">On the basis of the file containing the investigation officer’s findings and, when requested </w:t>
      </w:r>
      <w:r>
        <w:rPr>
          <w:noProof/>
        </w:rPr>
        <w:t>by the persons concerned, after having heard those persons in accordance with Article [48j], ESMA shall decide if one or more of the infringements listed in Article 48f(1) has been committed by the persons subject to the investigations and, in such case, s</w:t>
      </w:r>
      <w:r>
        <w:rPr>
          <w:noProof/>
        </w:rPr>
        <w:t>hall take a supervisory measure in accordance with Article 48e and impose a fine in accordance with Article [48f].</w:t>
      </w:r>
    </w:p>
    <w:p w:rsidR="007D4ABA" w:rsidRDefault="0016598A">
      <w:pPr>
        <w:pStyle w:val="Text1"/>
        <w:rPr>
          <w:noProof/>
        </w:rPr>
      </w:pPr>
      <w:r>
        <w:rPr>
          <w:noProof/>
        </w:rPr>
        <w:t>9.</w:t>
      </w:r>
      <w:r>
        <w:rPr>
          <w:noProof/>
        </w:rPr>
        <w:tab/>
        <w:t>The investigation officer shall not participate in the deliberations of ESMA's Board of Supervisors or in any other way intervene in the d</w:t>
      </w:r>
      <w:r>
        <w:rPr>
          <w:noProof/>
        </w:rPr>
        <w:t>ecision-making process of ESMA’s Board of Supervisors.</w:t>
      </w:r>
    </w:p>
    <w:p w:rsidR="007D4ABA" w:rsidRDefault="0016598A">
      <w:pPr>
        <w:pStyle w:val="Text1"/>
        <w:rPr>
          <w:noProof/>
        </w:rPr>
      </w:pPr>
      <w:r>
        <w:rPr>
          <w:noProof/>
        </w:rPr>
        <w:t>10.</w:t>
      </w:r>
      <w:r>
        <w:rPr>
          <w:noProof/>
        </w:rPr>
        <w:tab/>
        <w:t>The Commission shall adopt delegated acts in accordance with Article 49 to specify the rules of procedure for the exercise of the power to impose fines or periodic penalty payments, including provi</w:t>
      </w:r>
      <w:r>
        <w:rPr>
          <w:noProof/>
        </w:rPr>
        <w:t>sions on rights of defence, temporal provisions, and the collection of fines or periodic penalty payments, and the limitation periods for the imposition and enforcement of fines and periodic penalty payments.</w:t>
      </w:r>
    </w:p>
    <w:p w:rsidR="007D4ABA" w:rsidRDefault="0016598A">
      <w:pPr>
        <w:pStyle w:val="Text1"/>
        <w:rPr>
          <w:noProof/>
        </w:rPr>
      </w:pPr>
      <w:r>
        <w:rPr>
          <w:noProof/>
        </w:rPr>
        <w:t>11.</w:t>
      </w:r>
      <w:r>
        <w:rPr>
          <w:noProof/>
        </w:rPr>
        <w:tab/>
        <w:t>ESMA shall refer matters for criminal prose</w:t>
      </w:r>
      <w:r>
        <w:rPr>
          <w:noProof/>
        </w:rPr>
        <w:t xml:space="preserve">cution to the relevant national authorities where, in carrying out its tasks under this Regulation, it finds that there are serious indications of the possible existence of facts liable to constitute criminal offences. In addition, ESMA shall refrain from </w:t>
      </w:r>
      <w:r>
        <w:rPr>
          <w:noProof/>
        </w:rPr>
        <w:t>imposing fines or periodic penalty payments where a prior acquittal or conviction arising from an identical fact or facts which are substantially the same has already acquired the force of res judicata as the result of criminal proceedings under national l</w:t>
      </w:r>
      <w:r>
        <w:rPr>
          <w:noProof/>
        </w:rPr>
        <w:t>aw.</w:t>
      </w:r>
    </w:p>
    <w:p w:rsidR="007D4ABA" w:rsidRDefault="0016598A">
      <w:pPr>
        <w:pStyle w:val="Titrearticle"/>
        <w:rPr>
          <w:noProof/>
        </w:rPr>
      </w:pPr>
      <w:r>
        <w:rPr>
          <w:noProof/>
        </w:rPr>
        <w:t>Article 48j</w:t>
      </w:r>
    </w:p>
    <w:p w:rsidR="007D4ABA" w:rsidRDefault="0016598A">
      <w:pPr>
        <w:pStyle w:val="Titrearticle"/>
        <w:rPr>
          <w:noProof/>
        </w:rPr>
      </w:pPr>
      <w:r>
        <w:rPr>
          <w:noProof/>
        </w:rPr>
        <w:t xml:space="preserve">Hearing of the persons subject to investigations </w:t>
      </w:r>
    </w:p>
    <w:p w:rsidR="007D4ABA" w:rsidRDefault="0016598A">
      <w:pPr>
        <w:pStyle w:val="Text1"/>
        <w:rPr>
          <w:noProof/>
        </w:rPr>
      </w:pPr>
      <w:r>
        <w:rPr>
          <w:noProof/>
        </w:rPr>
        <w:t>1.</w:t>
      </w:r>
      <w:r>
        <w:rPr>
          <w:noProof/>
        </w:rPr>
        <w:tab/>
        <w:t>Before taking any decision pursuant to Articles 48f, 48g and 48e, ESMA shall give the persons subject to the proceedings the opportunity to be heard on its findings. ESMA shall base its d</w:t>
      </w:r>
      <w:r>
        <w:rPr>
          <w:noProof/>
        </w:rPr>
        <w:t>ecisions only on findings on which the persons subject to the proceedings have had an opportunity to comment.</w:t>
      </w:r>
    </w:p>
    <w:p w:rsidR="007D4ABA" w:rsidRDefault="0016598A">
      <w:pPr>
        <w:pStyle w:val="Text1"/>
        <w:rPr>
          <w:noProof/>
        </w:rPr>
      </w:pPr>
      <w:r>
        <w:rPr>
          <w:noProof/>
        </w:rPr>
        <w:t>2.</w:t>
      </w:r>
      <w:r>
        <w:rPr>
          <w:noProof/>
        </w:rPr>
        <w:tab/>
        <w:t>The first subparagraph shall not apply if urgent action pursuant to Article 48e is needed in order to prevent significant and imminent damage t</w:t>
      </w:r>
      <w:r>
        <w:rPr>
          <w:noProof/>
        </w:rPr>
        <w:t>o the financial system. In such a case ESMA may adopt an interim decision and shall give the persons concerned the opportunity to be heard as soon as possible after taking its decision.</w:t>
      </w:r>
    </w:p>
    <w:p w:rsidR="007D4ABA" w:rsidRDefault="0016598A">
      <w:pPr>
        <w:pStyle w:val="Text1"/>
        <w:rPr>
          <w:noProof/>
        </w:rPr>
      </w:pPr>
      <w:r>
        <w:rPr>
          <w:noProof/>
        </w:rPr>
        <w:t>3.</w:t>
      </w:r>
      <w:r>
        <w:rPr>
          <w:noProof/>
        </w:rPr>
        <w:tab/>
        <w:t>The rights of the defence of the persons subject to the proceedings</w:t>
      </w:r>
      <w:r>
        <w:rPr>
          <w:noProof/>
        </w:rPr>
        <w:t xml:space="preserve"> shall be fully respected in the investigations. They shall be entitled to have access to ESMA’s file, subject to the legitimate interest of other persons in the protection of their business secrets. The right of access to the file shall not extend to conf</w:t>
      </w:r>
      <w:r>
        <w:rPr>
          <w:noProof/>
        </w:rPr>
        <w:t>idential information or ESMA’s internal preparatory documents.</w:t>
      </w:r>
    </w:p>
    <w:p w:rsidR="007D4ABA" w:rsidRDefault="0016598A">
      <w:pPr>
        <w:pStyle w:val="Titrearticle"/>
        <w:rPr>
          <w:noProof/>
        </w:rPr>
      </w:pPr>
      <w:r>
        <w:rPr>
          <w:noProof/>
        </w:rPr>
        <w:t>Article 48k</w:t>
      </w:r>
    </w:p>
    <w:p w:rsidR="007D4ABA" w:rsidRDefault="0016598A">
      <w:pPr>
        <w:pStyle w:val="Titrearticle"/>
        <w:rPr>
          <w:noProof/>
        </w:rPr>
      </w:pPr>
      <w:r>
        <w:rPr>
          <w:noProof/>
        </w:rPr>
        <w:t>Review by the Court of Justice</w:t>
      </w:r>
    </w:p>
    <w:p w:rsidR="007D4ABA" w:rsidRDefault="0016598A">
      <w:pPr>
        <w:pStyle w:val="Text1"/>
        <w:rPr>
          <w:noProof/>
        </w:rPr>
      </w:pPr>
      <w:r>
        <w:rPr>
          <w:noProof/>
        </w:rPr>
        <w:t>The Court of Justice shall have unlimited jurisdiction to review decisions whereby ESMA has imposed a fine or a periodic penalty payment. It may annul</w:t>
      </w:r>
      <w:r>
        <w:rPr>
          <w:noProof/>
        </w:rPr>
        <w:t>, reduce or increase the fine or periodic penalty payment imposed.</w:t>
      </w:r>
    </w:p>
    <w:p w:rsidR="007D4ABA" w:rsidRDefault="0016598A">
      <w:pPr>
        <w:pStyle w:val="Titrearticle"/>
        <w:rPr>
          <w:noProof/>
        </w:rPr>
      </w:pPr>
      <w:r>
        <w:rPr>
          <w:noProof/>
        </w:rPr>
        <w:t xml:space="preserve">SECTION 4 </w:t>
      </w:r>
    </w:p>
    <w:p w:rsidR="007D4ABA" w:rsidRDefault="0016598A">
      <w:pPr>
        <w:pStyle w:val="Titrearticle"/>
        <w:rPr>
          <w:b/>
          <w:i w:val="0"/>
          <w:noProof/>
        </w:rPr>
      </w:pPr>
      <w:r>
        <w:rPr>
          <w:b/>
          <w:i w:val="0"/>
          <w:noProof/>
        </w:rPr>
        <w:t>FEES AND DELEGATION</w:t>
      </w:r>
    </w:p>
    <w:p w:rsidR="007D4ABA" w:rsidRDefault="0016598A">
      <w:pPr>
        <w:pStyle w:val="Titrearticle"/>
        <w:rPr>
          <w:noProof/>
        </w:rPr>
      </w:pPr>
      <w:r>
        <w:rPr>
          <w:noProof/>
        </w:rPr>
        <w:t>Article 48l</w:t>
      </w:r>
    </w:p>
    <w:p w:rsidR="007D4ABA" w:rsidRDefault="0016598A">
      <w:pPr>
        <w:pStyle w:val="Titrearticle"/>
        <w:rPr>
          <w:noProof/>
        </w:rPr>
      </w:pPr>
      <w:r>
        <w:rPr>
          <w:noProof/>
        </w:rPr>
        <w:t>Supervisory fees</w:t>
      </w:r>
    </w:p>
    <w:p w:rsidR="007D4ABA" w:rsidRDefault="0016598A">
      <w:pPr>
        <w:pStyle w:val="Text1"/>
        <w:rPr>
          <w:noProof/>
        </w:rPr>
      </w:pPr>
      <w:r>
        <w:rPr>
          <w:noProof/>
        </w:rPr>
        <w:t>1.</w:t>
      </w:r>
      <w:r>
        <w:rPr>
          <w:noProof/>
        </w:rPr>
        <w:tab/>
        <w:t xml:space="preserve">ESMA shall charge fees to administrators in accordance with this Regulation and in accordance with the delegated acts adopted </w:t>
      </w:r>
      <w:r>
        <w:rPr>
          <w:noProof/>
        </w:rPr>
        <w:t>pursuant to paragraph 3. Those fees shall fully cover ESMA’s necessary expenditure relating to the supervision of administrators and the reimbursement of any costs that the competent authorities may incur carrying out work pursuant to this Regulation in pa</w:t>
      </w:r>
      <w:r>
        <w:rPr>
          <w:noProof/>
        </w:rPr>
        <w:t>rticular as a result of any delegation of tasks in accordance with Article 48m.</w:t>
      </w:r>
    </w:p>
    <w:p w:rsidR="007D4ABA" w:rsidRDefault="0016598A">
      <w:pPr>
        <w:pStyle w:val="Text1"/>
        <w:rPr>
          <w:noProof/>
        </w:rPr>
      </w:pPr>
      <w:r>
        <w:rPr>
          <w:noProof/>
        </w:rPr>
        <w:t>2.</w:t>
      </w:r>
      <w:r>
        <w:rPr>
          <w:noProof/>
        </w:rPr>
        <w:tab/>
        <w:t>The amount of an individual fee charged to an administrator shall cover all administrative costs incurred by ESMA for its activities in relation to the supervision. It shall</w:t>
      </w:r>
      <w:r>
        <w:rPr>
          <w:noProof/>
        </w:rPr>
        <w:t xml:space="preserve"> be proportionate to the turnover of the administrator.</w:t>
      </w:r>
    </w:p>
    <w:p w:rsidR="007D4ABA" w:rsidRDefault="0016598A">
      <w:pPr>
        <w:pStyle w:val="Text1"/>
        <w:rPr>
          <w:noProof/>
        </w:rPr>
      </w:pPr>
      <w:r>
        <w:rPr>
          <w:noProof/>
        </w:rPr>
        <w:t>3.</w:t>
      </w:r>
      <w:r>
        <w:rPr>
          <w:noProof/>
        </w:rPr>
        <w:tab/>
        <w:t>The Commission shall adopt delegated acts in accordance with Article 49 to specify the type of fees, the matters for which fees are due, the amount of the fees and the manner in which they are to b</w:t>
      </w:r>
      <w:r>
        <w:rPr>
          <w:noProof/>
        </w:rPr>
        <w:t>e paid.</w:t>
      </w:r>
    </w:p>
    <w:p w:rsidR="007D4ABA" w:rsidRDefault="0016598A">
      <w:pPr>
        <w:pStyle w:val="Titrearticle"/>
        <w:rPr>
          <w:noProof/>
        </w:rPr>
      </w:pPr>
      <w:r>
        <w:rPr>
          <w:noProof/>
        </w:rPr>
        <w:t>Article 48m</w:t>
      </w:r>
    </w:p>
    <w:p w:rsidR="007D4ABA" w:rsidRDefault="0016598A">
      <w:pPr>
        <w:pStyle w:val="Titrearticle"/>
        <w:rPr>
          <w:noProof/>
        </w:rPr>
      </w:pPr>
      <w:r>
        <w:rPr>
          <w:noProof/>
        </w:rPr>
        <w:t>Delegation of tasks by ESMA to competent authorities</w:t>
      </w:r>
    </w:p>
    <w:p w:rsidR="007D4ABA" w:rsidRDefault="0016598A">
      <w:pPr>
        <w:pStyle w:val="Text1"/>
        <w:rPr>
          <w:noProof/>
        </w:rPr>
      </w:pPr>
      <w:r>
        <w:rPr>
          <w:noProof/>
        </w:rPr>
        <w:t xml:space="preserve">1. </w:t>
      </w:r>
      <w:r>
        <w:rPr>
          <w:noProof/>
        </w:rPr>
        <w:tab/>
        <w:t xml:space="preserve">Where necessary for the proper performance of a supervisory task, ESMA may delegate specific supervisory tasks to the competent authority of a Member State in accordance with the </w:t>
      </w:r>
      <w:r>
        <w:rPr>
          <w:noProof/>
        </w:rPr>
        <w:t>guidelines issued by ESMA pursuant to Article 16 of Regulation (EU) No 1095/2010. Such specific supervisory tasks may, in particular, include the power to carry out requests for information in accordance with Article 48b and to conduct investigations and o</w:t>
      </w:r>
      <w:r>
        <w:rPr>
          <w:noProof/>
        </w:rPr>
        <w:t>n-site inspections in accordance with Article 48c and Article 48d.</w:t>
      </w:r>
    </w:p>
    <w:p w:rsidR="007D4ABA" w:rsidRDefault="0016598A">
      <w:pPr>
        <w:pStyle w:val="Text1"/>
        <w:rPr>
          <w:noProof/>
        </w:rPr>
      </w:pPr>
      <w:r>
        <w:rPr>
          <w:noProof/>
        </w:rPr>
        <w:t>By way of derogation from the first subparagraph, the authorisation of critical benchmarks shall not be delegated.</w:t>
      </w:r>
    </w:p>
    <w:p w:rsidR="007D4ABA" w:rsidRDefault="0016598A">
      <w:pPr>
        <w:pStyle w:val="Text1"/>
        <w:rPr>
          <w:noProof/>
        </w:rPr>
      </w:pPr>
      <w:r>
        <w:rPr>
          <w:noProof/>
        </w:rPr>
        <w:t>2.</w:t>
      </w:r>
      <w:r>
        <w:rPr>
          <w:noProof/>
        </w:rPr>
        <w:tab/>
        <w:t xml:space="preserve">Prior to the delegation of a task in accordance with paragraph 1, ESMA </w:t>
      </w:r>
      <w:r>
        <w:rPr>
          <w:noProof/>
        </w:rPr>
        <w:t>shall consult the relevant competent authority about:</w:t>
      </w:r>
    </w:p>
    <w:p w:rsidR="007D4ABA" w:rsidRDefault="0016598A">
      <w:pPr>
        <w:pStyle w:val="Text2"/>
        <w:rPr>
          <w:noProof/>
        </w:rPr>
      </w:pPr>
      <w:r>
        <w:rPr>
          <w:noProof/>
        </w:rPr>
        <w:t>(a) the scope of the task to be delegated;</w:t>
      </w:r>
    </w:p>
    <w:p w:rsidR="007D4ABA" w:rsidRDefault="0016598A">
      <w:pPr>
        <w:pStyle w:val="Text2"/>
        <w:rPr>
          <w:noProof/>
        </w:rPr>
      </w:pPr>
      <w:r>
        <w:rPr>
          <w:noProof/>
        </w:rPr>
        <w:t>(b) the timetable for the performance of the task; and</w:t>
      </w:r>
    </w:p>
    <w:p w:rsidR="007D4ABA" w:rsidRDefault="0016598A">
      <w:pPr>
        <w:pStyle w:val="Text2"/>
        <w:rPr>
          <w:noProof/>
        </w:rPr>
      </w:pPr>
      <w:r>
        <w:rPr>
          <w:noProof/>
        </w:rPr>
        <w:t>(c) the transmission of necessary information by and to ESMA.</w:t>
      </w:r>
    </w:p>
    <w:p w:rsidR="007D4ABA" w:rsidRDefault="0016598A">
      <w:pPr>
        <w:pStyle w:val="Text1"/>
        <w:rPr>
          <w:noProof/>
        </w:rPr>
      </w:pPr>
      <w:r>
        <w:rPr>
          <w:noProof/>
        </w:rPr>
        <w:t>3.</w:t>
      </w:r>
      <w:r>
        <w:rPr>
          <w:noProof/>
        </w:rPr>
        <w:tab/>
        <w:t>ESMA shall reimburse a competent author</w:t>
      </w:r>
      <w:r>
        <w:rPr>
          <w:noProof/>
        </w:rPr>
        <w:t>ity for costs incurred as a result of carrying out delegated tasks in accordance with the regulation on fees adopted by the Commission pursuant to Article 48l(3).</w:t>
      </w:r>
    </w:p>
    <w:p w:rsidR="007D4ABA" w:rsidRDefault="0016598A">
      <w:pPr>
        <w:pStyle w:val="Text1"/>
        <w:rPr>
          <w:noProof/>
        </w:rPr>
      </w:pPr>
      <w:r>
        <w:rPr>
          <w:noProof/>
        </w:rPr>
        <w:t>4.</w:t>
      </w:r>
      <w:r>
        <w:rPr>
          <w:noProof/>
        </w:rPr>
        <w:tab/>
        <w:t>ESMA shall review any delegation made in accordance with paragraph 1 at appropriate interv</w:t>
      </w:r>
      <w:r>
        <w:rPr>
          <w:noProof/>
        </w:rPr>
        <w:t>als. A delegation may be revoked at any time.</w:t>
      </w:r>
    </w:p>
    <w:p w:rsidR="007D4ABA" w:rsidRDefault="0016598A">
      <w:pPr>
        <w:pStyle w:val="Text1"/>
        <w:rPr>
          <w:noProof/>
        </w:rPr>
      </w:pPr>
      <w:r>
        <w:rPr>
          <w:noProof/>
        </w:rPr>
        <w:t>5.</w:t>
      </w:r>
      <w:r>
        <w:rPr>
          <w:noProof/>
        </w:rPr>
        <w:tab/>
        <w:t>A delegation of tasks shall not affect the responsibility of ESMA and shall not limit ESMA’s ability to conduct and oversee the delegated activity."</w:t>
      </w:r>
    </w:p>
    <w:p w:rsidR="007D4ABA" w:rsidRDefault="0016598A">
      <w:pPr>
        <w:pStyle w:val="Titrearticle"/>
        <w:rPr>
          <w:noProof/>
        </w:rPr>
      </w:pPr>
      <w:r>
        <w:rPr>
          <w:noProof/>
        </w:rPr>
        <w:t xml:space="preserve">Article 48o </w:t>
      </w:r>
    </w:p>
    <w:p w:rsidR="007D4ABA" w:rsidRDefault="0016598A">
      <w:pPr>
        <w:pStyle w:val="Titrearticle"/>
        <w:rPr>
          <w:noProof/>
        </w:rPr>
      </w:pPr>
      <w:r>
        <w:rPr>
          <w:noProof/>
        </w:rPr>
        <w:t xml:space="preserve">Transition measures related to ESMA </w:t>
      </w:r>
    </w:p>
    <w:p w:rsidR="007D4ABA" w:rsidRDefault="0016598A">
      <w:pPr>
        <w:pStyle w:val="Text1"/>
        <w:rPr>
          <w:noProof/>
        </w:rPr>
      </w:pPr>
      <w:r>
        <w:rPr>
          <w:noProof/>
        </w:rPr>
        <w:t xml:space="preserve">1. </w:t>
      </w:r>
      <w:r>
        <w:rPr>
          <w:noProof/>
        </w:rPr>
        <w:tab/>
        <w:t xml:space="preserve">All </w:t>
      </w:r>
      <w:r>
        <w:rPr>
          <w:noProof/>
        </w:rPr>
        <w:t>competences and duties related to the supervisory and enforcement activity regarding administrators referred to in Article 40(1) that are conferred on competent authorities shall be terminated on [PO: Please insert date 36 months after entry into force]. T</w:t>
      </w:r>
      <w:r>
        <w:rPr>
          <w:noProof/>
        </w:rPr>
        <w:t>hose competences and duties shall be taken-up by ESMA on the same date.</w:t>
      </w:r>
    </w:p>
    <w:p w:rsidR="007D4ABA" w:rsidRDefault="0016598A">
      <w:pPr>
        <w:pStyle w:val="Text1"/>
        <w:rPr>
          <w:noProof/>
        </w:rPr>
      </w:pPr>
      <w:r>
        <w:rPr>
          <w:noProof/>
        </w:rPr>
        <w:t>2.  Any files and working documents related to the supervisory and enforcement activity regarding administrators referred to in Article 40(1), including any ongoing examinations and en</w:t>
      </w:r>
      <w:r>
        <w:rPr>
          <w:noProof/>
        </w:rPr>
        <w:t>forcement actions, or certified copies thereof, shall be taken over by ESMA on the date referred to in paragraph 1.</w:t>
      </w:r>
    </w:p>
    <w:p w:rsidR="007D4ABA" w:rsidRDefault="0016598A">
      <w:pPr>
        <w:pStyle w:val="Text1"/>
        <w:rPr>
          <w:noProof/>
        </w:rPr>
      </w:pPr>
      <w:r>
        <w:rPr>
          <w:noProof/>
        </w:rPr>
        <w:t>However, applications for authorisation by administrators of a critical benchmark, applications for recognition in accordance with Article 3</w:t>
      </w:r>
      <w:r>
        <w:rPr>
          <w:noProof/>
        </w:rPr>
        <w:t>2 and applications for approval of endorsement in accordance with Article 33 that have been received by competent authorities before [PO: Please insert date 34 months after entry into force] shall not be transferred to ESMA, and the decision to authorise o</w:t>
      </w:r>
      <w:r>
        <w:rPr>
          <w:noProof/>
        </w:rPr>
        <w:t>r refuse authorisation, recognition or approval of endorsement shall be taken by the relevant competent authority.</w:t>
      </w:r>
    </w:p>
    <w:p w:rsidR="007D4ABA" w:rsidRDefault="0016598A">
      <w:pPr>
        <w:pStyle w:val="Text1"/>
        <w:rPr>
          <w:noProof/>
        </w:rPr>
      </w:pPr>
      <w:r>
        <w:rPr>
          <w:noProof/>
        </w:rPr>
        <w:t>3.  Competent authorities shall ensure that any existing records and working papers, or certified copies thereof, shall be transferred to ESM</w:t>
      </w:r>
      <w:r>
        <w:rPr>
          <w:noProof/>
        </w:rPr>
        <w:t>A as soon as possible and in any event by [PO: Please insert date 36 months after entry into force]. Those competent authorities shall also render all necessary assistance and advice to ESMA to facilitate effective and efficient transfer and taking-up of s</w:t>
      </w:r>
      <w:r>
        <w:rPr>
          <w:noProof/>
        </w:rPr>
        <w:t>upervisory and enforcement activity regarding administrators referred to in Article 40(1).</w:t>
      </w:r>
    </w:p>
    <w:p w:rsidR="007D4ABA" w:rsidRDefault="0016598A">
      <w:pPr>
        <w:pStyle w:val="Text1"/>
        <w:rPr>
          <w:noProof/>
        </w:rPr>
      </w:pPr>
      <w:r>
        <w:rPr>
          <w:noProof/>
        </w:rPr>
        <w:t>4.  ESMA shall act as the legal successor to the competent authorities referred to in paragraph 1 in any administrative or judicial proceedings that result from supe</w:t>
      </w:r>
      <w:r>
        <w:rPr>
          <w:noProof/>
        </w:rPr>
        <w:t>rvisory and enforcement activity pursued by those competent authorities in relation to matters that fall under this Regulation.</w:t>
      </w:r>
    </w:p>
    <w:p w:rsidR="007D4ABA" w:rsidRDefault="0016598A">
      <w:pPr>
        <w:pStyle w:val="Text1"/>
        <w:rPr>
          <w:noProof/>
        </w:rPr>
      </w:pPr>
      <w:r>
        <w:rPr>
          <w:noProof/>
        </w:rPr>
        <w:t>5.  Any authorisation of administrators of a critical benchmark, recognition in accordance with Article 32 and approval of endor</w:t>
      </w:r>
      <w:r>
        <w:rPr>
          <w:noProof/>
        </w:rPr>
        <w:t>sement in accordance with Article 33 granted by a competent authority referred to in paragraph 1 shall remain valid after the transfer of competences to ESMA.”;</w:t>
      </w:r>
    </w:p>
    <w:p w:rsidR="007D4ABA" w:rsidRDefault="0016598A">
      <w:pPr>
        <w:pStyle w:val="Point0number"/>
        <w:rPr>
          <w:noProof/>
        </w:rPr>
      </w:pPr>
      <w:r>
        <w:rPr>
          <w:noProof/>
        </w:rPr>
        <w:t>Article 53 is replaced by the following:</w:t>
      </w:r>
    </w:p>
    <w:p w:rsidR="007D4ABA" w:rsidRDefault="0016598A">
      <w:pPr>
        <w:pStyle w:val="Titrearticle"/>
        <w:rPr>
          <w:noProof/>
        </w:rPr>
      </w:pPr>
      <w:r>
        <w:rPr>
          <w:noProof/>
        </w:rPr>
        <w:t>“Article 53</w:t>
      </w:r>
    </w:p>
    <w:p w:rsidR="007D4ABA" w:rsidRDefault="0016598A">
      <w:pPr>
        <w:pStyle w:val="Titrearticle"/>
        <w:rPr>
          <w:noProof/>
        </w:rPr>
      </w:pPr>
      <w:r>
        <w:rPr>
          <w:noProof/>
        </w:rPr>
        <w:t>ESMA reviews</w:t>
      </w:r>
    </w:p>
    <w:p w:rsidR="007D4ABA" w:rsidRDefault="0016598A">
      <w:pPr>
        <w:pStyle w:val="Text1"/>
        <w:rPr>
          <w:noProof/>
        </w:rPr>
      </w:pPr>
      <w:r>
        <w:rPr>
          <w:noProof/>
        </w:rPr>
        <w:t xml:space="preserve">ESMA shall have the power to </w:t>
      </w:r>
      <w:r>
        <w:rPr>
          <w:noProof/>
        </w:rPr>
        <w:t>require the documented evidence from a competent authority for any of the decisions adopted in accordance with the first subparagraph of Article 51(2) and Article 25(3), as well as for actions taken with regard to the enforcement of Article 24(1).”.</w:t>
      </w:r>
    </w:p>
    <w:p w:rsidR="007D4ABA" w:rsidRDefault="0016598A">
      <w:pPr>
        <w:pStyle w:val="Titrearticle"/>
        <w:rPr>
          <w:noProof/>
        </w:rPr>
      </w:pPr>
      <w:r>
        <w:rPr>
          <w:noProof/>
        </w:rPr>
        <w:t>Articl</w:t>
      </w:r>
      <w:r>
        <w:rPr>
          <w:noProof/>
        </w:rPr>
        <w:t>e 9</w:t>
      </w:r>
    </w:p>
    <w:p w:rsidR="007D4ABA" w:rsidRDefault="0016598A">
      <w:pPr>
        <w:pStyle w:val="Titrearticle"/>
        <w:rPr>
          <w:noProof/>
        </w:rPr>
      </w:pPr>
      <w:r>
        <w:rPr>
          <w:noProof/>
        </w:rPr>
        <w:t>Amendments to Regulation (EU) 2017/1129 on the prospectus to be published when securities are offered to the public or admitted to trading on a regulated market</w:t>
      </w:r>
    </w:p>
    <w:p w:rsidR="007D4ABA" w:rsidRDefault="0016598A">
      <w:pPr>
        <w:rPr>
          <w:noProof/>
        </w:rPr>
      </w:pPr>
      <w:r>
        <w:rPr>
          <w:noProof/>
        </w:rPr>
        <w:t>Regulation (EU) 2017/1129 is amended as follows:</w:t>
      </w:r>
    </w:p>
    <w:p w:rsidR="007D4ABA" w:rsidRDefault="0016598A">
      <w:pPr>
        <w:pStyle w:val="Point0number"/>
        <w:numPr>
          <w:ilvl w:val="0"/>
          <w:numId w:val="44"/>
        </w:numPr>
        <w:rPr>
          <w:noProof/>
        </w:rPr>
      </w:pPr>
      <w:r>
        <w:rPr>
          <w:noProof/>
        </w:rPr>
        <w:t xml:space="preserve">Article 2 is amended as follows: </w:t>
      </w:r>
    </w:p>
    <w:p w:rsidR="007D4ABA" w:rsidRDefault="0016598A">
      <w:pPr>
        <w:pStyle w:val="Point1letter"/>
        <w:rPr>
          <w:noProof/>
        </w:rPr>
      </w:pPr>
      <w:r>
        <w:rPr>
          <w:noProof/>
        </w:rPr>
        <w:t>point (i</w:t>
      </w:r>
      <w:r>
        <w:rPr>
          <w:noProof/>
        </w:rPr>
        <w:t>ii) of the definition of 'home Member State' under letter (m) is deleted.</w:t>
      </w:r>
    </w:p>
    <w:p w:rsidR="007D4ABA" w:rsidRDefault="0016598A">
      <w:pPr>
        <w:pStyle w:val="Point1letter"/>
        <w:rPr>
          <w:noProof/>
        </w:rPr>
      </w:pPr>
      <w:r>
        <w:rPr>
          <w:noProof/>
        </w:rPr>
        <w:t>the following definitions are inserted:</w:t>
      </w:r>
    </w:p>
    <w:p w:rsidR="007D4ABA" w:rsidRDefault="0016598A">
      <w:pPr>
        <w:pStyle w:val="Text1"/>
        <w:rPr>
          <w:noProof/>
        </w:rPr>
      </w:pPr>
      <w:r>
        <w:rPr>
          <w:noProof/>
        </w:rPr>
        <w:t>"(za)</w:t>
      </w:r>
      <w:r>
        <w:rPr>
          <w:noProof/>
        </w:rPr>
        <w:tab/>
        <w:t xml:space="preserve">'property companies' means an undertaking whose principal activities concern the economic activities listed in Section L of Annex I to </w:t>
      </w:r>
      <w:r>
        <w:rPr>
          <w:noProof/>
        </w:rPr>
        <w:t>Regulation (EC) No 1893/2006 of the European Parliament and of the Council*.</w:t>
      </w:r>
    </w:p>
    <w:p w:rsidR="007D4ABA" w:rsidRDefault="0016598A">
      <w:pPr>
        <w:pStyle w:val="Text1"/>
        <w:rPr>
          <w:noProof/>
        </w:rPr>
      </w:pPr>
      <w:r>
        <w:rPr>
          <w:noProof/>
        </w:rPr>
        <w:t>(zb)</w:t>
      </w:r>
      <w:r>
        <w:rPr>
          <w:noProof/>
        </w:rPr>
        <w:tab/>
        <w:t>'mineral companies' means an undertaking whose principal activities concern the economic activities listed in Section B, Divisions 05 to 08 of Annex I to Regulation (EC) No 1</w:t>
      </w:r>
      <w:r>
        <w:rPr>
          <w:noProof/>
        </w:rPr>
        <w:t>893/2006.</w:t>
      </w:r>
    </w:p>
    <w:p w:rsidR="007D4ABA" w:rsidRDefault="0016598A">
      <w:pPr>
        <w:pStyle w:val="Text1"/>
        <w:rPr>
          <w:noProof/>
        </w:rPr>
      </w:pPr>
      <w:r>
        <w:rPr>
          <w:noProof/>
        </w:rPr>
        <w:t>(zc)</w:t>
      </w:r>
      <w:r>
        <w:rPr>
          <w:noProof/>
        </w:rPr>
        <w:tab/>
        <w:t>'scientific research based companies' means an undertaking whose principal activities concern the economic activities listed in Section M, Division 72, group 72.1 of Annex I to Regulation (EC) No 1893/2006.</w:t>
      </w:r>
    </w:p>
    <w:p w:rsidR="007D4ABA" w:rsidRDefault="0016598A">
      <w:pPr>
        <w:pStyle w:val="Text1"/>
        <w:rPr>
          <w:noProof/>
        </w:rPr>
      </w:pPr>
      <w:r>
        <w:rPr>
          <w:noProof/>
        </w:rPr>
        <w:t>(zd)</w:t>
      </w:r>
      <w:r>
        <w:rPr>
          <w:noProof/>
        </w:rPr>
        <w:tab/>
        <w:t>'shipping companies' means an</w:t>
      </w:r>
      <w:r>
        <w:rPr>
          <w:noProof/>
        </w:rPr>
        <w:t xml:space="preserve"> undertaking whose principal activity concerns the economic activities listed in Section H, Division 50 of Annex I to Regulation (EC) No 1893/2006.</w:t>
      </w:r>
    </w:p>
    <w:p w:rsidR="007D4ABA" w:rsidRDefault="0016598A">
      <w:pPr>
        <w:pStyle w:val="Text1"/>
        <w:rPr>
          <w:noProof/>
        </w:rPr>
      </w:pPr>
      <w:r>
        <w:rPr>
          <w:noProof/>
        </w:rPr>
        <w:t>* Regulation (EC) No 1893/2006 of the European Parliament and of the Council of 20 December 2006 establishin</w:t>
      </w:r>
      <w:r>
        <w:rPr>
          <w:noProof/>
        </w:rPr>
        <w:t>g the statistical classification of economic activities NACE Revision 2 and amending Council Regulation (EEC) No 3037/90 as well as certain EC Regulations on specific statistical domains, OJ L 393, 30.12.2006, p.1.";</w:t>
      </w:r>
    </w:p>
    <w:p w:rsidR="007D4ABA" w:rsidRDefault="0016598A">
      <w:pPr>
        <w:pStyle w:val="Point0number"/>
        <w:rPr>
          <w:noProof/>
        </w:rPr>
      </w:pPr>
      <w:r>
        <w:rPr>
          <w:noProof/>
        </w:rPr>
        <w:t>in Article 4, paragraph 2 is replaced b</w:t>
      </w:r>
      <w:r>
        <w:rPr>
          <w:noProof/>
        </w:rPr>
        <w:t>y the following:</w:t>
      </w:r>
    </w:p>
    <w:p w:rsidR="007D4ABA" w:rsidRDefault="0016598A">
      <w:pPr>
        <w:pStyle w:val="Text1"/>
        <w:rPr>
          <w:noProof/>
        </w:rPr>
      </w:pPr>
      <w:r>
        <w:rPr>
          <w:noProof/>
        </w:rPr>
        <w:t>"2.   Such voluntarily drawn up prospectus approved by the competent authority of the home Member State, as determined in accordance with point (m) of Article 2, or by ESMA in accordance with Article 31a, shall entail all the rights and ob</w:t>
      </w:r>
      <w:r>
        <w:rPr>
          <w:noProof/>
        </w:rPr>
        <w:t>ligations provided for a prospectus required under this Regulation and shall be subject to all provisions of this Regulation, under the supervision of that competent authority." ;</w:t>
      </w:r>
    </w:p>
    <w:p w:rsidR="007D4ABA" w:rsidRDefault="0016598A">
      <w:pPr>
        <w:pStyle w:val="Point0number"/>
        <w:rPr>
          <w:noProof/>
        </w:rPr>
      </w:pPr>
      <w:r>
        <w:rPr>
          <w:noProof/>
        </w:rPr>
        <w:t>in Article 20, paragraph 8 is replaced by the following:</w:t>
      </w:r>
    </w:p>
    <w:p w:rsidR="007D4ABA" w:rsidRDefault="0016598A">
      <w:pPr>
        <w:pStyle w:val="Text1"/>
        <w:rPr>
          <w:noProof/>
        </w:rPr>
      </w:pPr>
      <w:r>
        <w:rPr>
          <w:noProof/>
        </w:rPr>
        <w:t>"8.</w:t>
      </w:r>
      <w:r>
        <w:rPr>
          <w:noProof/>
        </w:rPr>
        <w:tab/>
        <w:t>On request of t</w:t>
      </w:r>
      <w:r>
        <w:rPr>
          <w:noProof/>
        </w:rPr>
        <w:t>he issuer, the offeror or the person asking for admission to trading on a regulated market, the competent authority of the home Member State may transfer the approval of a prospectus to the competent authority of another Member State, subject to the agreem</w:t>
      </w:r>
      <w:r>
        <w:rPr>
          <w:noProof/>
        </w:rPr>
        <w:t>ent of that competent authority and, unless ESMA assumes the role of competent authority of the home Member State in accordance with Article 31a, the prior notification to ESMA. The competent authority of the home Member State shall transfer the documentat</w:t>
      </w:r>
      <w:r>
        <w:rPr>
          <w:noProof/>
        </w:rPr>
        <w:t>ion filed, together with its decision to grant the transfer, in electronic format, to the competent authority of the other Member State on the date of its decision. Such a transfer shall be notified to the issuer, the offeror or the person asking for admis</w:t>
      </w:r>
      <w:r>
        <w:rPr>
          <w:noProof/>
        </w:rPr>
        <w:t>sion to trading on a regulated market within three working days from the date of the decision taken by the competent authority of the home Member State. The time limits set out in the first subparagraph of paragraph 2 and paragraph 3 shall apply from the d</w:t>
      </w:r>
      <w:r>
        <w:rPr>
          <w:noProof/>
        </w:rPr>
        <w:t>ate the decision was taken by the competent authority of the home Member State. Article 28(4) of Regulation (EU) No 1095/2010 shall not apply to the transfer of the approval of the prospectus in accordance with this paragraph. Upon completion of the transf</w:t>
      </w:r>
      <w:r>
        <w:rPr>
          <w:noProof/>
        </w:rPr>
        <w:t>er of the approval, the competent authority to whom the approval of the prospectus has been transferred shall be deemed to be the competent authority of the home Member State for that prospectus for the purposes of this Regulation.";</w:t>
      </w:r>
    </w:p>
    <w:p w:rsidR="007D4ABA" w:rsidRDefault="0016598A">
      <w:pPr>
        <w:pStyle w:val="Point0number"/>
        <w:rPr>
          <w:noProof/>
        </w:rPr>
      </w:pPr>
      <w:r>
        <w:rPr>
          <w:noProof/>
        </w:rPr>
        <w:t xml:space="preserve">Article 22 is amended </w:t>
      </w:r>
      <w:r>
        <w:rPr>
          <w:noProof/>
        </w:rPr>
        <w:t>as follows:</w:t>
      </w:r>
    </w:p>
    <w:p w:rsidR="007D4ABA" w:rsidRDefault="0016598A">
      <w:pPr>
        <w:pStyle w:val="Point1letter"/>
        <w:rPr>
          <w:noProof/>
        </w:rPr>
      </w:pPr>
      <w:r>
        <w:rPr>
          <w:noProof/>
        </w:rPr>
        <w:t>the following paragraph 6a is inserted:</w:t>
      </w:r>
    </w:p>
    <w:p w:rsidR="007D4ABA" w:rsidRDefault="0016598A">
      <w:pPr>
        <w:pStyle w:val="Text1"/>
        <w:rPr>
          <w:noProof/>
        </w:rPr>
      </w:pPr>
      <w:r>
        <w:rPr>
          <w:noProof/>
        </w:rPr>
        <w:t>"6a.</w:t>
      </w:r>
      <w:r>
        <w:rPr>
          <w:noProof/>
        </w:rPr>
        <w:tab/>
        <w:t>By derogation from paragraph 6, ESMA shall have the power to exercise control over compliance of advertising activity with the requirements set out in paragraphs 2 to 4 in each host Member State wher</w:t>
      </w:r>
      <w:r>
        <w:rPr>
          <w:noProof/>
        </w:rPr>
        <w:t>e advertisements are disseminated, in any of the following cases:.</w:t>
      </w:r>
    </w:p>
    <w:p w:rsidR="007D4ABA" w:rsidRDefault="0016598A">
      <w:pPr>
        <w:pStyle w:val="Text2"/>
        <w:rPr>
          <w:noProof/>
        </w:rPr>
      </w:pPr>
      <w:r>
        <w:rPr>
          <w:noProof/>
        </w:rPr>
        <w:t>(a) where ESMA is the competent authority in accordance with Article 31a;</w:t>
      </w:r>
    </w:p>
    <w:p w:rsidR="007D4ABA" w:rsidRDefault="0016598A">
      <w:pPr>
        <w:pStyle w:val="Text2"/>
        <w:rPr>
          <w:noProof/>
        </w:rPr>
      </w:pPr>
      <w:r>
        <w:rPr>
          <w:noProof/>
        </w:rPr>
        <w:t xml:space="preserve">(b) for any prospectus drawn up in accordance with the laws of a third country and used in the Union in accordance </w:t>
      </w:r>
      <w:r>
        <w:rPr>
          <w:noProof/>
        </w:rPr>
        <w:t xml:space="preserve">with Article 29.  </w:t>
      </w:r>
    </w:p>
    <w:p w:rsidR="007D4ABA" w:rsidRDefault="0016598A">
      <w:pPr>
        <w:pStyle w:val="Text1"/>
        <w:rPr>
          <w:noProof/>
        </w:rPr>
      </w:pPr>
      <w:r>
        <w:rPr>
          <w:noProof/>
        </w:rPr>
        <w:t>Without prejudice to Article 32(1), scrutiny of the advertisements by ESMA shall not constitute a precondition for the offer of securities to the public or the admission to trading to a regulated market to take place in any host Member S</w:t>
      </w:r>
      <w:r>
        <w:rPr>
          <w:noProof/>
        </w:rPr>
        <w:t>tate.</w:t>
      </w:r>
    </w:p>
    <w:p w:rsidR="007D4ABA" w:rsidRDefault="0016598A">
      <w:pPr>
        <w:pStyle w:val="Text1"/>
        <w:rPr>
          <w:noProof/>
        </w:rPr>
      </w:pPr>
      <w:r>
        <w:rPr>
          <w:noProof/>
        </w:rPr>
        <w:t>The use of any of the supervisory and investigatory powers set out in Article 32 in relation to the enforcement of this Article by ESMA shall be communicated without undue delay to the competent authority of the relevant host Member State.</w:t>
      </w:r>
    </w:p>
    <w:p w:rsidR="007D4ABA" w:rsidRDefault="0016598A">
      <w:pPr>
        <w:pStyle w:val="Text1"/>
        <w:rPr>
          <w:noProof/>
        </w:rPr>
      </w:pPr>
      <w:r>
        <w:rPr>
          <w:noProof/>
        </w:rPr>
        <w:t>At the req</w:t>
      </w:r>
      <w:r>
        <w:rPr>
          <w:noProof/>
        </w:rPr>
        <w:t>uest of the competent authority of a Member State, ESMA shall exercise the control referred to in the first subparagraph for all advertisements disseminated in its jurisdiction in relation to all, or some, categories of prospectuses approved by ESMA in acc</w:t>
      </w:r>
      <w:r>
        <w:rPr>
          <w:noProof/>
        </w:rPr>
        <w:t>ordance with Article 31a. ESMA shall publish and regularly update a list of the Member States for which it exercises such control and the categories of prospectuses concerned. .";</w:t>
      </w:r>
    </w:p>
    <w:p w:rsidR="007D4ABA" w:rsidRDefault="0016598A">
      <w:pPr>
        <w:pStyle w:val="Point1letter"/>
        <w:rPr>
          <w:noProof/>
        </w:rPr>
      </w:pPr>
      <w:r>
        <w:rPr>
          <w:noProof/>
        </w:rPr>
        <w:t>paragraph 7 is replaced by the following:</w:t>
      </w:r>
    </w:p>
    <w:p w:rsidR="007D4ABA" w:rsidRDefault="0016598A">
      <w:pPr>
        <w:pStyle w:val="Text1"/>
        <w:rPr>
          <w:noProof/>
        </w:rPr>
      </w:pPr>
      <w:r>
        <w:rPr>
          <w:noProof/>
        </w:rPr>
        <w:t>"7.</w:t>
      </w:r>
      <w:r>
        <w:rPr>
          <w:noProof/>
        </w:rPr>
        <w:tab/>
        <w:t xml:space="preserve">Competent authorities of host </w:t>
      </w:r>
      <w:r>
        <w:rPr>
          <w:noProof/>
        </w:rPr>
        <w:t>Member States and ESMA may only charge fees that are linked to the performance of their supervisory tasks pursuant to this Article. The level of fees shall be disclosed on the websites of the competent authorities and ESMA. Fees shall be non-discriminatory</w:t>
      </w:r>
      <w:r>
        <w:rPr>
          <w:noProof/>
        </w:rPr>
        <w:t>, reasonable and proportionate to the supervisory task. Competent authorities of host Member States and ESMA shall not impose any requirements or administrative procedures in addition to those required for the exercise of their supervisory tasks pursuant t</w:t>
      </w:r>
      <w:r>
        <w:rPr>
          <w:noProof/>
        </w:rPr>
        <w:t>o this Article."</w:t>
      </w:r>
    </w:p>
    <w:p w:rsidR="007D4ABA" w:rsidRDefault="0016598A">
      <w:pPr>
        <w:pStyle w:val="Point1letter"/>
        <w:rPr>
          <w:noProof/>
        </w:rPr>
      </w:pPr>
      <w:r>
        <w:rPr>
          <w:noProof/>
        </w:rPr>
        <w:t>paragraph 8 is replaced by the following:</w:t>
      </w:r>
    </w:p>
    <w:p w:rsidR="007D4ABA" w:rsidRDefault="0016598A">
      <w:pPr>
        <w:pStyle w:val="Text1"/>
        <w:rPr>
          <w:noProof/>
        </w:rPr>
      </w:pPr>
      <w:r>
        <w:rPr>
          <w:noProof/>
        </w:rPr>
        <w:t>"8.</w:t>
      </w:r>
      <w:r>
        <w:rPr>
          <w:noProof/>
        </w:rPr>
        <w:tab/>
        <w:t>By way of derogation from paragraphs 6 and 6a, any two competent authorities, including ESMA where applicable, may conclude an agreement whereby, for the purposes of exercising control over com</w:t>
      </w:r>
      <w:r>
        <w:rPr>
          <w:noProof/>
        </w:rPr>
        <w:t>pliance of advertising activity in cross-border situations or in situations where paragraph 6a applies, the competent authority of the home Member State, or, where paragraph 6a applies, the competent authority of the host Member State, is to retain control</w:t>
      </w:r>
      <w:r>
        <w:rPr>
          <w:noProof/>
        </w:rPr>
        <w:t xml:space="preserve"> over that compliance. Any such agreement shall be notified to ESMA, unless ESMA is a signatory to the agreement in its capacity of competent authority of the Home Member State in accordance with Article 31a. ESMA shall publish and regularly update a list </w:t>
      </w:r>
      <w:r>
        <w:rPr>
          <w:noProof/>
        </w:rPr>
        <w:t>of such agreements.";</w:t>
      </w:r>
    </w:p>
    <w:p w:rsidR="007D4ABA" w:rsidRDefault="0016598A">
      <w:pPr>
        <w:pStyle w:val="Point0number"/>
        <w:rPr>
          <w:noProof/>
        </w:rPr>
      </w:pPr>
      <w:r>
        <w:rPr>
          <w:noProof/>
        </w:rPr>
        <w:t>Article 25 is amended as follows:</w:t>
      </w:r>
    </w:p>
    <w:p w:rsidR="007D4ABA" w:rsidRDefault="0016598A">
      <w:pPr>
        <w:pStyle w:val="Point1letter"/>
        <w:rPr>
          <w:noProof/>
        </w:rPr>
      </w:pPr>
      <w:r>
        <w:rPr>
          <w:noProof/>
        </w:rPr>
        <w:t xml:space="preserve"> paragraph 4 is replaced by the following:</w:t>
      </w:r>
    </w:p>
    <w:p w:rsidR="007D4ABA" w:rsidRDefault="0016598A">
      <w:pPr>
        <w:pStyle w:val="Text1"/>
        <w:ind w:left="0"/>
        <w:rPr>
          <w:noProof/>
        </w:rPr>
      </w:pPr>
      <w:r>
        <w:rPr>
          <w:noProof/>
        </w:rPr>
        <w:t>"4.</w:t>
      </w:r>
      <w:r>
        <w:rPr>
          <w:noProof/>
        </w:rPr>
        <w:tab/>
        <w:t>Where the final terms of a base prospectus are neither included in the base prospectus, nor in a supplement, the competent authority of the home Member S</w:t>
      </w:r>
      <w:r>
        <w:rPr>
          <w:noProof/>
        </w:rPr>
        <w:t>tate shall communicate them electronically, as soon as practicable after they are filed, to ESMA and, where the base prospectus has been previously notified, to the competent authority of the host Member State(s)."</w:t>
      </w:r>
    </w:p>
    <w:p w:rsidR="007D4ABA" w:rsidRDefault="0016598A">
      <w:pPr>
        <w:pStyle w:val="Point1letter"/>
        <w:numPr>
          <w:ilvl w:val="3"/>
          <w:numId w:val="18"/>
        </w:numPr>
        <w:rPr>
          <w:noProof/>
        </w:rPr>
      </w:pPr>
      <w:r>
        <w:rPr>
          <w:noProof/>
        </w:rPr>
        <w:t>the following paragraph 6a is inserted:</w:t>
      </w:r>
    </w:p>
    <w:p w:rsidR="007D4ABA" w:rsidRDefault="0016598A">
      <w:pPr>
        <w:pStyle w:val="Text1"/>
        <w:rPr>
          <w:noProof/>
        </w:rPr>
      </w:pPr>
      <w:r>
        <w:rPr>
          <w:noProof/>
        </w:rPr>
        <w:t>"</w:t>
      </w:r>
      <w:r>
        <w:rPr>
          <w:noProof/>
        </w:rPr>
        <w:t>6a.</w:t>
      </w:r>
      <w:r>
        <w:rPr>
          <w:noProof/>
        </w:rPr>
        <w:tab/>
        <w:t>For all prospectuses drawn up by a third country issuer in accordance with Article 29, the certificate of approval referred to in this article shall be replaced by a certificate of filing.";</w:t>
      </w:r>
    </w:p>
    <w:p w:rsidR="007D4ABA" w:rsidRDefault="0016598A">
      <w:pPr>
        <w:pStyle w:val="Point0number"/>
        <w:rPr>
          <w:noProof/>
        </w:rPr>
      </w:pPr>
      <w:r>
        <w:rPr>
          <w:noProof/>
        </w:rPr>
        <w:t>in Article 27, the following paragraph 3a is inserted:</w:t>
      </w:r>
    </w:p>
    <w:p w:rsidR="007D4ABA" w:rsidRDefault="0016598A">
      <w:pPr>
        <w:pStyle w:val="Text1"/>
        <w:rPr>
          <w:noProof/>
        </w:rPr>
      </w:pPr>
      <w:r>
        <w:rPr>
          <w:noProof/>
        </w:rPr>
        <w:t>"3a.</w:t>
      </w:r>
      <w:r>
        <w:rPr>
          <w:noProof/>
        </w:rPr>
        <w:tab/>
      </w:r>
      <w:r>
        <w:rPr>
          <w:noProof/>
        </w:rPr>
        <w:t>By way of derogation from paragraphs 1, 2 and 3, where ESMA is the competent authority in accordance with Article 31a, the prospectus shall be drawn up either in a language accepted by the competent authorities of each host Member State or in a language cu</w:t>
      </w:r>
      <w:r>
        <w:rPr>
          <w:noProof/>
        </w:rPr>
        <w:t>stomary in the sphere of international finance, at the choice of the issuer, the offeror, or the person asking for admission to trading on a regulated market.</w:t>
      </w:r>
    </w:p>
    <w:p w:rsidR="007D4ABA" w:rsidRDefault="0016598A">
      <w:pPr>
        <w:pStyle w:val="Text1"/>
        <w:rPr>
          <w:noProof/>
        </w:rPr>
      </w:pPr>
      <w:r>
        <w:rPr>
          <w:noProof/>
        </w:rPr>
        <w:t>The competent authority of each host Member State shall require that the summary referred to in A</w:t>
      </w:r>
      <w:r>
        <w:rPr>
          <w:noProof/>
        </w:rPr>
        <w:t>rticle 7 be available in its official language, or at least one of its official languages, or in another language accepted by the competent authority of that Member State, but it shall not require the translation of any other part of the prospectus.";</w:t>
      </w:r>
    </w:p>
    <w:p w:rsidR="007D4ABA" w:rsidRDefault="0016598A">
      <w:pPr>
        <w:pStyle w:val="Point0number"/>
        <w:rPr>
          <w:noProof/>
        </w:rPr>
      </w:pPr>
      <w:r>
        <w:rPr>
          <w:noProof/>
        </w:rPr>
        <w:t>Arti</w:t>
      </w:r>
      <w:r>
        <w:rPr>
          <w:noProof/>
        </w:rPr>
        <w:t>cle 28 is replaced by the following:</w:t>
      </w:r>
    </w:p>
    <w:p w:rsidR="007D4ABA" w:rsidRDefault="0016598A">
      <w:pPr>
        <w:pStyle w:val="Titrearticle"/>
        <w:rPr>
          <w:noProof/>
        </w:rPr>
      </w:pPr>
      <w:r>
        <w:rPr>
          <w:noProof/>
        </w:rPr>
        <w:t>"Article 28</w:t>
      </w:r>
    </w:p>
    <w:p w:rsidR="007D4ABA" w:rsidRDefault="0016598A">
      <w:pPr>
        <w:pStyle w:val="Text1"/>
        <w:rPr>
          <w:noProof/>
        </w:rPr>
      </w:pPr>
      <w:r>
        <w:rPr>
          <w:noProof/>
        </w:rPr>
        <w:t>Offer of securities to the public or admission to trading on a regulated market made under a prospectus drawn up in accordance with this Regulation</w:t>
      </w:r>
    </w:p>
    <w:p w:rsidR="007D4ABA" w:rsidRDefault="0016598A">
      <w:pPr>
        <w:pStyle w:val="Text1"/>
        <w:rPr>
          <w:noProof/>
        </w:rPr>
      </w:pPr>
      <w:r>
        <w:rPr>
          <w:noProof/>
        </w:rPr>
        <w:t>Where a third country issuer intends to offer securities to</w:t>
      </w:r>
      <w:r>
        <w:rPr>
          <w:noProof/>
        </w:rPr>
        <w:t xml:space="preserve"> the public in the Union or to seek admission to trading of securities on a regulated market established in the Union under a prospectus drawn up in accordance with this Regulation, it shall obtain approval of its prospectus from ESMA in accordance with Ar</w:t>
      </w:r>
      <w:r>
        <w:rPr>
          <w:noProof/>
        </w:rPr>
        <w:t>ticle 20.</w:t>
      </w:r>
    </w:p>
    <w:p w:rsidR="007D4ABA" w:rsidRDefault="0016598A">
      <w:pPr>
        <w:pStyle w:val="Text1"/>
        <w:rPr>
          <w:noProof/>
        </w:rPr>
      </w:pPr>
      <w:r>
        <w:rPr>
          <w:noProof/>
        </w:rPr>
        <w:t>Once a prospectus is approved in accordance with the first subparagraph, it shall entail all the rights and obligations provided for a prospectus under this Regulation and the prospectus and the third country issuer shall be subject to all of the</w:t>
      </w:r>
      <w:r>
        <w:rPr>
          <w:noProof/>
        </w:rPr>
        <w:t xml:space="preserve"> provisions of this Regulation under the supervision of ESMA.";</w:t>
      </w:r>
    </w:p>
    <w:p w:rsidR="007D4ABA" w:rsidRDefault="0016598A">
      <w:pPr>
        <w:pStyle w:val="Point0number"/>
        <w:rPr>
          <w:noProof/>
        </w:rPr>
      </w:pPr>
      <w:r>
        <w:rPr>
          <w:noProof/>
        </w:rPr>
        <w:t>Article 29 is replaced by the following:</w:t>
      </w:r>
    </w:p>
    <w:p w:rsidR="007D4ABA" w:rsidRDefault="0016598A">
      <w:pPr>
        <w:pStyle w:val="Titrearticle"/>
        <w:rPr>
          <w:noProof/>
        </w:rPr>
      </w:pPr>
      <w:r>
        <w:rPr>
          <w:noProof/>
        </w:rPr>
        <w:t>"Article 29</w:t>
      </w:r>
    </w:p>
    <w:p w:rsidR="007D4ABA" w:rsidRDefault="0016598A">
      <w:pPr>
        <w:pStyle w:val="Titrearticle"/>
        <w:rPr>
          <w:noProof/>
        </w:rPr>
      </w:pPr>
      <w:r>
        <w:rPr>
          <w:noProof/>
        </w:rPr>
        <w:t>Offer of securities to the public or admission to trading on a regulated market made under a prospectus drawn up in accordance with the law</w:t>
      </w:r>
      <w:r>
        <w:rPr>
          <w:noProof/>
        </w:rPr>
        <w:t>s of a third country</w:t>
      </w:r>
    </w:p>
    <w:p w:rsidR="007D4ABA" w:rsidRDefault="0016598A">
      <w:pPr>
        <w:pStyle w:val="Text1"/>
        <w:rPr>
          <w:noProof/>
        </w:rPr>
      </w:pPr>
      <w:r>
        <w:rPr>
          <w:noProof/>
        </w:rPr>
        <w:t>1.</w:t>
      </w:r>
      <w:r>
        <w:rPr>
          <w:noProof/>
        </w:rPr>
        <w:tab/>
        <w:t>A third country issuer may offer securities to the public in the Union or seek admission to trading of securities on a regulated market in the Union after prior publication of a prospectus drawn up and approved in accordance with, a</w:t>
      </w:r>
      <w:r>
        <w:rPr>
          <w:noProof/>
        </w:rPr>
        <w:t>nd which is subject to, the national laws of the third country issuer, provided that:</w:t>
      </w:r>
    </w:p>
    <w:p w:rsidR="007D4ABA" w:rsidRDefault="0016598A">
      <w:pPr>
        <w:pStyle w:val="Text2"/>
        <w:rPr>
          <w:noProof/>
        </w:rPr>
      </w:pPr>
      <w:r>
        <w:rPr>
          <w:noProof/>
        </w:rPr>
        <w:t>(a)</w:t>
      </w:r>
      <w:r>
        <w:rPr>
          <w:noProof/>
        </w:rPr>
        <w:tab/>
        <w:t xml:space="preserve">the Commission has adopted an implementing decision in accordance with paragraph 3; </w:t>
      </w:r>
    </w:p>
    <w:p w:rsidR="007D4ABA" w:rsidRDefault="0016598A">
      <w:pPr>
        <w:pStyle w:val="Text2"/>
        <w:rPr>
          <w:noProof/>
        </w:rPr>
      </w:pPr>
      <w:r>
        <w:rPr>
          <w:noProof/>
        </w:rPr>
        <w:t>(b)</w:t>
      </w:r>
      <w:r>
        <w:rPr>
          <w:noProof/>
        </w:rPr>
        <w:tab/>
        <w:t>the third country issuer has filed the prospectus with ESMA;</w:t>
      </w:r>
    </w:p>
    <w:p w:rsidR="007D4ABA" w:rsidRDefault="0016598A">
      <w:pPr>
        <w:pStyle w:val="Text2"/>
        <w:rPr>
          <w:noProof/>
        </w:rPr>
      </w:pPr>
      <w:r>
        <w:rPr>
          <w:noProof/>
        </w:rPr>
        <w:t>(c)</w:t>
      </w:r>
      <w:r>
        <w:rPr>
          <w:noProof/>
        </w:rPr>
        <w:tab/>
        <w:t xml:space="preserve">the third </w:t>
      </w:r>
      <w:r>
        <w:rPr>
          <w:noProof/>
        </w:rPr>
        <w:t>country issuer has provided a written confirmation that the prospectus has been approved by a third country supervisory authority and has provided the contact details of that authority;</w:t>
      </w:r>
    </w:p>
    <w:p w:rsidR="007D4ABA" w:rsidRDefault="0016598A">
      <w:pPr>
        <w:pStyle w:val="Text2"/>
        <w:rPr>
          <w:noProof/>
        </w:rPr>
      </w:pPr>
      <w:r>
        <w:rPr>
          <w:noProof/>
        </w:rPr>
        <w:t>(d)</w:t>
      </w:r>
      <w:r>
        <w:rPr>
          <w:noProof/>
        </w:rPr>
        <w:tab/>
        <w:t>the prospectus fulfils the language requirements set out in Articl</w:t>
      </w:r>
      <w:r>
        <w:rPr>
          <w:noProof/>
        </w:rPr>
        <w:t>e 27;</w:t>
      </w:r>
    </w:p>
    <w:p w:rsidR="007D4ABA" w:rsidRDefault="0016598A">
      <w:pPr>
        <w:pStyle w:val="Text2"/>
        <w:rPr>
          <w:noProof/>
        </w:rPr>
      </w:pPr>
      <w:r>
        <w:rPr>
          <w:noProof/>
        </w:rPr>
        <w:t>(e)</w:t>
      </w:r>
      <w:r>
        <w:rPr>
          <w:noProof/>
        </w:rPr>
        <w:tab/>
        <w:t>all advertisements disseminated in the Union by the third country issuer in relation to the offer or admission to trading comply with the requirements set out in paragraphs 2 to 5 of Article 22;</w:t>
      </w:r>
    </w:p>
    <w:p w:rsidR="007D4ABA" w:rsidRDefault="0016598A">
      <w:pPr>
        <w:pStyle w:val="Text2"/>
        <w:rPr>
          <w:noProof/>
        </w:rPr>
      </w:pPr>
      <w:r>
        <w:rPr>
          <w:noProof/>
        </w:rPr>
        <w:t>(f) ESMA has concluded cooperation arrangements wit</w:t>
      </w:r>
      <w:r>
        <w:rPr>
          <w:noProof/>
        </w:rPr>
        <w:t xml:space="preserve">h the relevant supervisory authorities of the third country issuer in accordance with Article 30. </w:t>
      </w:r>
    </w:p>
    <w:p w:rsidR="007D4ABA" w:rsidRDefault="0016598A">
      <w:pPr>
        <w:pStyle w:val="Text1"/>
        <w:rPr>
          <w:noProof/>
        </w:rPr>
      </w:pPr>
      <w:r>
        <w:rPr>
          <w:noProof/>
        </w:rPr>
        <w:t>References to 'the competent authority of the home Member State' in this Regulation shall be understood as referring to ESMA with regard to any provision app</w:t>
      </w:r>
      <w:r>
        <w:rPr>
          <w:noProof/>
        </w:rPr>
        <w:t>lied to prospectuses referred to in this paragraph.</w:t>
      </w:r>
    </w:p>
    <w:p w:rsidR="007D4ABA" w:rsidRDefault="0016598A">
      <w:pPr>
        <w:pStyle w:val="Text1"/>
        <w:rPr>
          <w:noProof/>
        </w:rPr>
      </w:pPr>
      <w:r>
        <w:rPr>
          <w:noProof/>
        </w:rPr>
        <w:t>2.</w:t>
      </w:r>
      <w:r>
        <w:rPr>
          <w:noProof/>
        </w:rPr>
        <w:tab/>
        <w:t>The requirements set out in Articles 24 and 25 shall apply to the prospectus drawn up in accordance with the laws of a third country where the conditions set out in paragraph 1 are fulfilled.</w:t>
      </w:r>
    </w:p>
    <w:p w:rsidR="007D4ABA" w:rsidRDefault="0016598A">
      <w:pPr>
        <w:pStyle w:val="Text1"/>
        <w:rPr>
          <w:noProof/>
        </w:rPr>
      </w:pPr>
      <w:r>
        <w:rPr>
          <w:noProof/>
        </w:rPr>
        <w:t>3.</w:t>
      </w:r>
      <w:r>
        <w:rPr>
          <w:noProof/>
        </w:rPr>
        <w:tab/>
        <w:t>The Co</w:t>
      </w:r>
      <w:r>
        <w:rPr>
          <w:noProof/>
        </w:rPr>
        <w:t>mmission is empowered to  adopt delegated acts in accordance with Article 44 to supplement this Regulation by establishing general equivalence criteria, based on the requirements laid down in Articles 6, 7, 11, 12, 13 and in Chapter IV of this Regulation.</w:t>
      </w:r>
    </w:p>
    <w:p w:rsidR="007D4ABA" w:rsidRDefault="0016598A">
      <w:pPr>
        <w:pStyle w:val="Text1"/>
        <w:rPr>
          <w:noProof/>
        </w:rPr>
      </w:pPr>
      <w:r>
        <w:rPr>
          <w:noProof/>
        </w:rPr>
        <w:t xml:space="preserve">On the basis of the criteria set out in these delegated acts, the Commission may adopt an implementing decision stating that the legal and supervisory arrangements of a third country ensure that prospectuses drawn up in accordance with the national law of </w:t>
      </w:r>
      <w:r>
        <w:rPr>
          <w:noProof/>
        </w:rPr>
        <w:t>that third country comply with legally binding requirements which have an equivalent regulatory effect to the requirements set out in this Regulation. Such implementing decision shall be adopted in accordance with the examination procedure referred to in A</w:t>
      </w:r>
      <w:r>
        <w:rPr>
          <w:noProof/>
        </w:rPr>
        <w:t>rticle 45(2).</w:t>
      </w:r>
    </w:p>
    <w:p w:rsidR="007D4ABA" w:rsidRDefault="0016598A">
      <w:pPr>
        <w:pStyle w:val="Text1"/>
        <w:rPr>
          <w:noProof/>
        </w:rPr>
      </w:pPr>
      <w:r>
        <w:rPr>
          <w:noProof/>
        </w:rPr>
        <w:t>The Commission may make the application of the implementing decision subject to the effective fulfilment by a third country, on a continuous basis, of any requirements set out within that implementing decision and to ESMA's ability to effecti</w:t>
      </w:r>
      <w:r>
        <w:rPr>
          <w:noProof/>
        </w:rPr>
        <w:t>vely exercise its responsibilities in relation to monitoring referred to in paragraph 2a of Article 33 of Regulation (EU) No 1095/2010.";</w:t>
      </w:r>
    </w:p>
    <w:p w:rsidR="007D4ABA" w:rsidRDefault="0016598A">
      <w:pPr>
        <w:pStyle w:val="Point0number"/>
        <w:rPr>
          <w:noProof/>
        </w:rPr>
      </w:pPr>
      <w:r>
        <w:rPr>
          <w:noProof/>
        </w:rPr>
        <w:t>Article 30 is amended as follows:</w:t>
      </w:r>
    </w:p>
    <w:p w:rsidR="007D4ABA" w:rsidRDefault="0016598A">
      <w:pPr>
        <w:pStyle w:val="Point1letter"/>
        <w:rPr>
          <w:noProof/>
        </w:rPr>
      </w:pPr>
      <w:r>
        <w:rPr>
          <w:noProof/>
        </w:rPr>
        <w:t>paragraph 1 is replaced by the following:</w:t>
      </w:r>
    </w:p>
    <w:p w:rsidR="007D4ABA" w:rsidRDefault="0016598A">
      <w:pPr>
        <w:pStyle w:val="Text1"/>
        <w:rPr>
          <w:noProof/>
        </w:rPr>
      </w:pPr>
      <w:r>
        <w:rPr>
          <w:noProof/>
        </w:rPr>
        <w:t xml:space="preserve"> "1.</w:t>
      </w:r>
      <w:r>
        <w:rPr>
          <w:noProof/>
        </w:rPr>
        <w:tab/>
        <w:t xml:space="preserve">For the purposes of Article 29, and, </w:t>
      </w:r>
      <w:r>
        <w:rPr>
          <w:noProof/>
        </w:rPr>
        <w:t>where deemed necessary, for the purposes of Article 28, ESMA shall conclude cooperation arrangements with supervisory authorities of third countries on the exchange of information with those third country authorities and the enforcement of obligations in t</w:t>
      </w:r>
      <w:r>
        <w:rPr>
          <w:noProof/>
        </w:rPr>
        <w:t>hird countries pursuant to this Regulation. Those cooperation arrangements shall ensure, at a minimum, the efficient exchange of information allowing ESMA to carry out their duties under this Regulation.</w:t>
      </w:r>
    </w:p>
    <w:p w:rsidR="007D4ABA" w:rsidRDefault="0016598A">
      <w:pPr>
        <w:pStyle w:val="Text1"/>
        <w:rPr>
          <w:noProof/>
        </w:rPr>
      </w:pPr>
      <w:r>
        <w:rPr>
          <w:noProof/>
        </w:rPr>
        <w:t>By way of derogation from the first subparagraph, wh</w:t>
      </w:r>
      <w:r>
        <w:rPr>
          <w:noProof/>
        </w:rPr>
        <w:t>ere a third country is included in the list of jurisdictions which are considered to have national anti-money laundering policies and policies countering the financing of terrorism regimes with strategic deficiencies that pose significant threats to the fi</w:t>
      </w:r>
      <w:r>
        <w:rPr>
          <w:noProof/>
        </w:rPr>
        <w:t>nancial system of the Union, as referred to in a delegated act in force adopted by the Commission pursuant to Article 9 of Directive (EU) 2015/849 of the European Parliament and of the Council*, ESMA shall not conclude cooperation arrangements with supervi</w:t>
      </w:r>
      <w:r>
        <w:rPr>
          <w:noProof/>
        </w:rPr>
        <w:t xml:space="preserve">sory authorities of that third country. </w:t>
      </w:r>
    </w:p>
    <w:p w:rsidR="007D4ABA" w:rsidRDefault="0016598A">
      <w:pPr>
        <w:pStyle w:val="Text1"/>
        <w:rPr>
          <w:noProof/>
        </w:rPr>
      </w:pPr>
      <w:r>
        <w:rPr>
          <w:noProof/>
        </w:rPr>
        <w:t>ESMA shall inform all the competent authorities designated in accordance with Article 31(1) of any cooperation arrangement concluded in accordance with the first subparagraph.</w:t>
      </w:r>
    </w:p>
    <w:p w:rsidR="007D4ABA" w:rsidRDefault="0016598A">
      <w:pPr>
        <w:pStyle w:val="Text1"/>
        <w:rPr>
          <w:noProof/>
        </w:rPr>
      </w:pPr>
      <w:r>
        <w:rPr>
          <w:noProof/>
        </w:rPr>
        <w:t>* Directive (EU) 2015/849 of the Europe</w:t>
      </w:r>
      <w:r>
        <w:rPr>
          <w:noProof/>
        </w:rPr>
        <w:t>an Parliament and of the Council of 20 May 2015 on the prevention of the use of the financial system for the purposes of money laundering or terrorist financing, amending Regulation (EU) No 648/2012 of the European Parliament and of the Council, and repeal</w:t>
      </w:r>
      <w:r>
        <w:rPr>
          <w:noProof/>
        </w:rPr>
        <w:t>ing Directive 2005/60/EC of the European Parliament and of the Council and Commission Directive 2006/70/EC (OJ L 141, 5.6.2015, p. 73).";</w:t>
      </w:r>
    </w:p>
    <w:p w:rsidR="007D4ABA" w:rsidRDefault="0016598A">
      <w:pPr>
        <w:pStyle w:val="Point1letter"/>
        <w:rPr>
          <w:noProof/>
        </w:rPr>
      </w:pPr>
      <w:r>
        <w:rPr>
          <w:noProof/>
        </w:rPr>
        <w:t>paragraph 2 is deleted;</w:t>
      </w:r>
    </w:p>
    <w:p w:rsidR="007D4ABA" w:rsidRDefault="0016598A">
      <w:pPr>
        <w:pStyle w:val="Point1letter"/>
        <w:rPr>
          <w:noProof/>
        </w:rPr>
      </w:pPr>
      <w:r>
        <w:rPr>
          <w:noProof/>
        </w:rPr>
        <w:t>paragraph 3 is renumbered as paragraph 2 and is replaced by the following:</w:t>
      </w:r>
    </w:p>
    <w:p w:rsidR="007D4ABA" w:rsidRDefault="0016598A">
      <w:pPr>
        <w:pStyle w:val="Text1"/>
        <w:rPr>
          <w:noProof/>
        </w:rPr>
      </w:pPr>
      <w:r>
        <w:rPr>
          <w:noProof/>
        </w:rPr>
        <w:t>"2.</w:t>
      </w:r>
      <w:r>
        <w:rPr>
          <w:noProof/>
        </w:rPr>
        <w:tab/>
        <w:t xml:space="preserve">ESMA shall </w:t>
      </w:r>
      <w:r>
        <w:rPr>
          <w:noProof/>
        </w:rPr>
        <w:t>conclude cooperation arrangements on exchange of information with the supervisory authorities of third countries only where the information disclosed is subject to guarantees of professional secrecy which are at least equivalent to those set out in Article</w:t>
      </w:r>
      <w:r>
        <w:rPr>
          <w:noProof/>
        </w:rPr>
        <w:t xml:space="preserve"> 35.";</w:t>
      </w:r>
    </w:p>
    <w:p w:rsidR="007D4ABA" w:rsidRDefault="0016598A">
      <w:pPr>
        <w:pStyle w:val="Point1letter"/>
        <w:rPr>
          <w:noProof/>
        </w:rPr>
      </w:pPr>
      <w:r>
        <w:rPr>
          <w:noProof/>
        </w:rPr>
        <w:t>paragraph 4 is deleted;</w:t>
      </w:r>
    </w:p>
    <w:p w:rsidR="007D4ABA" w:rsidRDefault="0016598A">
      <w:pPr>
        <w:pStyle w:val="Point0number"/>
        <w:rPr>
          <w:noProof/>
        </w:rPr>
      </w:pPr>
      <w:r>
        <w:rPr>
          <w:noProof/>
        </w:rPr>
        <w:t xml:space="preserve">in Chapter VII, the following Articles 31a  and 31b are inserted:  </w:t>
      </w:r>
    </w:p>
    <w:p w:rsidR="007D4ABA" w:rsidRDefault="0016598A">
      <w:pPr>
        <w:pStyle w:val="Titrearticle"/>
        <w:rPr>
          <w:noProof/>
        </w:rPr>
      </w:pPr>
      <w:r>
        <w:rPr>
          <w:noProof/>
        </w:rPr>
        <w:t>"Article 31a</w:t>
      </w:r>
    </w:p>
    <w:p w:rsidR="007D4ABA" w:rsidRDefault="0016598A">
      <w:pPr>
        <w:pStyle w:val="Titrearticle"/>
        <w:rPr>
          <w:noProof/>
        </w:rPr>
      </w:pPr>
      <w:r>
        <w:rPr>
          <w:noProof/>
        </w:rPr>
        <w:t>Supervision by ESMA of certain types of prospectuses</w:t>
      </w:r>
    </w:p>
    <w:p w:rsidR="007D4ABA" w:rsidRDefault="0016598A">
      <w:pPr>
        <w:pStyle w:val="Text1"/>
        <w:rPr>
          <w:noProof/>
        </w:rPr>
      </w:pPr>
      <w:r>
        <w:rPr>
          <w:noProof/>
        </w:rPr>
        <w:t>For the following prospectuses, including any supplement thereto, ESMA shall be the compete</w:t>
      </w:r>
      <w:r>
        <w:rPr>
          <w:noProof/>
        </w:rPr>
        <w:t>nt authority with regard to scrutiny and approval of those prospectuses as laid out in Article 20 and notifications to competent authorities of host Member States as laid out in Article 25:</w:t>
      </w:r>
    </w:p>
    <w:p w:rsidR="007D4ABA" w:rsidRDefault="0016598A">
      <w:pPr>
        <w:pStyle w:val="Text2"/>
        <w:rPr>
          <w:noProof/>
        </w:rPr>
      </w:pPr>
      <w:r>
        <w:rPr>
          <w:noProof/>
        </w:rPr>
        <w:t xml:space="preserve">(a) </w:t>
      </w:r>
      <w:r>
        <w:rPr>
          <w:noProof/>
        </w:rPr>
        <w:tab/>
        <w:t>prospectuses drawn up by any legal entity or person establish</w:t>
      </w:r>
      <w:r>
        <w:rPr>
          <w:noProof/>
        </w:rPr>
        <w:t xml:space="preserve">ed in the Union and relating to the admission to trading on a regulated market of non-equity securities which are to be traded only on a regulated market, or a specific segment thereof, to which only qualified investors can have access for the purposes of </w:t>
      </w:r>
      <w:r>
        <w:rPr>
          <w:noProof/>
        </w:rPr>
        <w:t>trading such securities;;</w:t>
      </w:r>
    </w:p>
    <w:p w:rsidR="007D4ABA" w:rsidRDefault="0016598A">
      <w:pPr>
        <w:pStyle w:val="Text2"/>
        <w:rPr>
          <w:noProof/>
        </w:rPr>
      </w:pPr>
      <w:r>
        <w:rPr>
          <w:noProof/>
        </w:rPr>
        <w:t xml:space="preserve">(b) </w:t>
      </w:r>
      <w:r>
        <w:rPr>
          <w:noProof/>
        </w:rPr>
        <w:tab/>
        <w:t>prospectuses drawn up by any legal entity or person established in the Union and relating to asset backed securities;</w:t>
      </w:r>
    </w:p>
    <w:p w:rsidR="007D4ABA" w:rsidRDefault="0016598A">
      <w:pPr>
        <w:pStyle w:val="Text2"/>
        <w:rPr>
          <w:noProof/>
        </w:rPr>
      </w:pPr>
      <w:r>
        <w:rPr>
          <w:noProof/>
        </w:rPr>
        <w:t xml:space="preserve">(c) </w:t>
      </w:r>
      <w:r>
        <w:rPr>
          <w:noProof/>
        </w:rPr>
        <w:tab/>
        <w:t>prospectuses drawn up by the following types of companies established in the Union:</w:t>
      </w:r>
    </w:p>
    <w:p w:rsidR="007D4ABA" w:rsidRDefault="0016598A">
      <w:pPr>
        <w:pStyle w:val="Text3"/>
        <w:rPr>
          <w:noProof/>
        </w:rPr>
      </w:pPr>
      <w:r>
        <w:rPr>
          <w:noProof/>
        </w:rPr>
        <w:t>(i)  property comp</w:t>
      </w:r>
      <w:r>
        <w:rPr>
          <w:noProof/>
        </w:rPr>
        <w:t>anies;</w:t>
      </w:r>
    </w:p>
    <w:p w:rsidR="007D4ABA" w:rsidRDefault="0016598A">
      <w:pPr>
        <w:pStyle w:val="Text3"/>
        <w:rPr>
          <w:noProof/>
        </w:rPr>
      </w:pPr>
      <w:r>
        <w:rPr>
          <w:noProof/>
        </w:rPr>
        <w:t>(ii) mineral companies;</w:t>
      </w:r>
    </w:p>
    <w:p w:rsidR="007D4ABA" w:rsidRDefault="0016598A">
      <w:pPr>
        <w:pStyle w:val="Text3"/>
        <w:rPr>
          <w:noProof/>
        </w:rPr>
      </w:pPr>
      <w:r>
        <w:rPr>
          <w:noProof/>
        </w:rPr>
        <w:t>(iii) scientific research based companies;</w:t>
      </w:r>
    </w:p>
    <w:p w:rsidR="007D4ABA" w:rsidRDefault="0016598A">
      <w:pPr>
        <w:pStyle w:val="Text3"/>
        <w:rPr>
          <w:noProof/>
        </w:rPr>
      </w:pPr>
      <w:r>
        <w:rPr>
          <w:noProof/>
        </w:rPr>
        <w:t>(iv) shipping companies.</w:t>
      </w:r>
    </w:p>
    <w:p w:rsidR="007D4ABA" w:rsidRDefault="0016598A">
      <w:pPr>
        <w:pStyle w:val="Text2"/>
        <w:rPr>
          <w:noProof/>
        </w:rPr>
      </w:pPr>
      <w:r>
        <w:rPr>
          <w:noProof/>
        </w:rPr>
        <w:t xml:space="preserve">(d) </w:t>
      </w:r>
      <w:r>
        <w:rPr>
          <w:noProof/>
        </w:rPr>
        <w:tab/>
        <w:t>prospectuses drawn up by third country issuers in accordance with Article 28 of this Regulation.</w:t>
      </w:r>
    </w:p>
    <w:p w:rsidR="007D4ABA" w:rsidRDefault="0016598A">
      <w:pPr>
        <w:pStyle w:val="Text1"/>
        <w:rPr>
          <w:noProof/>
        </w:rPr>
      </w:pPr>
      <w:r>
        <w:rPr>
          <w:noProof/>
        </w:rPr>
        <w:t>References to 'the competent authority of the home Memb</w:t>
      </w:r>
      <w:r>
        <w:rPr>
          <w:noProof/>
        </w:rPr>
        <w:t>er State' in this Regulation shall be understood as referring to ESMA with regard to any provision applied to prospectuses listed in the first subparagraph.";</w:t>
      </w:r>
    </w:p>
    <w:p w:rsidR="007D4ABA" w:rsidRDefault="0016598A">
      <w:pPr>
        <w:pStyle w:val="Point0number"/>
        <w:rPr>
          <w:noProof/>
        </w:rPr>
      </w:pPr>
      <w:r>
        <w:rPr>
          <w:noProof/>
        </w:rPr>
        <w:t>a new Article 34 b is inserted:</w:t>
      </w:r>
    </w:p>
    <w:p w:rsidR="007D4ABA" w:rsidRDefault="0016598A">
      <w:pPr>
        <w:pStyle w:val="Titrearticle"/>
        <w:rPr>
          <w:noProof/>
        </w:rPr>
      </w:pPr>
      <w:r>
        <w:rPr>
          <w:noProof/>
        </w:rPr>
        <w:t>"Article 31b</w:t>
      </w:r>
    </w:p>
    <w:p w:rsidR="007D4ABA" w:rsidRDefault="0016598A">
      <w:pPr>
        <w:pStyle w:val="Titrearticle"/>
        <w:rPr>
          <w:noProof/>
        </w:rPr>
      </w:pPr>
      <w:r>
        <w:rPr>
          <w:noProof/>
        </w:rPr>
        <w:t>Transitional measures related to ESMA</w:t>
      </w:r>
    </w:p>
    <w:p w:rsidR="007D4ABA" w:rsidRDefault="0016598A">
      <w:pPr>
        <w:pStyle w:val="Text1"/>
        <w:rPr>
          <w:noProof/>
        </w:rPr>
      </w:pPr>
      <w:r>
        <w:rPr>
          <w:noProof/>
        </w:rPr>
        <w:t>1.</w:t>
      </w:r>
      <w:r>
        <w:rPr>
          <w:noProof/>
        </w:rPr>
        <w:tab/>
        <w:t>Prospectuse</w:t>
      </w:r>
      <w:r>
        <w:rPr>
          <w:noProof/>
        </w:rPr>
        <w:t>s listed in Article 31a which have been submitted to a competent authority for approval prior to [PO: Please insert date 36 months after entry into force] shall continue to be supervised by that competent authority, including where applicable as regards an</w:t>
      </w:r>
      <w:r>
        <w:rPr>
          <w:noProof/>
        </w:rPr>
        <w:t>y supplements and final terms thereto, until the end of their validity.</w:t>
      </w:r>
    </w:p>
    <w:p w:rsidR="007D4ABA" w:rsidRDefault="0016598A">
      <w:pPr>
        <w:pStyle w:val="Text1"/>
        <w:rPr>
          <w:noProof/>
        </w:rPr>
      </w:pPr>
      <w:r>
        <w:rPr>
          <w:noProof/>
        </w:rPr>
        <w:t>The approval granted by a competent authority for those prospectuses prior to  [PO: Please insert date 36 months after entry into force] shall remain valid after the transfer of compet</w:t>
      </w:r>
      <w:r>
        <w:rPr>
          <w:noProof/>
        </w:rPr>
        <w:t xml:space="preserve">ences to ESMA referred to in paragraph 2. </w:t>
      </w:r>
    </w:p>
    <w:p w:rsidR="007D4ABA" w:rsidRDefault="0016598A">
      <w:pPr>
        <w:pStyle w:val="Text1"/>
        <w:rPr>
          <w:noProof/>
        </w:rPr>
      </w:pPr>
      <w:r>
        <w:rPr>
          <w:noProof/>
        </w:rPr>
        <w:t>The supervision of those prospectuses, including where applicable as regards any supplements and final terms thereto, shall remain subject to the rules applicable at the time of submission to the competent authori</w:t>
      </w:r>
      <w:r>
        <w:rPr>
          <w:noProof/>
        </w:rPr>
        <w:t xml:space="preserve">ty. </w:t>
      </w:r>
    </w:p>
    <w:p w:rsidR="007D4ABA" w:rsidRDefault="0016598A">
      <w:pPr>
        <w:pStyle w:val="Text1"/>
        <w:rPr>
          <w:noProof/>
        </w:rPr>
      </w:pPr>
      <w:r>
        <w:rPr>
          <w:noProof/>
        </w:rPr>
        <w:t>2.</w:t>
      </w:r>
      <w:r>
        <w:rPr>
          <w:noProof/>
        </w:rPr>
        <w:tab/>
        <w:t>All competences and duties related to the supervisory and enforcement activity of the prospectuses listed in Article 31a and submitted for approval from [PO: Please insert date 36 months after entry into force] shall be taken-up by ESMA</w:t>
      </w:r>
    </w:p>
    <w:p w:rsidR="007D4ABA" w:rsidRDefault="0016598A">
      <w:pPr>
        <w:pStyle w:val="Text1"/>
        <w:rPr>
          <w:noProof/>
        </w:rPr>
      </w:pPr>
      <w:r>
        <w:rPr>
          <w:noProof/>
        </w:rPr>
        <w:t>."</w:t>
      </w:r>
    </w:p>
    <w:p w:rsidR="007D4ABA" w:rsidRDefault="0016598A">
      <w:pPr>
        <w:pStyle w:val="Point0number"/>
        <w:rPr>
          <w:noProof/>
        </w:rPr>
      </w:pPr>
      <w:r>
        <w:rPr>
          <w:noProof/>
        </w:rPr>
        <w:t xml:space="preserve">Article </w:t>
      </w:r>
      <w:r>
        <w:rPr>
          <w:noProof/>
        </w:rPr>
        <w:t>32 is amended as follows:</w:t>
      </w:r>
    </w:p>
    <w:p w:rsidR="007D4ABA" w:rsidRDefault="0016598A">
      <w:pPr>
        <w:pStyle w:val="Point1letter"/>
        <w:rPr>
          <w:noProof/>
        </w:rPr>
      </w:pPr>
      <w:r>
        <w:rPr>
          <w:noProof/>
        </w:rPr>
        <w:t>the introductory sentence of the first subparagraph of paragraph 1 is replaced by the following:</w:t>
      </w:r>
    </w:p>
    <w:p w:rsidR="007D4ABA" w:rsidRDefault="0016598A">
      <w:pPr>
        <w:pStyle w:val="Text1"/>
        <w:rPr>
          <w:noProof/>
        </w:rPr>
      </w:pPr>
      <w:r>
        <w:rPr>
          <w:noProof/>
        </w:rPr>
        <w:t>"1.</w:t>
      </w:r>
      <w:r>
        <w:rPr>
          <w:noProof/>
        </w:rPr>
        <w:tab/>
        <w:t>In order to fulfil their duties under this Regulation, competent authorities and ESMA shall have, in accordance with national law</w:t>
      </w:r>
      <w:r>
        <w:rPr>
          <w:noProof/>
        </w:rPr>
        <w:t>, at least the following supervisory and investigatory powers:";</w:t>
      </w:r>
    </w:p>
    <w:p w:rsidR="007D4ABA" w:rsidRDefault="0016598A">
      <w:pPr>
        <w:pStyle w:val="Point1letter"/>
        <w:rPr>
          <w:noProof/>
        </w:rPr>
      </w:pPr>
      <w:r>
        <w:rPr>
          <w:noProof/>
        </w:rPr>
        <w:t>point (j) of the first subparagraph of paragraph 1 is replaced by the following:</w:t>
      </w:r>
    </w:p>
    <w:p w:rsidR="007D4ABA" w:rsidRDefault="0016598A">
      <w:pPr>
        <w:pStyle w:val="Text1"/>
        <w:rPr>
          <w:noProof/>
        </w:rPr>
      </w:pPr>
      <w:r>
        <w:rPr>
          <w:noProof/>
        </w:rPr>
        <w:t xml:space="preserve">"(j) to suspend the scrutiny of a prospectus submitted for approval or suspend or restrict an offer of </w:t>
      </w:r>
      <w:r>
        <w:rPr>
          <w:noProof/>
        </w:rPr>
        <w:t>securities to the public or admission to trading on a regulated market where ESMA or the competent authority is making use of the power to impose a prohibition or restriction pursuant to Article 40 or 42 of Regulation (EU) No 600/2014 of the European Parli</w:t>
      </w:r>
      <w:r>
        <w:rPr>
          <w:noProof/>
        </w:rPr>
        <w:t>ament and of the Council, until such prohibition or restriction has ceased;";</w:t>
      </w:r>
    </w:p>
    <w:p w:rsidR="007D4ABA" w:rsidRDefault="0016598A">
      <w:pPr>
        <w:pStyle w:val="Point1letter"/>
        <w:rPr>
          <w:noProof/>
        </w:rPr>
      </w:pPr>
      <w:r>
        <w:rPr>
          <w:noProof/>
        </w:rPr>
        <w:t>the second subparagraph of paragraph 1 is replaced by the following:</w:t>
      </w:r>
    </w:p>
    <w:p w:rsidR="007D4ABA" w:rsidRDefault="0016598A">
      <w:pPr>
        <w:pStyle w:val="Text1"/>
        <w:rPr>
          <w:noProof/>
        </w:rPr>
      </w:pPr>
      <w:r>
        <w:rPr>
          <w:noProof/>
        </w:rPr>
        <w:t xml:space="preserve">"Where necessary under national law, the competent authority or ESMA may ask the relevant judicial authority </w:t>
      </w:r>
      <w:r>
        <w:rPr>
          <w:noProof/>
        </w:rPr>
        <w:t>to decide on the use of the powers referred to in the first subparagraph.";</w:t>
      </w:r>
    </w:p>
    <w:p w:rsidR="007D4ABA" w:rsidRDefault="0016598A">
      <w:pPr>
        <w:pStyle w:val="Point1letter"/>
        <w:rPr>
          <w:noProof/>
        </w:rPr>
      </w:pPr>
      <w:r>
        <w:rPr>
          <w:noProof/>
        </w:rPr>
        <w:t>paragraph 2 is replaced by the following:</w:t>
      </w:r>
    </w:p>
    <w:p w:rsidR="007D4ABA" w:rsidRDefault="0016598A">
      <w:pPr>
        <w:pStyle w:val="Text1"/>
        <w:rPr>
          <w:noProof/>
        </w:rPr>
      </w:pPr>
      <w:r>
        <w:rPr>
          <w:noProof/>
        </w:rPr>
        <w:t>"2.</w:t>
      </w:r>
      <w:r>
        <w:rPr>
          <w:noProof/>
        </w:rPr>
        <w:tab/>
        <w:t>Competent authorities and ESMA shall exercise their functions and powers referred to in paragraph 1 in any of the following ways:</w:t>
      </w:r>
    </w:p>
    <w:p w:rsidR="007D4ABA" w:rsidRDefault="0016598A">
      <w:pPr>
        <w:pStyle w:val="Text2"/>
        <w:rPr>
          <w:noProof/>
        </w:rPr>
      </w:pPr>
      <w:r>
        <w:rPr>
          <w:noProof/>
        </w:rPr>
        <w:t>(a)</w:t>
      </w:r>
      <w:r>
        <w:rPr>
          <w:noProof/>
        </w:rPr>
        <w:tab/>
      </w:r>
      <w:r>
        <w:rPr>
          <w:noProof/>
        </w:rPr>
        <w:t>directly;</w:t>
      </w:r>
    </w:p>
    <w:p w:rsidR="007D4ABA" w:rsidRDefault="0016598A">
      <w:pPr>
        <w:pStyle w:val="Text2"/>
        <w:rPr>
          <w:noProof/>
        </w:rPr>
      </w:pPr>
      <w:r>
        <w:rPr>
          <w:noProof/>
        </w:rPr>
        <w:t>(b)</w:t>
      </w:r>
      <w:r>
        <w:rPr>
          <w:noProof/>
        </w:rPr>
        <w:tab/>
        <w:t>in collaboration with other authorities or ESMA;</w:t>
      </w:r>
    </w:p>
    <w:p w:rsidR="007D4ABA" w:rsidRDefault="0016598A">
      <w:pPr>
        <w:pStyle w:val="Text2"/>
        <w:rPr>
          <w:noProof/>
        </w:rPr>
      </w:pPr>
      <w:r>
        <w:rPr>
          <w:noProof/>
        </w:rPr>
        <w:t>(c)</w:t>
      </w:r>
      <w:r>
        <w:rPr>
          <w:noProof/>
        </w:rPr>
        <w:tab/>
        <w:t>under their responsibility by delegation to such authorities or ESMA;</w:t>
      </w:r>
    </w:p>
    <w:p w:rsidR="007D4ABA" w:rsidRDefault="0016598A">
      <w:pPr>
        <w:pStyle w:val="Text2"/>
        <w:rPr>
          <w:noProof/>
        </w:rPr>
      </w:pPr>
      <w:r>
        <w:rPr>
          <w:noProof/>
        </w:rPr>
        <w:t>(d)</w:t>
      </w:r>
      <w:r>
        <w:rPr>
          <w:noProof/>
        </w:rPr>
        <w:tab/>
        <w:t>by application to the competent judicial authorities."</w:t>
      </w:r>
    </w:p>
    <w:p w:rsidR="007D4ABA" w:rsidRDefault="0016598A">
      <w:pPr>
        <w:pStyle w:val="Point1letter"/>
        <w:rPr>
          <w:noProof/>
        </w:rPr>
      </w:pPr>
      <w:r>
        <w:rPr>
          <w:noProof/>
        </w:rPr>
        <w:t>paragraph 5 is replaced by the following:</w:t>
      </w:r>
    </w:p>
    <w:p w:rsidR="007D4ABA" w:rsidRDefault="0016598A">
      <w:pPr>
        <w:pStyle w:val="Text1"/>
        <w:rPr>
          <w:noProof/>
        </w:rPr>
      </w:pPr>
      <w:r>
        <w:rPr>
          <w:noProof/>
        </w:rPr>
        <w:t>"5.  A person maki</w:t>
      </w:r>
      <w:r>
        <w:rPr>
          <w:noProof/>
        </w:rPr>
        <w:t>ng information available to the competent authority or ESMA in accordance with this Regulation shall not be considered to be infringing any restriction on disclosure of information imposed by contract or by any legislative, regulatory or administrative pro</w:t>
      </w:r>
      <w:r>
        <w:rPr>
          <w:noProof/>
        </w:rPr>
        <w:t>vision, and shall not be subject to liability of any kind related to such notification.";</w:t>
      </w:r>
    </w:p>
    <w:p w:rsidR="007D4ABA" w:rsidRDefault="0016598A">
      <w:pPr>
        <w:pStyle w:val="Point0number"/>
        <w:rPr>
          <w:noProof/>
        </w:rPr>
      </w:pPr>
      <w:r>
        <w:rPr>
          <w:noProof/>
        </w:rPr>
        <w:t>the second paragraph of Article 35 is replaced by the following:</w:t>
      </w:r>
    </w:p>
    <w:p w:rsidR="007D4ABA" w:rsidRDefault="0016598A">
      <w:pPr>
        <w:pStyle w:val="Text1"/>
        <w:rPr>
          <w:noProof/>
        </w:rPr>
      </w:pPr>
      <w:r>
        <w:rPr>
          <w:noProof/>
        </w:rPr>
        <w:t>"2.</w:t>
      </w:r>
      <w:r>
        <w:rPr>
          <w:noProof/>
        </w:rPr>
        <w:tab/>
        <w:t>The obligation of professional secrecy shall apply to all persons who work or who have worked for</w:t>
      </w:r>
      <w:r>
        <w:rPr>
          <w:noProof/>
        </w:rPr>
        <w:t xml:space="preserve"> the competent authority, for ESMA or for any third party to whom the competent authority or ESMA has delegated its powers. Information covered by professional secrecy may not be disclosed to any other person or authority except by virtue of provisions lai</w:t>
      </w:r>
      <w:r>
        <w:rPr>
          <w:noProof/>
        </w:rPr>
        <w:t xml:space="preserve">d down by Union or national law."; </w:t>
      </w:r>
    </w:p>
    <w:p w:rsidR="007D4ABA" w:rsidRDefault="0016598A">
      <w:pPr>
        <w:pStyle w:val="Point0number"/>
        <w:rPr>
          <w:noProof/>
        </w:rPr>
      </w:pPr>
      <w:r>
        <w:rPr>
          <w:noProof/>
        </w:rPr>
        <w:t>the last subparagraph of paragraph 1 of Article 38 is replaced by the following:</w:t>
      </w:r>
    </w:p>
    <w:p w:rsidR="007D4ABA" w:rsidRDefault="0016598A">
      <w:pPr>
        <w:pStyle w:val="Text1"/>
        <w:rPr>
          <w:noProof/>
        </w:rPr>
      </w:pPr>
      <w:r>
        <w:rPr>
          <w:noProof/>
        </w:rPr>
        <w:t>"By 21 July 2019, Member States shall notify, in detail, the rules referred to in the first and second subparagraph to the Commission and t</w:t>
      </w:r>
      <w:r>
        <w:rPr>
          <w:noProof/>
        </w:rPr>
        <w:t xml:space="preserve">o ESMA. They shall notify the Commission and ESMA of any subsequent amendment thereto without delay."; </w:t>
      </w:r>
    </w:p>
    <w:p w:rsidR="007D4ABA" w:rsidRDefault="0016598A">
      <w:pPr>
        <w:pStyle w:val="Point0number"/>
        <w:rPr>
          <w:noProof/>
        </w:rPr>
      </w:pPr>
      <w:r>
        <w:rPr>
          <w:noProof/>
        </w:rPr>
        <w:t xml:space="preserve">the following chapter is inserted:  </w:t>
      </w:r>
    </w:p>
    <w:p w:rsidR="007D4ABA" w:rsidRDefault="0016598A">
      <w:pPr>
        <w:pStyle w:val="Titrearticle"/>
        <w:rPr>
          <w:i w:val="0"/>
          <w:noProof/>
        </w:rPr>
      </w:pPr>
      <w:r>
        <w:rPr>
          <w:noProof/>
        </w:rPr>
        <w:t>"</w:t>
      </w:r>
      <w:r>
        <w:rPr>
          <w:i w:val="0"/>
          <w:noProof/>
        </w:rPr>
        <w:t>CHAPTER VIIIA</w:t>
      </w:r>
    </w:p>
    <w:p w:rsidR="007D4ABA" w:rsidRDefault="0016598A">
      <w:pPr>
        <w:pStyle w:val="Titrearticle"/>
        <w:rPr>
          <w:i w:val="0"/>
          <w:noProof/>
        </w:rPr>
      </w:pPr>
      <w:r>
        <w:rPr>
          <w:i w:val="0"/>
          <w:noProof/>
        </w:rPr>
        <w:t>ESMA POWERS AND COMPETENCES</w:t>
      </w:r>
    </w:p>
    <w:p w:rsidR="007D4ABA" w:rsidRDefault="0016598A">
      <w:pPr>
        <w:pStyle w:val="Titrearticle"/>
        <w:rPr>
          <w:noProof/>
        </w:rPr>
      </w:pPr>
      <w:r>
        <w:rPr>
          <w:noProof/>
        </w:rPr>
        <w:t>SECTION 1</w:t>
      </w:r>
    </w:p>
    <w:p w:rsidR="007D4ABA" w:rsidRDefault="0016598A">
      <w:pPr>
        <w:pStyle w:val="Titrearticle"/>
        <w:rPr>
          <w:b/>
          <w:i w:val="0"/>
          <w:noProof/>
        </w:rPr>
      </w:pPr>
      <w:r>
        <w:rPr>
          <w:b/>
          <w:i w:val="0"/>
          <w:noProof/>
        </w:rPr>
        <w:t>COMPETENCES AND PROCEDURES</w:t>
      </w:r>
    </w:p>
    <w:p w:rsidR="007D4ABA" w:rsidRDefault="0016598A">
      <w:pPr>
        <w:pStyle w:val="Titrearticle"/>
        <w:rPr>
          <w:noProof/>
        </w:rPr>
      </w:pPr>
      <w:r>
        <w:rPr>
          <w:noProof/>
        </w:rPr>
        <w:t xml:space="preserve">Article 43a </w:t>
      </w:r>
    </w:p>
    <w:p w:rsidR="007D4ABA" w:rsidRDefault="0016598A">
      <w:pPr>
        <w:pStyle w:val="Titrearticle"/>
        <w:rPr>
          <w:noProof/>
        </w:rPr>
      </w:pPr>
      <w:r>
        <w:rPr>
          <w:noProof/>
        </w:rPr>
        <w:t>Exercise of the powers</w:t>
      </w:r>
      <w:r>
        <w:rPr>
          <w:noProof/>
        </w:rPr>
        <w:t xml:space="preserve"> by ESMA</w:t>
      </w:r>
    </w:p>
    <w:p w:rsidR="007D4ABA" w:rsidRDefault="0016598A">
      <w:pPr>
        <w:pStyle w:val="Text1"/>
        <w:rPr>
          <w:noProof/>
        </w:rPr>
      </w:pPr>
      <w:r>
        <w:rPr>
          <w:noProof/>
        </w:rPr>
        <w:t>The powers conferred on ESMA or any official of or other person authorised by ESMA by Articles 43b to 43d shall not be used to require the disclosure of information or documents which are subject to legal privilege.</w:t>
      </w:r>
    </w:p>
    <w:p w:rsidR="007D4ABA" w:rsidRDefault="0016598A">
      <w:pPr>
        <w:pStyle w:val="Titrearticle"/>
        <w:rPr>
          <w:noProof/>
        </w:rPr>
      </w:pPr>
      <w:r>
        <w:rPr>
          <w:noProof/>
        </w:rPr>
        <w:t xml:space="preserve">Article 43b </w:t>
      </w:r>
    </w:p>
    <w:p w:rsidR="007D4ABA" w:rsidRDefault="0016598A">
      <w:pPr>
        <w:pStyle w:val="Titrearticle"/>
        <w:rPr>
          <w:noProof/>
        </w:rPr>
      </w:pPr>
      <w:r>
        <w:rPr>
          <w:noProof/>
        </w:rPr>
        <w:t>Request for inform</w:t>
      </w:r>
      <w:r>
        <w:rPr>
          <w:noProof/>
        </w:rPr>
        <w:t>ation</w:t>
      </w:r>
    </w:p>
    <w:p w:rsidR="007D4ABA" w:rsidRDefault="0016598A">
      <w:pPr>
        <w:pStyle w:val="Text1"/>
        <w:rPr>
          <w:noProof/>
        </w:rPr>
      </w:pPr>
      <w:r>
        <w:rPr>
          <w:noProof/>
        </w:rPr>
        <w:t>1.</w:t>
      </w:r>
      <w:r>
        <w:rPr>
          <w:noProof/>
        </w:rPr>
        <w:tab/>
        <w:t>ESMA may by simple request or by decision require the following persons to provide all necessary information to enable ESMA to carry out its duties under this Regulation:</w:t>
      </w:r>
    </w:p>
    <w:p w:rsidR="007D4ABA" w:rsidRDefault="0016598A">
      <w:pPr>
        <w:pStyle w:val="Text2"/>
        <w:rPr>
          <w:noProof/>
        </w:rPr>
      </w:pPr>
      <w:r>
        <w:rPr>
          <w:noProof/>
        </w:rPr>
        <w:t>(a)</w:t>
      </w:r>
      <w:r>
        <w:rPr>
          <w:noProof/>
        </w:rPr>
        <w:tab/>
        <w:t>issuers, offerors or persons asking for admission to trading on a regula</w:t>
      </w:r>
      <w:r>
        <w:rPr>
          <w:noProof/>
        </w:rPr>
        <w:t>ted market, and the persons that control them or are controlled by them;</w:t>
      </w:r>
    </w:p>
    <w:p w:rsidR="007D4ABA" w:rsidRDefault="0016598A">
      <w:pPr>
        <w:pStyle w:val="Text2"/>
        <w:rPr>
          <w:noProof/>
        </w:rPr>
      </w:pPr>
      <w:r>
        <w:rPr>
          <w:noProof/>
        </w:rPr>
        <w:t>(b)</w:t>
      </w:r>
      <w:r>
        <w:rPr>
          <w:noProof/>
        </w:rPr>
        <w:tab/>
        <w:t>the managers of the persons referred to under (a);</w:t>
      </w:r>
    </w:p>
    <w:p w:rsidR="007D4ABA" w:rsidRDefault="0016598A">
      <w:pPr>
        <w:pStyle w:val="Text2"/>
        <w:rPr>
          <w:noProof/>
        </w:rPr>
      </w:pPr>
      <w:r>
        <w:rPr>
          <w:noProof/>
        </w:rPr>
        <w:t>(c)</w:t>
      </w:r>
      <w:r>
        <w:rPr>
          <w:noProof/>
        </w:rPr>
        <w:tab/>
        <w:t>the auditors and advisors of the persons referred to under (a);</w:t>
      </w:r>
    </w:p>
    <w:p w:rsidR="007D4ABA" w:rsidRDefault="0016598A">
      <w:pPr>
        <w:pStyle w:val="Text2"/>
        <w:rPr>
          <w:noProof/>
        </w:rPr>
      </w:pPr>
      <w:r>
        <w:rPr>
          <w:noProof/>
        </w:rPr>
        <w:t>(d)</w:t>
      </w:r>
      <w:r>
        <w:rPr>
          <w:noProof/>
        </w:rPr>
        <w:tab/>
        <w:t>the financial intermediaries commissioned by the persons</w:t>
      </w:r>
      <w:r>
        <w:rPr>
          <w:noProof/>
        </w:rPr>
        <w:t xml:space="preserve"> referred to under (a) to carry out the offer of securities to the public or ask for admission to trading on a regulated market.</w:t>
      </w:r>
    </w:p>
    <w:p w:rsidR="007D4ABA" w:rsidRDefault="0016598A">
      <w:pPr>
        <w:pStyle w:val="Text2"/>
        <w:rPr>
          <w:noProof/>
        </w:rPr>
      </w:pPr>
      <w:r>
        <w:rPr>
          <w:noProof/>
        </w:rPr>
        <w:t>(e)</w:t>
      </w:r>
      <w:r>
        <w:rPr>
          <w:noProof/>
        </w:rPr>
        <w:tab/>
        <w:t>the guarantor of the securities offered to the public or admitted to trading on a regulated market.</w:t>
      </w:r>
    </w:p>
    <w:p w:rsidR="007D4ABA" w:rsidRDefault="0016598A">
      <w:pPr>
        <w:pStyle w:val="Text1"/>
        <w:rPr>
          <w:noProof/>
        </w:rPr>
      </w:pPr>
      <w:r>
        <w:rPr>
          <w:noProof/>
        </w:rPr>
        <w:t>2.</w:t>
      </w:r>
      <w:r>
        <w:rPr>
          <w:noProof/>
        </w:rPr>
        <w:tab/>
        <w:t>Any simple request f</w:t>
      </w:r>
      <w:r>
        <w:rPr>
          <w:noProof/>
        </w:rPr>
        <w:t>or information referred to paragraph 1 shall:</w:t>
      </w:r>
    </w:p>
    <w:p w:rsidR="007D4ABA" w:rsidRDefault="0016598A">
      <w:pPr>
        <w:pStyle w:val="Text2"/>
        <w:rPr>
          <w:noProof/>
        </w:rPr>
      </w:pPr>
      <w:r>
        <w:rPr>
          <w:noProof/>
        </w:rPr>
        <w:t>(a)</w:t>
      </w:r>
      <w:r>
        <w:rPr>
          <w:noProof/>
        </w:rPr>
        <w:tab/>
        <w:t>refer to this Article as the legal basis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include a time limit within which the information is to be provided;</w:t>
      </w:r>
    </w:p>
    <w:p w:rsidR="007D4ABA" w:rsidRDefault="0016598A">
      <w:pPr>
        <w:pStyle w:val="Text2"/>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7D4ABA" w:rsidRDefault="0016598A">
      <w:pPr>
        <w:pStyle w:val="Text2"/>
        <w:rPr>
          <w:noProof/>
        </w:rPr>
      </w:pPr>
      <w:r>
        <w:rPr>
          <w:noProof/>
        </w:rPr>
        <w:t>(f)</w:t>
      </w:r>
      <w:r>
        <w:rPr>
          <w:noProof/>
        </w:rPr>
        <w:tab/>
        <w:t>in</w:t>
      </w:r>
      <w:r>
        <w:rPr>
          <w:noProof/>
        </w:rPr>
        <w:t>dicate the amount of the fine to be issued in accordance with Article 43f where the information provided is incorrect or misleading.</w:t>
      </w:r>
    </w:p>
    <w:p w:rsidR="007D4ABA" w:rsidRDefault="0016598A">
      <w:pPr>
        <w:pStyle w:val="Text1"/>
        <w:rPr>
          <w:noProof/>
        </w:rPr>
      </w:pPr>
      <w:r>
        <w:rPr>
          <w:noProof/>
        </w:rPr>
        <w:t>3.</w:t>
      </w:r>
      <w:r>
        <w:rPr>
          <w:noProof/>
        </w:rPr>
        <w:tab/>
        <w:t>When requiring to supply information under paragraph 1 by decision, ESMA shall:</w:t>
      </w:r>
    </w:p>
    <w:p w:rsidR="007D4ABA" w:rsidRDefault="0016598A">
      <w:pPr>
        <w:pStyle w:val="Text2"/>
        <w:rPr>
          <w:noProof/>
        </w:rPr>
      </w:pPr>
      <w:r>
        <w:rPr>
          <w:noProof/>
        </w:rPr>
        <w:t>(a)</w:t>
      </w:r>
      <w:r>
        <w:rPr>
          <w:noProof/>
        </w:rPr>
        <w:tab/>
        <w:t>refer to this Article as the legal b</w:t>
      </w:r>
      <w:r>
        <w:rPr>
          <w:noProof/>
        </w:rPr>
        <w:t>asis of that request;</w:t>
      </w:r>
    </w:p>
    <w:p w:rsidR="007D4ABA" w:rsidRDefault="0016598A">
      <w:pPr>
        <w:pStyle w:val="Text2"/>
        <w:rPr>
          <w:noProof/>
        </w:rPr>
      </w:pPr>
      <w:r>
        <w:rPr>
          <w:noProof/>
        </w:rPr>
        <w:t>(b)</w:t>
      </w:r>
      <w:r>
        <w:rPr>
          <w:noProof/>
        </w:rPr>
        <w:tab/>
        <w:t>state the purpose of the request;</w:t>
      </w:r>
    </w:p>
    <w:p w:rsidR="007D4ABA" w:rsidRDefault="0016598A">
      <w:pPr>
        <w:pStyle w:val="Text2"/>
        <w:rPr>
          <w:noProof/>
        </w:rPr>
      </w:pPr>
      <w:r>
        <w:rPr>
          <w:noProof/>
        </w:rPr>
        <w:t>(c)</w:t>
      </w:r>
      <w:r>
        <w:rPr>
          <w:noProof/>
        </w:rPr>
        <w:tab/>
        <w:t>specify the information required;</w:t>
      </w:r>
    </w:p>
    <w:p w:rsidR="007D4ABA" w:rsidRDefault="0016598A">
      <w:pPr>
        <w:pStyle w:val="Text2"/>
        <w:rPr>
          <w:noProof/>
        </w:rPr>
      </w:pPr>
      <w:r>
        <w:rPr>
          <w:noProof/>
        </w:rPr>
        <w:t>(d)</w:t>
      </w:r>
      <w:r>
        <w:rPr>
          <w:noProof/>
        </w:rPr>
        <w:tab/>
        <w:t>set a time limit within which the information is to be provided;</w:t>
      </w:r>
    </w:p>
    <w:p w:rsidR="007D4ABA" w:rsidRDefault="0016598A">
      <w:pPr>
        <w:pStyle w:val="Text2"/>
        <w:rPr>
          <w:noProof/>
        </w:rPr>
      </w:pPr>
      <w:r>
        <w:rPr>
          <w:noProof/>
        </w:rPr>
        <w:t>(e)</w:t>
      </w:r>
      <w:r>
        <w:rPr>
          <w:noProof/>
        </w:rPr>
        <w:tab/>
        <w:t>indicate the periodic penalty payments provided for in Article 43g where the producti</w:t>
      </w:r>
      <w:r>
        <w:rPr>
          <w:noProof/>
        </w:rPr>
        <w:t>on of the required information is incomplete;</w:t>
      </w:r>
    </w:p>
    <w:p w:rsidR="007D4ABA" w:rsidRDefault="0016598A">
      <w:pPr>
        <w:pStyle w:val="Text2"/>
        <w:rPr>
          <w:noProof/>
        </w:rPr>
      </w:pPr>
      <w:r>
        <w:rPr>
          <w:noProof/>
        </w:rPr>
        <w:t>(f)</w:t>
      </w:r>
      <w:r>
        <w:rPr>
          <w:noProof/>
        </w:rPr>
        <w:tab/>
        <w:t>indicate the fine provided for in Article 43f, where the answers to questions asked are incorrect or misleading;</w:t>
      </w:r>
    </w:p>
    <w:p w:rsidR="007D4ABA" w:rsidRDefault="0016598A">
      <w:pPr>
        <w:pStyle w:val="Text2"/>
        <w:rPr>
          <w:noProof/>
        </w:rPr>
      </w:pPr>
      <w:r>
        <w:rPr>
          <w:noProof/>
        </w:rPr>
        <w:t>(g)</w:t>
      </w:r>
      <w:r>
        <w:rPr>
          <w:noProof/>
        </w:rPr>
        <w:tab/>
        <w:t xml:space="preserve">indicate the right to appeal the decision before ESMA’s Board of Appeal and to have the </w:t>
      </w:r>
      <w:r>
        <w:rPr>
          <w:noProof/>
        </w:rPr>
        <w:t>decision reviewed by the Court of Justice of the European Union (‘Court of Justice’) in accordance with Articles 60 and 61 of Regulation (EU) No 1095/2010.</w:t>
      </w:r>
    </w:p>
    <w:p w:rsidR="007D4ABA" w:rsidRDefault="0016598A">
      <w:pPr>
        <w:pStyle w:val="Text1"/>
        <w:rPr>
          <w:noProof/>
        </w:rPr>
      </w:pPr>
      <w:r>
        <w:rPr>
          <w:noProof/>
        </w:rPr>
        <w:t>4.</w:t>
      </w:r>
      <w:r>
        <w:rPr>
          <w:noProof/>
        </w:rPr>
        <w:tab/>
        <w:t>The persons referred to in paragraph 1 or their representatives and, in the case of legal persons</w:t>
      </w:r>
      <w:r>
        <w:rPr>
          <w:noProof/>
        </w:rPr>
        <w:t xml:space="preserve"> or associations having no legal personality, the persons authorised to represent them by law or by their constitution shall supply the information requested. Lawyers duly authorised to act may supply the information on behalf of their clients. The latter </w:t>
      </w:r>
      <w:r>
        <w:rPr>
          <w:noProof/>
        </w:rPr>
        <w:t>shall remain fully responsible if the information supplied is incomplete, incorrect or misleading.</w:t>
      </w:r>
    </w:p>
    <w:p w:rsidR="007D4ABA" w:rsidRDefault="0016598A">
      <w:pPr>
        <w:pStyle w:val="Text1"/>
        <w:rPr>
          <w:noProof/>
        </w:rPr>
      </w:pPr>
      <w:r>
        <w:rPr>
          <w:noProof/>
        </w:rPr>
        <w:t>5.</w:t>
      </w:r>
      <w:r>
        <w:rPr>
          <w:noProof/>
        </w:rPr>
        <w:tab/>
        <w:t xml:space="preserve">ESMA shall, without delay, send a copy of the simple request or of its decision to the competent authority of the Member State where the persons referred </w:t>
      </w:r>
      <w:r>
        <w:rPr>
          <w:noProof/>
        </w:rPr>
        <w:t>to in paragraph 1 concerned by the request for information are domiciled or established.</w:t>
      </w:r>
    </w:p>
    <w:p w:rsidR="007D4ABA" w:rsidRDefault="0016598A">
      <w:pPr>
        <w:pStyle w:val="Titrearticle"/>
        <w:rPr>
          <w:noProof/>
        </w:rPr>
      </w:pPr>
      <w:r>
        <w:rPr>
          <w:noProof/>
        </w:rPr>
        <w:t>Article 43c</w:t>
      </w:r>
    </w:p>
    <w:p w:rsidR="007D4ABA" w:rsidRDefault="0016598A">
      <w:pPr>
        <w:pStyle w:val="Titrearticle"/>
        <w:rPr>
          <w:noProof/>
        </w:rPr>
      </w:pPr>
      <w:r>
        <w:rPr>
          <w:noProof/>
        </w:rPr>
        <w:t>General investigations</w:t>
      </w:r>
    </w:p>
    <w:p w:rsidR="007D4ABA" w:rsidRDefault="0016598A">
      <w:pPr>
        <w:pStyle w:val="Text1"/>
        <w:rPr>
          <w:noProof/>
        </w:rPr>
      </w:pPr>
      <w:r>
        <w:rPr>
          <w:noProof/>
        </w:rPr>
        <w:t>1.</w:t>
      </w:r>
      <w:r>
        <w:rPr>
          <w:noProof/>
        </w:rPr>
        <w:tab/>
        <w:t>In order to carry out its duties under this Regulation, ESMA may conduct necessary investigations of persons referred to in Artic</w:t>
      </w:r>
      <w:r>
        <w:rPr>
          <w:noProof/>
        </w:rPr>
        <w:t>le 43b(1). To that end, the officials and other persons authorised by ESMA shall be empowered to:</w:t>
      </w:r>
    </w:p>
    <w:p w:rsidR="007D4ABA" w:rsidRDefault="0016598A">
      <w:pPr>
        <w:pStyle w:val="Text2"/>
        <w:rPr>
          <w:noProof/>
        </w:rPr>
      </w:pPr>
      <w:r>
        <w:rPr>
          <w:noProof/>
        </w:rPr>
        <w:t>(a)</w:t>
      </w:r>
      <w:r>
        <w:rPr>
          <w:noProof/>
        </w:rPr>
        <w:tab/>
        <w:t>examine any records, data, procedures and any other material relevant to the execution of its tasks irrespective of the medium on which they are stored;</w:t>
      </w:r>
    </w:p>
    <w:p w:rsidR="007D4ABA" w:rsidRDefault="0016598A">
      <w:pPr>
        <w:pStyle w:val="Text2"/>
        <w:rPr>
          <w:noProof/>
        </w:rPr>
      </w:pPr>
      <w:r>
        <w:rPr>
          <w:noProof/>
        </w:rPr>
        <w:t>(</w:t>
      </w:r>
      <w:r>
        <w:rPr>
          <w:noProof/>
        </w:rPr>
        <w:t>b)</w:t>
      </w:r>
      <w:r>
        <w:rPr>
          <w:noProof/>
        </w:rPr>
        <w:tab/>
        <w:t>take or obtain certified copies of or extracts from such records, data, procedures and other material;</w:t>
      </w:r>
    </w:p>
    <w:p w:rsidR="007D4ABA" w:rsidRDefault="0016598A">
      <w:pPr>
        <w:pStyle w:val="Text2"/>
        <w:rPr>
          <w:noProof/>
        </w:rPr>
      </w:pPr>
      <w:r>
        <w:rPr>
          <w:noProof/>
        </w:rPr>
        <w:t>(c)</w:t>
      </w:r>
      <w:r>
        <w:rPr>
          <w:noProof/>
        </w:rPr>
        <w:tab/>
        <w:t>summon and ask any person referred to in Article 43b(1) or their representatives or staff for oral or written explanations on facts or documents r</w:t>
      </w:r>
      <w:r>
        <w:rPr>
          <w:noProof/>
        </w:rPr>
        <w:t>elating to the subject matter and purpose of the inspection and to record the answers;</w:t>
      </w:r>
    </w:p>
    <w:p w:rsidR="007D4ABA" w:rsidRDefault="0016598A">
      <w:pPr>
        <w:pStyle w:val="Text2"/>
        <w:rPr>
          <w:noProof/>
        </w:rPr>
      </w:pPr>
      <w:r>
        <w:rPr>
          <w:noProof/>
        </w:rPr>
        <w:t>(d)</w:t>
      </w:r>
      <w:r>
        <w:rPr>
          <w:noProof/>
        </w:rPr>
        <w:tab/>
        <w:t>interview any other natural or legal person who consents to be interviewed for the purpose of collecting information relating to the subject matter of an investigati</w:t>
      </w:r>
      <w:r>
        <w:rPr>
          <w:noProof/>
        </w:rPr>
        <w:t>on;</w:t>
      </w:r>
    </w:p>
    <w:p w:rsidR="007D4ABA" w:rsidRDefault="0016598A">
      <w:pPr>
        <w:pStyle w:val="Text2"/>
        <w:rPr>
          <w:noProof/>
        </w:rPr>
      </w:pPr>
      <w:r>
        <w:rPr>
          <w:noProof/>
        </w:rPr>
        <w:t>(e)</w:t>
      </w:r>
      <w:r>
        <w:rPr>
          <w:noProof/>
        </w:rPr>
        <w:tab/>
        <w:t>request records of telephone and data traffic.</w:t>
      </w:r>
    </w:p>
    <w:p w:rsidR="007D4ABA" w:rsidRDefault="0016598A">
      <w:pPr>
        <w:pStyle w:val="Text1"/>
        <w:rPr>
          <w:noProof/>
        </w:rPr>
      </w:pPr>
      <w:r>
        <w:rPr>
          <w:noProof/>
        </w:rPr>
        <w:t>2.</w:t>
      </w:r>
      <w:r>
        <w:rPr>
          <w:noProof/>
        </w:rPr>
        <w:tab/>
        <w:t>The officials and other persons authorised by ESMA for the purposes of the investigations referred to in paragraph 1 shall exercise their powers upon production of a written authorisation specifying</w:t>
      </w:r>
      <w:r>
        <w:rPr>
          <w:noProof/>
        </w:rPr>
        <w:t xml:space="preserve"> the subject matter and purpose of the investigation. That authorisation shall also indicate the periodic penalty payments provided for in Article 43g where the production of the required records, data, procedures or any other material, or the answers to q</w:t>
      </w:r>
      <w:r>
        <w:rPr>
          <w:noProof/>
        </w:rPr>
        <w:t>uestions asked to persons referred to in Article 43b(1) are not provided or are incomplete, and the fines provided for in Article 43f, where the answers to questions asked to persons referred to in Article 43b(1) are incorrect or misleading.</w:t>
      </w:r>
    </w:p>
    <w:p w:rsidR="007D4ABA" w:rsidRDefault="0016598A">
      <w:pPr>
        <w:pStyle w:val="Text1"/>
        <w:rPr>
          <w:noProof/>
        </w:rPr>
      </w:pPr>
      <w:r>
        <w:rPr>
          <w:noProof/>
        </w:rPr>
        <w:t>3.</w:t>
      </w:r>
      <w:r>
        <w:rPr>
          <w:noProof/>
        </w:rPr>
        <w:tab/>
        <w:t>The persons</w:t>
      </w:r>
      <w:r>
        <w:rPr>
          <w:noProof/>
        </w:rPr>
        <w:t xml:space="preserve"> referred to in Article 43b(1) are required to submit to investigations launched on the basis of a decision of ESMA. The decision shall specify the subject matter and purpose of the investigation, the periodic penalty payments provided for in Article 43g, </w:t>
      </w:r>
      <w:r>
        <w:rPr>
          <w:noProof/>
        </w:rPr>
        <w:t>the legal remedies available under Regulation (EU) No 1095/2010 and the right to have the decision reviewed by the Court of Justice.</w:t>
      </w:r>
    </w:p>
    <w:p w:rsidR="007D4ABA" w:rsidRDefault="0016598A">
      <w:pPr>
        <w:pStyle w:val="Text1"/>
        <w:rPr>
          <w:noProof/>
        </w:rPr>
      </w:pPr>
      <w:r>
        <w:rPr>
          <w:noProof/>
        </w:rPr>
        <w:t>3.</w:t>
      </w:r>
      <w:r>
        <w:rPr>
          <w:noProof/>
        </w:rPr>
        <w:tab/>
        <w:t>In good time before an investigation referred to in paragraph 1, ESMA shall inform the competent authority of the Member</w:t>
      </w:r>
      <w:r>
        <w:rPr>
          <w:noProof/>
        </w:rPr>
        <w:t xml:space="preserve"> State where the investigation is to be carried out of the investigation and of the identity of the authorised persons. Officials of the competent authority concerned shall, upon the request of ESMA, assist those authorised persons in carrying out their du</w:t>
      </w:r>
      <w:r>
        <w:rPr>
          <w:noProof/>
        </w:rPr>
        <w:t>ties. Officials of the competent authority concerned may also attend the investigations upon request.</w:t>
      </w:r>
    </w:p>
    <w:p w:rsidR="007D4ABA" w:rsidRDefault="0016598A">
      <w:pPr>
        <w:pStyle w:val="Text1"/>
        <w:rPr>
          <w:noProof/>
        </w:rPr>
      </w:pPr>
      <w:r>
        <w:rPr>
          <w:noProof/>
        </w:rPr>
        <w:t>5.</w:t>
      </w:r>
      <w:r>
        <w:rPr>
          <w:noProof/>
        </w:rPr>
        <w:tab/>
        <w:t>If a request for records of telephone or data traffic referred to in point (e) of paragraph 1 requires authorisation from a national judicial authority</w:t>
      </w:r>
      <w:r>
        <w:rPr>
          <w:noProof/>
        </w:rPr>
        <w:t xml:space="preserve"> according to applicable national law, such authorisation shall be applied for. Such authorisation may also be applied for as a precautionary measure.</w:t>
      </w:r>
    </w:p>
    <w:p w:rsidR="007D4ABA" w:rsidRDefault="0016598A">
      <w:pPr>
        <w:pStyle w:val="Text1"/>
        <w:rPr>
          <w:noProof/>
        </w:rPr>
      </w:pPr>
      <w:r>
        <w:rPr>
          <w:noProof/>
        </w:rPr>
        <w:t>6.</w:t>
      </w:r>
      <w:r>
        <w:rPr>
          <w:noProof/>
        </w:rPr>
        <w:tab/>
        <w:t>Where a national judicial authority receives an application for the authorisation of a request for rec</w:t>
      </w:r>
      <w:r>
        <w:rPr>
          <w:noProof/>
        </w:rPr>
        <w:t>ords of telephone or data traffic referred to in point (e) of paragraph 1, that authority shall verify the following:</w:t>
      </w:r>
    </w:p>
    <w:p w:rsidR="007D4ABA" w:rsidRDefault="0016598A">
      <w:pPr>
        <w:pStyle w:val="Text2"/>
        <w:rPr>
          <w:noProof/>
        </w:rPr>
      </w:pPr>
      <w:r>
        <w:rPr>
          <w:noProof/>
        </w:rPr>
        <w:t>(a) the decision adopted by ESMA referred to in paragraph 3 is authentic;</w:t>
      </w:r>
    </w:p>
    <w:p w:rsidR="007D4ABA" w:rsidRDefault="0016598A">
      <w:pPr>
        <w:pStyle w:val="Text2"/>
        <w:rPr>
          <w:noProof/>
        </w:rPr>
      </w:pPr>
      <w:r>
        <w:rPr>
          <w:noProof/>
        </w:rPr>
        <w:t>(b) any measures to be taken are proportionate and not arbitrary</w:t>
      </w:r>
      <w:r>
        <w:rPr>
          <w:noProof/>
        </w:rPr>
        <w:t xml:space="preserve"> or excessive.</w:t>
      </w:r>
    </w:p>
    <w:p w:rsidR="007D4ABA" w:rsidRDefault="0016598A">
      <w:pPr>
        <w:pStyle w:val="Text1"/>
        <w:rPr>
          <w:noProof/>
        </w:rPr>
      </w:pPr>
      <w:r>
        <w:rPr>
          <w:noProof/>
        </w:rPr>
        <w:t xml:space="preserve">For the purposes of point (b), the national judicial authority may ask ESMA for detailed explanations, in particular relating to the grounds ESMA has for suspecting that an infringement of this Regulation has taken place and the seriousness </w:t>
      </w:r>
      <w:r>
        <w:rPr>
          <w:noProof/>
        </w:rPr>
        <w:t>of the suspected infringement and the nature of the involvement of the person subject to the coercive measures. However, the national judicial authority shall not review the necessity for the investigation or demand that it be provided with the information</w:t>
      </w:r>
      <w:r>
        <w:rPr>
          <w:noProof/>
        </w:rPr>
        <w:t xml:space="preserve"> on ESMA’s file. The lawfulness of ESMA’s decision shall be subject to review only by the Court of Justice following the procedure set out in Article 61 of Regulation (EU) No 1095/2010.</w:t>
      </w:r>
    </w:p>
    <w:p w:rsidR="007D4ABA" w:rsidRDefault="0016598A">
      <w:pPr>
        <w:pStyle w:val="Titrearticle"/>
        <w:rPr>
          <w:noProof/>
        </w:rPr>
      </w:pPr>
      <w:r>
        <w:rPr>
          <w:noProof/>
        </w:rPr>
        <w:t>Article 43d</w:t>
      </w:r>
    </w:p>
    <w:p w:rsidR="007D4ABA" w:rsidRDefault="0016598A">
      <w:pPr>
        <w:pStyle w:val="Titrearticle"/>
        <w:rPr>
          <w:noProof/>
        </w:rPr>
      </w:pPr>
      <w:r>
        <w:rPr>
          <w:noProof/>
        </w:rPr>
        <w:t>On-site inspections</w:t>
      </w:r>
    </w:p>
    <w:p w:rsidR="007D4ABA" w:rsidRDefault="0016598A">
      <w:pPr>
        <w:pStyle w:val="Text1"/>
        <w:rPr>
          <w:noProof/>
        </w:rPr>
      </w:pPr>
      <w:r>
        <w:rPr>
          <w:noProof/>
        </w:rPr>
        <w:t>1.</w:t>
      </w:r>
      <w:r>
        <w:rPr>
          <w:noProof/>
        </w:rPr>
        <w:tab/>
        <w:t>In order to carry out its duties un</w:t>
      </w:r>
      <w:r>
        <w:rPr>
          <w:noProof/>
        </w:rPr>
        <w:t>der this Regulation, ESMA may conduct all necessary on-site inspections at any business premises of the persons referred to in Article 43b(1).</w:t>
      </w:r>
    </w:p>
    <w:p w:rsidR="007D4ABA" w:rsidRDefault="0016598A">
      <w:pPr>
        <w:pStyle w:val="Text1"/>
        <w:rPr>
          <w:noProof/>
        </w:rPr>
      </w:pPr>
      <w:r>
        <w:rPr>
          <w:noProof/>
        </w:rPr>
        <w:t>2.</w:t>
      </w:r>
      <w:r>
        <w:rPr>
          <w:noProof/>
        </w:rPr>
        <w:tab/>
        <w:t>The officials and other persons authorised by ESMA to conduct an on-site inspection may enter any business pre</w:t>
      </w:r>
      <w:r>
        <w:rPr>
          <w:noProof/>
        </w:rPr>
        <w:t>mises of the persons subject to an investigation decision adopted by ESMA and shall have all the powers stipulated in Article 43c(1). They shall also have the power to seal any business premises and books or records for the period of, and to the extent nec</w:t>
      </w:r>
      <w:r>
        <w:rPr>
          <w:noProof/>
        </w:rPr>
        <w:t xml:space="preserve">essary for, the inspection. </w:t>
      </w:r>
    </w:p>
    <w:p w:rsidR="007D4ABA" w:rsidRDefault="0016598A">
      <w:pPr>
        <w:pStyle w:val="Text1"/>
        <w:rPr>
          <w:noProof/>
        </w:rPr>
      </w:pPr>
      <w:r>
        <w:rPr>
          <w:noProof/>
        </w:rPr>
        <w:t>3.</w:t>
      </w:r>
      <w:r>
        <w:rPr>
          <w:noProof/>
        </w:rPr>
        <w:tab/>
        <w:t>In sufficient time before the inspection, ESMA shall give notice of the inspection to the competent authority of the Member State where the inspection is to be conducted. Where the proper conduct and efficiency of the inspec</w:t>
      </w:r>
      <w:r>
        <w:rPr>
          <w:noProof/>
        </w:rPr>
        <w:t>tion so require, ESMA, after informing the relevant competent authority, may carry out the on-site inspection without prior notice. Inspections in accordance with this Article shall be conducted provided that the relevant authority has confirmed that it do</w:t>
      </w:r>
      <w:r>
        <w:rPr>
          <w:noProof/>
        </w:rPr>
        <w:t xml:space="preserve">es not object to those inspections. </w:t>
      </w:r>
    </w:p>
    <w:p w:rsidR="007D4ABA" w:rsidRDefault="0016598A">
      <w:pPr>
        <w:pStyle w:val="Text1"/>
        <w:rPr>
          <w:noProof/>
        </w:rPr>
      </w:pPr>
      <w:r>
        <w:rPr>
          <w:noProof/>
        </w:rPr>
        <w:t>4.</w:t>
      </w:r>
      <w:r>
        <w:rPr>
          <w:noProof/>
        </w:rPr>
        <w:tab/>
        <w:t>The officials and other persons authorised by ESMA to conduct an on-site inspection shall exercise their powers upon production of a written authorisation specifying the subject matter and purpose of the inspection a</w:t>
      </w:r>
      <w:r>
        <w:rPr>
          <w:noProof/>
        </w:rPr>
        <w:t xml:space="preserve">nd the periodic penalty payments provided for in Article 43g where the persons concerned do not submit to the inspection.  </w:t>
      </w:r>
    </w:p>
    <w:p w:rsidR="007D4ABA" w:rsidRDefault="0016598A">
      <w:pPr>
        <w:pStyle w:val="Text1"/>
        <w:rPr>
          <w:noProof/>
        </w:rPr>
      </w:pPr>
      <w:r>
        <w:rPr>
          <w:noProof/>
        </w:rPr>
        <w:t>5.</w:t>
      </w:r>
      <w:r>
        <w:rPr>
          <w:noProof/>
        </w:rPr>
        <w:tab/>
        <w:t>The persons referred to in Article 43b(1) shall submit to on-site inspections ordered by decision of ESMA. The decision shall spe</w:t>
      </w:r>
      <w:r>
        <w:rPr>
          <w:noProof/>
        </w:rPr>
        <w:t xml:space="preserve">cify the subject matter and purpose of the inspection, appoint the date on which it is to begin and indicate the periodic penalty payments provided for in Article 43g, the legal remedies available under Regulation (EU) No 1095/2010 as well as the right to </w:t>
      </w:r>
      <w:r>
        <w:rPr>
          <w:noProof/>
        </w:rPr>
        <w:t xml:space="preserve">have the decision reviewed by the Court of Justice.  </w:t>
      </w:r>
    </w:p>
    <w:p w:rsidR="007D4ABA" w:rsidRDefault="0016598A">
      <w:pPr>
        <w:pStyle w:val="Text1"/>
        <w:rPr>
          <w:noProof/>
        </w:rPr>
      </w:pPr>
      <w:r>
        <w:rPr>
          <w:noProof/>
        </w:rPr>
        <w:t>6.</w:t>
      </w:r>
      <w:r>
        <w:rPr>
          <w:noProof/>
        </w:rPr>
        <w:tab/>
        <w:t>Officials of, as well as those authorised or appointed by, the competent authority of the Member State where the inspection is to be conducted shall, at the request of ESMA, actively assist the offic</w:t>
      </w:r>
      <w:r>
        <w:rPr>
          <w:noProof/>
        </w:rPr>
        <w:t xml:space="preserve">ials and other persons authorised by ESMA. Officials of that competent authority may also attend the on-site inspections upon request. </w:t>
      </w:r>
    </w:p>
    <w:p w:rsidR="007D4ABA" w:rsidRDefault="0016598A">
      <w:pPr>
        <w:pStyle w:val="Text1"/>
        <w:rPr>
          <w:noProof/>
        </w:rPr>
      </w:pPr>
      <w:r>
        <w:rPr>
          <w:noProof/>
        </w:rPr>
        <w:t>7.</w:t>
      </w:r>
      <w:r>
        <w:rPr>
          <w:noProof/>
        </w:rPr>
        <w:tab/>
        <w:t>ESMA may also require competent authorities to carry out specific investigatory tasks and on-site inspections as prov</w:t>
      </w:r>
      <w:r>
        <w:rPr>
          <w:noProof/>
        </w:rPr>
        <w:t xml:space="preserve">ided for in this Article and in Article 43c(1) on its behalf. To that end, competent authorities shall enjoy the same powers as ESMA as set out in this Article and in Article 43c(1). </w:t>
      </w:r>
    </w:p>
    <w:p w:rsidR="007D4ABA" w:rsidRDefault="0016598A">
      <w:pPr>
        <w:pStyle w:val="Text1"/>
        <w:rPr>
          <w:noProof/>
        </w:rPr>
      </w:pPr>
      <w:r>
        <w:rPr>
          <w:noProof/>
        </w:rPr>
        <w:t>8.</w:t>
      </w:r>
      <w:r>
        <w:rPr>
          <w:noProof/>
        </w:rPr>
        <w:tab/>
        <w:t>Where the officials and other accompanying persons authorised by ESMA</w:t>
      </w:r>
      <w:r>
        <w:rPr>
          <w:noProof/>
        </w:rPr>
        <w:t xml:space="preserve"> find that a person opposes an inspection ordered pursuant to this Article, the competent authority of the Member State concerned shall afford them the necessary assistance, requesting, where appropriate, the assistance of the police or of an equivalent en</w:t>
      </w:r>
      <w:r>
        <w:rPr>
          <w:noProof/>
        </w:rPr>
        <w:t xml:space="preserve">forcement authority, to enable them to conduct their on-site inspection. </w:t>
      </w:r>
    </w:p>
    <w:p w:rsidR="007D4ABA" w:rsidRDefault="0016598A">
      <w:pPr>
        <w:pStyle w:val="Text1"/>
        <w:rPr>
          <w:noProof/>
        </w:rPr>
      </w:pPr>
      <w:r>
        <w:rPr>
          <w:noProof/>
        </w:rPr>
        <w:t>9.</w:t>
      </w:r>
      <w:r>
        <w:rPr>
          <w:noProof/>
        </w:rPr>
        <w:tab/>
        <w:t>If the on-site inspection provided for in paragraph 1 or the assistance provided for in paragraph 7 requires authorisation by a national judicial authority according to the applic</w:t>
      </w:r>
      <w:r>
        <w:rPr>
          <w:noProof/>
        </w:rPr>
        <w:t>able national law, such authorisation shall be applied for. Such authorisation may also be applied for as a precautionary measure.</w:t>
      </w:r>
    </w:p>
    <w:p w:rsidR="007D4ABA" w:rsidRDefault="0016598A">
      <w:pPr>
        <w:pStyle w:val="Text1"/>
        <w:rPr>
          <w:noProof/>
        </w:rPr>
      </w:pPr>
      <w:r>
        <w:rPr>
          <w:noProof/>
        </w:rPr>
        <w:t>10.</w:t>
      </w:r>
      <w:r>
        <w:rPr>
          <w:noProof/>
        </w:rPr>
        <w:tab/>
        <w:t>Where a national judicial authority receives an application for the authorisation of an on-site inspection provided for i</w:t>
      </w:r>
      <w:r>
        <w:rPr>
          <w:noProof/>
        </w:rPr>
        <w:t>n paragraph 1 or the assistance provided for in paragraph 7, that authority shall verify the following:</w:t>
      </w:r>
    </w:p>
    <w:p w:rsidR="007D4ABA" w:rsidRDefault="0016598A">
      <w:pPr>
        <w:pStyle w:val="Text2"/>
        <w:rPr>
          <w:noProof/>
        </w:rPr>
      </w:pPr>
      <w:r>
        <w:rPr>
          <w:noProof/>
        </w:rPr>
        <w:t>(a)</w:t>
      </w:r>
      <w:r>
        <w:rPr>
          <w:noProof/>
        </w:rPr>
        <w:tab/>
        <w:t>the decision adopted by ESMA referred to in paragraph 4 is authentic;</w:t>
      </w:r>
    </w:p>
    <w:p w:rsidR="007D4ABA" w:rsidRDefault="0016598A">
      <w:pPr>
        <w:pStyle w:val="Text2"/>
        <w:rPr>
          <w:noProof/>
        </w:rPr>
      </w:pPr>
      <w:r>
        <w:rPr>
          <w:noProof/>
        </w:rPr>
        <w:t>(b)</w:t>
      </w:r>
      <w:r>
        <w:rPr>
          <w:noProof/>
        </w:rPr>
        <w:tab/>
        <w:t>any measures to be taken are proportionate and not arbitrary or excessive.</w:t>
      </w:r>
    </w:p>
    <w:p w:rsidR="007D4ABA" w:rsidRDefault="0016598A">
      <w:pPr>
        <w:pStyle w:val="Text1"/>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w:t>
      </w:r>
      <w:r>
        <w:rPr>
          <w:noProof/>
        </w:rPr>
        <w:t>ed infringement and the nature of the involvement of the person subject to the coercive measures. However, the national judicial authority shall not review the necessity for the investigation or demand that it be provided with the information on ESMA’s fil</w:t>
      </w:r>
      <w:r>
        <w:rPr>
          <w:noProof/>
        </w:rPr>
        <w:t>e. The lawfulness of ESMA’s decision shall be subject to review only by the Court of Justice following the procedure set out in Article 61 of Regulation (EU) No 1095/2010.</w:t>
      </w:r>
    </w:p>
    <w:p w:rsidR="007D4ABA" w:rsidRDefault="007D4ABA">
      <w:pPr>
        <w:rPr>
          <w:noProof/>
        </w:rPr>
      </w:pPr>
    </w:p>
    <w:p w:rsidR="007D4ABA" w:rsidRDefault="0016598A">
      <w:pPr>
        <w:pStyle w:val="Titrearticle"/>
        <w:rPr>
          <w:noProof/>
        </w:rPr>
      </w:pPr>
      <w:r>
        <w:rPr>
          <w:noProof/>
        </w:rPr>
        <w:t>SECTION 2</w:t>
      </w:r>
    </w:p>
    <w:p w:rsidR="007D4ABA" w:rsidRDefault="0016598A">
      <w:pPr>
        <w:pStyle w:val="Titrearticle"/>
        <w:rPr>
          <w:i w:val="0"/>
          <w:noProof/>
        </w:rPr>
      </w:pPr>
      <w:r>
        <w:rPr>
          <w:i w:val="0"/>
          <w:noProof/>
        </w:rPr>
        <w:t>ADMINISTRATIVE SANCTIONS AND OTHER MEASURES</w:t>
      </w:r>
    </w:p>
    <w:p w:rsidR="007D4ABA" w:rsidRDefault="0016598A">
      <w:pPr>
        <w:pStyle w:val="Titrearticle"/>
        <w:rPr>
          <w:noProof/>
        </w:rPr>
      </w:pPr>
      <w:r>
        <w:rPr>
          <w:noProof/>
        </w:rPr>
        <w:t xml:space="preserve">Article 43e </w:t>
      </w:r>
    </w:p>
    <w:p w:rsidR="007D4ABA" w:rsidRDefault="0016598A">
      <w:pPr>
        <w:pStyle w:val="Titrearticle"/>
        <w:rPr>
          <w:noProof/>
        </w:rPr>
      </w:pPr>
      <w:r>
        <w:rPr>
          <w:noProof/>
        </w:rPr>
        <w:t>Supervisory meas</w:t>
      </w:r>
      <w:r>
        <w:rPr>
          <w:noProof/>
        </w:rPr>
        <w:t>ures by ESMA</w:t>
      </w:r>
    </w:p>
    <w:p w:rsidR="007D4ABA" w:rsidRDefault="0016598A">
      <w:pPr>
        <w:pStyle w:val="Text1"/>
        <w:rPr>
          <w:noProof/>
        </w:rPr>
      </w:pPr>
      <w:r>
        <w:rPr>
          <w:noProof/>
        </w:rPr>
        <w:t>1.</w:t>
      </w:r>
      <w:r>
        <w:rPr>
          <w:noProof/>
        </w:rPr>
        <w:tab/>
        <w:t>Where, in accordance with Article 43i(5), ESMA finds that a person has committed one of the infringements listed in point (a) of Article 38(1), it shall take one or more of the following actions:</w:t>
      </w:r>
    </w:p>
    <w:p w:rsidR="007D4ABA" w:rsidRDefault="0016598A">
      <w:pPr>
        <w:pStyle w:val="Text2"/>
        <w:rPr>
          <w:noProof/>
        </w:rPr>
      </w:pPr>
      <w:r>
        <w:rPr>
          <w:noProof/>
        </w:rPr>
        <w:t>(a)</w:t>
      </w:r>
      <w:r>
        <w:rPr>
          <w:noProof/>
        </w:rPr>
        <w:tab/>
        <w:t>adopt a decision requiring the person to</w:t>
      </w:r>
      <w:r>
        <w:rPr>
          <w:noProof/>
        </w:rPr>
        <w:t xml:space="preserve"> bring the infringement to an end;</w:t>
      </w:r>
    </w:p>
    <w:p w:rsidR="007D4ABA" w:rsidRDefault="0016598A">
      <w:pPr>
        <w:pStyle w:val="Text2"/>
        <w:rPr>
          <w:noProof/>
        </w:rPr>
      </w:pPr>
      <w:r>
        <w:rPr>
          <w:noProof/>
        </w:rPr>
        <w:t>(b)</w:t>
      </w:r>
      <w:r>
        <w:rPr>
          <w:noProof/>
        </w:rPr>
        <w:tab/>
        <w:t>adopt a decision imposing fines pursuant to Article 43f;</w:t>
      </w:r>
    </w:p>
    <w:p w:rsidR="007D4ABA" w:rsidRDefault="0016598A">
      <w:pPr>
        <w:pStyle w:val="Text2"/>
        <w:rPr>
          <w:noProof/>
        </w:rPr>
      </w:pPr>
      <w:r>
        <w:rPr>
          <w:noProof/>
        </w:rPr>
        <w:t>(c)</w:t>
      </w:r>
      <w:r>
        <w:rPr>
          <w:noProof/>
        </w:rPr>
        <w:tab/>
        <w:t>issue public notices.</w:t>
      </w:r>
    </w:p>
    <w:p w:rsidR="007D4ABA" w:rsidRDefault="0016598A">
      <w:pPr>
        <w:pStyle w:val="Text1"/>
        <w:rPr>
          <w:noProof/>
        </w:rPr>
      </w:pPr>
      <w:r>
        <w:rPr>
          <w:noProof/>
        </w:rPr>
        <w:t>2.</w:t>
      </w:r>
      <w:r>
        <w:rPr>
          <w:noProof/>
        </w:rPr>
        <w:tab/>
        <w:t>When taking the actions referred to in paragraph 1, ESMA shall take into account the nature and seriousness of the infringement, ha</w:t>
      </w:r>
      <w:r>
        <w:rPr>
          <w:noProof/>
        </w:rPr>
        <w:t>ving regard to the following criteria:</w:t>
      </w:r>
    </w:p>
    <w:p w:rsidR="007D4ABA" w:rsidRDefault="0016598A">
      <w:pPr>
        <w:pStyle w:val="Text2"/>
        <w:rPr>
          <w:noProof/>
        </w:rPr>
      </w:pPr>
      <w:r>
        <w:rPr>
          <w:noProof/>
        </w:rPr>
        <w:t>(a)</w:t>
      </w:r>
      <w:r>
        <w:rPr>
          <w:noProof/>
        </w:rPr>
        <w:tab/>
        <w:t>the duration and frequency of the infringement;</w:t>
      </w:r>
    </w:p>
    <w:p w:rsidR="007D4ABA" w:rsidRDefault="0016598A">
      <w:pPr>
        <w:pStyle w:val="Text2"/>
        <w:rPr>
          <w:noProof/>
        </w:rPr>
      </w:pPr>
      <w:r>
        <w:rPr>
          <w:noProof/>
        </w:rPr>
        <w:t>(b)</w:t>
      </w:r>
      <w:r>
        <w:rPr>
          <w:noProof/>
        </w:rPr>
        <w:tab/>
        <w:t>whether financial crime has been occasioned, facilitated or otherwise attributable to the infringement;</w:t>
      </w:r>
    </w:p>
    <w:p w:rsidR="007D4ABA" w:rsidRDefault="0016598A">
      <w:pPr>
        <w:pStyle w:val="Text2"/>
        <w:rPr>
          <w:noProof/>
        </w:rPr>
      </w:pPr>
      <w:r>
        <w:rPr>
          <w:noProof/>
        </w:rPr>
        <w:t>(c)</w:t>
      </w:r>
      <w:r>
        <w:rPr>
          <w:noProof/>
        </w:rPr>
        <w:tab/>
        <w:t xml:space="preserve">whether the infringement has been committed </w:t>
      </w:r>
      <w:r>
        <w:rPr>
          <w:noProof/>
        </w:rPr>
        <w:t>intentionally or negligently.</w:t>
      </w:r>
    </w:p>
    <w:p w:rsidR="007D4ABA" w:rsidRDefault="0016598A">
      <w:pPr>
        <w:pStyle w:val="Text2"/>
        <w:rPr>
          <w:noProof/>
        </w:rPr>
      </w:pPr>
      <w:r>
        <w:rPr>
          <w:noProof/>
        </w:rPr>
        <w:t>(d)</w:t>
      </w:r>
      <w:r>
        <w:rPr>
          <w:noProof/>
        </w:rPr>
        <w:tab/>
        <w:t>the degree of responsibility of the person responsible for the infringement;</w:t>
      </w:r>
    </w:p>
    <w:p w:rsidR="007D4ABA" w:rsidRDefault="0016598A">
      <w:pPr>
        <w:pStyle w:val="Text2"/>
        <w:rPr>
          <w:noProof/>
        </w:rPr>
      </w:pPr>
      <w:r>
        <w:rPr>
          <w:noProof/>
        </w:rPr>
        <w:t>(e)</w:t>
      </w:r>
      <w:r>
        <w:rPr>
          <w:noProof/>
        </w:rPr>
        <w:tab/>
        <w:t xml:space="preserve">the financial strength of the person responsible for the infringement, as indicated by the total turnover of the responsible legal person or </w:t>
      </w:r>
      <w:r>
        <w:rPr>
          <w:noProof/>
        </w:rPr>
        <w:t>the annual income and net assets of the responsible natural person;</w:t>
      </w:r>
    </w:p>
    <w:p w:rsidR="007D4ABA" w:rsidRDefault="0016598A">
      <w:pPr>
        <w:pStyle w:val="Text2"/>
        <w:rPr>
          <w:noProof/>
        </w:rPr>
      </w:pPr>
      <w:r>
        <w:rPr>
          <w:noProof/>
        </w:rPr>
        <w:t>(f)</w:t>
      </w:r>
      <w:r>
        <w:rPr>
          <w:noProof/>
        </w:rPr>
        <w:tab/>
        <w:t>the impact of the infringement on retail investors’ interests;</w:t>
      </w:r>
    </w:p>
    <w:p w:rsidR="007D4ABA" w:rsidRDefault="0016598A">
      <w:pPr>
        <w:pStyle w:val="Text2"/>
        <w:rPr>
          <w:noProof/>
        </w:rPr>
      </w:pPr>
      <w:r>
        <w:rPr>
          <w:noProof/>
        </w:rPr>
        <w:t>(g)</w:t>
      </w:r>
      <w:r>
        <w:rPr>
          <w:noProof/>
        </w:rPr>
        <w:tab/>
        <w:t>the importance of the profits gained, losses avoided by the person responsible for the infringement or the losses for</w:t>
      </w:r>
      <w:r>
        <w:rPr>
          <w:noProof/>
        </w:rPr>
        <w:t xml:space="preserve"> third parties derived from the infringement, insofar as they can be determined;</w:t>
      </w:r>
    </w:p>
    <w:p w:rsidR="007D4ABA" w:rsidRDefault="0016598A">
      <w:pPr>
        <w:pStyle w:val="Text2"/>
        <w:rPr>
          <w:noProof/>
        </w:rPr>
      </w:pPr>
      <w:r>
        <w:rPr>
          <w:noProof/>
        </w:rPr>
        <w:t>(h)</w:t>
      </w:r>
      <w:r>
        <w:rPr>
          <w:noProof/>
        </w:rPr>
        <w:tab/>
        <w:t>the level of cooperation of the person responsible for the infringement with ESMA, without prejudice to the need to ensure disgorgement of profits gained or losses avoided</w:t>
      </w:r>
      <w:r>
        <w:rPr>
          <w:noProof/>
        </w:rPr>
        <w:t xml:space="preserve"> by that person;</w:t>
      </w:r>
    </w:p>
    <w:p w:rsidR="007D4ABA" w:rsidRDefault="0016598A">
      <w:pPr>
        <w:pStyle w:val="Text2"/>
        <w:rPr>
          <w:noProof/>
        </w:rPr>
      </w:pPr>
      <w:r>
        <w:rPr>
          <w:noProof/>
        </w:rPr>
        <w:t>(i)</w:t>
      </w:r>
      <w:r>
        <w:rPr>
          <w:noProof/>
        </w:rPr>
        <w:tab/>
        <w:t>previous infringements by the person responsible for the infringement;</w:t>
      </w:r>
    </w:p>
    <w:p w:rsidR="007D4ABA" w:rsidRDefault="0016598A">
      <w:pPr>
        <w:pStyle w:val="Text2"/>
        <w:rPr>
          <w:noProof/>
        </w:rPr>
      </w:pPr>
      <w:r>
        <w:rPr>
          <w:noProof/>
        </w:rPr>
        <w:t>(j)</w:t>
      </w:r>
      <w:r>
        <w:rPr>
          <w:noProof/>
        </w:rPr>
        <w:tab/>
        <w:t>measures taken after the infringement by the person responsible for the infringement to prevent its repetition.</w:t>
      </w:r>
    </w:p>
    <w:p w:rsidR="007D4ABA" w:rsidRDefault="0016598A">
      <w:pPr>
        <w:pStyle w:val="Text1"/>
        <w:rPr>
          <w:noProof/>
        </w:rPr>
      </w:pPr>
      <w:r>
        <w:rPr>
          <w:noProof/>
        </w:rPr>
        <w:t>3.</w:t>
      </w:r>
      <w:r>
        <w:rPr>
          <w:noProof/>
        </w:rPr>
        <w:tab/>
        <w:t>Without undue delay, ESMA shall notify any ac</w:t>
      </w:r>
      <w:r>
        <w:rPr>
          <w:noProof/>
        </w:rPr>
        <w:t>tion taken pursuant to paragraph 1 to the person responsible for the infringement, and shall communicate it to the competent authorities of the Member States and to the Commission. It shall publicly disclose any such action on its website within 10 working</w:t>
      </w:r>
      <w:r>
        <w:rPr>
          <w:noProof/>
        </w:rPr>
        <w:t xml:space="preserve"> days from the date when it was adopted.</w:t>
      </w:r>
    </w:p>
    <w:p w:rsidR="007D4ABA" w:rsidRDefault="0016598A">
      <w:pPr>
        <w:pStyle w:val="Text1"/>
        <w:rPr>
          <w:noProof/>
        </w:rPr>
      </w:pPr>
      <w:r>
        <w:rPr>
          <w:noProof/>
        </w:rPr>
        <w:t>The disclosure to the public referred to in the first subparagraph shall include the following:</w:t>
      </w:r>
    </w:p>
    <w:p w:rsidR="007D4ABA" w:rsidRDefault="0016598A">
      <w:pPr>
        <w:pStyle w:val="Text2"/>
        <w:rPr>
          <w:noProof/>
        </w:rPr>
      </w:pPr>
      <w:r>
        <w:rPr>
          <w:noProof/>
        </w:rPr>
        <w:t>(a)</w:t>
      </w:r>
      <w:r>
        <w:rPr>
          <w:noProof/>
        </w:rPr>
        <w:tab/>
        <w:t>a statement affirming the right of the person responsible for the infringement to appeal the decision;</w:t>
      </w:r>
    </w:p>
    <w:p w:rsidR="007D4ABA" w:rsidRDefault="0016598A">
      <w:pPr>
        <w:pStyle w:val="Text2"/>
        <w:rPr>
          <w:noProof/>
        </w:rPr>
      </w:pPr>
      <w:r>
        <w:rPr>
          <w:noProof/>
        </w:rPr>
        <w:t>(b)</w:t>
      </w:r>
      <w:r>
        <w:rPr>
          <w:noProof/>
        </w:rPr>
        <w:tab/>
        <w:t>where re</w:t>
      </w:r>
      <w:r>
        <w:rPr>
          <w:noProof/>
        </w:rPr>
        <w:t>levant, a statement affirming that an appeal has been lodged and specifying that such an appeal does not have suspensive effect;</w:t>
      </w:r>
    </w:p>
    <w:p w:rsidR="007D4ABA" w:rsidRDefault="0016598A">
      <w:pPr>
        <w:pStyle w:val="Text2"/>
        <w:rPr>
          <w:noProof/>
        </w:rPr>
      </w:pPr>
      <w:r>
        <w:rPr>
          <w:noProof/>
        </w:rPr>
        <w:t>(c)</w:t>
      </w:r>
      <w:r>
        <w:rPr>
          <w:noProof/>
        </w:rPr>
        <w:tab/>
        <w:t>a statement asserting that it is possible for ESMA’s Board of Appeal to suspend the application of the contested decision i</w:t>
      </w:r>
      <w:r>
        <w:rPr>
          <w:noProof/>
        </w:rPr>
        <w:t>n accordance with Article 60(3) of Regulation (EU) No 1095/2010.</w:t>
      </w:r>
    </w:p>
    <w:p w:rsidR="007D4ABA" w:rsidRDefault="0016598A">
      <w:pPr>
        <w:pStyle w:val="Titrearticle"/>
        <w:rPr>
          <w:noProof/>
        </w:rPr>
      </w:pPr>
      <w:r>
        <w:rPr>
          <w:noProof/>
        </w:rPr>
        <w:t xml:space="preserve">Article 43f </w:t>
      </w:r>
    </w:p>
    <w:p w:rsidR="007D4ABA" w:rsidRDefault="0016598A">
      <w:pPr>
        <w:pStyle w:val="Titrearticle"/>
        <w:rPr>
          <w:noProof/>
        </w:rPr>
      </w:pPr>
      <w:r>
        <w:rPr>
          <w:noProof/>
        </w:rPr>
        <w:t>Fines</w:t>
      </w:r>
    </w:p>
    <w:p w:rsidR="007D4ABA" w:rsidRDefault="0016598A">
      <w:pPr>
        <w:pStyle w:val="Text1"/>
        <w:rPr>
          <w:noProof/>
        </w:rPr>
      </w:pPr>
      <w:r>
        <w:rPr>
          <w:noProof/>
        </w:rPr>
        <w:t>1.</w:t>
      </w:r>
      <w:r>
        <w:rPr>
          <w:noProof/>
        </w:rPr>
        <w:tab/>
        <w:t>Where, in accordance with Article 43i(5), ESMA finds that any person has, intentionally or negligently, committed one or more of the infringements listed in point (a) of</w:t>
      </w:r>
      <w:r>
        <w:rPr>
          <w:noProof/>
        </w:rPr>
        <w:t xml:space="preserve"> Article 38(1), it shall adopt a decision imposing a fine in accordance with paragraph 2 of this Article.</w:t>
      </w:r>
    </w:p>
    <w:p w:rsidR="007D4ABA" w:rsidRDefault="0016598A">
      <w:pPr>
        <w:pStyle w:val="Text1"/>
        <w:rPr>
          <w:noProof/>
        </w:rPr>
      </w:pPr>
      <w:r>
        <w:rPr>
          <w:noProof/>
        </w:rPr>
        <w:t>An infringement shall be considered to have been committed intentionally if ESMA finds objective factors which demonstrate that a person acted deliber</w:t>
      </w:r>
      <w:r>
        <w:rPr>
          <w:noProof/>
        </w:rPr>
        <w:t>ately to commit the infringement.</w:t>
      </w:r>
    </w:p>
    <w:p w:rsidR="007D4ABA" w:rsidRDefault="0016598A">
      <w:pPr>
        <w:pStyle w:val="Text1"/>
        <w:rPr>
          <w:noProof/>
        </w:rPr>
      </w:pPr>
      <w:r>
        <w:rPr>
          <w:noProof/>
        </w:rPr>
        <w:t>2.</w:t>
      </w:r>
      <w:r>
        <w:rPr>
          <w:noProof/>
        </w:rPr>
        <w:tab/>
        <w:t>The maximum amount of the fine referred to in paragraph 1 shall be:</w:t>
      </w:r>
    </w:p>
    <w:p w:rsidR="007D4ABA" w:rsidRDefault="0016598A">
      <w:pPr>
        <w:pStyle w:val="Text2"/>
        <w:rPr>
          <w:noProof/>
        </w:rPr>
      </w:pPr>
      <w:r>
        <w:rPr>
          <w:noProof/>
        </w:rPr>
        <w:t>(i)</w:t>
      </w:r>
      <w:r>
        <w:rPr>
          <w:noProof/>
        </w:rPr>
        <w:tab/>
        <w:t>in the case of a legal person, EUR 10 000 000, or, in the Member States whose currency is not the euro, the corresponding value in the national cur</w:t>
      </w:r>
      <w:r>
        <w:rPr>
          <w:noProof/>
        </w:rPr>
        <w:t>rency on 20 July 2017, or 6 % of the total annual turnover of that legal person according to the last available financial statements approved by the management body.</w:t>
      </w:r>
    </w:p>
    <w:p w:rsidR="007D4ABA" w:rsidRDefault="0016598A">
      <w:pPr>
        <w:pStyle w:val="Text2"/>
        <w:rPr>
          <w:noProof/>
        </w:rPr>
      </w:pPr>
      <w:r>
        <w:rPr>
          <w:noProof/>
        </w:rPr>
        <w:t xml:space="preserve"> (ii)</w:t>
      </w:r>
      <w:r>
        <w:rPr>
          <w:noProof/>
        </w:rPr>
        <w:tab/>
        <w:t>in the case of a natural person, EUR 1 400 000, or, in the Member States whose curre</w:t>
      </w:r>
      <w:r>
        <w:rPr>
          <w:noProof/>
        </w:rPr>
        <w:t>ncy is not the euro, the corresponding value in the national currency on 20 July 2017.</w:t>
      </w:r>
    </w:p>
    <w:p w:rsidR="007D4ABA" w:rsidRDefault="0016598A">
      <w:pPr>
        <w:pStyle w:val="Text1"/>
        <w:rPr>
          <w:noProof/>
        </w:rPr>
      </w:pPr>
      <w:r>
        <w:rPr>
          <w:noProof/>
        </w:rPr>
        <w:t>For the purposes of point (i), where the legal person is a parent undertaking or a subsidiary of a parent undertaking which is required to prepare consolidated financial</w:t>
      </w:r>
      <w:r>
        <w:rPr>
          <w:noProof/>
        </w:rPr>
        <w:t xml:space="preserve"> accounts in accordance with Directive 2013/34/EU, the relevant total annual turnover shall be the total annual turnover or the corresponding type of income in accordance with the relevant Union law in the area of accounting according to the last available</w:t>
      </w:r>
      <w:r>
        <w:rPr>
          <w:noProof/>
        </w:rPr>
        <w:t xml:space="preserve"> consolidated accounts approved by the management body of the ultimate parent undertaking.</w:t>
      </w:r>
    </w:p>
    <w:p w:rsidR="007D4ABA" w:rsidRDefault="0016598A">
      <w:pPr>
        <w:pStyle w:val="Text1"/>
        <w:rPr>
          <w:noProof/>
        </w:rPr>
      </w:pPr>
      <w:r>
        <w:rPr>
          <w:noProof/>
        </w:rPr>
        <w:t>3.</w:t>
      </w:r>
      <w:r>
        <w:rPr>
          <w:noProof/>
        </w:rPr>
        <w:tab/>
        <w:t>When determining the level of a fine pursuant to paragraph 1, ESMA shall take into account the criteria set out in Article 43e(2).</w:t>
      </w:r>
    </w:p>
    <w:p w:rsidR="007D4ABA" w:rsidRDefault="0016598A">
      <w:pPr>
        <w:pStyle w:val="Text1"/>
        <w:rPr>
          <w:noProof/>
        </w:rPr>
      </w:pPr>
      <w:r>
        <w:rPr>
          <w:noProof/>
        </w:rPr>
        <w:t>4.</w:t>
      </w:r>
      <w:r>
        <w:rPr>
          <w:noProof/>
        </w:rPr>
        <w:tab/>
        <w:t>Notwithstanding paragraph 3,</w:t>
      </w:r>
      <w:r>
        <w:rPr>
          <w:noProof/>
        </w:rPr>
        <w:t xml:space="preserve"> where a person has directly or indirectly benefited financially from the infringement, the amount of the fine shall be at least equal to that benefit.</w:t>
      </w:r>
    </w:p>
    <w:p w:rsidR="007D4ABA" w:rsidRDefault="0016598A">
      <w:pPr>
        <w:pStyle w:val="Text1"/>
        <w:rPr>
          <w:noProof/>
        </w:rPr>
      </w:pPr>
      <w:r>
        <w:rPr>
          <w:noProof/>
        </w:rPr>
        <w:t>5.</w:t>
      </w:r>
      <w:r>
        <w:rPr>
          <w:noProof/>
        </w:rPr>
        <w:tab/>
        <w:t>Where an act or omission of a person constitutes more than one infringement listed in point (a) of Ar</w:t>
      </w:r>
      <w:r>
        <w:rPr>
          <w:noProof/>
        </w:rPr>
        <w:t>ticle 38(1), only the higher fine calculated in accordance with paragraph 3 and relating to one of those infringements shall apply.</w:t>
      </w:r>
    </w:p>
    <w:p w:rsidR="007D4ABA" w:rsidRDefault="0016598A">
      <w:pPr>
        <w:pStyle w:val="Titrearticle"/>
        <w:rPr>
          <w:noProof/>
        </w:rPr>
      </w:pPr>
      <w:r>
        <w:rPr>
          <w:noProof/>
        </w:rPr>
        <w:t>Article 43g</w:t>
      </w:r>
    </w:p>
    <w:p w:rsidR="007D4ABA" w:rsidRDefault="0016598A">
      <w:pPr>
        <w:pStyle w:val="Titrearticle"/>
        <w:rPr>
          <w:noProof/>
        </w:rPr>
      </w:pPr>
      <w:r>
        <w:rPr>
          <w:noProof/>
        </w:rPr>
        <w:t>Periodic penalty payments</w:t>
      </w:r>
    </w:p>
    <w:p w:rsidR="007D4ABA" w:rsidRDefault="0016598A">
      <w:pPr>
        <w:pStyle w:val="Text1"/>
        <w:rPr>
          <w:noProof/>
        </w:rPr>
      </w:pPr>
      <w:r>
        <w:rPr>
          <w:noProof/>
        </w:rPr>
        <w:t>1.</w:t>
      </w:r>
      <w:r>
        <w:rPr>
          <w:noProof/>
        </w:rPr>
        <w:tab/>
        <w:t>ESMA shall, by decision, impose periodic penalty payments in order to compel:</w:t>
      </w:r>
    </w:p>
    <w:p w:rsidR="007D4ABA" w:rsidRDefault="0016598A">
      <w:pPr>
        <w:pStyle w:val="Text2"/>
        <w:rPr>
          <w:noProof/>
        </w:rPr>
      </w:pPr>
      <w:r>
        <w:rPr>
          <w:noProof/>
        </w:rPr>
        <w:t>(a)</w:t>
      </w:r>
      <w:r>
        <w:rPr>
          <w:noProof/>
        </w:rPr>
        <w:tab/>
        <w:t>a</w:t>
      </w:r>
      <w:r>
        <w:rPr>
          <w:noProof/>
        </w:rPr>
        <w:t xml:space="preserve"> person to put an end to an infringement in accordance with a decision taken pursuant to Article 43e(1)(a); </w:t>
      </w:r>
    </w:p>
    <w:p w:rsidR="007D4ABA" w:rsidRDefault="0016598A">
      <w:pPr>
        <w:pStyle w:val="Text2"/>
        <w:rPr>
          <w:noProof/>
        </w:rPr>
      </w:pPr>
      <w:r>
        <w:rPr>
          <w:noProof/>
        </w:rPr>
        <w:t>(b)</w:t>
      </w:r>
      <w:r>
        <w:rPr>
          <w:noProof/>
        </w:rPr>
        <w:tab/>
        <w:t>a person referred to in Article 43b(1):</w:t>
      </w:r>
    </w:p>
    <w:p w:rsidR="007D4ABA" w:rsidRDefault="0016598A">
      <w:pPr>
        <w:pStyle w:val="Text3"/>
        <w:rPr>
          <w:noProof/>
        </w:rPr>
      </w:pPr>
      <w:r>
        <w:rPr>
          <w:noProof/>
        </w:rPr>
        <w:t xml:space="preserve">(i) </w:t>
      </w:r>
      <w:r>
        <w:rPr>
          <w:noProof/>
        </w:rPr>
        <w:tab/>
        <w:t>to supply complete information which has been requested by a decision pursuant to Article 43b;</w:t>
      </w:r>
    </w:p>
    <w:p w:rsidR="007D4ABA" w:rsidRDefault="0016598A">
      <w:pPr>
        <w:pStyle w:val="Text3"/>
        <w:rPr>
          <w:noProof/>
        </w:rPr>
      </w:pPr>
      <w:r>
        <w:rPr>
          <w:noProof/>
        </w:rPr>
        <w:t>(ii</w:t>
      </w:r>
      <w:r>
        <w:rPr>
          <w:noProof/>
        </w:rPr>
        <w:t xml:space="preserve">) </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43c; </w:t>
      </w:r>
    </w:p>
    <w:p w:rsidR="007D4ABA" w:rsidRDefault="0016598A">
      <w:pPr>
        <w:pStyle w:val="Text3"/>
        <w:rPr>
          <w:noProof/>
        </w:rPr>
      </w:pPr>
      <w:r>
        <w:rPr>
          <w:noProof/>
        </w:rPr>
        <w:t>(iii</w:t>
      </w:r>
      <w:r>
        <w:rPr>
          <w:noProof/>
        </w:rPr>
        <w:t xml:space="preserve">) </w:t>
      </w:r>
      <w:r>
        <w:rPr>
          <w:noProof/>
        </w:rPr>
        <w:tab/>
        <w:t>to submit to an on-site inspection ordered by a decision taken pursuant to Article 43d.</w:t>
      </w:r>
    </w:p>
    <w:p w:rsidR="007D4ABA" w:rsidRDefault="0016598A">
      <w:pPr>
        <w:pStyle w:val="Text1"/>
        <w:rPr>
          <w:noProof/>
        </w:rPr>
      </w:pPr>
      <w:r>
        <w:rPr>
          <w:noProof/>
        </w:rPr>
        <w:t>2.</w:t>
      </w:r>
      <w:r>
        <w:rPr>
          <w:noProof/>
        </w:rPr>
        <w:tab/>
        <w:t>A periodic penalty payment shall be effective and proportionate. The periodic penalty payment shall be imposed for each day of delay.</w:t>
      </w:r>
    </w:p>
    <w:p w:rsidR="007D4ABA" w:rsidRDefault="0016598A">
      <w:pPr>
        <w:pStyle w:val="Text1"/>
        <w:rPr>
          <w:noProof/>
        </w:rPr>
      </w:pPr>
      <w:r>
        <w:rPr>
          <w:noProof/>
        </w:rPr>
        <w:t>3.</w:t>
      </w:r>
      <w:r>
        <w:rPr>
          <w:noProof/>
        </w:rPr>
        <w:tab/>
        <w:t>Notwithstanding paragraph</w:t>
      </w:r>
      <w:r>
        <w:rPr>
          <w:noProof/>
        </w:rPr>
        <w:t xml:space="preserve"> 2, the amount of the periodic penalty payments shall be 3% of the average daily turnover in the preceding business year, or, in the case of natural persons, 2% of the average daily income in the preceding calendar year. It shall be calculated from the dat</w:t>
      </w:r>
      <w:r>
        <w:rPr>
          <w:noProof/>
        </w:rPr>
        <w:t>e stipulated in the decision imposing the periodic penalty payment.</w:t>
      </w:r>
    </w:p>
    <w:p w:rsidR="007D4ABA" w:rsidRDefault="0016598A">
      <w:pPr>
        <w:pStyle w:val="Text1"/>
        <w:rPr>
          <w:noProof/>
        </w:rPr>
      </w:pPr>
      <w:r>
        <w:rPr>
          <w:noProof/>
        </w:rPr>
        <w:t>4.</w:t>
      </w:r>
      <w:r>
        <w:rPr>
          <w:noProof/>
        </w:rPr>
        <w:tab/>
        <w:t>A periodic penalty payment shall be imposed for a maximum period of six months following the notification of ESMA’s decision. Following the end of the period, ESMA shall review the meas</w:t>
      </w:r>
      <w:r>
        <w:rPr>
          <w:noProof/>
        </w:rPr>
        <w:t>ure.</w:t>
      </w:r>
    </w:p>
    <w:p w:rsidR="007D4ABA" w:rsidRDefault="0016598A">
      <w:pPr>
        <w:pStyle w:val="Titrearticle"/>
        <w:rPr>
          <w:noProof/>
        </w:rPr>
      </w:pPr>
      <w:r>
        <w:rPr>
          <w:noProof/>
        </w:rPr>
        <w:t xml:space="preserve">Article 43h </w:t>
      </w:r>
    </w:p>
    <w:p w:rsidR="007D4ABA" w:rsidRDefault="0016598A">
      <w:pPr>
        <w:pStyle w:val="Titrearticle"/>
        <w:rPr>
          <w:noProof/>
        </w:rPr>
      </w:pPr>
      <w:r>
        <w:rPr>
          <w:noProof/>
        </w:rPr>
        <w:t>Disclosure, nature, enforcement and allocation of fines and periodic penalty payments</w:t>
      </w:r>
    </w:p>
    <w:p w:rsidR="007D4ABA" w:rsidRDefault="0016598A">
      <w:pPr>
        <w:pStyle w:val="Text1"/>
        <w:rPr>
          <w:noProof/>
        </w:rPr>
      </w:pPr>
      <w:r>
        <w:rPr>
          <w:noProof/>
        </w:rPr>
        <w:t>1.</w:t>
      </w:r>
      <w:r>
        <w:rPr>
          <w:noProof/>
        </w:rPr>
        <w:tab/>
        <w:t>ESMA shall disclose to the public every fine and periodic penalty payment that has been imposed pursuant to Articles 43f and 43g unless such disclosu</w:t>
      </w:r>
      <w:r>
        <w:rPr>
          <w:noProof/>
        </w:rPr>
        <w:t xml:space="preserve">re to the public would seriously jeopardise the financial markets or cause disproportionate damage to the parties involved. </w:t>
      </w:r>
    </w:p>
    <w:p w:rsidR="007D4ABA" w:rsidRDefault="0016598A">
      <w:pPr>
        <w:pStyle w:val="Text1"/>
        <w:rPr>
          <w:noProof/>
        </w:rPr>
      </w:pPr>
      <w:r>
        <w:rPr>
          <w:noProof/>
        </w:rPr>
        <w:t>2.</w:t>
      </w:r>
      <w:r>
        <w:rPr>
          <w:noProof/>
        </w:rPr>
        <w:tab/>
        <w:t>Fines and periodic penalty payments imposed pursuant to Articles 43f and 43g shall be of an administrative nature.</w:t>
      </w:r>
    </w:p>
    <w:p w:rsidR="007D4ABA" w:rsidRDefault="0016598A">
      <w:pPr>
        <w:pStyle w:val="Text1"/>
        <w:rPr>
          <w:noProof/>
        </w:rPr>
      </w:pPr>
      <w:r>
        <w:rPr>
          <w:noProof/>
        </w:rPr>
        <w:t>3.</w:t>
      </w:r>
      <w:r>
        <w:rPr>
          <w:noProof/>
        </w:rPr>
        <w:tab/>
        <w:t>Where ESMA</w:t>
      </w:r>
      <w:r>
        <w:rPr>
          <w:noProof/>
        </w:rPr>
        <w:t xml:space="preserve"> decides to impose no fines or penalty payments, it shall inform the European Parliament, the Council, the Commission, and the competent authorities of the Member State concerned accordingly and shall set out the reasons for its decision.</w:t>
      </w:r>
    </w:p>
    <w:p w:rsidR="007D4ABA" w:rsidRDefault="0016598A">
      <w:pPr>
        <w:pStyle w:val="Text1"/>
        <w:rPr>
          <w:noProof/>
        </w:rPr>
      </w:pPr>
      <w:r>
        <w:rPr>
          <w:noProof/>
        </w:rPr>
        <w:t>4.</w:t>
      </w:r>
      <w:r>
        <w:rPr>
          <w:noProof/>
        </w:rPr>
        <w:tab/>
        <w:t>Fines and peri</w:t>
      </w:r>
      <w:r>
        <w:rPr>
          <w:noProof/>
        </w:rPr>
        <w:t>odic penalty payments imposed pursuant to Articles 43f and 43g shall be enforceable.</w:t>
      </w:r>
    </w:p>
    <w:p w:rsidR="007D4ABA" w:rsidRDefault="0016598A">
      <w:pPr>
        <w:pStyle w:val="Text1"/>
        <w:rPr>
          <w:noProof/>
        </w:rPr>
      </w:pPr>
      <w:r>
        <w:rPr>
          <w:noProof/>
        </w:rPr>
        <w:t>Enforcement shall be governed by the rules of civil procedure in force in the Member State or third-country in which it is carried out.</w:t>
      </w:r>
    </w:p>
    <w:p w:rsidR="007D4ABA" w:rsidRDefault="0016598A">
      <w:pPr>
        <w:pStyle w:val="Text1"/>
        <w:rPr>
          <w:noProof/>
        </w:rPr>
      </w:pPr>
      <w:r>
        <w:rPr>
          <w:noProof/>
        </w:rPr>
        <w:t>5.</w:t>
      </w:r>
      <w:r>
        <w:rPr>
          <w:noProof/>
        </w:rPr>
        <w:tab/>
        <w:t>The amounts of the fines and per</w:t>
      </w:r>
      <w:r>
        <w:rPr>
          <w:noProof/>
        </w:rPr>
        <w:t>iodic penalty payments shall be allocated to the general budget of the European Union.</w:t>
      </w:r>
    </w:p>
    <w:p w:rsidR="007D4ABA" w:rsidRDefault="0016598A">
      <w:pPr>
        <w:pStyle w:val="Titrearticle"/>
        <w:rPr>
          <w:noProof/>
        </w:rPr>
      </w:pPr>
      <w:r>
        <w:rPr>
          <w:noProof/>
        </w:rPr>
        <w:t>SECTION 3</w:t>
      </w:r>
    </w:p>
    <w:p w:rsidR="007D4ABA" w:rsidRDefault="0016598A">
      <w:pPr>
        <w:pStyle w:val="Titrearticle"/>
        <w:rPr>
          <w:i w:val="0"/>
          <w:noProof/>
        </w:rPr>
      </w:pPr>
      <w:r>
        <w:rPr>
          <w:i w:val="0"/>
          <w:noProof/>
        </w:rPr>
        <w:t>PROCEDURES AND REVIEW</w:t>
      </w:r>
    </w:p>
    <w:p w:rsidR="007D4ABA" w:rsidRDefault="0016598A">
      <w:pPr>
        <w:pStyle w:val="Titrearticle"/>
        <w:rPr>
          <w:noProof/>
        </w:rPr>
      </w:pPr>
      <w:r>
        <w:rPr>
          <w:noProof/>
        </w:rPr>
        <w:t xml:space="preserve">Article 43i </w:t>
      </w:r>
    </w:p>
    <w:p w:rsidR="007D4ABA" w:rsidRDefault="0016598A">
      <w:pPr>
        <w:pStyle w:val="Titrearticle"/>
        <w:rPr>
          <w:noProof/>
        </w:rPr>
      </w:pPr>
      <w:r>
        <w:rPr>
          <w:noProof/>
        </w:rPr>
        <w:t>Procedural rules for taking supervisory measures and imposing fines</w:t>
      </w:r>
    </w:p>
    <w:p w:rsidR="007D4ABA" w:rsidRDefault="0016598A">
      <w:pPr>
        <w:pStyle w:val="Text1"/>
        <w:rPr>
          <w:noProof/>
        </w:rPr>
      </w:pPr>
      <w:r>
        <w:rPr>
          <w:noProof/>
        </w:rPr>
        <w:t>1.</w:t>
      </w:r>
      <w:r>
        <w:rPr>
          <w:noProof/>
        </w:rPr>
        <w:tab/>
        <w:t xml:space="preserve">Where, in carrying out its duties under this </w:t>
      </w:r>
      <w:r>
        <w:rPr>
          <w:noProof/>
        </w:rPr>
        <w:t xml:space="preserve">Regulation, ESMA finds that there are serious indications of the possible existence of facts liable to constitute one or more of the infringements listed in point (a) of Article 38(1), ESMA shall appoint an independent investigation officer within ESMA to </w:t>
      </w:r>
      <w:r>
        <w:rPr>
          <w:noProof/>
        </w:rPr>
        <w:t>investigate the matter. The appointed officer shall not be involved or have been directly or indirectly involved in the approval of the prospectus to which the infringement relates and shall perform his functions independently from ESMA's Board of Supervis</w:t>
      </w:r>
      <w:r>
        <w:rPr>
          <w:noProof/>
        </w:rPr>
        <w:t>ors.</w:t>
      </w:r>
    </w:p>
    <w:p w:rsidR="007D4ABA" w:rsidRDefault="0016598A">
      <w:pPr>
        <w:pStyle w:val="Text1"/>
        <w:rPr>
          <w:noProof/>
        </w:rPr>
      </w:pPr>
      <w:r>
        <w:rPr>
          <w:noProof/>
        </w:rPr>
        <w:t>2.</w:t>
      </w:r>
      <w:r>
        <w:rPr>
          <w:noProof/>
        </w:rPr>
        <w:tab/>
        <w:t>The investigation officer referred to in paragraph 1 shall investigate the alleged infringements, taking into account any comments submitted by the persons who are subject to the investigations, and shall submit a complete file with his findings to</w:t>
      </w:r>
      <w:r>
        <w:rPr>
          <w:noProof/>
        </w:rPr>
        <w:t xml:space="preserve"> ESMA's Board of Supervisors.</w:t>
      </w:r>
    </w:p>
    <w:p w:rsidR="007D4ABA" w:rsidRDefault="0016598A">
      <w:pPr>
        <w:pStyle w:val="Text1"/>
        <w:rPr>
          <w:noProof/>
        </w:rPr>
      </w:pPr>
      <w:r>
        <w:rPr>
          <w:noProof/>
        </w:rPr>
        <w:t>3.</w:t>
      </w:r>
      <w:r>
        <w:rPr>
          <w:noProof/>
        </w:rPr>
        <w:tab/>
        <w:t>In order to carry out his tasks, the investigation officer shall have the power to request information in accordance with Article 43b and to conduct investigations and on-site inspections in accordance with Articles 43c and</w:t>
      </w:r>
      <w:r>
        <w:rPr>
          <w:noProof/>
        </w:rPr>
        <w:t xml:space="preserve"> 43d. </w:t>
      </w:r>
    </w:p>
    <w:p w:rsidR="007D4ABA" w:rsidRDefault="0016598A">
      <w:pPr>
        <w:pStyle w:val="Text1"/>
        <w:rPr>
          <w:noProof/>
        </w:rPr>
      </w:pPr>
      <w:r>
        <w:rPr>
          <w:noProof/>
        </w:rPr>
        <w:t>4.</w:t>
      </w:r>
      <w:r>
        <w:rPr>
          <w:noProof/>
        </w:rPr>
        <w:tab/>
        <w:t>Where carrying out his tasks, the investigation officer shall have access to all documents and information gathered by ESMA in its supervisory activities.</w:t>
      </w:r>
    </w:p>
    <w:p w:rsidR="007D4ABA" w:rsidRDefault="0016598A">
      <w:pPr>
        <w:pStyle w:val="Text1"/>
        <w:rPr>
          <w:noProof/>
        </w:rPr>
      </w:pPr>
      <w:r>
        <w:rPr>
          <w:noProof/>
        </w:rPr>
        <w:t>5.</w:t>
      </w:r>
      <w:r>
        <w:rPr>
          <w:noProof/>
        </w:rPr>
        <w:tab/>
        <w:t>Upon completion of his investigation and before submitting the file with his findings to</w:t>
      </w:r>
      <w:r>
        <w:rPr>
          <w:noProof/>
        </w:rPr>
        <w:t xml:space="preserve"> ESMA's Board of Supervisors, the investigation officer shall give the persons subject to the investigations the opportunity to be heard on the matters being investigated. The investigation officer shall base his findings only on facts on which the persons</w:t>
      </w:r>
      <w:r>
        <w:rPr>
          <w:noProof/>
        </w:rPr>
        <w:t xml:space="preserve"> concerned have had the opportunity to comment.</w:t>
      </w:r>
    </w:p>
    <w:p w:rsidR="007D4ABA" w:rsidRDefault="0016598A">
      <w:pPr>
        <w:pStyle w:val="Text1"/>
        <w:rPr>
          <w:noProof/>
        </w:rPr>
      </w:pPr>
      <w:r>
        <w:rPr>
          <w:noProof/>
        </w:rPr>
        <w:t>6.</w:t>
      </w:r>
      <w:r>
        <w:rPr>
          <w:noProof/>
        </w:rPr>
        <w:tab/>
        <w:t>The rights of the defence of the persons subject to the investigations shall be fully respected during investigations under this Article.</w:t>
      </w:r>
    </w:p>
    <w:p w:rsidR="007D4ABA" w:rsidRDefault="0016598A">
      <w:pPr>
        <w:pStyle w:val="Text1"/>
        <w:rPr>
          <w:noProof/>
        </w:rPr>
      </w:pPr>
      <w:r>
        <w:rPr>
          <w:noProof/>
        </w:rPr>
        <w:t>7.</w:t>
      </w:r>
      <w:r>
        <w:rPr>
          <w:noProof/>
        </w:rPr>
        <w:tab/>
        <w:t>Upon submission of the file with his findings to ESMA's Board of</w:t>
      </w:r>
      <w:r>
        <w:rPr>
          <w:noProof/>
        </w:rPr>
        <w:t xml:space="preserve"> Supervisors, the investigation officer shall notify the persons who are subject to the investigations. The persons subject to the investigations shall be entitled to have access to the file, subject to the legitimate interest of other persons in the prote</w:t>
      </w:r>
      <w:r>
        <w:rPr>
          <w:noProof/>
        </w:rPr>
        <w:t>ction of their business secrets. The right of access to the file shall not extend to confidential information affecting third parties.</w:t>
      </w:r>
    </w:p>
    <w:p w:rsidR="007D4ABA" w:rsidRDefault="0016598A">
      <w:pPr>
        <w:pStyle w:val="Text1"/>
        <w:rPr>
          <w:noProof/>
        </w:rPr>
      </w:pPr>
      <w:r>
        <w:rPr>
          <w:noProof/>
        </w:rPr>
        <w:t>8.</w:t>
      </w:r>
      <w:r>
        <w:rPr>
          <w:noProof/>
        </w:rPr>
        <w:tab/>
        <w:t>On the basis of the file containing the investigation officer’s findings and, when requested by the persons subject to</w:t>
      </w:r>
      <w:r>
        <w:rPr>
          <w:noProof/>
        </w:rPr>
        <w:t xml:space="preserve"> the investigations, after having heard those persons in accordance with Article 43j, ESMA shall decide if one or more of the infringements listed in point (a) of Article 38(1) has been committed by the persons subject to the investigations and, in such a </w:t>
      </w:r>
      <w:r>
        <w:rPr>
          <w:noProof/>
        </w:rPr>
        <w:t>case, shall take a supervisory measure in accordance with Article 43e and impose a fine in accordance with Article 43f.</w:t>
      </w:r>
    </w:p>
    <w:p w:rsidR="007D4ABA" w:rsidRDefault="0016598A">
      <w:pPr>
        <w:pStyle w:val="Text1"/>
        <w:rPr>
          <w:noProof/>
        </w:rPr>
      </w:pPr>
      <w:r>
        <w:rPr>
          <w:noProof/>
        </w:rPr>
        <w:t>9.</w:t>
      </w:r>
      <w:r>
        <w:rPr>
          <w:noProof/>
        </w:rPr>
        <w:tab/>
        <w:t xml:space="preserve">The investigation officer shall not participate in the deliberations of ESMA's Board of Supervisors or in any other way intervene in </w:t>
      </w:r>
      <w:r>
        <w:rPr>
          <w:noProof/>
        </w:rPr>
        <w:t>the decision-making process of ESMA’s Board of Supervisors.</w:t>
      </w:r>
    </w:p>
    <w:p w:rsidR="007D4ABA" w:rsidRDefault="0016598A">
      <w:pPr>
        <w:pStyle w:val="Text1"/>
        <w:rPr>
          <w:noProof/>
        </w:rPr>
      </w:pPr>
      <w:r>
        <w:rPr>
          <w:noProof/>
        </w:rPr>
        <w:t>10.</w:t>
      </w:r>
      <w:r>
        <w:rPr>
          <w:noProof/>
        </w:rPr>
        <w:tab/>
        <w:t xml:space="preserve">The Commission shall adopt delegated acts in accordance with Article 44 to specify the rules of procedure for the exercise of the power to impose fines or periodic penalty payments, including </w:t>
      </w:r>
      <w:r>
        <w:rPr>
          <w:noProof/>
        </w:rPr>
        <w:t xml:space="preserve">provisions on rights of defence, temporal provisions, and the collection of fines or periodic penalty payments, and the limitation periods for the imposition and enforcement of fines and periodic penalty payments. </w:t>
      </w:r>
    </w:p>
    <w:p w:rsidR="007D4ABA" w:rsidRDefault="0016598A">
      <w:pPr>
        <w:pStyle w:val="Text1"/>
        <w:rPr>
          <w:noProof/>
        </w:rPr>
      </w:pPr>
      <w:r>
        <w:rPr>
          <w:noProof/>
        </w:rPr>
        <w:t>11.</w:t>
      </w:r>
      <w:r>
        <w:rPr>
          <w:noProof/>
        </w:rPr>
        <w:tab/>
        <w:t>ESMA shall refer matters for criminal</w:t>
      </w:r>
      <w:r>
        <w:rPr>
          <w:noProof/>
        </w:rPr>
        <w:t xml:space="preserve"> prosecution to the relevant national authorities where, in carrying out its duties under this Regulation, it finds that there are serious indications of the possible existence of facts liable to constitute criminal offences. In addition, ESMA shall refrai</w:t>
      </w:r>
      <w:r>
        <w:rPr>
          <w:noProof/>
        </w:rPr>
        <w:t>n from imposing fines or periodic penalty payments where a prior acquittal or conviction arising from identical fact or facts which are substantially the same has already acquired the force of res judicata as the result of criminal proceedings under nation</w:t>
      </w:r>
      <w:r>
        <w:rPr>
          <w:noProof/>
        </w:rPr>
        <w:t>al law.</w:t>
      </w:r>
    </w:p>
    <w:p w:rsidR="007D4ABA" w:rsidRDefault="0016598A">
      <w:pPr>
        <w:pStyle w:val="Titrearticle"/>
        <w:rPr>
          <w:noProof/>
        </w:rPr>
      </w:pPr>
      <w:r>
        <w:rPr>
          <w:noProof/>
        </w:rPr>
        <w:t>Article 43j</w:t>
      </w:r>
    </w:p>
    <w:p w:rsidR="007D4ABA" w:rsidRDefault="0016598A">
      <w:pPr>
        <w:pStyle w:val="Titrearticle"/>
        <w:rPr>
          <w:noProof/>
        </w:rPr>
      </w:pPr>
      <w:r>
        <w:rPr>
          <w:noProof/>
        </w:rPr>
        <w:t>Hearing of the persons subject to investigations</w:t>
      </w:r>
    </w:p>
    <w:p w:rsidR="007D4ABA" w:rsidRDefault="0016598A">
      <w:pPr>
        <w:pStyle w:val="Text1"/>
        <w:rPr>
          <w:noProof/>
        </w:rPr>
      </w:pPr>
      <w:r>
        <w:rPr>
          <w:noProof/>
        </w:rPr>
        <w:t>1.</w:t>
      </w:r>
      <w:r>
        <w:rPr>
          <w:noProof/>
        </w:rPr>
        <w:tab/>
        <w:t>Before taking any decision pursuant to Articles 43e, 43f and 43g, ESMA shall give the persons subject to investigations the opportunity to be heard on its findings. ESMA shall base its</w:t>
      </w:r>
      <w:r>
        <w:rPr>
          <w:noProof/>
        </w:rPr>
        <w:t xml:space="preserve"> decisions only on findings on which the persons subject to investigations have had an opportunity to comment.</w:t>
      </w:r>
    </w:p>
    <w:p w:rsidR="007D4ABA" w:rsidRDefault="0016598A">
      <w:pPr>
        <w:pStyle w:val="Text1"/>
        <w:rPr>
          <w:noProof/>
        </w:rPr>
      </w:pPr>
      <w:r>
        <w:rPr>
          <w:noProof/>
        </w:rPr>
        <w:t xml:space="preserve">The first subparagraph shall not apply if urgent action pursuant to Article 43e is needed in order to prevent significant and imminent damage to </w:t>
      </w:r>
      <w:r>
        <w:rPr>
          <w:noProof/>
        </w:rPr>
        <w:t>the financial system. In such a case ESMA may adopt an interim decision and shall give the persons concerned the opportunity to be heard as soon as possible after taking its decision.</w:t>
      </w:r>
    </w:p>
    <w:p w:rsidR="007D4ABA" w:rsidRDefault="0016598A">
      <w:pPr>
        <w:pStyle w:val="Text1"/>
        <w:rPr>
          <w:noProof/>
        </w:rPr>
      </w:pPr>
      <w:r>
        <w:rPr>
          <w:noProof/>
        </w:rPr>
        <w:t>2.</w:t>
      </w:r>
      <w:r>
        <w:rPr>
          <w:noProof/>
        </w:rPr>
        <w:tab/>
        <w:t xml:space="preserve">The rights of defence of the persons subject to investigations shall </w:t>
      </w:r>
      <w:r>
        <w:rPr>
          <w:noProof/>
        </w:rPr>
        <w:t>be fully respected in the investigations. They shall be entitled to have access to ESMA’s file, subject to the legitimate interest of other persons in the protection of their business secrets. The right of access to the file shall not extend to confidentia</w:t>
      </w:r>
      <w:r>
        <w:rPr>
          <w:noProof/>
        </w:rPr>
        <w:t>l information or ESMA’s internal preparatory documents.</w:t>
      </w:r>
    </w:p>
    <w:p w:rsidR="007D4ABA" w:rsidRDefault="0016598A">
      <w:pPr>
        <w:pStyle w:val="Titrearticle"/>
        <w:rPr>
          <w:noProof/>
        </w:rPr>
      </w:pPr>
      <w:r>
        <w:rPr>
          <w:noProof/>
        </w:rPr>
        <w:t>Article 43k</w:t>
      </w:r>
    </w:p>
    <w:p w:rsidR="007D4ABA" w:rsidRDefault="0016598A">
      <w:pPr>
        <w:pStyle w:val="Titrearticle"/>
        <w:rPr>
          <w:noProof/>
        </w:rPr>
      </w:pPr>
      <w:r>
        <w:rPr>
          <w:noProof/>
        </w:rPr>
        <w:t>Review by the Court of Justice</w:t>
      </w:r>
    </w:p>
    <w:p w:rsidR="007D4ABA" w:rsidRDefault="0016598A">
      <w:pPr>
        <w:pStyle w:val="Text1"/>
        <w:rPr>
          <w:noProof/>
        </w:rPr>
      </w:pPr>
      <w:r>
        <w:rPr>
          <w:noProof/>
        </w:rPr>
        <w:t>The Court of Justice shall have unlimited jurisdiction to review decisions whereby ESMA has imposed a fine or a periodic penalty payment. It may annul, reduc</w:t>
      </w:r>
      <w:r>
        <w:rPr>
          <w:noProof/>
        </w:rPr>
        <w:t>e or increase the fine or periodic penalty payment imposed.</w:t>
      </w:r>
    </w:p>
    <w:p w:rsidR="007D4ABA" w:rsidRDefault="007D4ABA">
      <w:pPr>
        <w:rPr>
          <w:noProof/>
        </w:rPr>
      </w:pPr>
    </w:p>
    <w:p w:rsidR="007D4ABA" w:rsidRDefault="0016598A">
      <w:pPr>
        <w:pStyle w:val="Titrearticle"/>
        <w:rPr>
          <w:noProof/>
        </w:rPr>
      </w:pPr>
      <w:r>
        <w:rPr>
          <w:noProof/>
        </w:rPr>
        <w:t>SECTION 4</w:t>
      </w:r>
    </w:p>
    <w:p w:rsidR="007D4ABA" w:rsidRDefault="0016598A">
      <w:pPr>
        <w:pStyle w:val="Titrearticle"/>
        <w:rPr>
          <w:i w:val="0"/>
          <w:noProof/>
        </w:rPr>
      </w:pPr>
      <w:r>
        <w:rPr>
          <w:i w:val="0"/>
          <w:noProof/>
        </w:rPr>
        <w:t>FEES AND DELEGATION</w:t>
      </w:r>
    </w:p>
    <w:p w:rsidR="007D4ABA" w:rsidRDefault="0016598A">
      <w:pPr>
        <w:pStyle w:val="Titrearticle"/>
        <w:rPr>
          <w:noProof/>
        </w:rPr>
      </w:pPr>
      <w:r>
        <w:rPr>
          <w:noProof/>
        </w:rPr>
        <w:t xml:space="preserve">Article 43l </w:t>
      </w:r>
    </w:p>
    <w:p w:rsidR="007D4ABA" w:rsidRDefault="0016598A">
      <w:pPr>
        <w:pStyle w:val="Titrearticle"/>
        <w:rPr>
          <w:noProof/>
        </w:rPr>
      </w:pPr>
      <w:r>
        <w:rPr>
          <w:noProof/>
        </w:rPr>
        <w:t>Supervisory fees</w:t>
      </w:r>
    </w:p>
    <w:p w:rsidR="007D4ABA" w:rsidRDefault="0016598A">
      <w:pPr>
        <w:pStyle w:val="Text1"/>
        <w:rPr>
          <w:noProof/>
        </w:rPr>
      </w:pPr>
      <w:r>
        <w:rPr>
          <w:noProof/>
        </w:rPr>
        <w:t>1.</w:t>
      </w:r>
      <w:r>
        <w:rPr>
          <w:noProof/>
        </w:rPr>
        <w:tab/>
        <w:t>ESMA shall charge fees to issuers, offerors or persons asking for admission to trading on a regulated market in accordance with this</w:t>
      </w:r>
      <w:r>
        <w:rPr>
          <w:noProof/>
        </w:rPr>
        <w:t xml:space="preserve"> Regulation and in accordance with the delegated acts adopted pursuant to paragraph 3. Those fees shall fully cover ESMA’s necessary expenditure relating to the scrutiny and approval of prospectuses, including supplements thereto, and to their notification</w:t>
      </w:r>
      <w:r>
        <w:rPr>
          <w:noProof/>
        </w:rPr>
        <w:t xml:space="preserve"> to competent authorities of host Member States, and the reimbursement of any costs that the competent authorities may incur carrying out work pursuant to this Regulation in particular as a result of any delegation of tasks in accordance with Article 43m.</w:t>
      </w:r>
    </w:p>
    <w:p w:rsidR="007D4ABA" w:rsidRDefault="0016598A">
      <w:pPr>
        <w:pStyle w:val="Text1"/>
        <w:rPr>
          <w:noProof/>
        </w:rPr>
      </w:pPr>
      <w:r>
        <w:rPr>
          <w:noProof/>
        </w:rPr>
        <w:t>2.</w:t>
      </w:r>
      <w:r>
        <w:rPr>
          <w:noProof/>
        </w:rPr>
        <w:tab/>
        <w:t>The amount of an individual fee charged to a particular issuer, offeror or person asking for admission to trading on a regulated market shall cover all administrative costs incurred by ESMA for its activities in relation to the prospectus, including sup</w:t>
      </w:r>
      <w:r>
        <w:rPr>
          <w:noProof/>
        </w:rPr>
        <w:t>plements thereto, drawn up by such issuer, offeror or person asking for admission to trading on a regulated market. It shall be proportionate to the turnover of the issuer, offeror or person asking for admission to trading on a regulated market.</w:t>
      </w:r>
    </w:p>
    <w:p w:rsidR="007D4ABA" w:rsidRDefault="0016598A">
      <w:pPr>
        <w:pStyle w:val="Text1"/>
        <w:rPr>
          <w:noProof/>
        </w:rPr>
      </w:pPr>
      <w:r>
        <w:rPr>
          <w:noProof/>
        </w:rPr>
        <w:t>3.</w:t>
      </w:r>
      <w:r>
        <w:rPr>
          <w:noProof/>
        </w:rPr>
        <w:tab/>
        <w:t>The Com</w:t>
      </w:r>
      <w:r>
        <w:rPr>
          <w:noProof/>
        </w:rPr>
        <w:t>mission shall adopt delegated acts in accordance with Article 44 to specify the type of fees, the matters for which fees are due, the amount of the fees and the manner in which they are to be paid.</w:t>
      </w:r>
    </w:p>
    <w:p w:rsidR="007D4ABA" w:rsidRDefault="0016598A">
      <w:pPr>
        <w:pStyle w:val="Titrearticle"/>
        <w:rPr>
          <w:noProof/>
        </w:rPr>
      </w:pPr>
      <w:r>
        <w:rPr>
          <w:noProof/>
        </w:rPr>
        <w:t xml:space="preserve">Article 43m </w:t>
      </w:r>
    </w:p>
    <w:p w:rsidR="007D4ABA" w:rsidRDefault="0016598A">
      <w:pPr>
        <w:pStyle w:val="Titrearticle"/>
        <w:rPr>
          <w:noProof/>
        </w:rPr>
      </w:pPr>
      <w:r>
        <w:rPr>
          <w:noProof/>
        </w:rPr>
        <w:t>Delegation of tasks by ESMA to competent auth</w:t>
      </w:r>
      <w:r>
        <w:rPr>
          <w:noProof/>
        </w:rPr>
        <w:t>orities</w:t>
      </w:r>
    </w:p>
    <w:p w:rsidR="007D4ABA" w:rsidRDefault="0016598A">
      <w:pPr>
        <w:pStyle w:val="Text1"/>
        <w:rPr>
          <w:noProof/>
        </w:rPr>
      </w:pPr>
      <w:r>
        <w:rPr>
          <w:noProof/>
        </w:rPr>
        <w:t>1.</w:t>
      </w:r>
      <w:r>
        <w:rPr>
          <w:noProof/>
        </w:rPr>
        <w:tab/>
        <w:t>Where necessary for the proper performance of a supervisory task, ESMA may delegate specific supervisory tasks to the competent authority of a Member State in accordance with the guidelines issued by ESMA pursuant to Article 16 of Regulation (EU</w:t>
      </w:r>
      <w:r>
        <w:rPr>
          <w:noProof/>
        </w:rPr>
        <w:t>) No 1095/2010. Such specific supervisory tasks may, in particular, include the power to carry out requests for information in accordance with Article 43b and to conduct investigations and on-site inspections in accordance with Article 43c and Article 43d.</w:t>
      </w:r>
    </w:p>
    <w:p w:rsidR="007D4ABA" w:rsidRDefault="0016598A">
      <w:pPr>
        <w:pStyle w:val="Text1"/>
        <w:rPr>
          <w:noProof/>
        </w:rPr>
      </w:pPr>
      <w:r>
        <w:rPr>
          <w:noProof/>
        </w:rPr>
        <w:t>By way of derogation from the first subparagraph, the scrutiny, approval and notification of prospectuses, including supplements thereto, the final assessments and follow-up decisions concerning infringements shall not be delegated.</w:t>
      </w:r>
    </w:p>
    <w:p w:rsidR="007D4ABA" w:rsidRDefault="0016598A">
      <w:pPr>
        <w:pStyle w:val="Text1"/>
        <w:rPr>
          <w:noProof/>
        </w:rPr>
      </w:pPr>
      <w:r>
        <w:rPr>
          <w:noProof/>
        </w:rPr>
        <w:t>2.</w:t>
      </w:r>
      <w:r>
        <w:rPr>
          <w:noProof/>
        </w:rPr>
        <w:tab/>
        <w:t>Prior to the delega</w:t>
      </w:r>
      <w:r>
        <w:rPr>
          <w:noProof/>
        </w:rPr>
        <w:t>tion of a task in accordance with paragraph 1, ESMA shall consult the relevant competent authority about:</w:t>
      </w:r>
    </w:p>
    <w:p w:rsidR="007D4ABA" w:rsidRDefault="0016598A">
      <w:pPr>
        <w:pStyle w:val="Text2"/>
        <w:rPr>
          <w:noProof/>
        </w:rPr>
      </w:pPr>
      <w:r>
        <w:rPr>
          <w:noProof/>
        </w:rPr>
        <w:t>(a)</w:t>
      </w:r>
      <w:r>
        <w:rPr>
          <w:noProof/>
        </w:rPr>
        <w:tab/>
        <w:t>the scope of the task to be delegated;</w:t>
      </w:r>
    </w:p>
    <w:p w:rsidR="007D4ABA" w:rsidRDefault="0016598A">
      <w:pPr>
        <w:pStyle w:val="Text2"/>
        <w:rPr>
          <w:noProof/>
        </w:rPr>
      </w:pPr>
      <w:r>
        <w:rPr>
          <w:noProof/>
        </w:rPr>
        <w:t>(b)</w:t>
      </w:r>
      <w:r>
        <w:rPr>
          <w:noProof/>
        </w:rPr>
        <w:tab/>
        <w:t>the timetable for the performance of the task; and</w:t>
      </w:r>
    </w:p>
    <w:p w:rsidR="007D4ABA" w:rsidRDefault="0016598A">
      <w:pPr>
        <w:pStyle w:val="Text2"/>
        <w:rPr>
          <w:noProof/>
        </w:rPr>
      </w:pPr>
      <w:r>
        <w:rPr>
          <w:noProof/>
        </w:rPr>
        <w:t>(c)</w:t>
      </w:r>
      <w:r>
        <w:rPr>
          <w:noProof/>
        </w:rPr>
        <w:tab/>
        <w:t>the transmission of necessary information by and</w:t>
      </w:r>
      <w:r>
        <w:rPr>
          <w:noProof/>
        </w:rPr>
        <w:t xml:space="preserve"> to ESMA.</w:t>
      </w:r>
    </w:p>
    <w:p w:rsidR="007D4ABA" w:rsidRDefault="0016598A">
      <w:pPr>
        <w:pStyle w:val="Text1"/>
        <w:rPr>
          <w:noProof/>
        </w:rPr>
      </w:pPr>
      <w:r>
        <w:rPr>
          <w:noProof/>
        </w:rPr>
        <w:t>3.</w:t>
      </w:r>
      <w:r>
        <w:rPr>
          <w:noProof/>
        </w:rPr>
        <w:tab/>
        <w:t>ESMA shall reimburse a competent authority for costs incurred as a result of carrying out delegated tasks in accordance with the delegated act referred to in Article 43l(3).</w:t>
      </w:r>
    </w:p>
    <w:p w:rsidR="007D4ABA" w:rsidRDefault="0016598A">
      <w:pPr>
        <w:pStyle w:val="Text1"/>
        <w:rPr>
          <w:noProof/>
        </w:rPr>
      </w:pPr>
      <w:r>
        <w:rPr>
          <w:noProof/>
        </w:rPr>
        <w:t>4.</w:t>
      </w:r>
      <w:r>
        <w:rPr>
          <w:noProof/>
        </w:rPr>
        <w:tab/>
        <w:t>ESMA shall review any delegation made in accordance with paragraph</w:t>
      </w:r>
      <w:r>
        <w:rPr>
          <w:noProof/>
        </w:rPr>
        <w:t xml:space="preserve"> 1 at appropriate intervals. A delegation may be revoked at any time.</w:t>
      </w:r>
    </w:p>
    <w:p w:rsidR="007D4ABA" w:rsidRDefault="0016598A">
      <w:pPr>
        <w:pStyle w:val="Text1"/>
        <w:rPr>
          <w:noProof/>
        </w:rPr>
      </w:pPr>
      <w:r>
        <w:rPr>
          <w:noProof/>
        </w:rPr>
        <w:t>5.</w:t>
      </w:r>
      <w:r>
        <w:rPr>
          <w:noProof/>
        </w:rPr>
        <w:tab/>
        <w:t>A delegation of tasks shall not affect the responsibility of ESMA and shall not limit ESMA’s ability to conduct and oversee the delegated activity."</w:t>
      </w:r>
    </w:p>
    <w:p w:rsidR="007D4ABA" w:rsidRDefault="007D4ABA">
      <w:pPr>
        <w:pStyle w:val="Text1"/>
        <w:rPr>
          <w:noProof/>
        </w:rPr>
      </w:pPr>
    </w:p>
    <w:p w:rsidR="007D4ABA" w:rsidRDefault="0016598A">
      <w:pPr>
        <w:pStyle w:val="Titrearticle"/>
        <w:rPr>
          <w:noProof/>
        </w:rPr>
      </w:pPr>
      <w:r>
        <w:rPr>
          <w:noProof/>
        </w:rPr>
        <w:t>Article 10</w:t>
      </w:r>
    </w:p>
    <w:p w:rsidR="007D4ABA" w:rsidRDefault="0016598A">
      <w:pPr>
        <w:pStyle w:val="Titrearticle"/>
        <w:rPr>
          <w:noProof/>
        </w:rPr>
      </w:pPr>
      <w:r>
        <w:rPr>
          <w:noProof/>
        </w:rPr>
        <w:t>Transitional provision</w:t>
      </w:r>
      <w:r>
        <w:rPr>
          <w:noProof/>
        </w:rPr>
        <w:t xml:space="preserve">s </w:t>
      </w:r>
    </w:p>
    <w:p w:rsidR="007D4ABA" w:rsidRDefault="0016598A">
      <w:pPr>
        <w:pStyle w:val="ManualNumPar1"/>
        <w:rPr>
          <w:noProof/>
        </w:rPr>
      </w:pPr>
      <w:r>
        <w:t>4.</w:t>
      </w:r>
      <w:r>
        <w:tab/>
      </w:r>
      <w:r>
        <w:rPr>
          <w:noProof/>
        </w:rPr>
        <w:t>Article 1. The procedure for the appointment of the members of the Executive Board shall be published following the entry into force of Articles 1, 2 and 3. Until such time as all members of the Executive Board take up their duties the Board of Super</w:t>
      </w:r>
      <w:r>
        <w:rPr>
          <w:noProof/>
        </w:rPr>
        <w:t>visors and the Management Board shall continue carry out their tasks.</w:t>
      </w:r>
    </w:p>
    <w:p w:rsidR="007D4ABA" w:rsidRDefault="0016598A">
      <w:pPr>
        <w:pStyle w:val="ManualNumPar1"/>
        <w:rPr>
          <w:noProof/>
        </w:rPr>
      </w:pPr>
      <w:r>
        <w:t>5.</w:t>
      </w:r>
      <w:r>
        <w:tab/>
      </w:r>
      <w:r>
        <w:rPr>
          <w:noProof/>
        </w:rPr>
        <w:t>The Chairpersons appointed before the entry into force of Articles 1, 2 and 3 shall continue carrying out their tasks and duties until the end of their mandate. The Chairpersons to be</w:t>
      </w:r>
      <w:r>
        <w:rPr>
          <w:noProof/>
        </w:rPr>
        <w:t xml:space="preserve"> appointed after entry into force of Articles 1, 2 and 3 shall be selected and appointed in accordance to the new appointment procedure. </w:t>
      </w:r>
    </w:p>
    <w:p w:rsidR="007D4ABA" w:rsidRDefault="0016598A">
      <w:pPr>
        <w:pStyle w:val="Titrearticle"/>
        <w:rPr>
          <w:noProof/>
        </w:rPr>
      </w:pPr>
      <w:r>
        <w:rPr>
          <w:noProof/>
        </w:rPr>
        <w:t>Article 11</w:t>
      </w:r>
    </w:p>
    <w:p w:rsidR="007D4ABA" w:rsidRDefault="0016598A">
      <w:pPr>
        <w:pStyle w:val="Titrearticle"/>
        <w:rPr>
          <w:noProof/>
        </w:rPr>
      </w:pPr>
      <w:r>
        <w:rPr>
          <w:noProof/>
        </w:rPr>
        <w:t>Entry into force and entry into application</w:t>
      </w:r>
    </w:p>
    <w:p w:rsidR="007D4ABA" w:rsidRDefault="0016598A">
      <w:pPr>
        <w:pStyle w:val="Text1"/>
        <w:rPr>
          <w:noProof/>
        </w:rPr>
      </w:pPr>
      <w:r>
        <w:rPr>
          <w:noProof/>
        </w:rPr>
        <w:t xml:space="preserve">This Regulation shall enter into force on the twentieth day </w:t>
      </w:r>
      <w:r>
        <w:rPr>
          <w:noProof/>
        </w:rPr>
        <w:t>following that of its publication in the Official Journal of the European Union.</w:t>
      </w:r>
    </w:p>
    <w:p w:rsidR="007D4ABA" w:rsidRDefault="0016598A">
      <w:pPr>
        <w:pStyle w:val="Text1"/>
        <w:rPr>
          <w:noProof/>
        </w:rPr>
      </w:pPr>
      <w:r>
        <w:rPr>
          <w:noProof/>
        </w:rPr>
        <w:t>It shall apply from [24 months after entry into force]</w:t>
      </w:r>
    </w:p>
    <w:p w:rsidR="007D4ABA" w:rsidRDefault="0016598A">
      <w:pPr>
        <w:pStyle w:val="Text1"/>
        <w:rPr>
          <w:noProof/>
        </w:rPr>
      </w:pPr>
      <w:r>
        <w:rPr>
          <w:noProof/>
        </w:rPr>
        <w:t>Articles 1, 2 and 3 shall apply as from [PO: please insert date 3 months after the date of entry into force]. However, p</w:t>
      </w:r>
      <w:r>
        <w:rPr>
          <w:noProof/>
        </w:rPr>
        <w:t>oint [Article 62] of Article 1, point [Article 62] of Article 2 and point [Article 62] of Article 3 shall apply from 1 January [PO: please insert date of 1 January of the year following the expiry of a one-year period after date of entry into force].</w:t>
      </w:r>
    </w:p>
    <w:p w:rsidR="007D4ABA" w:rsidRDefault="0016598A">
      <w:pPr>
        <w:pStyle w:val="Text1"/>
        <w:rPr>
          <w:noProof/>
        </w:rPr>
      </w:pPr>
      <w:r>
        <w:rPr>
          <w:noProof/>
        </w:rPr>
        <w:t xml:space="preserve">This </w:t>
      </w:r>
      <w:r>
        <w:rPr>
          <w:noProof/>
        </w:rPr>
        <w:t>Regulation shall be binding in its entirety and directly applicable in the Member States in accordance with the Treaties.</w:t>
      </w:r>
    </w:p>
    <w:p w:rsidR="007D4ABA" w:rsidRDefault="0016598A" w:rsidP="0016598A">
      <w:pPr>
        <w:pStyle w:val="Fait"/>
        <w:rPr>
          <w:noProof/>
        </w:rPr>
      </w:pPr>
      <w:r w:rsidRPr="0016598A">
        <w:t>Done at Brussels,</w:t>
      </w:r>
    </w:p>
    <w:p w:rsidR="007D4ABA" w:rsidRDefault="0016598A">
      <w:pPr>
        <w:pStyle w:val="Institutionquisigne"/>
        <w:rPr>
          <w:noProof/>
        </w:rPr>
      </w:pPr>
      <w:r>
        <w:rPr>
          <w:noProof/>
        </w:rPr>
        <w:t>For the European Parliament</w:t>
      </w:r>
      <w:r>
        <w:rPr>
          <w:noProof/>
        </w:rPr>
        <w:tab/>
        <w:t>For the Council</w:t>
      </w:r>
    </w:p>
    <w:p w:rsidR="007D4ABA" w:rsidRDefault="0016598A">
      <w:pPr>
        <w:pStyle w:val="Personnequisigne"/>
        <w:rPr>
          <w:noProof/>
        </w:rPr>
      </w:pPr>
      <w:r>
        <w:rPr>
          <w:noProof/>
        </w:rPr>
        <w:t>The President</w:t>
      </w:r>
      <w:r>
        <w:rPr>
          <w:noProof/>
        </w:rPr>
        <w:tab/>
        <w:t>The President</w:t>
      </w:r>
    </w:p>
    <w:p w:rsidR="007D4ABA" w:rsidRDefault="007D4ABA">
      <w:pPr>
        <w:rPr>
          <w:noProof/>
        </w:rPr>
        <w:sectPr w:rsidR="007D4ABA" w:rsidSect="0016598A">
          <w:pgSz w:w="11907" w:h="16839"/>
          <w:pgMar w:top="1134" w:right="1417" w:bottom="1134" w:left="1417" w:header="709" w:footer="709" w:gutter="0"/>
          <w:cols w:space="708"/>
          <w:docGrid w:linePitch="360"/>
        </w:sectPr>
      </w:pPr>
    </w:p>
    <w:p w:rsidR="007D4ABA" w:rsidRDefault="0016598A">
      <w:pPr>
        <w:pStyle w:val="Fichefinanciretitre"/>
        <w:rPr>
          <w:noProof/>
        </w:rPr>
      </w:pPr>
      <w:r>
        <w:rPr>
          <w:noProof/>
        </w:rPr>
        <w:t>Legislative financial stat</w:t>
      </w:r>
      <w:r>
        <w:rPr>
          <w:noProof/>
        </w:rPr>
        <w:t>ement ‘Agencies’</w:t>
      </w:r>
    </w:p>
    <w:p w:rsidR="007D4ABA" w:rsidRDefault="0016598A">
      <w:pPr>
        <w:pStyle w:val="ManualHeading1"/>
        <w:rPr>
          <w:noProof/>
        </w:rPr>
      </w:pPr>
      <w:r>
        <w:t>1.</w:t>
      </w:r>
      <w:r>
        <w:tab/>
      </w:r>
      <w:r>
        <w:rPr>
          <w:noProof/>
        </w:rPr>
        <w:t xml:space="preserve">FRAMEWORK OF THE PROPOSAL/INITIATIVE </w:t>
      </w:r>
    </w:p>
    <w:p w:rsidR="007D4ABA" w:rsidRDefault="0016598A">
      <w:pPr>
        <w:pStyle w:val="ManualHeading2"/>
        <w:rPr>
          <w:noProof/>
        </w:rPr>
      </w:pPr>
      <w:r>
        <w:t>1.1.</w:t>
      </w:r>
      <w:r>
        <w:tab/>
      </w:r>
      <w:r>
        <w:rPr>
          <w:noProof/>
        </w:rPr>
        <w:t xml:space="preserve">Title of the proposal/initiative </w:t>
      </w:r>
    </w:p>
    <w:p w:rsidR="007D4ABA" w:rsidRDefault="0016598A">
      <w:pPr>
        <w:pStyle w:val="ManualHeading2"/>
        <w:rPr>
          <w:noProof/>
        </w:rPr>
      </w:pPr>
      <w:r>
        <w:t>1.2.</w:t>
      </w:r>
      <w:r>
        <w:tab/>
      </w:r>
      <w:r>
        <w:rPr>
          <w:noProof/>
        </w:rPr>
        <w:t>Policy area(s) concerned</w:t>
      </w:r>
    </w:p>
    <w:p w:rsidR="007D4ABA" w:rsidRDefault="0016598A">
      <w:pPr>
        <w:pStyle w:val="ManualHeading2"/>
        <w:rPr>
          <w:noProof/>
        </w:rPr>
      </w:pPr>
      <w:r>
        <w:t>1.3.</w:t>
      </w:r>
      <w:r>
        <w:tab/>
      </w:r>
      <w:r>
        <w:rPr>
          <w:noProof/>
        </w:rPr>
        <w:t xml:space="preserve">Nature of the proposal/initiative </w:t>
      </w:r>
    </w:p>
    <w:p w:rsidR="007D4ABA" w:rsidRDefault="0016598A">
      <w:pPr>
        <w:pStyle w:val="ManualHeading2"/>
        <w:rPr>
          <w:noProof/>
        </w:rPr>
      </w:pPr>
      <w:r>
        <w:t>1.4.</w:t>
      </w:r>
      <w:r>
        <w:tab/>
      </w:r>
      <w:r>
        <w:rPr>
          <w:noProof/>
        </w:rPr>
        <w:t xml:space="preserve">Objective(s) </w:t>
      </w:r>
    </w:p>
    <w:p w:rsidR="007D4ABA" w:rsidRDefault="0016598A">
      <w:pPr>
        <w:pStyle w:val="ManualHeading2"/>
        <w:rPr>
          <w:noProof/>
        </w:rPr>
      </w:pPr>
      <w:r>
        <w:t>1.5.</w:t>
      </w:r>
      <w:r>
        <w:tab/>
      </w:r>
      <w:r>
        <w:rPr>
          <w:noProof/>
        </w:rPr>
        <w:t xml:space="preserve">Grounds for the proposal/initiative </w:t>
      </w:r>
    </w:p>
    <w:p w:rsidR="007D4ABA" w:rsidRDefault="0016598A">
      <w:pPr>
        <w:pStyle w:val="ManualHeading2"/>
        <w:rPr>
          <w:noProof/>
        </w:rPr>
      </w:pPr>
      <w:r>
        <w:t>1.6.</w:t>
      </w:r>
      <w:r>
        <w:tab/>
      </w:r>
      <w:r>
        <w:rPr>
          <w:noProof/>
        </w:rPr>
        <w:t xml:space="preserve">Duration and financial impact </w:t>
      </w:r>
    </w:p>
    <w:p w:rsidR="007D4ABA" w:rsidRDefault="0016598A">
      <w:pPr>
        <w:pStyle w:val="ManualHeading2"/>
        <w:rPr>
          <w:noProof/>
        </w:rPr>
      </w:pPr>
      <w:r>
        <w:t>1.7.</w:t>
      </w:r>
      <w:r>
        <w:tab/>
      </w:r>
      <w:r>
        <w:rPr>
          <w:noProof/>
        </w:rPr>
        <w:t xml:space="preserve">Management mode(s) planned </w:t>
      </w:r>
    </w:p>
    <w:p w:rsidR="007D4ABA" w:rsidRDefault="0016598A">
      <w:pPr>
        <w:pStyle w:val="ManualHeading1"/>
        <w:rPr>
          <w:noProof/>
        </w:rPr>
      </w:pPr>
      <w:r>
        <w:t>2.</w:t>
      </w:r>
      <w:r>
        <w:tab/>
      </w:r>
      <w:r>
        <w:rPr>
          <w:noProof/>
        </w:rPr>
        <w:t xml:space="preserve">MANAGEMENT MEASURES </w:t>
      </w:r>
    </w:p>
    <w:p w:rsidR="007D4ABA" w:rsidRDefault="0016598A">
      <w:pPr>
        <w:pStyle w:val="ManualHeading2"/>
        <w:rPr>
          <w:noProof/>
        </w:rPr>
      </w:pPr>
      <w:r>
        <w:t>2.1.</w:t>
      </w:r>
      <w:r>
        <w:tab/>
      </w:r>
      <w:r>
        <w:rPr>
          <w:noProof/>
        </w:rPr>
        <w:t xml:space="preserve">Monitoring and reporting rules </w:t>
      </w:r>
    </w:p>
    <w:p w:rsidR="007D4ABA" w:rsidRDefault="0016598A">
      <w:pPr>
        <w:pStyle w:val="ManualHeading2"/>
        <w:rPr>
          <w:noProof/>
        </w:rPr>
      </w:pPr>
      <w:r>
        <w:t>2.2.</w:t>
      </w:r>
      <w:r>
        <w:tab/>
      </w:r>
      <w:r>
        <w:rPr>
          <w:noProof/>
        </w:rPr>
        <w:t xml:space="preserve">Management and control system </w:t>
      </w:r>
    </w:p>
    <w:p w:rsidR="007D4ABA" w:rsidRDefault="0016598A">
      <w:pPr>
        <w:pStyle w:val="ManualHeading2"/>
        <w:rPr>
          <w:noProof/>
        </w:rPr>
      </w:pPr>
      <w:r>
        <w:t>2.3.</w:t>
      </w:r>
      <w:r>
        <w:tab/>
      </w:r>
      <w:r>
        <w:rPr>
          <w:noProof/>
        </w:rPr>
        <w:t xml:space="preserve">Measures to prevent fraud and irregularities </w:t>
      </w:r>
    </w:p>
    <w:p w:rsidR="007D4ABA" w:rsidRDefault="0016598A">
      <w:pPr>
        <w:pStyle w:val="ManualHeading1"/>
        <w:rPr>
          <w:noProof/>
        </w:rPr>
      </w:pPr>
      <w:r>
        <w:t>3.</w:t>
      </w:r>
      <w:r>
        <w:tab/>
      </w:r>
      <w:r>
        <w:rPr>
          <w:noProof/>
        </w:rPr>
        <w:t>ESTIMATED FINANCIAL IMPACT OF THE PROPOSA</w:t>
      </w:r>
      <w:r>
        <w:rPr>
          <w:noProof/>
        </w:rPr>
        <w:t xml:space="preserve">L/INITIATIVE </w:t>
      </w:r>
    </w:p>
    <w:p w:rsidR="007D4ABA" w:rsidRDefault="0016598A">
      <w:pPr>
        <w:pStyle w:val="ManualHeading2"/>
        <w:rPr>
          <w:noProof/>
        </w:rPr>
      </w:pPr>
      <w:r>
        <w:t>3.1.</w:t>
      </w:r>
      <w:r>
        <w:tab/>
      </w:r>
      <w:r>
        <w:rPr>
          <w:noProof/>
        </w:rPr>
        <w:t xml:space="preserve">Heading(s) of the multiannual financial framework and expenditure budget line(s) affected </w:t>
      </w:r>
    </w:p>
    <w:p w:rsidR="007D4ABA" w:rsidRDefault="0016598A">
      <w:pPr>
        <w:pStyle w:val="ManualHeading2"/>
        <w:rPr>
          <w:noProof/>
        </w:rPr>
      </w:pPr>
      <w:r>
        <w:t>3.2.</w:t>
      </w:r>
      <w:r>
        <w:tab/>
      </w:r>
      <w:r>
        <w:rPr>
          <w:noProof/>
        </w:rPr>
        <w:t xml:space="preserve">Estimated impact on expenditure </w:t>
      </w:r>
    </w:p>
    <w:p w:rsidR="007D4ABA" w:rsidRDefault="0016598A">
      <w:pPr>
        <w:pStyle w:val="ManualHeading3"/>
        <w:rPr>
          <w:noProof/>
        </w:rPr>
      </w:pPr>
      <w:r>
        <w:t>3.2.1.</w:t>
      </w:r>
      <w:r>
        <w:tab/>
      </w:r>
      <w:r>
        <w:rPr>
          <w:noProof/>
        </w:rPr>
        <w:t xml:space="preserve">Summary of estimated impact on expenditure </w:t>
      </w:r>
    </w:p>
    <w:p w:rsidR="007D4ABA" w:rsidRDefault="0016598A">
      <w:pPr>
        <w:pStyle w:val="ManualHeading3"/>
        <w:rPr>
          <w:noProof/>
        </w:rPr>
      </w:pPr>
      <w:r>
        <w:t>3.2.2.</w:t>
      </w:r>
      <w:r>
        <w:tab/>
      </w:r>
      <w:r>
        <w:rPr>
          <w:noProof/>
        </w:rPr>
        <w:t xml:space="preserve">Estimated impact on [body]'s appropriations </w:t>
      </w:r>
    </w:p>
    <w:p w:rsidR="007D4ABA" w:rsidRDefault="0016598A">
      <w:pPr>
        <w:pStyle w:val="ManualHeading3"/>
        <w:rPr>
          <w:noProof/>
        </w:rPr>
      </w:pPr>
      <w:r>
        <w:t>3.2.3</w:t>
      </w:r>
      <w:r>
        <w:t>.</w:t>
      </w:r>
      <w:r>
        <w:tab/>
      </w:r>
      <w:r>
        <w:rPr>
          <w:noProof/>
        </w:rPr>
        <w:t>Estimated impact on [body]'s human resources</w:t>
      </w:r>
    </w:p>
    <w:p w:rsidR="007D4ABA" w:rsidRDefault="0016598A">
      <w:pPr>
        <w:pStyle w:val="ManualHeading3"/>
        <w:rPr>
          <w:noProof/>
        </w:rPr>
      </w:pPr>
      <w:r>
        <w:t>3.2.4.</w:t>
      </w:r>
      <w:r>
        <w:tab/>
      </w:r>
      <w:r>
        <w:rPr>
          <w:noProof/>
        </w:rPr>
        <w:t>Compatibility with the current multiannual financial framework</w:t>
      </w:r>
    </w:p>
    <w:p w:rsidR="007D4ABA" w:rsidRDefault="0016598A">
      <w:pPr>
        <w:pStyle w:val="ManualHeading3"/>
        <w:rPr>
          <w:noProof/>
        </w:rPr>
      </w:pPr>
      <w:r>
        <w:t>3.2.5.</w:t>
      </w:r>
      <w:r>
        <w:tab/>
      </w:r>
      <w:r>
        <w:rPr>
          <w:noProof/>
        </w:rPr>
        <w:t xml:space="preserve">Third-party contributions </w:t>
      </w:r>
    </w:p>
    <w:p w:rsidR="007D4ABA" w:rsidRDefault="0016598A">
      <w:pPr>
        <w:pStyle w:val="ManualHeading2"/>
        <w:rPr>
          <w:noProof/>
        </w:rPr>
      </w:pPr>
      <w:r>
        <w:t>3.3.</w:t>
      </w:r>
      <w:r>
        <w:tab/>
      </w:r>
      <w:r>
        <w:rPr>
          <w:noProof/>
        </w:rPr>
        <w:t>Estimated impact on revenue</w:t>
      </w:r>
    </w:p>
    <w:p w:rsidR="007D4ABA" w:rsidRDefault="007D4ABA">
      <w:pPr>
        <w:rPr>
          <w:noProof/>
        </w:rPr>
        <w:sectPr w:rsidR="007D4ABA" w:rsidSect="0016598A">
          <w:pgSz w:w="12240" w:h="15840"/>
          <w:pgMar w:top="794" w:right="907" w:bottom="851" w:left="1361" w:header="510" w:footer="454" w:gutter="0"/>
          <w:cols w:space="720"/>
          <w:docGrid w:linePitch="326"/>
        </w:sectPr>
      </w:pPr>
    </w:p>
    <w:p w:rsidR="007D4ABA" w:rsidRDefault="0016598A">
      <w:pPr>
        <w:jc w:val="center"/>
        <w:rPr>
          <w:b/>
          <w:noProof/>
          <w:u w:val="single"/>
        </w:rPr>
      </w:pPr>
      <w:r>
        <w:rPr>
          <w:b/>
          <w:noProof/>
          <w:u w:val="single"/>
        </w:rPr>
        <w:t xml:space="preserve">LEGISLATIVE FINANCIAL STATEMENT </w:t>
      </w:r>
    </w:p>
    <w:p w:rsidR="007D4ABA" w:rsidRDefault="0016598A">
      <w:pPr>
        <w:pStyle w:val="ManualHeading1"/>
        <w:rPr>
          <w:noProof/>
        </w:rPr>
      </w:pPr>
      <w:r>
        <w:t>1.</w:t>
      </w:r>
      <w:r>
        <w:tab/>
      </w:r>
      <w:r>
        <w:rPr>
          <w:noProof/>
        </w:rPr>
        <w:t>FRAMEWORK OF THE PRO</w:t>
      </w:r>
      <w:r>
        <w:rPr>
          <w:noProof/>
        </w:rPr>
        <w:t xml:space="preserve">POSAL/INITIATIVE </w:t>
      </w:r>
    </w:p>
    <w:p w:rsidR="007D4ABA" w:rsidRDefault="0016598A">
      <w:pPr>
        <w:pStyle w:val="ManualHeading2"/>
        <w:rPr>
          <w:noProof/>
        </w:rPr>
      </w:pPr>
      <w:r>
        <w:t>1.1.</w:t>
      </w:r>
      <w:r>
        <w:tab/>
      </w:r>
      <w:r>
        <w:rPr>
          <w:noProof/>
        </w:rPr>
        <w:t xml:space="preserve">Title of the proposal/initiative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Proposal for a Regulation of the European Parliament and of the Council amending:</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 Regulation (EU) No 1093/2010 of the European Parliament and of the Council of 24 November 2010 establishing a </w:t>
      </w:r>
      <w:r>
        <w:rPr>
          <w:noProof/>
        </w:rPr>
        <w:t>European Supervisory Authority (European Banking Authority),</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Regulation (EU)  No 1094/2010 of the European Parliament and of the Council of 24 November 2010 establishing a European Supervisory Authority (European Insurance and Occupational Pensions Autho</w:t>
      </w:r>
      <w:r>
        <w:rPr>
          <w:noProof/>
        </w:rPr>
        <w:t>rity),</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Regulation (EU)  No 1095/2010 of the European Parliament and of the Council of 24 November 2010 establishing a European Supervisory Authority (European Securities and Markets Authority),</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and amending: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2015/760 on European long-term investment funds;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345/2013 on European venture capital funds;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Regulation (EU) No 346/2013 on European social entrepreneurship funds; amending Regulation (EU) No 600/2014 on markets in f</w:t>
      </w:r>
      <w:r>
        <w:rPr>
          <w:noProof/>
        </w:rPr>
        <w:t xml:space="preserve">inancial instruments;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Directive 2014/65/EU on Markets in Financial Instruments;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Regulation (EU) 2016/1011 on indices used as benchmarks in financial instruments and financial contracts or to measure the performance of investment funds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Regulation (EU) 201</w:t>
      </w:r>
      <w:r>
        <w:rPr>
          <w:noProof/>
        </w:rPr>
        <w:t xml:space="preserve">7/1129 on the prospectus to be published when securities are offered to the public or admitted to trading on a regulated market; </w:t>
      </w:r>
    </w:p>
    <w:p w:rsidR="007D4ABA" w:rsidRDefault="0016598A">
      <w:pPr>
        <w:pBdr>
          <w:top w:val="single" w:sz="4" w:space="1" w:color="auto"/>
          <w:left w:val="single" w:sz="4" w:space="4" w:color="auto"/>
          <w:bottom w:val="single" w:sz="4" w:space="1" w:color="auto"/>
          <w:right w:val="single" w:sz="4" w:space="4" w:color="auto"/>
        </w:pBdr>
        <w:ind w:left="850"/>
        <w:rPr>
          <w:i/>
          <w:noProof/>
        </w:rPr>
      </w:pPr>
      <w:r>
        <w:rPr>
          <w:i/>
          <w:noProof/>
        </w:rPr>
        <w:t xml:space="preserve">Directive 2009/138/EC on the taking-up and pursuit of the business of Insurance and Reinsurance (Solvency II)    </w:t>
      </w:r>
    </w:p>
    <w:p w:rsidR="007D4ABA" w:rsidRDefault="0016598A">
      <w:pPr>
        <w:pStyle w:val="ManualHeading2"/>
        <w:rPr>
          <w:noProof/>
        </w:rPr>
      </w:pPr>
      <w:r>
        <w:t>1.2.</w:t>
      </w:r>
      <w:r>
        <w:tab/>
      </w:r>
      <w:r>
        <w:rPr>
          <w:noProof/>
        </w:rPr>
        <w:t xml:space="preserve">Policy </w:t>
      </w:r>
      <w:r>
        <w:rPr>
          <w:noProof/>
        </w:rPr>
        <w:t xml:space="preserve">area(s) concerned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Policy area: Financial stability, financial services and Capital Markets Union</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Activity: Financial stability</w:t>
      </w:r>
    </w:p>
    <w:p w:rsidR="007D4ABA" w:rsidRDefault="0016598A">
      <w:pPr>
        <w:pStyle w:val="ManualHeading2"/>
        <w:rPr>
          <w:noProof/>
        </w:rPr>
      </w:pPr>
      <w:r>
        <w:t>1.3.</w:t>
      </w:r>
      <w:r>
        <w:tab/>
      </w:r>
      <w:r>
        <w:rPr>
          <w:noProof/>
        </w:rPr>
        <w:t xml:space="preserve">Nature of the proposal/initiative </w:t>
      </w:r>
    </w:p>
    <w:p w:rsidR="007D4ABA" w:rsidRDefault="0016598A">
      <w:pPr>
        <w:ind w:left="850"/>
        <w:rPr>
          <w:b/>
          <w:noProof/>
        </w:rPr>
      </w:pPr>
      <w:r>
        <w:rPr>
          <w:noProof/>
        </w:rPr>
        <w:sym w:font="Wingdings" w:char="F0A8"/>
      </w:r>
      <w:r>
        <w:rPr>
          <w:b/>
          <w:i/>
          <w:noProof/>
        </w:rPr>
        <w:t xml:space="preserve"> </w:t>
      </w:r>
      <w:r>
        <w:rPr>
          <w:noProof/>
        </w:rPr>
        <w:t xml:space="preserve">The proposal/initiative relates to </w:t>
      </w:r>
      <w:r>
        <w:rPr>
          <w:b/>
          <w:noProof/>
        </w:rPr>
        <w:t xml:space="preserve">a new action </w:t>
      </w:r>
    </w:p>
    <w:p w:rsidR="007D4ABA" w:rsidRDefault="0016598A">
      <w:pPr>
        <w:ind w:left="850"/>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40"/>
      </w:r>
      <w:r>
        <w:rPr>
          <w:noProof/>
          <w:sz w:val="22"/>
        </w:rPr>
        <w:t xml:space="preserve"> </w:t>
      </w:r>
    </w:p>
    <w:p w:rsidR="007D4ABA" w:rsidRDefault="0016598A">
      <w:pPr>
        <w:ind w:left="850"/>
        <w:rPr>
          <w:noProof/>
        </w:rPr>
      </w:pPr>
      <w:r>
        <w:rPr>
          <w:noProof/>
        </w:rPr>
        <w:sym w:font="Wingdings" w:char="F078"/>
      </w:r>
      <w:r>
        <w:rPr>
          <w:i/>
          <w:noProof/>
        </w:rPr>
        <w:t xml:space="preserve"> </w:t>
      </w:r>
      <w:r>
        <w:rPr>
          <w:noProof/>
        </w:rPr>
        <w:t xml:space="preserve">The proposal/initiative relates to </w:t>
      </w:r>
      <w:r>
        <w:rPr>
          <w:b/>
          <w:noProof/>
        </w:rPr>
        <w:t>the extension of an existing action</w:t>
      </w:r>
      <w:r>
        <w:rPr>
          <w:noProof/>
        </w:rPr>
        <w:t xml:space="preserve"> </w:t>
      </w:r>
    </w:p>
    <w:p w:rsidR="007D4ABA" w:rsidRDefault="0016598A">
      <w:pPr>
        <w:ind w:left="850"/>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7D4ABA" w:rsidRDefault="0016598A">
      <w:pPr>
        <w:pStyle w:val="ManualHeading2"/>
        <w:rPr>
          <w:noProof/>
        </w:rPr>
      </w:pPr>
      <w:r>
        <w:t>1.4.</w:t>
      </w:r>
      <w:r>
        <w:tab/>
      </w:r>
      <w:r>
        <w:rPr>
          <w:noProof/>
        </w:rPr>
        <w:t>Objective(s)</w:t>
      </w:r>
    </w:p>
    <w:p w:rsidR="007D4ABA" w:rsidRDefault="0016598A">
      <w:pPr>
        <w:pStyle w:val="ManualHeading3"/>
        <w:rPr>
          <w:noProof/>
        </w:rPr>
      </w:pPr>
      <w:r>
        <w:t>1.4.1.</w:t>
      </w:r>
      <w:r>
        <w:tab/>
      </w:r>
      <w:r>
        <w:rPr>
          <w:noProof/>
        </w:rPr>
        <w:t xml:space="preserve">The Commission's </w:t>
      </w:r>
      <w:r>
        <w:rPr>
          <w:noProof/>
        </w:rPr>
        <w:t xml:space="preserve">multiannual strategic objective(s) targeted by the proposal/initiative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Contribute to a deeper and fairer internal market with a strengthened industrial base</w:t>
      </w:r>
    </w:p>
    <w:p w:rsidR="007D4ABA" w:rsidRDefault="0016598A">
      <w:pPr>
        <w:pStyle w:val="ManualHeading3"/>
        <w:rPr>
          <w:noProof/>
        </w:rPr>
      </w:pPr>
      <w:r>
        <w:t>1.4.2.</w:t>
      </w:r>
      <w:r>
        <w:tab/>
      </w:r>
      <w:r>
        <w:rPr>
          <w:noProof/>
        </w:rPr>
        <w:t>Specific objective(s)</w:t>
      </w:r>
    </w:p>
    <w:p w:rsidR="007D4ABA" w:rsidRDefault="0016598A">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2.5 The financial regulatory framework is </w:t>
      </w:r>
      <w:r>
        <w:rPr>
          <w:noProof/>
        </w:rPr>
        <w:t>evaluated, appropriately implemented and enforced across the EU</w:t>
      </w:r>
    </w:p>
    <w:p w:rsidR="007D4ABA" w:rsidRDefault="0016598A">
      <w:pPr>
        <w:pStyle w:val="ManualHeading3"/>
        <w:rPr>
          <w:noProof/>
        </w:rPr>
      </w:pPr>
      <w:r>
        <w:t>1.4.3.</w:t>
      </w:r>
      <w:r>
        <w:tab/>
      </w:r>
      <w:r>
        <w:rPr>
          <w:noProof/>
        </w:rPr>
        <w:t>Expected result(s) and impact</w:t>
      </w:r>
    </w:p>
    <w:p w:rsidR="007D4ABA" w:rsidRDefault="0016598A">
      <w:pPr>
        <w:ind w:left="850"/>
        <w:rPr>
          <w:i/>
          <w:noProof/>
          <w:sz w:val="20"/>
        </w:rPr>
      </w:pPr>
      <w:r>
        <w:rPr>
          <w:i/>
          <w:noProof/>
          <w:sz w:val="20"/>
        </w:rPr>
        <w:t>Specify the effects which the proposal/initiative should have on the beneficiaries/groups targeted.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The ESAs will ensure greater supervisory convergence </w:t>
      </w:r>
      <w:r>
        <w:rPr>
          <w:noProof/>
        </w:rPr>
        <w:t>with a strengthened EU dimension.  Enhanced supervisory convergence has the potential to reduce administrative burdens for all supervised entities and additional synergies in reducing compliance costs for cross-border ones, while preserving the system from</w:t>
      </w:r>
      <w:r>
        <w:rPr>
          <w:noProof/>
        </w:rPr>
        <w:t xml:space="preserve"> supervisory arbitrage by market participants.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The ESAs will be in a position to better coordinate national authorities and to exercise, where appropriate, direct supervision.  This enhanced role of the ESAs can further market integration by facilitating c</w:t>
      </w:r>
      <w:r>
        <w:rPr>
          <w:noProof/>
        </w:rPr>
        <w:t xml:space="preserve">ross-border business.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Enhancing supervisory convergence and establishing a level playing field across the Single market with a uniform fee setting mechanism would enable ESAs to raise funds (under a clear and transparent mechanism respecting the principle</w:t>
      </w:r>
      <w:r>
        <w:rPr>
          <w:noProof/>
        </w:rPr>
        <w:t xml:space="preserve"> of equal treatment) in order to meet their current and future tasks and mandates in full. Such outcome would ultimately benefit all market participants.</w:t>
      </w:r>
    </w:p>
    <w:p w:rsidR="007D4ABA" w:rsidRDefault="0016598A">
      <w:pPr>
        <w:pStyle w:val="ManualHeading3"/>
        <w:rPr>
          <w:noProof/>
        </w:rPr>
      </w:pPr>
      <w:r>
        <w:t>1.4.4.</w:t>
      </w:r>
      <w:r>
        <w:tab/>
      </w:r>
      <w:r>
        <w:rPr>
          <w:noProof/>
        </w:rPr>
        <w:t xml:space="preserve">Indicators of results and impact </w:t>
      </w:r>
    </w:p>
    <w:p w:rsidR="007D4ABA" w:rsidRDefault="0016598A">
      <w:pPr>
        <w:ind w:left="850"/>
        <w:rPr>
          <w:i/>
          <w:noProof/>
          <w:sz w:val="20"/>
        </w:rPr>
      </w:pPr>
      <w:r>
        <w:rPr>
          <w:i/>
          <w:noProof/>
          <w:sz w:val="20"/>
        </w:rPr>
        <w:t>Specify the indicators for monitoring implementation of the p</w:t>
      </w:r>
      <w:r>
        <w:rPr>
          <w:i/>
          <w:noProof/>
          <w:sz w:val="20"/>
        </w:rPr>
        <w:t>roposal/initiative.</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Possible indicators: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technical standards relative to those required to be developed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Number of draft technical standards submitted to the Commission for endorsement within the deadlines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technical standa</w:t>
      </w:r>
      <w:r>
        <w:rPr>
          <w:noProof/>
        </w:rPr>
        <w:t>rds proposed but rejected by the Commission</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non-binding recommendations relative to those required to be developed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requests for explanation by CAs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investigations of breach of EU law successfully closed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Average </w:t>
      </w:r>
      <w:r>
        <w:rPr>
          <w:noProof/>
        </w:rPr>
        <w:t>duration of an investigation of breach of EU law</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warnings on manifest breach of the EU law</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successful mediations without binding settlement</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colleges with EBA / EIOPA / ESMA participation</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bilateral meetings wi</w:t>
      </w:r>
      <w:r>
        <w:rPr>
          <w:noProof/>
        </w:rPr>
        <w:t>th CAs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joint on-site inspections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hours training for supervisors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staff participating in exchanges / secondments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peer reviews conducted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obstacles to convergence identified and removed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New </w:t>
      </w:r>
      <w:r>
        <w:rPr>
          <w:noProof/>
        </w:rPr>
        <w:t>practical tools and instruments to promote convergence</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initiatives on financial literacy and education</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analytical studies published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on-site inspections and dedicated investigations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meetings with supervised en</w:t>
      </w:r>
      <w:r>
        <w:rPr>
          <w:noProof/>
        </w:rPr>
        <w:t>tities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complaints / appeals from supervised companies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formal decisions adopted addressing emergency situations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populated databases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stress tests or equivalent exercises carried out</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Ratio of proposed versus a</w:t>
      </w:r>
      <w:r>
        <w:rPr>
          <w:noProof/>
        </w:rPr>
        <w:t>dopted final budget (per annum)</w:t>
      </w:r>
    </w:p>
    <w:p w:rsidR="007D4ABA" w:rsidRDefault="0016598A">
      <w:pPr>
        <w:pStyle w:val="ManualHeading2"/>
        <w:rPr>
          <w:noProof/>
        </w:rPr>
      </w:pPr>
      <w:r>
        <w:t>1.5.</w:t>
      </w:r>
      <w:r>
        <w:tab/>
      </w:r>
      <w:r>
        <w:rPr>
          <w:noProof/>
        </w:rPr>
        <w:t xml:space="preserve">Grounds for the proposal/initiative </w:t>
      </w:r>
    </w:p>
    <w:p w:rsidR="007D4ABA" w:rsidRDefault="0016598A">
      <w:pPr>
        <w:pStyle w:val="ManualHeading3"/>
        <w:rPr>
          <w:noProof/>
        </w:rPr>
      </w:pPr>
      <w:r>
        <w:t>1.5.1.</w:t>
      </w:r>
      <w:r>
        <w:tab/>
      </w:r>
      <w:r>
        <w:rPr>
          <w:noProof/>
        </w:rPr>
        <w:t xml:space="preserve">Requirement(s) to be met in the short or long term </w:t>
      </w:r>
    </w:p>
    <w:tbl>
      <w:tblPr>
        <w:tblStyle w:val="TableGrid"/>
        <w:tblW w:w="0" w:type="auto"/>
        <w:tblInd w:w="850" w:type="dxa"/>
        <w:tblLook w:val="04A0" w:firstRow="1" w:lastRow="0" w:firstColumn="1" w:lastColumn="0" w:noHBand="0" w:noVBand="1"/>
      </w:tblPr>
      <w:tblGrid>
        <w:gridCol w:w="9338"/>
      </w:tblGrid>
      <w:tr w:rsidR="007D4ABA">
        <w:tc>
          <w:tcPr>
            <w:tcW w:w="10188" w:type="dxa"/>
          </w:tcPr>
          <w:p w:rsidR="007D4ABA" w:rsidRDefault="0016598A">
            <w:pPr>
              <w:spacing w:line="300" w:lineRule="atLeast"/>
              <w:rPr>
                <w:noProof/>
              </w:rPr>
            </w:pPr>
            <w:r>
              <w:rPr>
                <w:noProof/>
              </w:rPr>
              <w:t xml:space="preserve">This proposal should address the following challenges: </w:t>
            </w:r>
          </w:p>
          <w:p w:rsidR="007D4ABA" w:rsidRDefault="0016598A">
            <w:pPr>
              <w:spacing w:line="300" w:lineRule="atLeast"/>
              <w:rPr>
                <w:noProof/>
              </w:rPr>
            </w:pPr>
            <w:r>
              <w:rPr>
                <w:noProof/>
              </w:rPr>
              <w:t xml:space="preserve">1) </w:t>
            </w:r>
            <w:r>
              <w:rPr>
                <w:rFonts w:eastAsia="Times New Roman"/>
                <w:b/>
                <w:noProof/>
                <w:lang w:eastAsia="en-GB"/>
              </w:rPr>
              <w:t xml:space="preserve">Powers: </w:t>
            </w:r>
            <w:r>
              <w:rPr>
                <w:rFonts w:eastAsia="Times New Roman"/>
                <w:noProof/>
                <w:lang w:eastAsia="en-GB"/>
              </w:rPr>
              <w:t xml:space="preserve">While harmonized regulation through the Single Rulebook </w:t>
            </w:r>
            <w:r>
              <w:rPr>
                <w:rFonts w:eastAsia="Times New Roman"/>
                <w:noProof/>
                <w:lang w:eastAsia="en-GB"/>
              </w:rPr>
              <w:t>is important for the Single Market, it is not sufficient.  Having a coherent approach to the interpretation and application of EU legislation is equally important in order to improve the functioning of the single market and reduce risks of supervisory arbi</w:t>
            </w:r>
            <w:r>
              <w:rPr>
                <w:rFonts w:eastAsia="Times New Roman"/>
                <w:noProof/>
                <w:lang w:eastAsia="en-GB"/>
              </w:rPr>
              <w:t>trage and competition. For this purpose, the ESAs need to be equipped to promote the proper application of EU law and effective common supervisory standards across the EU via supervisory convergence measures and direct supervision in certain areas.  This i</w:t>
            </w:r>
            <w:r>
              <w:rPr>
                <w:rFonts w:eastAsia="Times New Roman"/>
                <w:noProof/>
                <w:lang w:eastAsia="en-GB"/>
              </w:rPr>
              <w:t>s particularly the case for ESMA within the context of the CMU. That's why the legislative proposal aims at granting new powers to enhance market integration (for ESMA) and strengthening or clarifying existing powers set out in the ESA Regulations.</w:t>
            </w:r>
          </w:p>
          <w:p w:rsidR="007D4ABA" w:rsidRDefault="0016598A">
            <w:pPr>
              <w:spacing w:line="300" w:lineRule="atLeast"/>
              <w:rPr>
                <w:rFonts w:eastAsia="Times New Roman"/>
                <w:noProof/>
                <w:lang w:eastAsia="en-GB"/>
              </w:rPr>
            </w:pPr>
            <w:r>
              <w:rPr>
                <w:rFonts w:eastAsia="Times New Roman"/>
                <w:b/>
                <w:noProof/>
                <w:lang w:eastAsia="en-GB"/>
              </w:rPr>
              <w:t>2) Gove</w:t>
            </w:r>
            <w:r>
              <w:rPr>
                <w:rFonts w:eastAsia="Times New Roman"/>
                <w:b/>
                <w:noProof/>
                <w:lang w:eastAsia="en-GB"/>
              </w:rPr>
              <w:t>rnance:</w:t>
            </w:r>
            <w:r>
              <w:rPr>
                <w:rFonts w:eastAsia="Times New Roman"/>
                <w:noProof/>
                <w:lang w:eastAsia="en-GB"/>
              </w:rPr>
              <w:t xml:space="preserve"> The main problem with the current governance set-up is the composition of the Board of Supervisors and the Management Board which does not sufficiently lead to the promotion of EU interests in decision-making and impedes the ESAs from delivering on</w:t>
            </w:r>
            <w:r>
              <w:rPr>
                <w:rFonts w:eastAsia="Times New Roman"/>
                <w:noProof/>
                <w:lang w:eastAsia="en-GB"/>
              </w:rPr>
              <w:t xml:space="preserve"> their mandates in full by disincentivising the use of certain existing tools.  The problem lies in the fact that the ESAs’ Management Boards and Boards of Supervisors are mainly composed of representatives of national competent authorities, which are also</w:t>
            </w:r>
            <w:r>
              <w:rPr>
                <w:rFonts w:eastAsia="Times New Roman"/>
                <w:noProof/>
                <w:lang w:eastAsia="en-GB"/>
              </w:rPr>
              <w:t xml:space="preserve"> the only ones that have voting rights (except for the Commission when voting on the budget in each of the Management Boards).  This creates conflicts of interest.  Moreover, the role and the powers of the chairpersons are also very limited and they are ap</w:t>
            </w:r>
            <w:r>
              <w:rPr>
                <w:rFonts w:eastAsia="Times New Roman"/>
                <w:noProof/>
                <w:lang w:eastAsia="en-GB"/>
              </w:rPr>
              <w:t>pointed by the Boards of Supervisors, which reduces their authority and independence.  Additionally, the Boards of Supervisors are overburdened while the Management Boards have morelimited tasks, which does not allow for swift decision making. Furthermore,</w:t>
            </w:r>
            <w:r>
              <w:rPr>
                <w:rFonts w:eastAsia="Times New Roman"/>
                <w:noProof/>
                <w:lang w:eastAsia="en-GB"/>
              </w:rPr>
              <w:t xml:space="preserve"> the governance set-up impacts on the incentives of the ESAs to use certain tools such as binding mediation, the scope of peer reviews, the launch of breach of EU law procedures or the adoption of follow-up reports. </w:t>
            </w:r>
          </w:p>
          <w:p w:rsidR="007D4ABA" w:rsidRDefault="0016598A">
            <w:pPr>
              <w:spacing w:line="240" w:lineRule="atLeast"/>
              <w:rPr>
                <w:rFonts w:eastAsia="Times New Roman"/>
                <w:noProof/>
                <w:lang w:eastAsia="en-GB"/>
              </w:rPr>
            </w:pPr>
            <w:r>
              <w:rPr>
                <w:rFonts w:eastAsia="Times New Roman"/>
                <w:noProof/>
                <w:lang w:eastAsia="en-GB"/>
              </w:rPr>
              <w:t xml:space="preserve">3) </w:t>
            </w:r>
            <w:r>
              <w:rPr>
                <w:rFonts w:eastAsia="Times New Roman"/>
                <w:b/>
                <w:noProof/>
                <w:lang w:eastAsia="en-GB"/>
              </w:rPr>
              <w:t>Funding:</w:t>
            </w:r>
            <w:r>
              <w:rPr>
                <w:rFonts w:eastAsia="Times New Roman"/>
                <w:noProof/>
                <w:lang w:eastAsia="en-GB"/>
              </w:rPr>
              <w:t xml:space="preserve"> A revision of the current f</w:t>
            </w:r>
            <w:r>
              <w:rPr>
                <w:rFonts w:eastAsia="Times New Roman"/>
                <w:noProof/>
                <w:lang w:eastAsia="en-GB"/>
              </w:rPr>
              <w:t>unding system would be necessary to ensure the effective operations of the ESAs and a fair sharing of the cost of their operations.  As the legislative proposal aims at enhancing the ESAs role in supervision, funding will need to adjust (most likely upward</w:t>
            </w:r>
            <w:r>
              <w:rPr>
                <w:rFonts w:eastAsia="Times New Roman"/>
                <w:noProof/>
                <w:lang w:eastAsia="en-GB"/>
              </w:rPr>
              <w:t>s) in an environment in which both EU and national budgets are under strain.  Moreover, full public funding for the ESAs implies that public money pays for a service targeted to a specific part of the private sector.  A more efficient and fair allocation o</w:t>
            </w:r>
            <w:r>
              <w:rPr>
                <w:rFonts w:eastAsia="Times New Roman"/>
                <w:noProof/>
                <w:lang w:eastAsia="en-GB"/>
              </w:rPr>
              <w:t>f the ESAs' costs to economic actors would be possible by applying the "allocation-by-cause" principle and ensuring at least partial funding by that industry.  Finally, the current system is not totally fair for some national competent authorities which pr</w:t>
            </w:r>
            <w:r>
              <w:rPr>
                <w:rFonts w:eastAsia="Times New Roman"/>
                <w:noProof/>
                <w:lang w:eastAsia="en-GB"/>
              </w:rPr>
              <w:t>ovide a disproportionate share of funding compared to the size of the sector in their respective Member States.</w:t>
            </w:r>
          </w:p>
        </w:tc>
      </w:tr>
    </w:tbl>
    <w:p w:rsidR="007D4ABA" w:rsidRDefault="007D4ABA">
      <w:pPr>
        <w:ind w:left="850"/>
        <w:rPr>
          <w:noProof/>
        </w:rPr>
      </w:pPr>
    </w:p>
    <w:p w:rsidR="007D4ABA" w:rsidRDefault="0016598A">
      <w:pPr>
        <w:pStyle w:val="ManualHeading3"/>
        <w:rPr>
          <w:noProof/>
        </w:rPr>
      </w:pPr>
      <w:r>
        <w:t>1.5.2.</w:t>
      </w:r>
      <w:r>
        <w:tab/>
      </w:r>
      <w:r>
        <w:rPr>
          <w:noProof/>
        </w:rPr>
        <w:t>Added value of Union involvement (it may result from different factors, e.g. coordination gains, legal certainty, greater effectiveness</w:t>
      </w:r>
      <w:r>
        <w:rPr>
          <w:noProof/>
        </w:rPr>
        <w:t xml:space="preserve"> or complementarities). For the purposes of this point 'added value of Union involvement' is the value resulting from Union intervention which is additional to the value that would have been otherwise created by Member States alone.</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Reasons for action at E</w:t>
      </w:r>
      <w:r>
        <w:rPr>
          <w:noProof/>
        </w:rPr>
        <w:t xml:space="preserve">uropean level (ex-ante)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The 2017 evaluation demonstrates that EU action is justified and necessary to address identified problems in the area of powers available to the ESAs, their governance framework and their funding framework.  Any actions in this res</w:t>
      </w:r>
      <w:r>
        <w:rPr>
          <w:noProof/>
        </w:rPr>
        <w:t>pect will require amendments to the ESA Regulations. The ESAs are Union bodies whose powers and operation can only be amended by the Union legislator – in this case on the basis of Article 114 TFEU.</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Expected generated Union added value (ex-post)</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With the c</w:t>
      </w:r>
      <w:r>
        <w:rPr>
          <w:noProof/>
        </w:rPr>
        <w:t>reation of the ESAs it was acknowledged that there was a need for an EU-level supervisory system to enhance consumer and investor protection and sustainably reinforce the stability and effectiveness of the financial system throughout the EU. These objectiv</w:t>
      </w:r>
      <w:r>
        <w:rPr>
          <w:noProof/>
        </w:rPr>
        <w:t>es are better achieved at Union level.</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Stakeholders agree that the ESAs have significantly contributed to strengthening of coordination and cooperation among national supervisions and played a key role in ensuring that the financial markets across the EU a</w:t>
      </w:r>
      <w:r>
        <w:rPr>
          <w:noProof/>
        </w:rPr>
        <w:t>re functioning in an orderly manner, are well regulated and supervised and consumers' protection is enhanced.</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The need for the ESAs and their contribution to effective supervision across the EU will be even more important in light of the increasing interco</w:t>
      </w:r>
      <w:r>
        <w:rPr>
          <w:noProof/>
        </w:rPr>
        <w:t>nnectedness of financial markets, EU and globally.  The ESAs will be at the heart of efforts to build a Capital Markets Union ("CMU") given the central role that they play in promoting market integration and creating single market opportunities for financi</w:t>
      </w:r>
      <w:r>
        <w:rPr>
          <w:noProof/>
        </w:rPr>
        <w:t>al entities and investors.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Going back to a nationally based supervisory framework based on the principle of home country control combined with minimum prudential standards and mutual recognition would simply not be able to deliver on the urgent needs to fu</w:t>
      </w:r>
      <w:r>
        <w:rPr>
          <w:noProof/>
        </w:rPr>
        <w:t>rther integrate the EU financial markets and especially the capital markets framework.  This would have a negative consequence on the EU's ability to strengthen long term investments and create funding sources for EU businesses which are necessary elements</w:t>
      </w:r>
      <w:r>
        <w:rPr>
          <w:noProof/>
        </w:rPr>
        <w:t xml:space="preserve"> to strengthen the EU economy and stimulate investment to create jobs.</w:t>
      </w:r>
    </w:p>
    <w:p w:rsidR="007D4ABA" w:rsidRDefault="0016598A">
      <w:pPr>
        <w:pStyle w:val="ManualHeading3"/>
        <w:rPr>
          <w:noProof/>
        </w:rPr>
      </w:pPr>
      <w:r>
        <w:t>1.5.3.</w:t>
      </w:r>
      <w:r>
        <w:tab/>
      </w:r>
      <w:r>
        <w:rPr>
          <w:noProof/>
        </w:rPr>
        <w:t>Lessons learned from similar experiences in the past</w:t>
      </w:r>
    </w:p>
    <w:tbl>
      <w:tblPr>
        <w:tblStyle w:val="TableGrid"/>
        <w:tblW w:w="0" w:type="auto"/>
        <w:tblInd w:w="850" w:type="dxa"/>
        <w:tblLook w:val="04A0" w:firstRow="1" w:lastRow="0" w:firstColumn="1" w:lastColumn="0" w:noHBand="0" w:noVBand="1"/>
      </w:tblPr>
      <w:tblGrid>
        <w:gridCol w:w="9338"/>
      </w:tblGrid>
      <w:tr w:rsidR="007D4ABA">
        <w:tc>
          <w:tcPr>
            <w:tcW w:w="10188" w:type="dxa"/>
          </w:tcPr>
          <w:p w:rsidR="007D4ABA" w:rsidRDefault="0016598A">
            <w:pPr>
              <w:spacing w:line="300" w:lineRule="atLeast"/>
              <w:rPr>
                <w:rFonts w:eastAsia="Times New Roman"/>
                <w:noProof/>
                <w:lang w:eastAsia="en-GB"/>
              </w:rPr>
            </w:pPr>
            <w:r>
              <w:rPr>
                <w:rFonts w:eastAsia="Times New Roman"/>
                <w:noProof/>
              </w:rPr>
              <w:t>The three ESAs started operating as independent EU agencies in January 2011 under the 2010 ESA Regulations.</w:t>
            </w:r>
          </w:p>
          <w:p w:rsidR="007D4ABA" w:rsidRDefault="0016598A">
            <w:pPr>
              <w:spacing w:line="300" w:lineRule="atLeast"/>
              <w:rPr>
                <w:rFonts w:eastAsia="Times New Roman"/>
                <w:noProof/>
                <w:lang w:eastAsia="en-GB"/>
              </w:rPr>
            </w:pPr>
            <w:r>
              <w:rPr>
                <w:rFonts w:eastAsia="Times New Roman"/>
                <w:noProof/>
                <w:lang w:eastAsia="en-GB"/>
              </w:rPr>
              <w:t>The Commission ca</w:t>
            </w:r>
            <w:r>
              <w:rPr>
                <w:rFonts w:eastAsia="Times New Roman"/>
                <w:noProof/>
                <w:lang w:eastAsia="en-GB"/>
              </w:rPr>
              <w:t>rried out an evaluation of the ESAs operations in 2014.  At that time it concluded that the ESAs had performed well but nonetheless identified four areas where a number of issues could be considered for improvement: (1) funding framework (replacing the cur</w:t>
            </w:r>
            <w:r>
              <w:rPr>
                <w:rFonts w:eastAsia="Times New Roman"/>
                <w:noProof/>
                <w:lang w:eastAsia="en-GB"/>
              </w:rPr>
              <w:t>rent framework); (2) powers (e.g., an increased focus on supervisory convergence, more effective use of existing powers, and clarifications of and possible extensions to current mandates); (3) governance (e.g., enhanced internal governance to ensure that d</w:t>
            </w:r>
            <w:r>
              <w:rPr>
                <w:rFonts w:eastAsia="Times New Roman"/>
                <w:noProof/>
                <w:lang w:eastAsia="en-GB"/>
              </w:rPr>
              <w:t xml:space="preserve">ecisions are taken in the interest of the EU as a whole); and (4) supervisory architecture (assessment of structural changes such as merging the authorities into a single body and seat or introducing a twin-peaks approach). </w:t>
            </w:r>
          </w:p>
          <w:p w:rsidR="007D4ABA" w:rsidRDefault="0016598A">
            <w:pPr>
              <w:spacing w:line="300" w:lineRule="atLeast"/>
              <w:rPr>
                <w:rFonts w:eastAsia="Times New Roman"/>
                <w:noProof/>
                <w:lang w:eastAsia="en-GB"/>
              </w:rPr>
            </w:pPr>
            <w:r>
              <w:rPr>
                <w:rFonts w:eastAsia="Times New Roman"/>
                <w:noProof/>
                <w:lang w:eastAsia="en-GB"/>
              </w:rPr>
              <w:t>In October 2013 also the Europe</w:t>
            </w:r>
            <w:r>
              <w:rPr>
                <w:rFonts w:eastAsia="Times New Roman"/>
                <w:noProof/>
                <w:lang w:eastAsia="en-GB"/>
              </w:rPr>
              <w:t>an Parliament carried out a review of the ESAs.  Some of the conclusions were similar to those of the Commission in terms of the performance of the ESAs, including on the fact that the observation period was very short.  The Parliament report contained a d</w:t>
            </w:r>
            <w:r>
              <w:rPr>
                <w:rFonts w:eastAsia="Times New Roman"/>
                <w:noProof/>
                <w:lang w:eastAsia="en-GB"/>
              </w:rPr>
              <w:t>etailed list of items for improvement, some of which would require legislative changes.  Additionally, in its March 2014 resolution on the ESFS review, the Parliament requested the Commission to submit new legislative proposals for the revision of the ESAs</w:t>
            </w:r>
            <w:r>
              <w:rPr>
                <w:rFonts w:eastAsia="Times New Roman"/>
                <w:noProof/>
                <w:lang w:eastAsia="en-GB"/>
              </w:rPr>
              <w:t xml:space="preserve"> in areas including governance, representation, supervisory cooperation and convergence, and the enhancement of powers.  </w:t>
            </w:r>
          </w:p>
          <w:p w:rsidR="007D4ABA" w:rsidRDefault="0016598A">
            <w:pPr>
              <w:rPr>
                <w:rFonts w:eastAsia="Times New Roman"/>
                <w:noProof/>
                <w:lang w:eastAsia="en-GB"/>
              </w:rPr>
            </w:pPr>
            <w:r>
              <w:rPr>
                <w:rFonts w:eastAsia="Times New Roman"/>
                <w:noProof/>
                <w:lang w:eastAsia="en-GB"/>
              </w:rPr>
              <w:t>The Council concluded in November 2014 that targeted adaptations should be considered in order to improve the ESAs performance, govern</w:t>
            </w:r>
            <w:r>
              <w:rPr>
                <w:rFonts w:eastAsia="Times New Roman"/>
                <w:noProof/>
                <w:lang w:eastAsia="en-GB"/>
              </w:rPr>
              <w:t xml:space="preserve">ance and financing. </w:t>
            </w:r>
          </w:p>
          <w:p w:rsidR="007D4ABA" w:rsidRDefault="0016598A">
            <w:pPr>
              <w:rPr>
                <w:rFonts w:eastAsia="Times New Roman"/>
                <w:noProof/>
                <w:lang w:eastAsia="en-GB"/>
              </w:rPr>
            </w:pPr>
            <w:r>
              <w:rPr>
                <w:rFonts w:eastAsia="Times New Roman"/>
                <w:noProof/>
                <w:lang w:eastAsia="en-GB"/>
              </w:rPr>
              <w:t>In this legislative proposal, consideration has been given to issues raised in previous evaluations and stakeholder claims (including those made in the context of the Commission's call for evidence and of the CMU).  Particular consider</w:t>
            </w:r>
            <w:r>
              <w:rPr>
                <w:rFonts w:eastAsia="Times New Roman"/>
                <w:noProof/>
                <w:lang w:eastAsia="en-GB"/>
              </w:rPr>
              <w:t xml:space="preserve">ation has however been given to the evaluation concluded during the spring of 2017 which concluded hat the ESAs have broadly delivered on their current objectives and that the current sectoral supervisory architecture of the ESAs is appropriate.  Targeted </w:t>
            </w:r>
            <w:r>
              <w:rPr>
                <w:rFonts w:eastAsia="Times New Roman"/>
                <w:noProof/>
                <w:lang w:eastAsia="en-GB"/>
              </w:rPr>
              <w:t xml:space="preserve">improvement to face future challenges were however recommended, in particular in relation to enhancing the ESAs powers, governance framework and funding framework. </w:t>
            </w:r>
          </w:p>
        </w:tc>
      </w:tr>
    </w:tbl>
    <w:p w:rsidR="007D4ABA" w:rsidRDefault="007D4ABA">
      <w:pPr>
        <w:keepNext/>
        <w:ind w:left="850"/>
        <w:outlineLvl w:val="2"/>
        <w:rPr>
          <w:rFonts w:eastAsiaTheme="majorEastAsia"/>
          <w:i/>
          <w:noProof/>
        </w:rPr>
      </w:pPr>
    </w:p>
    <w:p w:rsidR="007D4ABA" w:rsidRDefault="0016598A">
      <w:pPr>
        <w:pStyle w:val="ManualHeading3"/>
        <w:rPr>
          <w:noProof/>
        </w:rPr>
      </w:pPr>
      <w:r>
        <w:t>1.5.4.</w:t>
      </w:r>
      <w:r>
        <w:tab/>
      </w:r>
      <w:r>
        <w:rPr>
          <w:noProof/>
        </w:rPr>
        <w:t>Compatibility and possible synergy with other appropriate instruments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The objectives of this proposal are consistent with a number of other EU policies and ongoing initiatives that are aimed at: (i) developing the Economic and Monetary Union ("EMU"); (ii) developing the CMU; (iii) enhancing the efficiency and effectiveness o</w:t>
      </w:r>
      <w:r>
        <w:rPr>
          <w:noProof/>
        </w:rPr>
        <w:t xml:space="preserve">f EU-level supervision, both within and outside the EU.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First, this proposal is coherent with the EMU. The Five Presidents' Report on Completing Europe's EMU underlined that the closer integration of capital markets and gradual removal of remaining nation</w:t>
      </w:r>
      <w:r>
        <w:rPr>
          <w:noProof/>
        </w:rPr>
        <w:t>al barriers could create new risks to financial stability. According to this report, there will be a need to expand and strengthen the supervisory framework to ensure the solidity of all financial actors. The Five Presidents' Report concluded that this sit</w:t>
      </w:r>
      <w:r>
        <w:rPr>
          <w:noProof/>
        </w:rPr>
        <w:t xml:space="preserve">uation should lead ultimately to a Single European Capital Markets Supervisor. Furthermore, the recent Reflection Paper on the deepening of the EMU stressed that: 'A more integrated supervisory framework ensuring common implementation of the rules for the </w:t>
      </w:r>
      <w:r>
        <w:rPr>
          <w:noProof/>
        </w:rPr>
        <w:t>financial sector and more centralised supervisory enforcement is key'.</w:t>
      </w:r>
      <w:r>
        <w:rPr>
          <w:b/>
          <w:noProof/>
          <w:sz w:val="22"/>
        </w:rPr>
        <w:t xml:space="preserve"> </w:t>
      </w:r>
      <w:r>
        <w:rPr>
          <w:noProof/>
        </w:rPr>
        <w:t xml:space="preserve"> While the legislative proposal does not commit to creating a single supervisor for capital markets, this proposal aims at strengthening the supervisory framework. It also foresees the </w:t>
      </w:r>
      <w:r>
        <w:rPr>
          <w:noProof/>
        </w:rPr>
        <w:t xml:space="preserve">transfer of some supervisory responsibilities (such as the approval of some EU prospectuses, benchmarks administrators, data reporting services providers, some EU funds) to the EU level and to ESMA in particular.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Second, this proposal is coherent with the</w:t>
      </w:r>
      <w:r>
        <w:rPr>
          <w:noProof/>
        </w:rPr>
        <w:t xml:space="preserve"> CMU project. By promoting more diverse funding channels, CMU will help to increase the resilience of the EU financial system. At the same time, there is a need to be alert to financial risks emerging in the capital markets. Therefore, the quality of the s</w:t>
      </w:r>
      <w:r>
        <w:rPr>
          <w:noProof/>
        </w:rPr>
        <w:t>upervisory framework is a necessary element for well-functioning and integrated capital markets. The legislative proposal should ensure that the single rulebook is implemented in a uniform way across the Single Market. Therefore, financial entities with si</w:t>
      </w:r>
      <w:r>
        <w:rPr>
          <w:noProof/>
        </w:rPr>
        <w:t xml:space="preserve">milar business size and risk profiles would be subject to the same standard of supervision regardless of where they are located in the EU and to avoid regulatory arbitrage.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Third, the proposal is coherent with the general objective of enhancing the effici</w:t>
      </w:r>
      <w:r>
        <w:rPr>
          <w:noProof/>
        </w:rPr>
        <w:t>ency and effectiveness of EU-level supervision, both within and outside the EU. In recent years the EU has put in place a range of reforms to make the banking, insurance and capital markets sectors more transparent, well regulated and robust. By clarifying</w:t>
      </w:r>
      <w:r>
        <w:rPr>
          <w:noProof/>
        </w:rPr>
        <w:t xml:space="preserve"> some powers conferred to the ESAs (such as dispute settlements, independent reviews) and by modifying the governance structure of those agencies, the proposal will lead to improved supervision inside the EU. Furthermore, EU financial legislation has incre</w:t>
      </w:r>
      <w:r>
        <w:rPr>
          <w:noProof/>
        </w:rPr>
        <w:t>asingly incorporated 'third country regimes' which allows non-EU firms to access the EU, usually on condition that they are authorised in a State which has a regulatory regime equivalent to that in the EU and which provides an effective reciprocal mechanis</w:t>
      </w:r>
      <w:r>
        <w:rPr>
          <w:noProof/>
        </w:rPr>
        <w:t>m offering access to EU firms. The legislative proposal would more clearly state that the ESAs may assist the Commission with the monitoring of third-country developments (i.e., regulatory, supervisory and market developments in third country as well as th</w:t>
      </w:r>
      <w:r>
        <w:rPr>
          <w:noProof/>
        </w:rPr>
        <w:t>e supervisory record of third country authorities) in jurisdictions subject to a positive equivalence decision by the Commission. The purpose of this monitoring is to ensure that the conditions upon which the equivalence decision is based continue to be fu</w:t>
      </w:r>
      <w:r>
        <w:rPr>
          <w:noProof/>
        </w:rPr>
        <w:t>lfilled on an ongoing basis, with a particular emphasis on third-country developments that may impact the financial stability of the Union or of one and more of its Member States.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Fourth, this legislative proposal is also in line with the recent Commission</w:t>
      </w:r>
      <w:r>
        <w:rPr>
          <w:noProof/>
        </w:rPr>
        <w:t>'s proposal on the procedures and authorities involved for the authorisation of Central Counterparties ("CCPs") and requirements for the recognition of third-country CCPs</w:t>
      </w:r>
      <w:r>
        <w:rPr>
          <w:rStyle w:val="FootnoteReference"/>
          <w:noProof/>
        </w:rPr>
        <w:footnoteReference w:id="41"/>
      </w:r>
      <w:r>
        <w:rPr>
          <w:noProof/>
          <w:vertAlign w:val="superscript"/>
        </w:rPr>
        <w:t>.</w:t>
      </w:r>
      <w:r>
        <w:rPr>
          <w:noProof/>
        </w:rPr>
        <w:t xml:space="preserve"> The CCP proposal introduces a more pan-European approach to the supervision of EU C</w:t>
      </w:r>
      <w:r>
        <w:rPr>
          <w:noProof/>
        </w:rPr>
        <w:t xml:space="preserve">CPs. A newly-created supervisory mechanism will be established within ESMA which will be responsible for ensuring a more coherent and consistent supervision of EU CCPs as well as more robust supervision of CCPs in non-EU countries, or 'third countries'. </w:t>
      </w:r>
    </w:p>
    <w:p w:rsidR="007D4ABA" w:rsidRDefault="0016598A">
      <w:pPr>
        <w:pStyle w:val="ManualHeading2"/>
        <w:rPr>
          <w:noProof/>
        </w:rPr>
      </w:pPr>
      <w:r>
        <w:t>1</w:t>
      </w:r>
      <w:r>
        <w:t>.6.</w:t>
      </w:r>
      <w:r>
        <w:tab/>
      </w:r>
      <w:r>
        <w:rPr>
          <w:noProof/>
        </w:rPr>
        <w:t xml:space="preserve">Duration and financial impact </w:t>
      </w:r>
    </w:p>
    <w:p w:rsidR="007D4ABA" w:rsidRDefault="0016598A">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7D4ABA" w:rsidRDefault="0016598A">
      <w:pPr>
        <w:pStyle w:val="Tiret1"/>
        <w:numPr>
          <w:ilvl w:val="0"/>
          <w:numId w:val="38"/>
        </w:numPr>
        <w:rPr>
          <w:noProof/>
          <w:lang w:eastAsia="de-DE"/>
        </w:rPr>
      </w:pPr>
      <w:r>
        <w:rPr>
          <w:noProof/>
          <w:lang w:eastAsia="de-DE"/>
        </w:rPr>
        <w:sym w:font="Wingdings" w:char="F0A8"/>
      </w:r>
      <w:r>
        <w:rPr>
          <w:noProof/>
          <w:lang w:eastAsia="de-DE"/>
        </w:rPr>
        <w:tab/>
        <w:t xml:space="preserve">Proposal/initiative in effect from [DD/MM]YYYY to [DD/MM]YYYY </w:t>
      </w:r>
    </w:p>
    <w:p w:rsidR="007D4ABA" w:rsidRDefault="0016598A">
      <w:pPr>
        <w:pStyle w:val="Tiret1"/>
        <w:rPr>
          <w:noProof/>
          <w:lang w:eastAsia="de-DE"/>
        </w:rPr>
      </w:pPr>
      <w:r>
        <w:rPr>
          <w:noProof/>
          <w:lang w:eastAsia="de-DE"/>
        </w:rPr>
        <w:sym w:font="Wingdings" w:char="F0A8"/>
      </w:r>
      <w:r>
        <w:rPr>
          <w:noProof/>
          <w:lang w:eastAsia="de-DE"/>
        </w:rPr>
        <w:tab/>
        <w:t>Financial impact from YYYY to YYYY</w:t>
      </w:r>
    </w:p>
    <w:p w:rsidR="007D4ABA" w:rsidRDefault="0016598A">
      <w:pPr>
        <w:ind w:left="850"/>
        <w:rPr>
          <w:noProof/>
        </w:rPr>
      </w:pPr>
      <w:r>
        <w:rPr>
          <w:noProof/>
        </w:rPr>
        <w:sym w:font="Wingdings" w:char="F078"/>
      </w:r>
      <w:r>
        <w:rPr>
          <w:b/>
          <w:i/>
          <w:noProof/>
        </w:rPr>
        <w:t xml:space="preserve"> </w:t>
      </w:r>
      <w:r>
        <w:rPr>
          <w:noProof/>
        </w:rPr>
        <w:t xml:space="preserve">Proposal/initiative of </w:t>
      </w:r>
      <w:r>
        <w:rPr>
          <w:b/>
          <w:noProof/>
        </w:rPr>
        <w:t>unlimited duration</w:t>
      </w:r>
    </w:p>
    <w:p w:rsidR="007D4ABA" w:rsidRDefault="0016598A">
      <w:pPr>
        <w:pStyle w:val="Tiret1"/>
        <w:rPr>
          <w:noProof/>
          <w:lang w:eastAsia="de-DE"/>
        </w:rPr>
      </w:pPr>
      <w:r>
        <w:rPr>
          <w:noProof/>
          <w:lang w:eastAsia="de-DE"/>
        </w:rPr>
        <w:t xml:space="preserve">Implementation with a start-up </w:t>
      </w:r>
      <w:r>
        <w:rPr>
          <w:noProof/>
          <w:lang w:eastAsia="de-DE"/>
        </w:rPr>
        <w:t>period from 2019 to 2020,</w:t>
      </w:r>
    </w:p>
    <w:p w:rsidR="007D4ABA" w:rsidRDefault="0016598A">
      <w:pPr>
        <w:pStyle w:val="Tiret1"/>
        <w:rPr>
          <w:noProof/>
          <w:lang w:eastAsia="de-DE"/>
        </w:rPr>
      </w:pPr>
      <w:r>
        <w:rPr>
          <w:noProof/>
          <w:lang w:eastAsia="de-DE"/>
        </w:rPr>
        <w:t>followed by full-scale operation.</w:t>
      </w:r>
    </w:p>
    <w:p w:rsidR="007D4ABA" w:rsidRDefault="0016598A">
      <w:pPr>
        <w:pStyle w:val="ManualHeading2"/>
        <w:rPr>
          <w:noProof/>
        </w:rPr>
      </w:pPr>
      <w:r>
        <w:t>1.7.</w:t>
      </w:r>
      <w:r>
        <w:tab/>
      </w:r>
      <w:r>
        <w:rPr>
          <w:noProof/>
        </w:rPr>
        <w:t>Management mode(s) planned</w:t>
      </w:r>
      <w:r>
        <w:rPr>
          <w:rStyle w:val="FootnoteReference"/>
          <w:noProof/>
        </w:rPr>
        <w:footnoteReference w:id="42"/>
      </w:r>
      <w:r>
        <w:rPr>
          <w:noProof/>
          <w:vertAlign w:val="superscript"/>
        </w:rPr>
        <w:t xml:space="preserve"> </w:t>
      </w:r>
    </w:p>
    <w:p w:rsidR="007D4ABA" w:rsidRDefault="0016598A">
      <w:pPr>
        <w:ind w:left="850"/>
        <w:rPr>
          <w:noProof/>
        </w:rPr>
      </w:pPr>
      <w:r>
        <w:rPr>
          <w:noProof/>
        </w:rPr>
        <w:sym w:font="Wingdings" w:char="F0A8"/>
      </w:r>
      <w:r>
        <w:rPr>
          <w:i/>
          <w:noProof/>
        </w:rPr>
        <w:t xml:space="preserve"> </w:t>
      </w:r>
      <w:r>
        <w:rPr>
          <w:b/>
          <w:noProof/>
        </w:rPr>
        <w:t>Direct management</w:t>
      </w:r>
      <w:r>
        <w:rPr>
          <w:noProof/>
        </w:rPr>
        <w:t xml:space="preserve"> by the Commission through</w:t>
      </w:r>
    </w:p>
    <w:p w:rsidR="007D4ABA" w:rsidRDefault="0016598A">
      <w:pPr>
        <w:pStyle w:val="Tiret1"/>
        <w:rPr>
          <w:noProof/>
          <w:lang w:eastAsia="de-DE"/>
        </w:rPr>
      </w:pPr>
      <w:r>
        <w:rPr>
          <w:noProof/>
          <w:lang w:eastAsia="de-DE"/>
        </w:rPr>
        <w:sym w:font="Wingdings" w:char="F0A8"/>
      </w:r>
      <w:r>
        <w:rPr>
          <w:noProof/>
          <w:lang w:eastAsia="de-DE"/>
        </w:rPr>
        <w:tab/>
        <w:t xml:space="preserve">executive agencies </w:t>
      </w:r>
    </w:p>
    <w:p w:rsidR="007D4ABA" w:rsidRDefault="0016598A">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7D4ABA" w:rsidRDefault="0016598A">
      <w:pPr>
        <w:ind w:left="850"/>
        <w:rPr>
          <w:noProof/>
        </w:rPr>
      </w:pPr>
      <w:r>
        <w:rPr>
          <w:noProof/>
        </w:rPr>
        <w:sym w:font="Wingdings" w:char="F078"/>
      </w:r>
      <w:r>
        <w:rPr>
          <w:i/>
          <w:noProof/>
        </w:rPr>
        <w:t xml:space="preserve"> </w:t>
      </w:r>
      <w:r>
        <w:rPr>
          <w:b/>
          <w:noProof/>
        </w:rPr>
        <w:t>Indirect management</w:t>
      </w:r>
      <w:r>
        <w:rPr>
          <w:noProof/>
        </w:rPr>
        <w:t xml:space="preserve"> by entrusting budget impleme</w:t>
      </w:r>
      <w:r>
        <w:rPr>
          <w:noProof/>
        </w:rPr>
        <w:t>ntation tasks to:</w:t>
      </w:r>
    </w:p>
    <w:p w:rsidR="007D4ABA" w:rsidRDefault="0016598A">
      <w:pPr>
        <w:ind w:left="850"/>
        <w:rPr>
          <w:noProof/>
        </w:rPr>
      </w:pPr>
      <w:r>
        <w:rPr>
          <w:noProof/>
        </w:rPr>
        <w:sym w:font="Wingdings" w:char="F0A8"/>
      </w:r>
      <w:r>
        <w:rPr>
          <w:noProof/>
        </w:rPr>
        <w:t xml:space="preserve"> international organisations and their agencies (to be specified);</w:t>
      </w:r>
    </w:p>
    <w:p w:rsidR="007D4ABA" w:rsidRDefault="0016598A">
      <w:pPr>
        <w:ind w:left="850"/>
        <w:rPr>
          <w:noProof/>
        </w:rPr>
      </w:pPr>
      <w:r>
        <w:rPr>
          <w:noProof/>
        </w:rPr>
        <w:sym w:font="Wingdings" w:char="F0A8"/>
      </w:r>
      <w:r>
        <w:rPr>
          <w:noProof/>
        </w:rPr>
        <w:t>the EIB and the European Investment Fund;</w:t>
      </w:r>
    </w:p>
    <w:p w:rsidR="007D4ABA" w:rsidRDefault="0016598A">
      <w:pPr>
        <w:ind w:left="850"/>
        <w:rPr>
          <w:noProof/>
        </w:rPr>
      </w:pPr>
      <w:r>
        <w:rPr>
          <w:noProof/>
        </w:rPr>
        <w:sym w:font="Wingdings" w:char="F078"/>
      </w:r>
      <w:r>
        <w:rPr>
          <w:noProof/>
        </w:rPr>
        <w:t xml:space="preserve"> bodies referred to in Articles 208 and 209;</w:t>
      </w:r>
    </w:p>
    <w:p w:rsidR="007D4ABA" w:rsidRDefault="0016598A">
      <w:pPr>
        <w:ind w:left="850"/>
        <w:rPr>
          <w:noProof/>
        </w:rPr>
      </w:pPr>
      <w:r>
        <w:rPr>
          <w:noProof/>
        </w:rPr>
        <w:sym w:font="Wingdings" w:char="F0A8"/>
      </w:r>
      <w:r>
        <w:rPr>
          <w:noProof/>
        </w:rPr>
        <w:t xml:space="preserve"> public law bodies;</w:t>
      </w:r>
    </w:p>
    <w:p w:rsidR="007D4ABA" w:rsidRDefault="0016598A">
      <w:pPr>
        <w:ind w:left="850"/>
        <w:rPr>
          <w:noProof/>
        </w:rPr>
      </w:pPr>
      <w:r>
        <w:rPr>
          <w:noProof/>
        </w:rPr>
        <w:sym w:font="Wingdings" w:char="F0A8"/>
      </w:r>
      <w:r>
        <w:rPr>
          <w:noProof/>
        </w:rPr>
        <w:t xml:space="preserve"> bodies governed by private law with a public service mission to the extent that they provide adequate financial guarantees;</w:t>
      </w:r>
    </w:p>
    <w:p w:rsidR="007D4ABA" w:rsidRDefault="0016598A">
      <w:pPr>
        <w:ind w:left="850"/>
        <w:rPr>
          <w:noProof/>
        </w:rPr>
      </w:pPr>
      <w:r>
        <w:rPr>
          <w:noProof/>
        </w:rPr>
        <w:sym w:font="Wingdings" w:char="F0A8"/>
      </w:r>
      <w:r>
        <w:rPr>
          <w:noProof/>
        </w:rPr>
        <w:t xml:space="preserve"> bodies governed by the private law of a Member State that are entrusted with the implementation of a public-private partnership a</w:t>
      </w:r>
      <w:r>
        <w:rPr>
          <w:noProof/>
        </w:rPr>
        <w:t>nd that provide adequate financial guarantees;</w:t>
      </w:r>
    </w:p>
    <w:p w:rsidR="007D4ABA" w:rsidRDefault="0016598A">
      <w:pPr>
        <w:ind w:left="850"/>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7D4ABA" w:rsidRDefault="0016598A">
      <w:pPr>
        <w:rPr>
          <w:noProof/>
        </w:rPr>
      </w:pPr>
      <w:r>
        <w:rPr>
          <w:noProof/>
        </w:rPr>
        <w:t xml:space="preserve">Comments </w:t>
      </w:r>
    </w:p>
    <w:p w:rsidR="007D4ABA" w:rsidRDefault="0016598A">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N/A</w:t>
      </w:r>
    </w:p>
    <w:p w:rsidR="007D4ABA" w:rsidRDefault="007D4ABA">
      <w:pPr>
        <w:rPr>
          <w:noProof/>
        </w:rPr>
        <w:sectPr w:rsidR="007D4ABA" w:rsidSect="0016598A">
          <w:pgSz w:w="12240" w:h="15840"/>
          <w:pgMar w:top="794" w:right="907" w:bottom="851" w:left="1361" w:header="510" w:footer="454" w:gutter="0"/>
          <w:cols w:space="720"/>
          <w:docGrid w:linePitch="326"/>
        </w:sectPr>
      </w:pPr>
    </w:p>
    <w:p w:rsidR="007D4ABA" w:rsidRDefault="0016598A">
      <w:pPr>
        <w:pStyle w:val="ManualHeading1"/>
        <w:rPr>
          <w:noProof/>
        </w:rPr>
      </w:pPr>
      <w:r>
        <w:t>2.</w:t>
      </w:r>
      <w:r>
        <w:tab/>
      </w:r>
      <w:r>
        <w:rPr>
          <w:noProof/>
        </w:rPr>
        <w:t xml:space="preserve">MANAGEMENT MEASURES </w:t>
      </w:r>
    </w:p>
    <w:p w:rsidR="007D4ABA" w:rsidRDefault="0016598A">
      <w:pPr>
        <w:pStyle w:val="ManualHeading2"/>
        <w:rPr>
          <w:noProof/>
        </w:rPr>
      </w:pPr>
      <w:r>
        <w:t>2.1.</w:t>
      </w:r>
      <w:r>
        <w:tab/>
      </w:r>
      <w:r>
        <w:rPr>
          <w:noProof/>
        </w:rPr>
        <w:t xml:space="preserve">Monitoring and reporting rules </w:t>
      </w:r>
    </w:p>
    <w:p w:rsidR="007D4ABA" w:rsidRDefault="0016598A">
      <w:pPr>
        <w:ind w:left="850"/>
        <w:rPr>
          <w:i/>
          <w:noProof/>
          <w:sz w:val="20"/>
        </w:rPr>
      </w:pPr>
      <w:r>
        <w:rPr>
          <w:i/>
          <w:noProof/>
          <w:sz w:val="20"/>
        </w:rPr>
        <w:t>Specify frequency and conditions.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In line with already existing arrangements, the ESAs prepare regular reports on their activity (including internal reporting to Senior Management, reporting to Boards and the production of t</w:t>
      </w:r>
      <w:r>
        <w:rPr>
          <w:noProof/>
        </w:rPr>
        <w:t>he annual report), and are subject to audits by the Court of Auditors and the Commission's Internal Audit Service on their use of resources and performance. Monitoring and reporting of the actions included in the proposal will comply with the already exist</w:t>
      </w:r>
      <w:r>
        <w:rPr>
          <w:noProof/>
        </w:rPr>
        <w:t xml:space="preserve">ing requirements as well as with any new requirements resulting from this proposal. </w:t>
      </w:r>
    </w:p>
    <w:p w:rsidR="007D4ABA" w:rsidRDefault="0016598A">
      <w:pPr>
        <w:pStyle w:val="ManualHeading2"/>
        <w:rPr>
          <w:noProof/>
        </w:rPr>
      </w:pPr>
      <w:r>
        <w:t>2.2.</w:t>
      </w:r>
      <w:r>
        <w:tab/>
      </w:r>
      <w:r>
        <w:rPr>
          <w:noProof/>
        </w:rPr>
        <w:t xml:space="preserve">Management and control system </w:t>
      </w:r>
    </w:p>
    <w:p w:rsidR="007D4ABA" w:rsidRDefault="0016598A">
      <w:pPr>
        <w:pStyle w:val="ManualHeading3"/>
        <w:rPr>
          <w:noProof/>
        </w:rPr>
      </w:pPr>
      <w:r>
        <w:t>2.2.1.</w:t>
      </w:r>
      <w:r>
        <w:tab/>
      </w:r>
      <w:r>
        <w:rPr>
          <w:noProof/>
        </w:rPr>
        <w:t xml:space="preserve">Risk(s) identified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In relation to the legal, economic, efficient and effective use of appropriations resulting from the proposa</w:t>
      </w:r>
      <w:r>
        <w:rPr>
          <w:noProof/>
        </w:rPr>
        <w:t xml:space="preserve">l, it is expected that the proposal would not bring about new significant risks that would not be currently covered by an existing internal control framework.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However, a new challenge might be related to the shift of funding, namely, ensuring timely colle</w:t>
      </w:r>
      <w:r>
        <w:rPr>
          <w:noProof/>
        </w:rPr>
        <w:t xml:space="preserve">ction of annual contributions from financial institutions and financial market participants concerned. </w:t>
      </w:r>
    </w:p>
    <w:p w:rsidR="007D4ABA" w:rsidRDefault="0016598A">
      <w:pPr>
        <w:pStyle w:val="ManualHeading3"/>
        <w:rPr>
          <w:noProof/>
        </w:rPr>
      </w:pPr>
      <w:r>
        <w:t>2.2.2.</w:t>
      </w:r>
      <w:r>
        <w:tab/>
      </w:r>
      <w:r>
        <w:rPr>
          <w:noProof/>
        </w:rPr>
        <w:t xml:space="preserve">Control method(s) envisaged </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Management and control systems as provided for in the ESAs Regulations are already implemented. ESAs work closely to</w:t>
      </w:r>
      <w:r>
        <w:rPr>
          <w:noProof/>
        </w:rPr>
        <w:t>gether with the Internal Audit Service of the Commission to ensure that the appropriate standards are met in all areas of internal control framework. These arrangements will apply also with regard to the role of ESA according to the present proposal.</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In ad</w:t>
      </w:r>
      <w:r>
        <w:rPr>
          <w:noProof/>
        </w:rPr>
        <w:t>dition, every financial year, the European Parliament, following a recommendation from the Council, grants discharge to each ESA for the implementation of their budget.</w:t>
      </w:r>
    </w:p>
    <w:p w:rsidR="007D4ABA" w:rsidRDefault="0016598A">
      <w:pPr>
        <w:pStyle w:val="ManualHeading2"/>
        <w:rPr>
          <w:noProof/>
        </w:rPr>
      </w:pPr>
      <w:r>
        <w:t>2.3.</w:t>
      </w:r>
      <w:r>
        <w:tab/>
      </w:r>
      <w:r>
        <w:rPr>
          <w:noProof/>
        </w:rPr>
        <w:t xml:space="preserve">Measures to prevent fraud and irregularities </w:t>
      </w:r>
    </w:p>
    <w:p w:rsidR="007D4ABA" w:rsidRDefault="0016598A">
      <w:pPr>
        <w:ind w:left="850"/>
        <w:rPr>
          <w:i/>
          <w:noProof/>
          <w:sz w:val="20"/>
        </w:rPr>
      </w:pPr>
      <w:r>
        <w:rPr>
          <w:i/>
          <w:noProof/>
          <w:sz w:val="20"/>
        </w:rPr>
        <w:t xml:space="preserve">Specify existing or envisaged </w:t>
      </w:r>
      <w:r>
        <w:rPr>
          <w:i/>
          <w:noProof/>
          <w:sz w:val="20"/>
        </w:rPr>
        <w:t>prevention and protection measures.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For the purposes of combating fraud, corruption and any other illegal activity, the provisions of Regulation (EU, Euratom) No 883/2013 of the European Parliament and of the Council of 11 September 2013 concerning investi</w:t>
      </w:r>
      <w:r>
        <w:rPr>
          <w:noProof/>
        </w:rPr>
        <w:t>gations conducted by the European Anti-Fraud Office (OLAF) apply to the ESAs without any restriction.</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The ESAs have a dedicated anti-fraud strategy and resulting action plan. The ESAs' strengthened actions in the area of anti-fraud will be compliant with t</w:t>
      </w:r>
      <w:r>
        <w:rPr>
          <w:noProof/>
        </w:rPr>
        <w:t>he rules and guidance provided by the Financial Regulation (anti-fraud measures as part of sound financial management), OLAF’s fraud prevention policies, the provisions provided by the Commission Anti-Fraud Strategy (COM(2011)376) as well as set out by the</w:t>
      </w:r>
      <w:r>
        <w:rPr>
          <w:noProof/>
        </w:rPr>
        <w:t xml:space="preserve"> Common Approach on EU decentralised agencies (July 2012) and the related roadmap.</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In addition, the Regulations establishing the ESAs as well as the ESAs Financial Regulations set out the provisions on implementation and control of the ESAs budget and appl</w:t>
      </w:r>
      <w:r>
        <w:rPr>
          <w:noProof/>
        </w:rPr>
        <w:t>icable financial rules, including those aimed at preventing fraud and irregularities.</w:t>
      </w:r>
    </w:p>
    <w:p w:rsidR="007D4ABA" w:rsidRDefault="007D4ABA">
      <w:pPr>
        <w:rPr>
          <w:noProof/>
        </w:rPr>
        <w:sectPr w:rsidR="007D4ABA" w:rsidSect="0016598A">
          <w:pgSz w:w="12240" w:h="15840"/>
          <w:pgMar w:top="794" w:right="907" w:bottom="851" w:left="1361" w:header="510" w:footer="454" w:gutter="0"/>
          <w:cols w:space="720"/>
          <w:docGrid w:linePitch="326"/>
        </w:sectPr>
      </w:pPr>
    </w:p>
    <w:p w:rsidR="007D4ABA" w:rsidRDefault="0016598A">
      <w:pPr>
        <w:pStyle w:val="ManualHeading1"/>
        <w:rPr>
          <w:noProof/>
        </w:rPr>
      </w:pPr>
      <w:r>
        <w:t>3.</w:t>
      </w:r>
      <w:r>
        <w:tab/>
      </w:r>
      <w:r>
        <w:rPr>
          <w:noProof/>
        </w:rPr>
        <w:t xml:space="preserve">ESTIMATED FINANCIAL IMPACT OF THE PROPOSAL/INITIATIVE </w:t>
      </w:r>
    </w:p>
    <w:p w:rsidR="007D4ABA" w:rsidRDefault="0016598A">
      <w:pPr>
        <w:pStyle w:val="ManualHeading2"/>
        <w:rPr>
          <w:noProof/>
        </w:rPr>
      </w:pPr>
      <w:r>
        <w:t>3.1.</w:t>
      </w:r>
      <w:r>
        <w:tab/>
      </w:r>
      <w:r>
        <w:rPr>
          <w:noProof/>
        </w:rPr>
        <w:t xml:space="preserve">Heading(s) of the multiannual financial framework and expenditure budget line(s) affected </w:t>
      </w:r>
    </w:p>
    <w:p w:rsidR="007D4ABA" w:rsidRDefault="0016598A">
      <w:pPr>
        <w:pStyle w:val="ListBullet2"/>
        <w:rPr>
          <w:noProof/>
        </w:rPr>
      </w:pPr>
      <w:r>
        <w:rPr>
          <w:noProof/>
        </w:rPr>
        <w:t xml:space="preserve">Existing budget lines </w:t>
      </w:r>
    </w:p>
    <w:p w:rsidR="007D4ABA" w:rsidRDefault="0016598A">
      <w:pPr>
        <w:ind w:left="850"/>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7D4ABA">
        <w:tc>
          <w:tcPr>
            <w:tcW w:w="1080" w:type="dxa"/>
            <w:vMerge w:val="restart"/>
            <w:vAlign w:val="center"/>
          </w:tcPr>
          <w:p w:rsidR="007D4ABA" w:rsidRDefault="0016598A">
            <w:pPr>
              <w:spacing w:before="60" w:after="60"/>
              <w:jc w:val="center"/>
              <w:rPr>
                <w:noProof/>
                <w:sz w:val="18"/>
              </w:rPr>
            </w:pPr>
            <w:r>
              <w:rPr>
                <w:noProof/>
                <w:sz w:val="18"/>
              </w:rPr>
              <w:t>Heading of multiannual financial framework</w:t>
            </w:r>
          </w:p>
        </w:tc>
        <w:tc>
          <w:tcPr>
            <w:tcW w:w="3960" w:type="dxa"/>
            <w:vAlign w:val="center"/>
          </w:tcPr>
          <w:p w:rsidR="007D4ABA" w:rsidRDefault="0016598A">
            <w:pPr>
              <w:spacing w:before="60" w:after="60"/>
              <w:jc w:val="center"/>
              <w:rPr>
                <w:noProof/>
              </w:rPr>
            </w:pPr>
            <w:r>
              <w:rPr>
                <w:noProof/>
                <w:sz w:val="20"/>
              </w:rPr>
              <w:t>Budget line</w:t>
            </w:r>
          </w:p>
        </w:tc>
        <w:tc>
          <w:tcPr>
            <w:tcW w:w="1080" w:type="dxa"/>
            <w:vAlign w:val="center"/>
          </w:tcPr>
          <w:p w:rsidR="007D4ABA" w:rsidRDefault="0016598A">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7D4ABA" w:rsidRDefault="0016598A">
            <w:pPr>
              <w:spacing w:before="60" w:after="60"/>
              <w:jc w:val="center"/>
              <w:rPr>
                <w:noProof/>
              </w:rPr>
            </w:pPr>
            <w:r>
              <w:rPr>
                <w:noProof/>
                <w:sz w:val="20"/>
              </w:rPr>
              <w:t xml:space="preserve">Contribution </w:t>
            </w:r>
          </w:p>
        </w:tc>
      </w:tr>
      <w:tr w:rsidR="007D4ABA">
        <w:tc>
          <w:tcPr>
            <w:tcW w:w="1080" w:type="dxa"/>
            <w:vMerge/>
            <w:vAlign w:val="center"/>
          </w:tcPr>
          <w:p w:rsidR="007D4ABA" w:rsidRDefault="007D4ABA">
            <w:pPr>
              <w:rPr>
                <w:noProof/>
                <w:sz w:val="18"/>
              </w:rPr>
            </w:pPr>
          </w:p>
        </w:tc>
        <w:tc>
          <w:tcPr>
            <w:tcW w:w="3960" w:type="dxa"/>
            <w:vAlign w:val="center"/>
          </w:tcPr>
          <w:p w:rsidR="007D4ABA" w:rsidRDefault="0016598A">
            <w:pPr>
              <w:rPr>
                <w:noProof/>
              </w:rPr>
            </w:pPr>
            <w:r>
              <w:rPr>
                <w:noProof/>
                <w:sz w:val="20"/>
              </w:rPr>
              <w:t xml:space="preserve">Number </w:t>
            </w:r>
            <w:r>
              <w:rPr>
                <w:noProof/>
                <w:sz w:val="22"/>
              </w:rPr>
              <w:br/>
            </w:r>
            <w:r>
              <w:rPr>
                <w:noProof/>
                <w:sz w:val="20"/>
              </w:rPr>
              <w:t>[Heading………………………...…………]</w:t>
            </w:r>
          </w:p>
        </w:tc>
        <w:tc>
          <w:tcPr>
            <w:tcW w:w="1080" w:type="dxa"/>
            <w:vAlign w:val="center"/>
          </w:tcPr>
          <w:p w:rsidR="007D4ABA" w:rsidRDefault="0016598A">
            <w:pPr>
              <w:jc w:val="center"/>
              <w:rPr>
                <w:noProof/>
              </w:rPr>
            </w:pPr>
            <w:r>
              <w:rPr>
                <w:noProof/>
                <w:sz w:val="18"/>
              </w:rPr>
              <w:t>Diff./Non-diff.</w:t>
            </w:r>
            <w:r>
              <w:rPr>
                <w:rStyle w:val="FootnoteReference"/>
                <w:noProof/>
              </w:rPr>
              <w:footnoteReference w:id="43"/>
            </w:r>
          </w:p>
        </w:tc>
        <w:tc>
          <w:tcPr>
            <w:tcW w:w="956" w:type="dxa"/>
            <w:vAlign w:val="center"/>
          </w:tcPr>
          <w:p w:rsidR="007D4ABA" w:rsidRDefault="0016598A">
            <w:pPr>
              <w:jc w:val="center"/>
              <w:rPr>
                <w:noProof/>
              </w:rPr>
            </w:pPr>
            <w:r>
              <w:rPr>
                <w:noProof/>
                <w:sz w:val="18"/>
              </w:rPr>
              <w:t>from EFTA countries</w:t>
            </w:r>
            <w:r>
              <w:rPr>
                <w:rStyle w:val="FootnoteReference"/>
                <w:noProof/>
              </w:rPr>
              <w:footnoteReference w:id="44"/>
            </w:r>
          </w:p>
        </w:tc>
        <w:tc>
          <w:tcPr>
            <w:tcW w:w="1080" w:type="dxa"/>
            <w:vAlign w:val="center"/>
          </w:tcPr>
          <w:p w:rsidR="007D4ABA" w:rsidRDefault="0016598A">
            <w:pPr>
              <w:jc w:val="center"/>
              <w:rPr>
                <w:noProof/>
                <w:sz w:val="18"/>
              </w:rPr>
            </w:pPr>
            <w:r>
              <w:rPr>
                <w:noProof/>
                <w:sz w:val="18"/>
              </w:rPr>
              <w:t>from candidate countries</w:t>
            </w:r>
            <w:r>
              <w:rPr>
                <w:rStyle w:val="FootnoteReference"/>
                <w:noProof/>
              </w:rPr>
              <w:footnoteReference w:id="45"/>
            </w:r>
          </w:p>
        </w:tc>
        <w:tc>
          <w:tcPr>
            <w:tcW w:w="956" w:type="dxa"/>
            <w:vAlign w:val="center"/>
          </w:tcPr>
          <w:p w:rsidR="007D4ABA" w:rsidRDefault="0016598A">
            <w:pPr>
              <w:jc w:val="center"/>
              <w:rPr>
                <w:noProof/>
                <w:sz w:val="18"/>
              </w:rPr>
            </w:pPr>
            <w:r>
              <w:rPr>
                <w:noProof/>
                <w:sz w:val="18"/>
              </w:rPr>
              <w:t>from third countries</w:t>
            </w:r>
          </w:p>
        </w:tc>
        <w:tc>
          <w:tcPr>
            <w:tcW w:w="1564" w:type="dxa"/>
            <w:vAlign w:val="center"/>
          </w:tcPr>
          <w:p w:rsidR="007D4ABA" w:rsidRDefault="0016598A">
            <w:pPr>
              <w:jc w:val="center"/>
              <w:rPr>
                <w:noProof/>
                <w:sz w:val="16"/>
                <w:szCs w:val="16"/>
              </w:rPr>
            </w:pPr>
            <w:r>
              <w:rPr>
                <w:noProof/>
                <w:sz w:val="16"/>
                <w:szCs w:val="16"/>
              </w:rPr>
              <w:t xml:space="preserve">within the meaning of Article 21(2)(b) of the Financial Regulation </w:t>
            </w:r>
          </w:p>
        </w:tc>
      </w:tr>
      <w:tr w:rsidR="007D4ABA">
        <w:tc>
          <w:tcPr>
            <w:tcW w:w="1080" w:type="dxa"/>
            <w:vAlign w:val="center"/>
          </w:tcPr>
          <w:p w:rsidR="007D4ABA" w:rsidRDefault="0016598A">
            <w:pPr>
              <w:rPr>
                <w:noProof/>
              </w:rPr>
            </w:pPr>
            <w:r>
              <w:rPr>
                <w:noProof/>
                <w:sz w:val="20"/>
              </w:rPr>
              <w:t>1a</w:t>
            </w:r>
          </w:p>
        </w:tc>
        <w:tc>
          <w:tcPr>
            <w:tcW w:w="3960" w:type="dxa"/>
            <w:vAlign w:val="center"/>
          </w:tcPr>
          <w:p w:rsidR="007D4ABA" w:rsidRDefault="0016598A">
            <w:pPr>
              <w:ind w:left="850"/>
              <w:rPr>
                <w:noProof/>
                <w:sz w:val="20"/>
              </w:rPr>
            </w:pPr>
            <w:r>
              <w:rPr>
                <w:noProof/>
                <w:sz w:val="20"/>
              </w:rPr>
              <w:t>12 02 04 EBA</w:t>
            </w:r>
          </w:p>
          <w:p w:rsidR="007D4ABA" w:rsidRDefault="0016598A">
            <w:pPr>
              <w:ind w:left="850"/>
              <w:rPr>
                <w:noProof/>
                <w:sz w:val="20"/>
              </w:rPr>
            </w:pPr>
            <w:r>
              <w:rPr>
                <w:noProof/>
                <w:sz w:val="20"/>
              </w:rPr>
              <w:t>12 02 05 EIOPA</w:t>
            </w:r>
          </w:p>
          <w:p w:rsidR="007D4ABA" w:rsidRDefault="0016598A">
            <w:pPr>
              <w:ind w:left="850"/>
              <w:rPr>
                <w:noProof/>
              </w:rPr>
            </w:pPr>
            <w:r>
              <w:rPr>
                <w:noProof/>
                <w:sz w:val="20"/>
              </w:rPr>
              <w:t>12 02 06 ESMA</w:t>
            </w:r>
          </w:p>
        </w:tc>
        <w:tc>
          <w:tcPr>
            <w:tcW w:w="1080" w:type="dxa"/>
            <w:vAlign w:val="center"/>
          </w:tcPr>
          <w:p w:rsidR="007D4ABA" w:rsidRDefault="0016598A">
            <w:pPr>
              <w:jc w:val="center"/>
              <w:rPr>
                <w:noProof/>
              </w:rPr>
            </w:pPr>
            <w:r>
              <w:rPr>
                <w:noProof/>
              </w:rPr>
              <w:t>Diff.</w:t>
            </w:r>
          </w:p>
        </w:tc>
        <w:tc>
          <w:tcPr>
            <w:tcW w:w="956" w:type="dxa"/>
            <w:vAlign w:val="center"/>
          </w:tcPr>
          <w:p w:rsidR="007D4ABA" w:rsidRDefault="0016598A">
            <w:pPr>
              <w:ind w:left="850"/>
              <w:rPr>
                <w:noProof/>
                <w:sz w:val="18"/>
              </w:rPr>
            </w:pPr>
            <w:r>
              <w:rPr>
                <w:noProof/>
                <w:sz w:val="18"/>
              </w:rPr>
              <w:t>YES</w:t>
            </w:r>
          </w:p>
        </w:tc>
        <w:tc>
          <w:tcPr>
            <w:tcW w:w="1080" w:type="dxa"/>
            <w:vAlign w:val="center"/>
          </w:tcPr>
          <w:p w:rsidR="007D4ABA" w:rsidRDefault="0016598A">
            <w:pPr>
              <w:jc w:val="center"/>
              <w:rPr>
                <w:noProof/>
                <w:sz w:val="18"/>
              </w:rPr>
            </w:pPr>
            <w:r>
              <w:rPr>
                <w:noProof/>
                <w:sz w:val="18"/>
              </w:rPr>
              <w:t>NO</w:t>
            </w:r>
          </w:p>
        </w:tc>
        <w:tc>
          <w:tcPr>
            <w:tcW w:w="956" w:type="dxa"/>
            <w:vAlign w:val="center"/>
          </w:tcPr>
          <w:p w:rsidR="007D4ABA" w:rsidRDefault="0016598A">
            <w:pPr>
              <w:ind w:left="850"/>
              <w:rPr>
                <w:noProof/>
                <w:sz w:val="18"/>
              </w:rPr>
            </w:pPr>
            <w:r>
              <w:rPr>
                <w:noProof/>
                <w:sz w:val="18"/>
              </w:rPr>
              <w:t>NO</w:t>
            </w:r>
          </w:p>
        </w:tc>
        <w:tc>
          <w:tcPr>
            <w:tcW w:w="1564" w:type="dxa"/>
            <w:vAlign w:val="center"/>
          </w:tcPr>
          <w:p w:rsidR="007D4ABA" w:rsidRDefault="0016598A">
            <w:pPr>
              <w:jc w:val="center"/>
              <w:rPr>
                <w:noProof/>
                <w:sz w:val="18"/>
              </w:rPr>
            </w:pPr>
            <w:r>
              <w:rPr>
                <w:noProof/>
                <w:sz w:val="18"/>
              </w:rPr>
              <w:t>NO</w:t>
            </w:r>
          </w:p>
        </w:tc>
      </w:tr>
    </w:tbl>
    <w:p w:rsidR="007D4ABA" w:rsidRDefault="0016598A">
      <w:pPr>
        <w:pStyle w:val="ListBullet2"/>
        <w:rPr>
          <w:noProof/>
          <w:lang w:val="en-GB"/>
        </w:rPr>
      </w:pPr>
      <w:r>
        <w:rPr>
          <w:noProof/>
          <w:lang w:val="en-GB"/>
        </w:rPr>
        <w:t>New budget lines requested: N/A</w:t>
      </w:r>
    </w:p>
    <w:p w:rsidR="007D4ABA" w:rsidRDefault="0016598A">
      <w:pPr>
        <w:ind w:left="850"/>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7D4ABA">
        <w:tc>
          <w:tcPr>
            <w:tcW w:w="1080" w:type="dxa"/>
            <w:vMerge w:val="restart"/>
            <w:vAlign w:val="center"/>
          </w:tcPr>
          <w:p w:rsidR="007D4ABA" w:rsidRDefault="0016598A">
            <w:pPr>
              <w:spacing w:before="60" w:after="60"/>
              <w:jc w:val="center"/>
              <w:rPr>
                <w:noProof/>
              </w:rPr>
            </w:pPr>
            <w:r>
              <w:rPr>
                <w:noProof/>
                <w:sz w:val="18"/>
              </w:rPr>
              <w:t>Heading of multiannual financial framework</w:t>
            </w:r>
          </w:p>
        </w:tc>
        <w:tc>
          <w:tcPr>
            <w:tcW w:w="3960" w:type="dxa"/>
            <w:vAlign w:val="center"/>
          </w:tcPr>
          <w:p w:rsidR="007D4ABA" w:rsidRDefault="0016598A">
            <w:pPr>
              <w:spacing w:before="60" w:after="60"/>
              <w:jc w:val="center"/>
              <w:rPr>
                <w:noProof/>
              </w:rPr>
            </w:pPr>
            <w:r>
              <w:rPr>
                <w:noProof/>
                <w:sz w:val="20"/>
              </w:rPr>
              <w:t>Budget line</w:t>
            </w:r>
          </w:p>
        </w:tc>
        <w:tc>
          <w:tcPr>
            <w:tcW w:w="1080" w:type="dxa"/>
            <w:vAlign w:val="center"/>
          </w:tcPr>
          <w:p w:rsidR="007D4ABA" w:rsidRDefault="0016598A">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7D4ABA" w:rsidRDefault="0016598A">
            <w:pPr>
              <w:spacing w:before="60" w:after="60"/>
              <w:jc w:val="center"/>
              <w:rPr>
                <w:noProof/>
              </w:rPr>
            </w:pPr>
            <w:r>
              <w:rPr>
                <w:noProof/>
                <w:sz w:val="20"/>
              </w:rPr>
              <w:t xml:space="preserve">Contribution </w:t>
            </w:r>
          </w:p>
        </w:tc>
      </w:tr>
      <w:tr w:rsidR="007D4ABA">
        <w:tc>
          <w:tcPr>
            <w:tcW w:w="1080" w:type="dxa"/>
            <w:vMerge/>
            <w:vAlign w:val="center"/>
          </w:tcPr>
          <w:p w:rsidR="007D4ABA" w:rsidRDefault="007D4ABA">
            <w:pPr>
              <w:rPr>
                <w:noProof/>
              </w:rPr>
            </w:pPr>
          </w:p>
        </w:tc>
        <w:tc>
          <w:tcPr>
            <w:tcW w:w="3960" w:type="dxa"/>
            <w:vAlign w:val="center"/>
          </w:tcPr>
          <w:p w:rsidR="007D4ABA" w:rsidRDefault="0016598A">
            <w:pPr>
              <w:rPr>
                <w:noProof/>
              </w:rPr>
            </w:pPr>
            <w:r>
              <w:rPr>
                <w:noProof/>
                <w:sz w:val="20"/>
              </w:rPr>
              <w:t xml:space="preserve">Number </w:t>
            </w:r>
            <w:r>
              <w:rPr>
                <w:noProof/>
                <w:sz w:val="22"/>
              </w:rPr>
              <w:br/>
            </w:r>
            <w:r>
              <w:rPr>
                <w:noProof/>
                <w:sz w:val="20"/>
              </w:rPr>
              <w:t>[Heading………………………………………]</w:t>
            </w:r>
          </w:p>
        </w:tc>
        <w:tc>
          <w:tcPr>
            <w:tcW w:w="1080" w:type="dxa"/>
            <w:vAlign w:val="center"/>
          </w:tcPr>
          <w:p w:rsidR="007D4ABA" w:rsidRDefault="0016598A">
            <w:pPr>
              <w:jc w:val="center"/>
              <w:rPr>
                <w:noProof/>
              </w:rPr>
            </w:pPr>
            <w:r>
              <w:rPr>
                <w:noProof/>
                <w:sz w:val="18"/>
              </w:rPr>
              <w:t>Diff./non-diff.</w:t>
            </w:r>
          </w:p>
        </w:tc>
        <w:tc>
          <w:tcPr>
            <w:tcW w:w="956" w:type="dxa"/>
            <w:vAlign w:val="center"/>
          </w:tcPr>
          <w:p w:rsidR="007D4ABA" w:rsidRDefault="0016598A">
            <w:pPr>
              <w:jc w:val="center"/>
              <w:rPr>
                <w:noProof/>
                <w:sz w:val="18"/>
              </w:rPr>
            </w:pPr>
            <w:r>
              <w:rPr>
                <w:noProof/>
                <w:sz w:val="18"/>
              </w:rPr>
              <w:t>from EFTA countries</w:t>
            </w:r>
          </w:p>
        </w:tc>
        <w:tc>
          <w:tcPr>
            <w:tcW w:w="1080" w:type="dxa"/>
            <w:vAlign w:val="center"/>
          </w:tcPr>
          <w:p w:rsidR="007D4ABA" w:rsidRDefault="0016598A">
            <w:pPr>
              <w:jc w:val="center"/>
              <w:rPr>
                <w:noProof/>
                <w:sz w:val="18"/>
              </w:rPr>
            </w:pPr>
            <w:r>
              <w:rPr>
                <w:noProof/>
                <w:sz w:val="18"/>
              </w:rPr>
              <w:t>from candidate countries</w:t>
            </w:r>
          </w:p>
        </w:tc>
        <w:tc>
          <w:tcPr>
            <w:tcW w:w="956" w:type="dxa"/>
            <w:vAlign w:val="center"/>
          </w:tcPr>
          <w:p w:rsidR="007D4ABA" w:rsidRDefault="0016598A">
            <w:pPr>
              <w:jc w:val="center"/>
              <w:rPr>
                <w:noProof/>
                <w:sz w:val="18"/>
              </w:rPr>
            </w:pPr>
            <w:r>
              <w:rPr>
                <w:noProof/>
                <w:sz w:val="18"/>
              </w:rPr>
              <w:t xml:space="preserve">from </w:t>
            </w:r>
            <w:r>
              <w:rPr>
                <w:noProof/>
                <w:sz w:val="18"/>
              </w:rPr>
              <w:t>third countries</w:t>
            </w:r>
          </w:p>
        </w:tc>
        <w:tc>
          <w:tcPr>
            <w:tcW w:w="1564" w:type="dxa"/>
            <w:vAlign w:val="center"/>
          </w:tcPr>
          <w:p w:rsidR="007D4ABA" w:rsidRDefault="0016598A">
            <w:pPr>
              <w:jc w:val="center"/>
              <w:rPr>
                <w:noProof/>
              </w:rPr>
            </w:pPr>
            <w:r>
              <w:rPr>
                <w:noProof/>
                <w:sz w:val="16"/>
              </w:rPr>
              <w:t xml:space="preserve">within the meaning of Article 21(2)(b) of the Financial Regulation </w:t>
            </w:r>
          </w:p>
        </w:tc>
      </w:tr>
      <w:tr w:rsidR="007D4ABA">
        <w:tc>
          <w:tcPr>
            <w:tcW w:w="1080" w:type="dxa"/>
            <w:vAlign w:val="center"/>
          </w:tcPr>
          <w:p w:rsidR="007D4ABA" w:rsidRDefault="0016598A">
            <w:pPr>
              <w:jc w:val="center"/>
              <w:rPr>
                <w:noProof/>
              </w:rPr>
            </w:pPr>
            <w:r>
              <w:rPr>
                <w:noProof/>
                <w:sz w:val="20"/>
              </w:rPr>
              <w:t>[…]</w:t>
            </w:r>
          </w:p>
        </w:tc>
        <w:tc>
          <w:tcPr>
            <w:tcW w:w="3960" w:type="dxa"/>
            <w:vAlign w:val="center"/>
          </w:tcPr>
          <w:p w:rsidR="007D4ABA" w:rsidRDefault="0016598A">
            <w:pPr>
              <w:spacing w:before="60"/>
              <w:rPr>
                <w:noProof/>
              </w:rPr>
            </w:pPr>
            <w:r>
              <w:rPr>
                <w:noProof/>
                <w:sz w:val="20"/>
              </w:rPr>
              <w:t>[XX.YY.YY.YY]</w:t>
            </w:r>
          </w:p>
          <w:p w:rsidR="007D4ABA" w:rsidRDefault="0016598A">
            <w:pPr>
              <w:spacing w:after="60"/>
              <w:rPr>
                <w:noProof/>
              </w:rPr>
            </w:pPr>
            <w:r>
              <w:rPr>
                <w:noProof/>
                <w:sz w:val="20"/>
              </w:rPr>
              <w:t>[…]</w:t>
            </w:r>
          </w:p>
        </w:tc>
        <w:tc>
          <w:tcPr>
            <w:tcW w:w="1080" w:type="dxa"/>
            <w:vAlign w:val="center"/>
          </w:tcPr>
          <w:p w:rsidR="007D4ABA" w:rsidRDefault="0016598A">
            <w:pPr>
              <w:jc w:val="center"/>
              <w:rPr>
                <w:noProof/>
              </w:rPr>
            </w:pPr>
            <w:r>
              <w:rPr>
                <w:noProof/>
                <w:sz w:val="20"/>
              </w:rPr>
              <w:t>[…]</w:t>
            </w:r>
          </w:p>
        </w:tc>
        <w:tc>
          <w:tcPr>
            <w:tcW w:w="956" w:type="dxa"/>
            <w:vAlign w:val="center"/>
          </w:tcPr>
          <w:p w:rsidR="007D4ABA" w:rsidRDefault="0016598A">
            <w:pPr>
              <w:jc w:val="center"/>
              <w:rPr>
                <w:noProof/>
                <w:sz w:val="18"/>
              </w:rPr>
            </w:pPr>
            <w:r>
              <w:rPr>
                <w:noProof/>
                <w:sz w:val="18"/>
              </w:rPr>
              <w:t>YES/NO</w:t>
            </w:r>
          </w:p>
        </w:tc>
        <w:tc>
          <w:tcPr>
            <w:tcW w:w="1080" w:type="dxa"/>
            <w:vAlign w:val="center"/>
          </w:tcPr>
          <w:p w:rsidR="007D4ABA" w:rsidRDefault="0016598A">
            <w:pPr>
              <w:jc w:val="center"/>
              <w:rPr>
                <w:noProof/>
                <w:sz w:val="18"/>
              </w:rPr>
            </w:pPr>
            <w:r>
              <w:rPr>
                <w:noProof/>
                <w:sz w:val="18"/>
              </w:rPr>
              <w:t>YES/NO</w:t>
            </w:r>
          </w:p>
        </w:tc>
        <w:tc>
          <w:tcPr>
            <w:tcW w:w="956" w:type="dxa"/>
            <w:vAlign w:val="center"/>
          </w:tcPr>
          <w:p w:rsidR="007D4ABA" w:rsidRDefault="0016598A">
            <w:pPr>
              <w:jc w:val="center"/>
              <w:rPr>
                <w:noProof/>
                <w:sz w:val="18"/>
              </w:rPr>
            </w:pPr>
            <w:r>
              <w:rPr>
                <w:noProof/>
                <w:sz w:val="18"/>
              </w:rPr>
              <w:t>YES/NO</w:t>
            </w:r>
          </w:p>
        </w:tc>
        <w:tc>
          <w:tcPr>
            <w:tcW w:w="1564" w:type="dxa"/>
            <w:vAlign w:val="center"/>
          </w:tcPr>
          <w:p w:rsidR="007D4ABA" w:rsidRDefault="0016598A">
            <w:pPr>
              <w:jc w:val="center"/>
              <w:rPr>
                <w:noProof/>
                <w:sz w:val="18"/>
              </w:rPr>
            </w:pPr>
            <w:r>
              <w:rPr>
                <w:noProof/>
                <w:sz w:val="18"/>
              </w:rPr>
              <w:t>YES/NO</w:t>
            </w:r>
          </w:p>
        </w:tc>
      </w:tr>
    </w:tbl>
    <w:p w:rsidR="007D4ABA" w:rsidRDefault="007D4ABA">
      <w:pPr>
        <w:rPr>
          <w:noProof/>
        </w:rPr>
        <w:sectPr w:rsidR="007D4ABA" w:rsidSect="0016598A">
          <w:pgSz w:w="12240" w:h="15840"/>
          <w:pgMar w:top="794" w:right="907" w:bottom="851" w:left="1361" w:header="510" w:footer="454" w:gutter="0"/>
          <w:cols w:space="720"/>
          <w:docGrid w:linePitch="326"/>
        </w:sectPr>
      </w:pPr>
    </w:p>
    <w:p w:rsidR="007D4ABA" w:rsidRDefault="0016598A">
      <w:pPr>
        <w:pStyle w:val="ManualHeading2"/>
        <w:rPr>
          <w:noProof/>
        </w:rPr>
      </w:pPr>
      <w:r>
        <w:t>3.2.</w:t>
      </w:r>
      <w:r>
        <w:tab/>
      </w:r>
      <w:r>
        <w:rPr>
          <w:noProof/>
        </w:rPr>
        <w:t xml:space="preserve">Estimated impact on expenditure </w:t>
      </w:r>
    </w:p>
    <w:p w:rsidR="007D4ABA" w:rsidRDefault="0016598A">
      <w:pPr>
        <w:keepNext/>
        <w:ind w:left="850"/>
        <w:outlineLvl w:val="2"/>
        <w:rPr>
          <w:rFonts w:eastAsiaTheme="majorEastAsia"/>
          <w:noProof/>
        </w:rPr>
      </w:pPr>
      <w:r>
        <w:rPr>
          <w:rFonts w:eastAsiaTheme="majorEastAsia"/>
          <w:noProof/>
        </w:rPr>
        <w:t xml:space="preserve">This legislative initiative will have the following impact on </w:t>
      </w:r>
      <w:r>
        <w:rPr>
          <w:rFonts w:eastAsiaTheme="majorEastAsia"/>
          <w:noProof/>
        </w:rPr>
        <w:t>expenditure:</w:t>
      </w:r>
    </w:p>
    <w:p w:rsidR="007D4ABA" w:rsidRDefault="0016598A">
      <w:pPr>
        <w:ind w:left="850"/>
        <w:rPr>
          <w:noProof/>
        </w:rPr>
      </w:pPr>
      <w:r>
        <w:rPr>
          <w:noProof/>
        </w:rPr>
        <w:t>1. The hiring of 210 new staff members in total at EBA, EIOPA and ESMA during 2019-2022.</w:t>
      </w:r>
    </w:p>
    <w:p w:rsidR="007D4ABA" w:rsidRDefault="0016598A">
      <w:pPr>
        <w:ind w:left="850"/>
        <w:rPr>
          <w:noProof/>
        </w:rPr>
      </w:pPr>
      <w:r>
        <w:rPr>
          <w:noProof/>
        </w:rPr>
        <w:t>2. The cost of these new staff members (and other expenditure related to the new tasks required from the ESAs) will be fully funded by annual contribution</w:t>
      </w:r>
      <w:r>
        <w:rPr>
          <w:noProof/>
        </w:rPr>
        <w:t>s for indirect supervision and fees for direct supervision raised from the industry (no impact on EU Budget). With regard to ESMA it has to be noted that the additional staff and all additional costs of direct supervision will be fully covered by fees from</w:t>
      </w:r>
      <w:r>
        <w:rPr>
          <w:noProof/>
        </w:rPr>
        <w:t xml:space="preserve"> the industry.</w:t>
      </w:r>
    </w:p>
    <w:p w:rsidR="007D4ABA" w:rsidRDefault="0016598A">
      <w:pPr>
        <w:ind w:left="850"/>
        <w:rPr>
          <w:noProof/>
        </w:rPr>
      </w:pPr>
      <w:r>
        <w:rPr>
          <w:noProof/>
        </w:rPr>
        <w:t>However, assuming that the adoption and entry into force would take place in the first quarter of 2019, the fact that the Commission would have to prepare a delegated act specifying the annual contributions, the matters to which the fees are</w:t>
      </w:r>
      <w:r>
        <w:rPr>
          <w:noProof/>
        </w:rPr>
        <w:t xml:space="preserve"> due, the amount of the fees and the manner in which they are to be paid,  the proposal envisages that annual contributions are collected as of the beginning of the year that starts one full year after the entry into force – which means in this scenario th</w:t>
      </w:r>
      <w:r>
        <w:rPr>
          <w:noProof/>
        </w:rPr>
        <w:t>at from 1 January 2021 the additional expenditure for indirect supervision resulting from this proposal can be funded from the annual contributions. As the ESAs would however incur costs under the Regulation from the entry into force of the Regulation, the</w:t>
      </w:r>
      <w:r>
        <w:rPr>
          <w:noProof/>
        </w:rPr>
        <w:t xml:space="preserve">re is however a need to obtain additional budget from the EU in 2019 and 2020 in order to cover on a transitional basis for early phase of operations until annual contributions will be collected and will actually from 2021 onwards be able to reimburse the </w:t>
      </w:r>
      <w:r>
        <w:rPr>
          <w:noProof/>
        </w:rPr>
        <w:t xml:space="preserve">EU budget for the before mentioned transitional cover that it has provided in 2019 and 2020. </w:t>
      </w:r>
    </w:p>
    <w:p w:rsidR="007D4ABA" w:rsidRDefault="0016598A">
      <w:pPr>
        <w:ind w:left="850"/>
        <w:rPr>
          <w:noProof/>
        </w:rPr>
      </w:pPr>
      <w:r>
        <w:rPr>
          <w:noProof/>
        </w:rPr>
        <w:t xml:space="preserve">Similarly, fees that will cover the expenditure for direct supervision (which, according to this proposal, would apply from 24 months after its entry into force, </w:t>
      </w:r>
      <w:r>
        <w:rPr>
          <w:noProof/>
        </w:rPr>
        <w:t xml:space="preserve">i.e., 2021 in this scenario) in full will also only be collected after entry into force of specific delegated acts . It has been assumed in this document that in 2021 there is an impact on the EU budget from advances before these fees can be collected and </w:t>
      </w:r>
      <w:r>
        <w:rPr>
          <w:noProof/>
        </w:rPr>
        <w:t>that the ESAs will return the advance made by the EU at the latest in 2022. In 2022 no additional expenditure for the EU budget is expected, accordingly; in principle, additional expenditure in the area of direct supervision will be funded by fees to be co</w:t>
      </w:r>
      <w:r>
        <w:rPr>
          <w:noProof/>
        </w:rPr>
        <w:t>llected from the market participants to be supervised.</w:t>
      </w:r>
    </w:p>
    <w:p w:rsidR="007D4ABA" w:rsidRDefault="0016598A">
      <w:pPr>
        <w:ind w:left="850"/>
        <w:rPr>
          <w:noProof/>
        </w:rPr>
      </w:pPr>
      <w:r>
        <w:rPr>
          <w:noProof/>
        </w:rPr>
        <w:t xml:space="preserve">This additional budget should come from the EU general budget, as DG FISMA's budget cannot cover for such an amount. </w:t>
      </w:r>
    </w:p>
    <w:p w:rsidR="007D4ABA" w:rsidRDefault="0016598A">
      <w:pPr>
        <w:ind w:left="850"/>
        <w:rPr>
          <w:noProof/>
        </w:rPr>
      </w:pPr>
      <w:r>
        <w:rPr>
          <w:noProof/>
        </w:rPr>
        <w:t>The costs of already existing and ongoing ESAs tasks and activities in 2019 and 202</w:t>
      </w:r>
      <w:r>
        <w:rPr>
          <w:noProof/>
        </w:rPr>
        <w:t>0 will be funded according to the current funding framework in line with the MFF 2014-2020.</w:t>
      </w:r>
    </w:p>
    <w:tbl>
      <w:tblPr>
        <w:tblStyle w:val="TableGrid"/>
        <w:tblW w:w="0" w:type="auto"/>
        <w:tblInd w:w="850" w:type="dxa"/>
        <w:tblLook w:val="04A0" w:firstRow="1" w:lastRow="0" w:firstColumn="1" w:lastColumn="0" w:noHBand="0" w:noVBand="1"/>
      </w:tblPr>
      <w:tblGrid>
        <w:gridCol w:w="9570"/>
      </w:tblGrid>
      <w:tr w:rsidR="007D4ABA">
        <w:tc>
          <w:tcPr>
            <w:tcW w:w="13732" w:type="dxa"/>
          </w:tcPr>
          <w:p w:rsidR="007D4ABA" w:rsidRDefault="0016598A">
            <w:pPr>
              <w:rPr>
                <w:b/>
                <w:caps/>
                <w:noProof/>
              </w:rPr>
            </w:pPr>
            <w:r>
              <w:rPr>
                <w:b/>
                <w:noProof/>
              </w:rPr>
              <w:t>THE ESTIMATED IMPACT ON EXPENDTURE AND STAFFING FOR THE YEARS 2021 AND BEYOND IN THIS LEGISLATIVE STATEMENT IS ADDED FOR ILLUSTRATIVE PURPOSES AND DOES NOT PREJUDGE</w:t>
            </w:r>
            <w:r>
              <w:rPr>
                <w:b/>
                <w:noProof/>
              </w:rPr>
              <w:t xml:space="preserve"> THE POST 2020 MULTIANNUAL FINANCIAL FRAMEWORK PROPOSAL TO BE PRESENTED BY MAY 2018.  </w:t>
            </w:r>
            <w:r>
              <w:rPr>
                <w:b/>
                <w:caps/>
                <w:noProof/>
              </w:rPr>
              <w:t>It should also be noted in this context that while the headcount necessary for direct supervision will depend over time on the development of the number and size of capit</w:t>
            </w:r>
            <w:r>
              <w:rPr>
                <w:b/>
                <w:caps/>
                <w:noProof/>
              </w:rPr>
              <w:t>al markets participants to be supervised, the respective expenditure will in principle be funded by fees to be collected from those market participants.</w:t>
            </w:r>
          </w:p>
          <w:p w:rsidR="007D4ABA" w:rsidRDefault="007D4ABA">
            <w:pPr>
              <w:rPr>
                <w:caps/>
                <w:noProof/>
              </w:rPr>
            </w:pPr>
          </w:p>
          <w:p w:rsidR="007D4ABA" w:rsidRDefault="007D4ABA">
            <w:pPr>
              <w:rPr>
                <w:b/>
                <w:noProof/>
              </w:rPr>
            </w:pPr>
          </w:p>
        </w:tc>
      </w:tr>
    </w:tbl>
    <w:p w:rsidR="007D4ABA" w:rsidRDefault="007D4ABA">
      <w:pPr>
        <w:ind w:left="850"/>
        <w:rPr>
          <w:i/>
          <w:noProof/>
        </w:rPr>
        <w:sectPr w:rsidR="007D4ABA" w:rsidSect="0016598A">
          <w:pgSz w:w="12240" w:h="15840"/>
          <w:pgMar w:top="1077" w:right="902" w:bottom="1247" w:left="1134" w:header="709" w:footer="510" w:gutter="0"/>
          <w:cols w:space="720"/>
          <w:docGrid w:linePitch="326"/>
        </w:sectPr>
      </w:pPr>
    </w:p>
    <w:p w:rsidR="007D4ABA" w:rsidRDefault="007D4ABA">
      <w:pPr>
        <w:ind w:left="850"/>
        <w:rPr>
          <w:i/>
          <w:noProof/>
        </w:rPr>
      </w:pPr>
    </w:p>
    <w:p w:rsidR="007D4ABA" w:rsidRDefault="0016598A">
      <w:pPr>
        <w:pStyle w:val="ManualHeading3"/>
        <w:rPr>
          <w:noProof/>
        </w:rPr>
      </w:pPr>
      <w:r>
        <w:t>3.2.1.</w:t>
      </w:r>
      <w:r>
        <w:tab/>
      </w:r>
      <w:r>
        <w:rPr>
          <w:noProof/>
        </w:rPr>
        <w:t>Summary of estimated impact on expenditure</w:t>
      </w:r>
    </w:p>
    <w:p w:rsidR="007D4ABA" w:rsidRDefault="0016598A">
      <w:pPr>
        <w:jc w:val="right"/>
        <w:rPr>
          <w:noProof/>
          <w:sz w:val="20"/>
        </w:rPr>
      </w:pPr>
      <w:r>
        <w:rPr>
          <w:noProof/>
          <w:sz w:val="20"/>
        </w:rPr>
        <w:t xml:space="preserve">EUR million (to three decimal </w:t>
      </w:r>
      <w:r>
        <w:rPr>
          <w:noProof/>
          <w:sz w:val="20"/>
        </w:rPr>
        <w:t>places)</w:t>
      </w:r>
    </w:p>
    <w:tbl>
      <w:tblPr>
        <w:tblW w:w="0" w:type="auto"/>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rsidR="007D4ABA">
        <w:trPr>
          <w:jc w:val="center"/>
        </w:trPr>
        <w:tc>
          <w:tcPr>
            <w:tcW w:w="5273" w:type="dxa"/>
            <w:shd w:val="thinDiagStripe" w:color="C0C0C0" w:fill="auto"/>
            <w:vAlign w:val="center"/>
          </w:tcPr>
          <w:p w:rsidR="007D4ABA" w:rsidRDefault="0016598A">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7D4ABA" w:rsidRDefault="0016598A">
            <w:pPr>
              <w:spacing w:before="60" w:after="60"/>
              <w:jc w:val="center"/>
              <w:rPr>
                <w:noProof/>
              </w:rPr>
            </w:pPr>
            <w:r>
              <w:rPr>
                <w:noProof/>
                <w:sz w:val="22"/>
              </w:rPr>
              <w:t>Number</w:t>
            </w:r>
          </w:p>
        </w:tc>
        <w:tc>
          <w:tcPr>
            <w:tcW w:w="7650" w:type="dxa"/>
            <w:vAlign w:val="center"/>
          </w:tcPr>
          <w:p w:rsidR="007D4ABA" w:rsidRDefault="0016598A">
            <w:pPr>
              <w:spacing w:before="60" w:after="60"/>
              <w:rPr>
                <w:noProof/>
              </w:rPr>
            </w:pPr>
            <w:r>
              <w:rPr>
                <w:noProof/>
                <w:sz w:val="22"/>
              </w:rPr>
              <w:t>Heading 1a Competitiveness for growth and jobs</w:t>
            </w:r>
          </w:p>
        </w:tc>
      </w:tr>
    </w:tbl>
    <w:p w:rsidR="007D4ABA" w:rsidRDefault="007D4ABA">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rsidR="007D4ABA">
        <w:tc>
          <w:tcPr>
            <w:tcW w:w="3960" w:type="dxa"/>
            <w:vAlign w:val="center"/>
          </w:tcPr>
          <w:p w:rsidR="007D4ABA" w:rsidRDefault="0016598A">
            <w:pPr>
              <w:jc w:val="center"/>
              <w:rPr>
                <w:noProof/>
              </w:rPr>
            </w:pPr>
            <w:r>
              <w:rPr>
                <w:noProof/>
              </w:rPr>
              <w:t>DG: FISMA</w:t>
            </w:r>
          </w:p>
        </w:tc>
        <w:tc>
          <w:tcPr>
            <w:tcW w:w="1440" w:type="dxa"/>
          </w:tcPr>
          <w:p w:rsidR="007D4ABA" w:rsidRDefault="007D4ABA">
            <w:pPr>
              <w:rPr>
                <w:noProof/>
                <w:sz w:val="20"/>
              </w:rPr>
            </w:pPr>
          </w:p>
        </w:tc>
        <w:tc>
          <w:tcPr>
            <w:tcW w:w="1440" w:type="dxa"/>
          </w:tcPr>
          <w:p w:rsidR="007D4ABA" w:rsidRDefault="007D4ABA">
            <w:pPr>
              <w:jc w:val="center"/>
              <w:rPr>
                <w:noProof/>
                <w:sz w:val="20"/>
              </w:rPr>
            </w:pPr>
          </w:p>
        </w:tc>
        <w:tc>
          <w:tcPr>
            <w:tcW w:w="1440" w:type="dxa"/>
            <w:vAlign w:val="center"/>
          </w:tcPr>
          <w:p w:rsidR="007D4ABA" w:rsidRDefault="0016598A">
            <w:pPr>
              <w:jc w:val="center"/>
              <w:rPr>
                <w:noProof/>
                <w:sz w:val="20"/>
              </w:rPr>
            </w:pPr>
            <w:r>
              <w:rPr>
                <w:b/>
                <w:noProof/>
                <w:sz w:val="20"/>
              </w:rPr>
              <w:t>2019</w:t>
            </w:r>
          </w:p>
        </w:tc>
        <w:tc>
          <w:tcPr>
            <w:tcW w:w="1440" w:type="dxa"/>
            <w:vAlign w:val="center"/>
          </w:tcPr>
          <w:p w:rsidR="007D4ABA" w:rsidRDefault="0016598A">
            <w:pPr>
              <w:jc w:val="center"/>
              <w:rPr>
                <w:noProof/>
                <w:sz w:val="20"/>
              </w:rPr>
            </w:pPr>
            <w:r>
              <w:rPr>
                <w:b/>
                <w:noProof/>
                <w:sz w:val="20"/>
              </w:rPr>
              <w:t>2020</w:t>
            </w:r>
          </w:p>
        </w:tc>
        <w:tc>
          <w:tcPr>
            <w:tcW w:w="1440" w:type="dxa"/>
            <w:vAlign w:val="center"/>
          </w:tcPr>
          <w:p w:rsidR="007D4ABA" w:rsidRDefault="0016598A">
            <w:pPr>
              <w:jc w:val="center"/>
              <w:rPr>
                <w:noProof/>
                <w:sz w:val="20"/>
              </w:rPr>
            </w:pPr>
            <w:r>
              <w:rPr>
                <w:b/>
                <w:noProof/>
                <w:sz w:val="20"/>
              </w:rPr>
              <w:t>2021</w:t>
            </w:r>
          </w:p>
        </w:tc>
        <w:tc>
          <w:tcPr>
            <w:tcW w:w="1440" w:type="dxa"/>
            <w:vAlign w:val="center"/>
          </w:tcPr>
          <w:p w:rsidR="007D4ABA" w:rsidRDefault="0016598A">
            <w:pPr>
              <w:jc w:val="center"/>
              <w:rPr>
                <w:noProof/>
                <w:sz w:val="20"/>
              </w:rPr>
            </w:pPr>
            <w:r>
              <w:rPr>
                <w:b/>
                <w:noProof/>
                <w:sz w:val="20"/>
              </w:rPr>
              <w:t>2022</w:t>
            </w:r>
          </w:p>
        </w:tc>
        <w:tc>
          <w:tcPr>
            <w:tcW w:w="1440" w:type="dxa"/>
            <w:vAlign w:val="center"/>
          </w:tcPr>
          <w:p w:rsidR="007D4ABA" w:rsidRDefault="0016598A">
            <w:pPr>
              <w:jc w:val="center"/>
              <w:rPr>
                <w:b/>
                <w:noProof/>
                <w:sz w:val="20"/>
              </w:rPr>
            </w:pPr>
            <w:r>
              <w:rPr>
                <w:b/>
                <w:noProof/>
                <w:sz w:val="20"/>
              </w:rPr>
              <w:t>TOTAL</w:t>
            </w:r>
          </w:p>
        </w:tc>
      </w:tr>
      <w:tr w:rsidR="007D4ABA">
        <w:trPr>
          <w:trHeight w:val="277"/>
        </w:trPr>
        <w:tc>
          <w:tcPr>
            <w:tcW w:w="3960" w:type="dxa"/>
            <w:vMerge w:val="restart"/>
            <w:vAlign w:val="center"/>
          </w:tcPr>
          <w:p w:rsidR="007D4ABA" w:rsidRDefault="0016598A">
            <w:pPr>
              <w:rPr>
                <w:noProof/>
              </w:rPr>
            </w:pPr>
            <w:r>
              <w:rPr>
                <w:noProof/>
                <w:sz w:val="20"/>
              </w:rPr>
              <w:t xml:space="preserve">12.0204 EBA </w:t>
            </w:r>
          </w:p>
        </w:tc>
        <w:tc>
          <w:tcPr>
            <w:tcW w:w="1440" w:type="dxa"/>
            <w:vAlign w:val="center"/>
          </w:tcPr>
          <w:p w:rsidR="007D4ABA" w:rsidRDefault="0016598A">
            <w:pPr>
              <w:spacing w:before="20" w:after="20"/>
              <w:rPr>
                <w:noProof/>
              </w:rPr>
            </w:pPr>
            <w:r>
              <w:rPr>
                <w:noProof/>
                <w:sz w:val="18"/>
              </w:rPr>
              <w:t>Commitments</w:t>
            </w:r>
          </w:p>
        </w:tc>
        <w:tc>
          <w:tcPr>
            <w:tcW w:w="1440" w:type="dxa"/>
            <w:vAlign w:val="center"/>
          </w:tcPr>
          <w:p w:rsidR="007D4ABA" w:rsidRDefault="0016598A">
            <w:pPr>
              <w:spacing w:before="20" w:after="20"/>
              <w:jc w:val="center"/>
              <w:rPr>
                <w:noProof/>
                <w:sz w:val="14"/>
              </w:rPr>
            </w:pPr>
            <w:r>
              <w:rPr>
                <w:noProof/>
                <w:sz w:val="14"/>
              </w:rPr>
              <w:t>(1)</w:t>
            </w:r>
          </w:p>
        </w:tc>
        <w:tc>
          <w:tcPr>
            <w:tcW w:w="1440" w:type="dxa"/>
            <w:vAlign w:val="center"/>
          </w:tcPr>
          <w:p w:rsidR="007D4ABA" w:rsidRDefault="0016598A">
            <w:pPr>
              <w:spacing w:before="20" w:after="20"/>
              <w:jc w:val="right"/>
              <w:rPr>
                <w:noProof/>
                <w:sz w:val="20"/>
              </w:rPr>
            </w:pPr>
            <w:r>
              <w:rPr>
                <w:noProof/>
                <w:sz w:val="20"/>
              </w:rPr>
              <w:t>2 493,0</w:t>
            </w:r>
          </w:p>
        </w:tc>
        <w:tc>
          <w:tcPr>
            <w:tcW w:w="1440" w:type="dxa"/>
            <w:vAlign w:val="center"/>
          </w:tcPr>
          <w:p w:rsidR="007D4ABA" w:rsidRDefault="0016598A">
            <w:pPr>
              <w:spacing w:before="20" w:after="20"/>
              <w:jc w:val="right"/>
              <w:rPr>
                <w:noProof/>
                <w:sz w:val="20"/>
              </w:rPr>
            </w:pPr>
            <w:r>
              <w:rPr>
                <w:noProof/>
                <w:sz w:val="20"/>
              </w:rPr>
              <w:t>4 096,3</w:t>
            </w:r>
          </w:p>
        </w:tc>
        <w:tc>
          <w:tcPr>
            <w:tcW w:w="1440" w:type="dxa"/>
            <w:vAlign w:val="center"/>
          </w:tcPr>
          <w:p w:rsidR="007D4ABA" w:rsidRDefault="0016598A">
            <w:pPr>
              <w:spacing w:before="20" w:after="20"/>
              <w:jc w:val="right"/>
              <w:rPr>
                <w:noProof/>
                <w:sz w:val="20"/>
              </w:rPr>
            </w:pPr>
            <w:r>
              <w:rPr>
                <w:noProof/>
                <w:sz w:val="20"/>
              </w:rPr>
              <w:t>0</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6 589,3</w:t>
            </w:r>
          </w:p>
        </w:tc>
      </w:tr>
      <w:tr w:rsidR="007D4ABA">
        <w:tc>
          <w:tcPr>
            <w:tcW w:w="3960" w:type="dxa"/>
            <w:vMerge/>
            <w:vAlign w:val="center"/>
          </w:tcPr>
          <w:p w:rsidR="007D4ABA" w:rsidRDefault="007D4ABA">
            <w:pPr>
              <w:rPr>
                <w:noProof/>
              </w:rPr>
            </w:pPr>
          </w:p>
        </w:tc>
        <w:tc>
          <w:tcPr>
            <w:tcW w:w="1440" w:type="dxa"/>
            <w:vAlign w:val="center"/>
          </w:tcPr>
          <w:p w:rsidR="007D4ABA" w:rsidRDefault="0016598A">
            <w:pPr>
              <w:spacing w:before="20" w:after="20"/>
              <w:rPr>
                <w:noProof/>
                <w:sz w:val="18"/>
              </w:rPr>
            </w:pPr>
            <w:r>
              <w:rPr>
                <w:noProof/>
                <w:sz w:val="18"/>
              </w:rPr>
              <w:t>Payments</w:t>
            </w:r>
          </w:p>
        </w:tc>
        <w:tc>
          <w:tcPr>
            <w:tcW w:w="1440" w:type="dxa"/>
            <w:vAlign w:val="center"/>
          </w:tcPr>
          <w:p w:rsidR="007D4ABA" w:rsidRDefault="0016598A">
            <w:pPr>
              <w:spacing w:before="20" w:after="20"/>
              <w:jc w:val="center"/>
              <w:rPr>
                <w:noProof/>
                <w:sz w:val="14"/>
              </w:rPr>
            </w:pPr>
            <w:r>
              <w:rPr>
                <w:noProof/>
                <w:sz w:val="14"/>
              </w:rPr>
              <w:t>(2)</w:t>
            </w:r>
          </w:p>
        </w:tc>
        <w:tc>
          <w:tcPr>
            <w:tcW w:w="1440" w:type="dxa"/>
            <w:vAlign w:val="center"/>
          </w:tcPr>
          <w:p w:rsidR="007D4ABA" w:rsidRDefault="0016598A">
            <w:pPr>
              <w:spacing w:before="20" w:after="20"/>
              <w:jc w:val="right"/>
              <w:rPr>
                <w:noProof/>
                <w:sz w:val="20"/>
              </w:rPr>
            </w:pPr>
            <w:r>
              <w:rPr>
                <w:noProof/>
                <w:sz w:val="20"/>
              </w:rPr>
              <w:t>2 493,0</w:t>
            </w:r>
          </w:p>
        </w:tc>
        <w:tc>
          <w:tcPr>
            <w:tcW w:w="1440" w:type="dxa"/>
            <w:vAlign w:val="center"/>
          </w:tcPr>
          <w:p w:rsidR="007D4ABA" w:rsidRDefault="0016598A">
            <w:pPr>
              <w:spacing w:before="20" w:after="20"/>
              <w:jc w:val="right"/>
              <w:rPr>
                <w:noProof/>
                <w:sz w:val="20"/>
              </w:rPr>
            </w:pPr>
            <w:r>
              <w:rPr>
                <w:noProof/>
                <w:sz w:val="20"/>
              </w:rPr>
              <w:t>4 096,3</w:t>
            </w:r>
          </w:p>
        </w:tc>
        <w:tc>
          <w:tcPr>
            <w:tcW w:w="1440" w:type="dxa"/>
            <w:vAlign w:val="center"/>
          </w:tcPr>
          <w:p w:rsidR="007D4ABA" w:rsidRDefault="0016598A">
            <w:pPr>
              <w:spacing w:before="20" w:after="20"/>
              <w:jc w:val="right"/>
              <w:rPr>
                <w:noProof/>
                <w:sz w:val="20"/>
              </w:rPr>
            </w:pPr>
            <w:r>
              <w:rPr>
                <w:noProof/>
                <w:sz w:val="20"/>
              </w:rPr>
              <w:t>0</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6 589,3</w:t>
            </w:r>
          </w:p>
        </w:tc>
      </w:tr>
      <w:tr w:rsidR="007D4ABA">
        <w:tc>
          <w:tcPr>
            <w:tcW w:w="3960" w:type="dxa"/>
            <w:vMerge w:val="restart"/>
            <w:vAlign w:val="center"/>
          </w:tcPr>
          <w:p w:rsidR="007D4ABA" w:rsidRDefault="0016598A">
            <w:pPr>
              <w:rPr>
                <w:noProof/>
              </w:rPr>
            </w:pPr>
            <w:r>
              <w:rPr>
                <w:noProof/>
                <w:sz w:val="20"/>
              </w:rPr>
              <w:t xml:space="preserve">12.0205 </w:t>
            </w:r>
            <w:r>
              <w:rPr>
                <w:noProof/>
                <w:sz w:val="20"/>
              </w:rPr>
              <w:t>EIOPA</w:t>
            </w:r>
          </w:p>
        </w:tc>
        <w:tc>
          <w:tcPr>
            <w:tcW w:w="1440" w:type="dxa"/>
            <w:vAlign w:val="center"/>
          </w:tcPr>
          <w:p w:rsidR="007D4ABA" w:rsidRDefault="0016598A">
            <w:pPr>
              <w:spacing w:before="20" w:after="20"/>
              <w:rPr>
                <w:noProof/>
                <w:sz w:val="18"/>
              </w:rPr>
            </w:pPr>
            <w:r>
              <w:rPr>
                <w:noProof/>
                <w:sz w:val="18"/>
              </w:rPr>
              <w:t>Commitments</w:t>
            </w:r>
          </w:p>
        </w:tc>
        <w:tc>
          <w:tcPr>
            <w:tcW w:w="1440" w:type="dxa"/>
            <w:vAlign w:val="center"/>
          </w:tcPr>
          <w:p w:rsidR="007D4ABA" w:rsidRDefault="0016598A">
            <w:pPr>
              <w:spacing w:before="20" w:after="20"/>
              <w:jc w:val="center"/>
              <w:rPr>
                <w:noProof/>
                <w:sz w:val="14"/>
              </w:rPr>
            </w:pPr>
            <w:r>
              <w:rPr>
                <w:noProof/>
                <w:sz w:val="14"/>
              </w:rPr>
              <w:t>(1a)</w:t>
            </w:r>
          </w:p>
        </w:tc>
        <w:tc>
          <w:tcPr>
            <w:tcW w:w="1440" w:type="dxa"/>
            <w:vAlign w:val="center"/>
          </w:tcPr>
          <w:p w:rsidR="007D4ABA" w:rsidRDefault="0016598A">
            <w:pPr>
              <w:spacing w:before="20" w:after="20"/>
              <w:jc w:val="right"/>
              <w:rPr>
                <w:noProof/>
                <w:sz w:val="20"/>
              </w:rPr>
            </w:pPr>
            <w:r>
              <w:rPr>
                <w:noProof/>
                <w:sz w:val="20"/>
              </w:rPr>
              <w:t>3 759,7</w:t>
            </w:r>
          </w:p>
        </w:tc>
        <w:tc>
          <w:tcPr>
            <w:tcW w:w="1440" w:type="dxa"/>
            <w:vAlign w:val="center"/>
          </w:tcPr>
          <w:p w:rsidR="007D4ABA" w:rsidRDefault="0016598A">
            <w:pPr>
              <w:spacing w:before="20" w:after="20"/>
              <w:jc w:val="right"/>
              <w:rPr>
                <w:noProof/>
                <w:sz w:val="20"/>
              </w:rPr>
            </w:pPr>
            <w:r>
              <w:rPr>
                <w:noProof/>
                <w:sz w:val="20"/>
              </w:rPr>
              <w:t>5 356,0</w:t>
            </w:r>
          </w:p>
        </w:tc>
        <w:tc>
          <w:tcPr>
            <w:tcW w:w="1440" w:type="dxa"/>
            <w:vAlign w:val="center"/>
          </w:tcPr>
          <w:p w:rsidR="007D4ABA" w:rsidRDefault="0016598A">
            <w:pPr>
              <w:spacing w:before="20" w:after="20"/>
              <w:jc w:val="right"/>
              <w:rPr>
                <w:noProof/>
                <w:sz w:val="20"/>
              </w:rPr>
            </w:pPr>
            <w:r>
              <w:rPr>
                <w:noProof/>
                <w:sz w:val="20"/>
              </w:rPr>
              <w:t>0</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9 115,7</w:t>
            </w:r>
          </w:p>
        </w:tc>
      </w:tr>
      <w:tr w:rsidR="007D4ABA">
        <w:tc>
          <w:tcPr>
            <w:tcW w:w="3960" w:type="dxa"/>
            <w:vMerge/>
            <w:vAlign w:val="center"/>
          </w:tcPr>
          <w:p w:rsidR="007D4ABA" w:rsidRDefault="007D4ABA">
            <w:pPr>
              <w:rPr>
                <w:noProof/>
              </w:rPr>
            </w:pPr>
          </w:p>
        </w:tc>
        <w:tc>
          <w:tcPr>
            <w:tcW w:w="1440" w:type="dxa"/>
            <w:vAlign w:val="center"/>
          </w:tcPr>
          <w:p w:rsidR="007D4ABA" w:rsidRDefault="0016598A">
            <w:pPr>
              <w:spacing w:before="20" w:after="20"/>
              <w:rPr>
                <w:noProof/>
                <w:sz w:val="18"/>
              </w:rPr>
            </w:pPr>
            <w:r>
              <w:rPr>
                <w:noProof/>
                <w:sz w:val="18"/>
              </w:rPr>
              <w:t>Payments</w:t>
            </w:r>
          </w:p>
        </w:tc>
        <w:tc>
          <w:tcPr>
            <w:tcW w:w="1440" w:type="dxa"/>
            <w:vAlign w:val="center"/>
          </w:tcPr>
          <w:p w:rsidR="007D4ABA" w:rsidRDefault="0016598A">
            <w:pPr>
              <w:spacing w:before="20" w:after="20"/>
              <w:jc w:val="center"/>
              <w:rPr>
                <w:noProof/>
                <w:sz w:val="14"/>
              </w:rPr>
            </w:pPr>
            <w:r>
              <w:rPr>
                <w:noProof/>
                <w:sz w:val="14"/>
              </w:rPr>
              <w:t>(2a)</w:t>
            </w:r>
          </w:p>
        </w:tc>
        <w:tc>
          <w:tcPr>
            <w:tcW w:w="1440" w:type="dxa"/>
            <w:vAlign w:val="center"/>
          </w:tcPr>
          <w:p w:rsidR="007D4ABA" w:rsidRDefault="0016598A">
            <w:pPr>
              <w:spacing w:before="20" w:after="20"/>
              <w:jc w:val="right"/>
              <w:rPr>
                <w:noProof/>
                <w:sz w:val="20"/>
              </w:rPr>
            </w:pPr>
            <w:r>
              <w:rPr>
                <w:noProof/>
                <w:sz w:val="20"/>
              </w:rPr>
              <w:t>3 759,7</w:t>
            </w:r>
          </w:p>
        </w:tc>
        <w:tc>
          <w:tcPr>
            <w:tcW w:w="1440" w:type="dxa"/>
            <w:vAlign w:val="center"/>
          </w:tcPr>
          <w:p w:rsidR="007D4ABA" w:rsidRDefault="0016598A">
            <w:pPr>
              <w:spacing w:before="20" w:after="20"/>
              <w:jc w:val="right"/>
              <w:rPr>
                <w:noProof/>
                <w:sz w:val="20"/>
              </w:rPr>
            </w:pPr>
            <w:r>
              <w:rPr>
                <w:noProof/>
                <w:sz w:val="20"/>
              </w:rPr>
              <w:t>5 356,0</w:t>
            </w:r>
          </w:p>
        </w:tc>
        <w:tc>
          <w:tcPr>
            <w:tcW w:w="1440" w:type="dxa"/>
            <w:vAlign w:val="center"/>
          </w:tcPr>
          <w:p w:rsidR="007D4ABA" w:rsidRDefault="0016598A">
            <w:pPr>
              <w:spacing w:before="20" w:after="20"/>
              <w:jc w:val="right"/>
              <w:rPr>
                <w:noProof/>
                <w:sz w:val="20"/>
              </w:rPr>
            </w:pPr>
            <w:r>
              <w:rPr>
                <w:noProof/>
                <w:sz w:val="20"/>
              </w:rPr>
              <w:t>0</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9 115,7</w:t>
            </w:r>
          </w:p>
        </w:tc>
      </w:tr>
      <w:tr w:rsidR="007D4ABA">
        <w:trPr>
          <w:trHeight w:val="319"/>
        </w:trPr>
        <w:tc>
          <w:tcPr>
            <w:tcW w:w="3960" w:type="dxa"/>
            <w:vMerge w:val="restart"/>
            <w:vAlign w:val="center"/>
          </w:tcPr>
          <w:p w:rsidR="007D4ABA" w:rsidRDefault="0016598A">
            <w:pPr>
              <w:spacing w:before="60" w:after="60"/>
              <w:rPr>
                <w:noProof/>
              </w:rPr>
            </w:pPr>
            <w:r>
              <w:rPr>
                <w:noProof/>
                <w:sz w:val="20"/>
              </w:rPr>
              <w:t>12.0206 ESMA</w:t>
            </w:r>
          </w:p>
        </w:tc>
        <w:tc>
          <w:tcPr>
            <w:tcW w:w="1440" w:type="dxa"/>
            <w:vAlign w:val="center"/>
          </w:tcPr>
          <w:p w:rsidR="007D4ABA" w:rsidRDefault="0016598A">
            <w:pPr>
              <w:spacing w:before="40" w:after="40"/>
              <w:rPr>
                <w:noProof/>
                <w:sz w:val="18"/>
              </w:rPr>
            </w:pPr>
            <w:r>
              <w:rPr>
                <w:noProof/>
                <w:sz w:val="18"/>
              </w:rPr>
              <w:t>Commitments</w:t>
            </w:r>
          </w:p>
        </w:tc>
        <w:tc>
          <w:tcPr>
            <w:tcW w:w="1440" w:type="dxa"/>
            <w:vAlign w:val="center"/>
          </w:tcPr>
          <w:p w:rsidR="007D4ABA" w:rsidRDefault="0016598A">
            <w:pPr>
              <w:spacing w:before="40" w:after="40"/>
              <w:jc w:val="center"/>
              <w:rPr>
                <w:noProof/>
                <w:sz w:val="14"/>
              </w:rPr>
            </w:pPr>
            <w:r>
              <w:rPr>
                <w:noProof/>
                <w:sz w:val="14"/>
              </w:rPr>
              <w:t>(3a)</w:t>
            </w:r>
          </w:p>
        </w:tc>
        <w:tc>
          <w:tcPr>
            <w:tcW w:w="1440" w:type="dxa"/>
            <w:vAlign w:val="center"/>
          </w:tcPr>
          <w:p w:rsidR="007D4ABA" w:rsidRDefault="0016598A">
            <w:pPr>
              <w:spacing w:before="40" w:after="40"/>
              <w:jc w:val="right"/>
              <w:rPr>
                <w:noProof/>
                <w:sz w:val="20"/>
              </w:rPr>
            </w:pPr>
            <w:r>
              <w:rPr>
                <w:noProof/>
                <w:sz w:val="20"/>
              </w:rPr>
              <w:t>17 728,6</w:t>
            </w:r>
          </w:p>
        </w:tc>
        <w:tc>
          <w:tcPr>
            <w:tcW w:w="1440" w:type="dxa"/>
            <w:vAlign w:val="center"/>
          </w:tcPr>
          <w:p w:rsidR="007D4ABA" w:rsidRDefault="0016598A">
            <w:pPr>
              <w:spacing w:before="40" w:after="40"/>
              <w:jc w:val="right"/>
              <w:rPr>
                <w:noProof/>
                <w:sz w:val="20"/>
              </w:rPr>
            </w:pPr>
            <w:r>
              <w:rPr>
                <w:noProof/>
                <w:sz w:val="20"/>
              </w:rPr>
              <w:t>20 589,6</w:t>
            </w:r>
          </w:p>
        </w:tc>
        <w:tc>
          <w:tcPr>
            <w:tcW w:w="1440" w:type="dxa"/>
            <w:vAlign w:val="center"/>
          </w:tcPr>
          <w:p w:rsidR="007D4ABA" w:rsidRDefault="0016598A">
            <w:pPr>
              <w:spacing w:before="40" w:after="40"/>
              <w:jc w:val="right"/>
              <w:rPr>
                <w:b/>
                <w:noProof/>
                <w:sz w:val="20"/>
              </w:rPr>
            </w:pPr>
            <w:r>
              <w:rPr>
                <w:noProof/>
                <w:sz w:val="20"/>
              </w:rPr>
              <w:t>10 142,8</w:t>
            </w:r>
          </w:p>
        </w:tc>
        <w:tc>
          <w:tcPr>
            <w:tcW w:w="1440" w:type="dxa"/>
            <w:vAlign w:val="center"/>
          </w:tcPr>
          <w:p w:rsidR="007D4ABA" w:rsidRDefault="007D4ABA">
            <w:pPr>
              <w:spacing w:before="40" w:after="40"/>
              <w:jc w:val="right"/>
              <w:rPr>
                <w:b/>
                <w:noProof/>
                <w:sz w:val="20"/>
              </w:rPr>
            </w:pPr>
          </w:p>
        </w:tc>
        <w:tc>
          <w:tcPr>
            <w:tcW w:w="1440" w:type="dxa"/>
            <w:vAlign w:val="center"/>
          </w:tcPr>
          <w:p w:rsidR="007D4ABA" w:rsidRDefault="0016598A">
            <w:pPr>
              <w:spacing w:before="40" w:after="40"/>
              <w:jc w:val="right"/>
              <w:rPr>
                <w:b/>
                <w:noProof/>
                <w:sz w:val="20"/>
              </w:rPr>
            </w:pPr>
            <w:r>
              <w:rPr>
                <w:b/>
                <w:noProof/>
                <w:sz w:val="20"/>
              </w:rPr>
              <w:t>48 461,0</w:t>
            </w:r>
          </w:p>
        </w:tc>
      </w:tr>
      <w:tr w:rsidR="007D4ABA">
        <w:trPr>
          <w:trHeight w:val="319"/>
        </w:trPr>
        <w:tc>
          <w:tcPr>
            <w:tcW w:w="3960" w:type="dxa"/>
            <w:vMerge/>
            <w:vAlign w:val="center"/>
          </w:tcPr>
          <w:p w:rsidR="007D4ABA" w:rsidRDefault="007D4ABA">
            <w:pPr>
              <w:spacing w:before="60" w:after="60"/>
              <w:rPr>
                <w:b/>
                <w:noProof/>
                <w:sz w:val="20"/>
              </w:rPr>
            </w:pPr>
          </w:p>
        </w:tc>
        <w:tc>
          <w:tcPr>
            <w:tcW w:w="1440" w:type="dxa"/>
            <w:vAlign w:val="center"/>
          </w:tcPr>
          <w:p w:rsidR="007D4ABA" w:rsidRDefault="0016598A">
            <w:pPr>
              <w:spacing w:before="40" w:after="40"/>
              <w:rPr>
                <w:noProof/>
                <w:sz w:val="18"/>
              </w:rPr>
            </w:pPr>
            <w:r>
              <w:rPr>
                <w:noProof/>
                <w:sz w:val="18"/>
              </w:rPr>
              <w:t>Payments</w:t>
            </w:r>
          </w:p>
        </w:tc>
        <w:tc>
          <w:tcPr>
            <w:tcW w:w="1440" w:type="dxa"/>
            <w:vAlign w:val="center"/>
          </w:tcPr>
          <w:p w:rsidR="007D4ABA" w:rsidRDefault="0016598A">
            <w:pPr>
              <w:spacing w:before="40" w:after="40"/>
              <w:jc w:val="center"/>
              <w:rPr>
                <w:noProof/>
                <w:sz w:val="14"/>
              </w:rPr>
            </w:pPr>
            <w:r>
              <w:rPr>
                <w:noProof/>
                <w:sz w:val="14"/>
              </w:rPr>
              <w:t>(3b)</w:t>
            </w:r>
          </w:p>
        </w:tc>
        <w:tc>
          <w:tcPr>
            <w:tcW w:w="1440" w:type="dxa"/>
            <w:vAlign w:val="center"/>
          </w:tcPr>
          <w:p w:rsidR="007D4ABA" w:rsidRDefault="0016598A">
            <w:pPr>
              <w:spacing w:before="40" w:after="40"/>
              <w:jc w:val="right"/>
              <w:rPr>
                <w:b/>
                <w:noProof/>
                <w:sz w:val="20"/>
              </w:rPr>
            </w:pPr>
            <w:r>
              <w:rPr>
                <w:noProof/>
                <w:sz w:val="20"/>
              </w:rPr>
              <w:t>17 728,6</w:t>
            </w:r>
          </w:p>
        </w:tc>
        <w:tc>
          <w:tcPr>
            <w:tcW w:w="1440" w:type="dxa"/>
            <w:vAlign w:val="center"/>
          </w:tcPr>
          <w:p w:rsidR="007D4ABA" w:rsidRDefault="0016598A">
            <w:pPr>
              <w:spacing w:before="40" w:after="40"/>
              <w:jc w:val="right"/>
              <w:rPr>
                <w:b/>
                <w:noProof/>
                <w:sz w:val="20"/>
              </w:rPr>
            </w:pPr>
            <w:r>
              <w:rPr>
                <w:noProof/>
                <w:sz w:val="20"/>
              </w:rPr>
              <w:t>20 589,6</w:t>
            </w:r>
          </w:p>
        </w:tc>
        <w:tc>
          <w:tcPr>
            <w:tcW w:w="1440" w:type="dxa"/>
            <w:vAlign w:val="center"/>
          </w:tcPr>
          <w:p w:rsidR="007D4ABA" w:rsidRDefault="0016598A">
            <w:pPr>
              <w:spacing w:before="40" w:after="40"/>
              <w:jc w:val="right"/>
              <w:rPr>
                <w:b/>
                <w:noProof/>
                <w:sz w:val="20"/>
              </w:rPr>
            </w:pPr>
            <w:r>
              <w:rPr>
                <w:noProof/>
                <w:sz w:val="20"/>
              </w:rPr>
              <w:t>10 142,8</w:t>
            </w:r>
          </w:p>
        </w:tc>
        <w:tc>
          <w:tcPr>
            <w:tcW w:w="1440" w:type="dxa"/>
            <w:vAlign w:val="center"/>
          </w:tcPr>
          <w:p w:rsidR="007D4ABA" w:rsidRDefault="007D4ABA">
            <w:pPr>
              <w:spacing w:before="40" w:after="40"/>
              <w:jc w:val="right"/>
              <w:rPr>
                <w:b/>
                <w:noProof/>
                <w:sz w:val="20"/>
              </w:rPr>
            </w:pPr>
          </w:p>
        </w:tc>
        <w:tc>
          <w:tcPr>
            <w:tcW w:w="1440" w:type="dxa"/>
            <w:vAlign w:val="center"/>
          </w:tcPr>
          <w:p w:rsidR="007D4ABA" w:rsidRDefault="0016598A">
            <w:pPr>
              <w:spacing w:before="40" w:after="40"/>
              <w:jc w:val="right"/>
              <w:rPr>
                <w:b/>
                <w:noProof/>
                <w:sz w:val="20"/>
              </w:rPr>
            </w:pPr>
            <w:r>
              <w:rPr>
                <w:b/>
                <w:noProof/>
                <w:sz w:val="20"/>
              </w:rPr>
              <w:t>48 461,0</w:t>
            </w:r>
          </w:p>
        </w:tc>
      </w:tr>
      <w:tr w:rsidR="007D4ABA">
        <w:tc>
          <w:tcPr>
            <w:tcW w:w="3960" w:type="dxa"/>
            <w:vMerge w:val="restart"/>
            <w:vAlign w:val="center"/>
          </w:tcPr>
          <w:p w:rsidR="007D4ABA" w:rsidRDefault="0016598A">
            <w:pPr>
              <w:jc w:val="center"/>
              <w:rPr>
                <w:noProof/>
              </w:rPr>
            </w:pPr>
            <w:r>
              <w:rPr>
                <w:b/>
                <w:noProof/>
                <w:sz w:val="22"/>
              </w:rPr>
              <w:t>TOTAL appropriations</w:t>
            </w:r>
            <w:r>
              <w:rPr>
                <w:noProof/>
                <w:sz w:val="22"/>
              </w:rPr>
              <w:br/>
            </w:r>
            <w:r>
              <w:rPr>
                <w:b/>
                <w:noProof/>
                <w:sz w:val="22"/>
              </w:rPr>
              <w:t xml:space="preserve">for </w:t>
            </w:r>
            <w:r>
              <w:rPr>
                <w:noProof/>
              </w:rPr>
              <w:t>DG FISMA</w:t>
            </w:r>
          </w:p>
        </w:tc>
        <w:tc>
          <w:tcPr>
            <w:tcW w:w="1440" w:type="dxa"/>
            <w:vAlign w:val="center"/>
          </w:tcPr>
          <w:p w:rsidR="007D4ABA" w:rsidRDefault="0016598A">
            <w:pPr>
              <w:rPr>
                <w:noProof/>
                <w:sz w:val="18"/>
              </w:rPr>
            </w:pPr>
            <w:r>
              <w:rPr>
                <w:noProof/>
                <w:sz w:val="18"/>
              </w:rPr>
              <w:t>Commitments</w:t>
            </w:r>
          </w:p>
        </w:tc>
        <w:tc>
          <w:tcPr>
            <w:tcW w:w="1440" w:type="dxa"/>
            <w:vAlign w:val="center"/>
          </w:tcPr>
          <w:p w:rsidR="007D4ABA" w:rsidRDefault="0016598A">
            <w:pPr>
              <w:jc w:val="center"/>
              <w:rPr>
                <w:noProof/>
                <w:sz w:val="14"/>
              </w:rPr>
            </w:pPr>
            <w:r>
              <w:rPr>
                <w:noProof/>
                <w:sz w:val="14"/>
              </w:rPr>
              <w:t>=1+1a +3a</w:t>
            </w:r>
          </w:p>
        </w:tc>
        <w:tc>
          <w:tcPr>
            <w:tcW w:w="1440" w:type="dxa"/>
            <w:vAlign w:val="center"/>
          </w:tcPr>
          <w:p w:rsidR="007D4ABA" w:rsidRDefault="0016598A">
            <w:pPr>
              <w:spacing w:before="20" w:after="20"/>
              <w:jc w:val="right"/>
              <w:rPr>
                <w:noProof/>
                <w:sz w:val="20"/>
              </w:rPr>
            </w:pPr>
            <w:r>
              <w:rPr>
                <w:noProof/>
                <w:sz w:val="20"/>
              </w:rPr>
              <w:t>23 981,3</w:t>
            </w:r>
          </w:p>
        </w:tc>
        <w:tc>
          <w:tcPr>
            <w:tcW w:w="1440" w:type="dxa"/>
            <w:vAlign w:val="center"/>
          </w:tcPr>
          <w:p w:rsidR="007D4ABA" w:rsidRDefault="0016598A">
            <w:pPr>
              <w:spacing w:before="20" w:after="20"/>
              <w:jc w:val="right"/>
              <w:rPr>
                <w:noProof/>
                <w:sz w:val="20"/>
              </w:rPr>
            </w:pPr>
            <w:r>
              <w:rPr>
                <w:noProof/>
                <w:sz w:val="20"/>
              </w:rPr>
              <w:t>30 041,9</w:t>
            </w:r>
          </w:p>
        </w:tc>
        <w:tc>
          <w:tcPr>
            <w:tcW w:w="1440" w:type="dxa"/>
            <w:vAlign w:val="center"/>
          </w:tcPr>
          <w:p w:rsidR="007D4ABA" w:rsidRDefault="0016598A">
            <w:pPr>
              <w:spacing w:before="20" w:after="20"/>
              <w:jc w:val="right"/>
              <w:rPr>
                <w:noProof/>
                <w:sz w:val="20"/>
              </w:rPr>
            </w:pPr>
            <w:r>
              <w:rPr>
                <w:noProof/>
                <w:sz w:val="20"/>
              </w:rPr>
              <w:t>10 142,8</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64 166,0</w:t>
            </w:r>
          </w:p>
        </w:tc>
      </w:tr>
      <w:tr w:rsidR="007D4ABA">
        <w:tc>
          <w:tcPr>
            <w:tcW w:w="3960" w:type="dxa"/>
            <w:vMerge/>
            <w:vAlign w:val="center"/>
          </w:tcPr>
          <w:p w:rsidR="007D4ABA" w:rsidRDefault="007D4ABA">
            <w:pPr>
              <w:rPr>
                <w:b/>
                <w:noProof/>
              </w:rPr>
            </w:pPr>
          </w:p>
        </w:tc>
        <w:tc>
          <w:tcPr>
            <w:tcW w:w="1440" w:type="dxa"/>
            <w:vAlign w:val="center"/>
          </w:tcPr>
          <w:p w:rsidR="007D4ABA" w:rsidRDefault="0016598A">
            <w:pPr>
              <w:rPr>
                <w:noProof/>
                <w:sz w:val="18"/>
              </w:rPr>
            </w:pPr>
            <w:r>
              <w:rPr>
                <w:noProof/>
                <w:sz w:val="18"/>
              </w:rPr>
              <w:t>Payments</w:t>
            </w:r>
          </w:p>
        </w:tc>
        <w:tc>
          <w:tcPr>
            <w:tcW w:w="1440" w:type="dxa"/>
            <w:vAlign w:val="center"/>
          </w:tcPr>
          <w:p w:rsidR="007D4ABA" w:rsidRDefault="0016598A">
            <w:pPr>
              <w:jc w:val="center"/>
              <w:rPr>
                <w:noProof/>
                <w:sz w:val="14"/>
              </w:rPr>
            </w:pPr>
            <w:r>
              <w:rPr>
                <w:noProof/>
                <w:sz w:val="14"/>
              </w:rPr>
              <w:t>=2+2a+3b</w:t>
            </w:r>
          </w:p>
        </w:tc>
        <w:tc>
          <w:tcPr>
            <w:tcW w:w="1440" w:type="dxa"/>
            <w:vAlign w:val="center"/>
          </w:tcPr>
          <w:p w:rsidR="007D4ABA" w:rsidRDefault="0016598A">
            <w:pPr>
              <w:spacing w:before="20" w:after="20"/>
              <w:jc w:val="right"/>
              <w:rPr>
                <w:noProof/>
                <w:sz w:val="20"/>
              </w:rPr>
            </w:pPr>
            <w:r>
              <w:rPr>
                <w:noProof/>
                <w:sz w:val="20"/>
              </w:rPr>
              <w:t>23 981,3</w:t>
            </w:r>
          </w:p>
        </w:tc>
        <w:tc>
          <w:tcPr>
            <w:tcW w:w="1440" w:type="dxa"/>
            <w:vAlign w:val="center"/>
          </w:tcPr>
          <w:p w:rsidR="007D4ABA" w:rsidRDefault="0016598A">
            <w:pPr>
              <w:spacing w:before="20" w:after="20"/>
              <w:jc w:val="right"/>
              <w:rPr>
                <w:noProof/>
                <w:sz w:val="20"/>
              </w:rPr>
            </w:pPr>
            <w:r>
              <w:rPr>
                <w:noProof/>
                <w:sz w:val="20"/>
              </w:rPr>
              <w:t>30 041,9</w:t>
            </w:r>
          </w:p>
        </w:tc>
        <w:tc>
          <w:tcPr>
            <w:tcW w:w="1440" w:type="dxa"/>
            <w:vAlign w:val="center"/>
          </w:tcPr>
          <w:p w:rsidR="007D4ABA" w:rsidRDefault="0016598A">
            <w:pPr>
              <w:spacing w:before="20" w:after="20"/>
              <w:jc w:val="right"/>
              <w:rPr>
                <w:noProof/>
                <w:sz w:val="20"/>
              </w:rPr>
            </w:pPr>
            <w:r>
              <w:rPr>
                <w:noProof/>
                <w:sz w:val="20"/>
              </w:rPr>
              <w:t>10 142,8</w:t>
            </w:r>
          </w:p>
        </w:tc>
        <w:tc>
          <w:tcPr>
            <w:tcW w:w="1440" w:type="dxa"/>
            <w:vAlign w:val="center"/>
          </w:tcPr>
          <w:p w:rsidR="007D4ABA" w:rsidRDefault="007D4ABA">
            <w:pPr>
              <w:spacing w:before="20" w:after="20"/>
              <w:jc w:val="right"/>
              <w:rPr>
                <w:noProof/>
                <w:sz w:val="20"/>
              </w:rPr>
            </w:pPr>
          </w:p>
        </w:tc>
        <w:tc>
          <w:tcPr>
            <w:tcW w:w="1440" w:type="dxa"/>
            <w:vAlign w:val="center"/>
          </w:tcPr>
          <w:p w:rsidR="007D4ABA" w:rsidRDefault="0016598A">
            <w:pPr>
              <w:spacing w:before="20" w:after="20"/>
              <w:jc w:val="right"/>
              <w:rPr>
                <w:b/>
                <w:noProof/>
                <w:sz w:val="20"/>
              </w:rPr>
            </w:pPr>
            <w:r>
              <w:rPr>
                <w:b/>
                <w:noProof/>
                <w:sz w:val="20"/>
              </w:rPr>
              <w:t>64 166,0</w:t>
            </w:r>
          </w:p>
        </w:tc>
      </w:tr>
    </w:tbl>
    <w:p w:rsidR="007D4ABA" w:rsidRDefault="0016598A">
      <w:pPr>
        <w:rPr>
          <w:noProof/>
        </w:rPr>
      </w:pPr>
      <w:r>
        <w:rPr>
          <w:noProof/>
        </w:rPr>
        <w:br/>
      </w:r>
      <w:r>
        <w:rPr>
          <w:noProof/>
        </w:rPr>
        <w:br/>
      </w:r>
    </w:p>
    <w:p w:rsidR="007D4ABA" w:rsidRDefault="0016598A">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D4ABA">
        <w:trPr>
          <w:jc w:val="center"/>
        </w:trPr>
        <w:tc>
          <w:tcPr>
            <w:tcW w:w="4744" w:type="dxa"/>
            <w:shd w:val="thinDiagStripe" w:color="C0C0C0" w:fill="auto"/>
            <w:vAlign w:val="center"/>
          </w:tcPr>
          <w:p w:rsidR="007D4ABA" w:rsidRDefault="0016598A">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7D4ABA" w:rsidRDefault="0016598A">
            <w:pPr>
              <w:spacing w:before="60" w:after="60"/>
              <w:jc w:val="center"/>
              <w:rPr>
                <w:noProof/>
                <w:color w:val="0000FF"/>
              </w:rPr>
            </w:pPr>
            <w:r>
              <w:rPr>
                <w:b/>
                <w:noProof/>
                <w:sz w:val="22"/>
              </w:rPr>
              <w:t>5</w:t>
            </w:r>
          </w:p>
        </w:tc>
        <w:tc>
          <w:tcPr>
            <w:tcW w:w="7817" w:type="dxa"/>
            <w:vAlign w:val="center"/>
          </w:tcPr>
          <w:p w:rsidR="007D4ABA" w:rsidRDefault="0016598A">
            <w:pPr>
              <w:spacing w:before="60" w:after="60"/>
              <w:rPr>
                <w:noProof/>
              </w:rPr>
            </w:pPr>
            <w:r>
              <w:rPr>
                <w:noProof/>
                <w:sz w:val="22"/>
              </w:rPr>
              <w:t>‘Administrative expenditure’</w:t>
            </w:r>
          </w:p>
        </w:tc>
      </w:tr>
    </w:tbl>
    <w:p w:rsidR="007D4ABA" w:rsidRDefault="0016598A">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D4ABA">
        <w:tc>
          <w:tcPr>
            <w:tcW w:w="3960" w:type="dxa"/>
            <w:tcBorders>
              <w:top w:val="nil"/>
              <w:left w:val="nil"/>
              <w:right w:val="nil"/>
            </w:tcBorders>
            <w:vAlign w:val="center"/>
          </w:tcPr>
          <w:p w:rsidR="007D4ABA" w:rsidRDefault="007D4ABA">
            <w:pPr>
              <w:jc w:val="center"/>
              <w:rPr>
                <w:noProof/>
              </w:rPr>
            </w:pPr>
          </w:p>
        </w:tc>
        <w:tc>
          <w:tcPr>
            <w:tcW w:w="1560" w:type="dxa"/>
            <w:tcBorders>
              <w:top w:val="nil"/>
              <w:left w:val="nil"/>
              <w:right w:val="nil"/>
            </w:tcBorders>
          </w:tcPr>
          <w:p w:rsidR="007D4ABA" w:rsidRDefault="007D4ABA">
            <w:pPr>
              <w:rPr>
                <w:noProof/>
                <w:sz w:val="20"/>
              </w:rPr>
            </w:pPr>
          </w:p>
        </w:tc>
        <w:tc>
          <w:tcPr>
            <w:tcW w:w="534" w:type="dxa"/>
            <w:tcBorders>
              <w:top w:val="nil"/>
              <w:left w:val="nil"/>
            </w:tcBorders>
          </w:tcPr>
          <w:p w:rsidR="007D4ABA" w:rsidRDefault="007D4ABA">
            <w:pPr>
              <w:jc w:val="center"/>
              <w:rPr>
                <w:noProof/>
                <w:sz w:val="20"/>
              </w:rPr>
            </w:pPr>
          </w:p>
        </w:tc>
        <w:tc>
          <w:tcPr>
            <w:tcW w:w="868" w:type="dxa"/>
            <w:vAlign w:val="center"/>
          </w:tcPr>
          <w:p w:rsidR="007D4ABA" w:rsidRDefault="0016598A">
            <w:pPr>
              <w:jc w:val="center"/>
              <w:rPr>
                <w:noProof/>
                <w:sz w:val="20"/>
              </w:rPr>
            </w:pPr>
            <w:r>
              <w:rPr>
                <w:noProof/>
                <w:sz w:val="20"/>
              </w:rPr>
              <w:t>Year</w:t>
            </w:r>
            <w:r>
              <w:rPr>
                <w:noProof/>
                <w:sz w:val="22"/>
              </w:rPr>
              <w:br/>
            </w:r>
            <w:r>
              <w:rPr>
                <w:b/>
                <w:noProof/>
                <w:sz w:val="20"/>
              </w:rPr>
              <w:t>N</w:t>
            </w:r>
          </w:p>
        </w:tc>
        <w:tc>
          <w:tcPr>
            <w:tcW w:w="868" w:type="dxa"/>
            <w:vAlign w:val="center"/>
          </w:tcPr>
          <w:p w:rsidR="007D4ABA" w:rsidRDefault="0016598A">
            <w:pPr>
              <w:jc w:val="center"/>
              <w:rPr>
                <w:noProof/>
                <w:sz w:val="20"/>
              </w:rPr>
            </w:pPr>
            <w:r>
              <w:rPr>
                <w:noProof/>
                <w:sz w:val="20"/>
              </w:rPr>
              <w:t>Year</w:t>
            </w:r>
            <w:r>
              <w:rPr>
                <w:noProof/>
                <w:sz w:val="22"/>
              </w:rPr>
              <w:br/>
            </w:r>
            <w:r>
              <w:rPr>
                <w:b/>
                <w:noProof/>
                <w:sz w:val="20"/>
              </w:rPr>
              <w:t>N+1</w:t>
            </w:r>
          </w:p>
        </w:tc>
        <w:tc>
          <w:tcPr>
            <w:tcW w:w="868" w:type="dxa"/>
            <w:vAlign w:val="center"/>
          </w:tcPr>
          <w:p w:rsidR="007D4ABA" w:rsidRDefault="0016598A">
            <w:pPr>
              <w:jc w:val="center"/>
              <w:rPr>
                <w:noProof/>
                <w:sz w:val="20"/>
              </w:rPr>
            </w:pPr>
            <w:r>
              <w:rPr>
                <w:noProof/>
                <w:sz w:val="20"/>
              </w:rPr>
              <w:t>Year</w:t>
            </w:r>
            <w:r>
              <w:rPr>
                <w:noProof/>
                <w:sz w:val="22"/>
              </w:rPr>
              <w:br/>
            </w:r>
            <w:r>
              <w:rPr>
                <w:b/>
                <w:noProof/>
                <w:sz w:val="20"/>
              </w:rPr>
              <w:t>N+2</w:t>
            </w:r>
          </w:p>
        </w:tc>
        <w:tc>
          <w:tcPr>
            <w:tcW w:w="868" w:type="dxa"/>
            <w:vAlign w:val="center"/>
          </w:tcPr>
          <w:p w:rsidR="007D4ABA" w:rsidRDefault="0016598A">
            <w:pPr>
              <w:jc w:val="center"/>
              <w:rPr>
                <w:noProof/>
                <w:sz w:val="20"/>
              </w:rPr>
            </w:pPr>
            <w:r>
              <w:rPr>
                <w:noProof/>
                <w:sz w:val="20"/>
              </w:rPr>
              <w:t>Year</w:t>
            </w:r>
            <w:r>
              <w:rPr>
                <w:noProof/>
                <w:sz w:val="22"/>
              </w:rPr>
              <w:br/>
            </w:r>
            <w:r>
              <w:rPr>
                <w:b/>
                <w:noProof/>
                <w:sz w:val="20"/>
              </w:rPr>
              <w:t>N+3</w:t>
            </w:r>
          </w:p>
        </w:tc>
        <w:tc>
          <w:tcPr>
            <w:tcW w:w="2604" w:type="dxa"/>
            <w:gridSpan w:val="3"/>
            <w:vAlign w:val="center"/>
          </w:tcPr>
          <w:p w:rsidR="007D4ABA" w:rsidRDefault="0016598A">
            <w:pPr>
              <w:jc w:val="center"/>
              <w:rPr>
                <w:b/>
                <w:noProof/>
                <w:sz w:val="18"/>
              </w:rPr>
            </w:pPr>
            <w:r>
              <w:rPr>
                <w:noProof/>
                <w:sz w:val="18"/>
              </w:rPr>
              <w:t xml:space="preserve">Enter as many years as necessary to show the duration of the impact (see point 1.6) </w:t>
            </w:r>
          </w:p>
        </w:tc>
        <w:tc>
          <w:tcPr>
            <w:tcW w:w="1777" w:type="dxa"/>
            <w:vAlign w:val="center"/>
          </w:tcPr>
          <w:p w:rsidR="007D4ABA" w:rsidRDefault="0016598A">
            <w:pPr>
              <w:jc w:val="center"/>
              <w:rPr>
                <w:b/>
                <w:noProof/>
                <w:sz w:val="20"/>
              </w:rPr>
            </w:pPr>
            <w:r>
              <w:rPr>
                <w:b/>
                <w:noProof/>
                <w:sz w:val="20"/>
              </w:rPr>
              <w:t>TOTAL</w:t>
            </w:r>
          </w:p>
        </w:tc>
      </w:tr>
      <w:tr w:rsidR="007D4ABA">
        <w:trPr>
          <w:gridAfter w:val="10"/>
          <w:wAfter w:w="9947" w:type="dxa"/>
        </w:trPr>
        <w:tc>
          <w:tcPr>
            <w:tcW w:w="3960" w:type="dxa"/>
            <w:vAlign w:val="center"/>
          </w:tcPr>
          <w:p w:rsidR="007D4ABA" w:rsidRDefault="0016598A">
            <w:pPr>
              <w:spacing w:before="60" w:after="60"/>
              <w:jc w:val="center"/>
              <w:rPr>
                <w:noProof/>
              </w:rPr>
            </w:pPr>
            <w:r>
              <w:rPr>
                <w:noProof/>
                <w:sz w:val="22"/>
              </w:rPr>
              <w:t xml:space="preserve">DG: </w:t>
            </w:r>
            <w:r>
              <w:rPr>
                <w:noProof/>
                <w:color w:val="0000FF"/>
                <w:sz w:val="22"/>
              </w:rPr>
              <w:t>&lt;…….&gt;</w:t>
            </w:r>
          </w:p>
        </w:tc>
      </w:tr>
      <w:tr w:rsidR="007D4ABA">
        <w:trPr>
          <w:trHeight w:val="313"/>
        </w:trPr>
        <w:tc>
          <w:tcPr>
            <w:tcW w:w="6054" w:type="dxa"/>
            <w:gridSpan w:val="3"/>
            <w:vAlign w:val="center"/>
          </w:tcPr>
          <w:p w:rsidR="007D4ABA" w:rsidRDefault="0016598A">
            <w:pPr>
              <w:spacing w:before="20" w:after="20"/>
              <w:rPr>
                <w:noProof/>
              </w:rPr>
            </w:pPr>
            <w:r>
              <w:rPr>
                <w:noProof/>
                <w:sz w:val="22"/>
              </w:rPr>
              <w:sym w:font="Wingdings" w:char="F09F"/>
            </w:r>
            <w:r>
              <w:rPr>
                <w:noProof/>
                <w:sz w:val="22"/>
              </w:rPr>
              <w:t xml:space="preserve"> Human Resources </w:t>
            </w: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b/>
                <w:noProof/>
                <w:sz w:val="20"/>
              </w:rPr>
            </w:pPr>
          </w:p>
        </w:tc>
        <w:tc>
          <w:tcPr>
            <w:tcW w:w="1777" w:type="dxa"/>
            <w:vAlign w:val="center"/>
          </w:tcPr>
          <w:p w:rsidR="007D4ABA" w:rsidRDefault="007D4ABA">
            <w:pPr>
              <w:spacing w:before="20" w:after="20"/>
              <w:jc w:val="right"/>
              <w:rPr>
                <w:b/>
                <w:noProof/>
                <w:sz w:val="20"/>
              </w:rPr>
            </w:pPr>
          </w:p>
        </w:tc>
      </w:tr>
      <w:tr w:rsidR="007D4ABA">
        <w:trPr>
          <w:trHeight w:val="351"/>
        </w:trPr>
        <w:tc>
          <w:tcPr>
            <w:tcW w:w="6054" w:type="dxa"/>
            <w:gridSpan w:val="3"/>
            <w:vAlign w:val="center"/>
          </w:tcPr>
          <w:p w:rsidR="007D4ABA" w:rsidRDefault="0016598A">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868" w:type="dxa"/>
            <w:vAlign w:val="center"/>
          </w:tcPr>
          <w:p w:rsidR="007D4ABA" w:rsidRDefault="007D4ABA">
            <w:pPr>
              <w:spacing w:before="20" w:after="20"/>
              <w:jc w:val="right"/>
              <w:rPr>
                <w:b/>
                <w:noProof/>
                <w:sz w:val="20"/>
              </w:rPr>
            </w:pPr>
          </w:p>
        </w:tc>
        <w:tc>
          <w:tcPr>
            <w:tcW w:w="1777" w:type="dxa"/>
            <w:vAlign w:val="center"/>
          </w:tcPr>
          <w:p w:rsidR="007D4ABA" w:rsidRDefault="007D4ABA">
            <w:pPr>
              <w:spacing w:before="20" w:after="20"/>
              <w:jc w:val="right"/>
              <w:rPr>
                <w:b/>
                <w:noProof/>
                <w:sz w:val="20"/>
              </w:rPr>
            </w:pPr>
          </w:p>
        </w:tc>
      </w:tr>
      <w:tr w:rsidR="007D4ABA">
        <w:tc>
          <w:tcPr>
            <w:tcW w:w="3960" w:type="dxa"/>
            <w:vAlign w:val="center"/>
          </w:tcPr>
          <w:p w:rsidR="007D4ABA" w:rsidRDefault="0016598A">
            <w:pPr>
              <w:jc w:val="center"/>
              <w:rPr>
                <w:b/>
                <w:noProof/>
              </w:rPr>
            </w:pPr>
            <w:r>
              <w:rPr>
                <w:b/>
                <w:noProof/>
                <w:sz w:val="22"/>
              </w:rPr>
              <w:t xml:space="preserve">TOTAL DG </w:t>
            </w:r>
            <w:r>
              <w:rPr>
                <w:noProof/>
                <w:color w:val="0000FF"/>
                <w:sz w:val="22"/>
              </w:rPr>
              <w:t>&lt;…….&gt;</w:t>
            </w:r>
          </w:p>
        </w:tc>
        <w:tc>
          <w:tcPr>
            <w:tcW w:w="2094" w:type="dxa"/>
            <w:gridSpan w:val="2"/>
            <w:vAlign w:val="center"/>
          </w:tcPr>
          <w:p w:rsidR="007D4ABA" w:rsidRDefault="0016598A">
            <w:pPr>
              <w:rPr>
                <w:noProof/>
                <w:sz w:val="14"/>
              </w:rPr>
            </w:pPr>
            <w:r>
              <w:rPr>
                <w:noProof/>
                <w:sz w:val="18"/>
              </w:rPr>
              <w:t xml:space="preserve">Appropriations </w:t>
            </w:r>
          </w:p>
        </w:tc>
        <w:tc>
          <w:tcPr>
            <w:tcW w:w="868" w:type="dxa"/>
            <w:vAlign w:val="center"/>
          </w:tcPr>
          <w:p w:rsidR="007D4ABA" w:rsidRDefault="007D4ABA">
            <w:pPr>
              <w:spacing w:before="60" w:after="6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b/>
                <w:noProof/>
                <w:sz w:val="20"/>
              </w:rPr>
            </w:pPr>
          </w:p>
        </w:tc>
        <w:tc>
          <w:tcPr>
            <w:tcW w:w="1777" w:type="dxa"/>
            <w:vAlign w:val="center"/>
          </w:tcPr>
          <w:p w:rsidR="007D4ABA" w:rsidRDefault="007D4ABA">
            <w:pPr>
              <w:spacing w:before="20" w:after="20"/>
              <w:jc w:val="right"/>
              <w:rPr>
                <w:b/>
                <w:noProof/>
                <w:sz w:val="20"/>
              </w:rPr>
            </w:pPr>
          </w:p>
        </w:tc>
      </w:tr>
    </w:tbl>
    <w:p w:rsidR="007D4ABA" w:rsidRDefault="007D4AB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D4ABA">
        <w:tc>
          <w:tcPr>
            <w:tcW w:w="3960" w:type="dxa"/>
            <w:shd w:val="thinDiagStripe" w:color="C0C0C0" w:fill="auto"/>
            <w:vAlign w:val="center"/>
          </w:tcPr>
          <w:p w:rsidR="007D4ABA" w:rsidRDefault="0016598A">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7D4ABA" w:rsidRDefault="0016598A">
            <w:pPr>
              <w:spacing w:before="40" w:after="40"/>
              <w:rPr>
                <w:noProof/>
              </w:rPr>
            </w:pPr>
            <w:r>
              <w:rPr>
                <w:noProof/>
                <w:sz w:val="18"/>
              </w:rPr>
              <w:t>(Total commitments = Total payments)</w:t>
            </w: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noProof/>
                <w:sz w:val="20"/>
              </w:rPr>
            </w:pPr>
          </w:p>
        </w:tc>
        <w:tc>
          <w:tcPr>
            <w:tcW w:w="868" w:type="dxa"/>
            <w:vAlign w:val="center"/>
          </w:tcPr>
          <w:p w:rsidR="007D4ABA" w:rsidRDefault="007D4ABA">
            <w:pPr>
              <w:spacing w:before="20" w:after="20"/>
              <w:jc w:val="right"/>
              <w:rPr>
                <w:b/>
                <w:noProof/>
                <w:sz w:val="20"/>
              </w:rPr>
            </w:pPr>
          </w:p>
        </w:tc>
        <w:tc>
          <w:tcPr>
            <w:tcW w:w="1777" w:type="dxa"/>
            <w:vAlign w:val="center"/>
          </w:tcPr>
          <w:p w:rsidR="007D4ABA" w:rsidRDefault="007D4ABA">
            <w:pPr>
              <w:spacing w:before="20" w:after="20"/>
              <w:jc w:val="right"/>
              <w:rPr>
                <w:b/>
                <w:noProof/>
                <w:sz w:val="20"/>
              </w:rPr>
            </w:pPr>
          </w:p>
        </w:tc>
      </w:tr>
    </w:tbl>
    <w:p w:rsidR="007D4ABA" w:rsidRDefault="0016598A">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rsidR="007D4ABA">
        <w:tc>
          <w:tcPr>
            <w:tcW w:w="3960" w:type="dxa"/>
            <w:tcBorders>
              <w:top w:val="nil"/>
              <w:left w:val="nil"/>
              <w:right w:val="nil"/>
            </w:tcBorders>
            <w:vAlign w:val="center"/>
          </w:tcPr>
          <w:p w:rsidR="007D4ABA" w:rsidRDefault="007D4ABA">
            <w:pPr>
              <w:jc w:val="center"/>
              <w:rPr>
                <w:noProof/>
              </w:rPr>
            </w:pPr>
          </w:p>
        </w:tc>
        <w:tc>
          <w:tcPr>
            <w:tcW w:w="1560" w:type="dxa"/>
            <w:tcBorders>
              <w:top w:val="nil"/>
              <w:left w:val="nil"/>
              <w:right w:val="nil"/>
            </w:tcBorders>
          </w:tcPr>
          <w:p w:rsidR="007D4ABA" w:rsidRDefault="007D4ABA">
            <w:pPr>
              <w:rPr>
                <w:noProof/>
                <w:sz w:val="20"/>
              </w:rPr>
            </w:pPr>
          </w:p>
        </w:tc>
        <w:tc>
          <w:tcPr>
            <w:tcW w:w="240" w:type="dxa"/>
            <w:tcBorders>
              <w:top w:val="nil"/>
              <w:left w:val="nil"/>
            </w:tcBorders>
          </w:tcPr>
          <w:p w:rsidR="007D4ABA" w:rsidRDefault="007D4ABA">
            <w:pPr>
              <w:jc w:val="center"/>
              <w:rPr>
                <w:noProof/>
                <w:sz w:val="20"/>
              </w:rPr>
            </w:pPr>
          </w:p>
        </w:tc>
        <w:tc>
          <w:tcPr>
            <w:tcW w:w="1260" w:type="dxa"/>
            <w:vAlign w:val="center"/>
          </w:tcPr>
          <w:p w:rsidR="007D4ABA" w:rsidRDefault="0016598A">
            <w:pPr>
              <w:jc w:val="center"/>
              <w:rPr>
                <w:noProof/>
                <w:sz w:val="20"/>
              </w:rPr>
            </w:pPr>
            <w:r>
              <w:rPr>
                <w:noProof/>
                <w:sz w:val="22"/>
              </w:rPr>
              <w:br/>
            </w:r>
            <w:r>
              <w:rPr>
                <w:b/>
                <w:noProof/>
                <w:sz w:val="20"/>
              </w:rPr>
              <w:t>2019</w:t>
            </w:r>
          </w:p>
        </w:tc>
        <w:tc>
          <w:tcPr>
            <w:tcW w:w="1260" w:type="dxa"/>
            <w:vAlign w:val="center"/>
          </w:tcPr>
          <w:p w:rsidR="007D4ABA" w:rsidRDefault="0016598A">
            <w:pPr>
              <w:jc w:val="center"/>
              <w:rPr>
                <w:noProof/>
                <w:sz w:val="20"/>
              </w:rPr>
            </w:pPr>
            <w:r>
              <w:rPr>
                <w:noProof/>
                <w:sz w:val="22"/>
              </w:rPr>
              <w:br/>
            </w:r>
            <w:r>
              <w:rPr>
                <w:b/>
                <w:noProof/>
                <w:sz w:val="20"/>
              </w:rPr>
              <w:t>2020</w:t>
            </w:r>
          </w:p>
        </w:tc>
        <w:tc>
          <w:tcPr>
            <w:tcW w:w="990" w:type="dxa"/>
            <w:vAlign w:val="center"/>
          </w:tcPr>
          <w:p w:rsidR="007D4ABA" w:rsidRDefault="0016598A">
            <w:pPr>
              <w:jc w:val="center"/>
              <w:rPr>
                <w:noProof/>
                <w:sz w:val="20"/>
              </w:rPr>
            </w:pPr>
            <w:r>
              <w:rPr>
                <w:b/>
                <w:noProof/>
                <w:sz w:val="20"/>
              </w:rPr>
              <w:t>2021</w:t>
            </w:r>
          </w:p>
        </w:tc>
        <w:tc>
          <w:tcPr>
            <w:tcW w:w="1350" w:type="dxa"/>
            <w:vAlign w:val="center"/>
          </w:tcPr>
          <w:p w:rsidR="007D4ABA" w:rsidRDefault="0016598A">
            <w:pPr>
              <w:jc w:val="center"/>
              <w:rPr>
                <w:b/>
                <w:noProof/>
                <w:sz w:val="20"/>
              </w:rPr>
            </w:pPr>
            <w:r>
              <w:rPr>
                <w:b/>
                <w:noProof/>
                <w:sz w:val="20"/>
              </w:rPr>
              <w:t>2022</w:t>
            </w:r>
          </w:p>
        </w:tc>
        <w:tc>
          <w:tcPr>
            <w:tcW w:w="1514" w:type="dxa"/>
            <w:gridSpan w:val="3"/>
            <w:vAlign w:val="center"/>
          </w:tcPr>
          <w:p w:rsidR="007D4ABA" w:rsidRDefault="0016598A">
            <w:pPr>
              <w:jc w:val="center"/>
              <w:rPr>
                <w:b/>
                <w:noProof/>
                <w:sz w:val="18"/>
              </w:rPr>
            </w:pPr>
            <w:r>
              <w:rPr>
                <w:noProof/>
                <w:sz w:val="18"/>
              </w:rPr>
              <w:t>Enter as many years as necessary to show the duration of the impact (see point 1.6)</w:t>
            </w:r>
          </w:p>
        </w:tc>
        <w:tc>
          <w:tcPr>
            <w:tcW w:w="1777" w:type="dxa"/>
            <w:vAlign w:val="center"/>
          </w:tcPr>
          <w:p w:rsidR="007D4ABA" w:rsidRDefault="0016598A">
            <w:pPr>
              <w:jc w:val="center"/>
              <w:rPr>
                <w:b/>
                <w:noProof/>
                <w:sz w:val="20"/>
              </w:rPr>
            </w:pPr>
            <w:r>
              <w:rPr>
                <w:b/>
                <w:noProof/>
                <w:sz w:val="20"/>
              </w:rPr>
              <w:t>TOTAL</w:t>
            </w:r>
          </w:p>
        </w:tc>
      </w:tr>
      <w:tr w:rsidR="007D4ABA">
        <w:tc>
          <w:tcPr>
            <w:tcW w:w="3960" w:type="dxa"/>
            <w:vMerge w:val="restart"/>
            <w:shd w:val="clear" w:color="auto" w:fill="C0C0C0"/>
            <w:vAlign w:val="center"/>
          </w:tcPr>
          <w:p w:rsidR="007D4ABA" w:rsidRDefault="0016598A">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1800" w:type="dxa"/>
            <w:gridSpan w:val="2"/>
            <w:vAlign w:val="center"/>
          </w:tcPr>
          <w:p w:rsidR="007D4ABA" w:rsidRDefault="0016598A">
            <w:pPr>
              <w:rPr>
                <w:noProof/>
                <w:sz w:val="14"/>
              </w:rPr>
            </w:pPr>
            <w:r>
              <w:rPr>
                <w:noProof/>
                <w:sz w:val="18"/>
              </w:rPr>
              <w:t>Commitments</w:t>
            </w:r>
          </w:p>
        </w:tc>
        <w:tc>
          <w:tcPr>
            <w:tcW w:w="1260" w:type="dxa"/>
            <w:vAlign w:val="center"/>
          </w:tcPr>
          <w:p w:rsidR="007D4ABA" w:rsidRDefault="0016598A">
            <w:pPr>
              <w:spacing w:before="60" w:after="60"/>
              <w:jc w:val="right"/>
              <w:rPr>
                <w:noProof/>
                <w:sz w:val="20"/>
              </w:rPr>
            </w:pPr>
            <w:r>
              <w:rPr>
                <w:noProof/>
                <w:sz w:val="20"/>
              </w:rPr>
              <w:t>23 981,3</w:t>
            </w:r>
          </w:p>
        </w:tc>
        <w:tc>
          <w:tcPr>
            <w:tcW w:w="1260" w:type="dxa"/>
            <w:vAlign w:val="center"/>
          </w:tcPr>
          <w:p w:rsidR="007D4ABA" w:rsidRDefault="0016598A">
            <w:pPr>
              <w:spacing w:before="60" w:after="60"/>
              <w:jc w:val="right"/>
              <w:rPr>
                <w:noProof/>
                <w:sz w:val="20"/>
              </w:rPr>
            </w:pPr>
            <w:r>
              <w:rPr>
                <w:noProof/>
                <w:sz w:val="20"/>
              </w:rPr>
              <w:t>30 041,9</w:t>
            </w:r>
          </w:p>
        </w:tc>
        <w:tc>
          <w:tcPr>
            <w:tcW w:w="990" w:type="dxa"/>
            <w:vAlign w:val="center"/>
          </w:tcPr>
          <w:p w:rsidR="007D4ABA" w:rsidRDefault="0016598A">
            <w:pPr>
              <w:spacing w:before="60" w:after="60"/>
              <w:jc w:val="right"/>
              <w:rPr>
                <w:noProof/>
                <w:sz w:val="20"/>
              </w:rPr>
            </w:pPr>
            <w:r>
              <w:rPr>
                <w:noProof/>
                <w:sz w:val="20"/>
              </w:rPr>
              <w:t>10 142,8</w:t>
            </w:r>
          </w:p>
        </w:tc>
        <w:tc>
          <w:tcPr>
            <w:tcW w:w="1350" w:type="dxa"/>
            <w:vAlign w:val="center"/>
          </w:tcPr>
          <w:p w:rsidR="007D4ABA" w:rsidRDefault="007D4ABA">
            <w:pPr>
              <w:spacing w:before="60" w:after="60"/>
              <w:jc w:val="right"/>
              <w:rPr>
                <w:noProof/>
                <w:sz w:val="20"/>
              </w:rPr>
            </w:pPr>
          </w:p>
        </w:tc>
        <w:tc>
          <w:tcPr>
            <w:tcW w:w="450" w:type="dxa"/>
            <w:vAlign w:val="center"/>
          </w:tcPr>
          <w:p w:rsidR="007D4ABA" w:rsidRDefault="007D4ABA">
            <w:pPr>
              <w:spacing w:before="60" w:after="60"/>
              <w:jc w:val="right"/>
              <w:rPr>
                <w:noProof/>
                <w:sz w:val="20"/>
              </w:rPr>
            </w:pPr>
          </w:p>
        </w:tc>
        <w:tc>
          <w:tcPr>
            <w:tcW w:w="450" w:type="dxa"/>
            <w:vAlign w:val="center"/>
          </w:tcPr>
          <w:p w:rsidR="007D4ABA" w:rsidRDefault="007D4ABA">
            <w:pPr>
              <w:spacing w:before="60" w:after="60"/>
              <w:jc w:val="right"/>
              <w:rPr>
                <w:noProof/>
                <w:sz w:val="20"/>
              </w:rPr>
            </w:pPr>
          </w:p>
        </w:tc>
        <w:tc>
          <w:tcPr>
            <w:tcW w:w="614" w:type="dxa"/>
            <w:vAlign w:val="center"/>
          </w:tcPr>
          <w:p w:rsidR="007D4ABA" w:rsidRDefault="007D4ABA">
            <w:pPr>
              <w:spacing w:before="60" w:after="60"/>
              <w:jc w:val="right"/>
              <w:rPr>
                <w:b/>
                <w:i/>
                <w:noProof/>
                <w:sz w:val="20"/>
              </w:rPr>
            </w:pPr>
          </w:p>
        </w:tc>
        <w:tc>
          <w:tcPr>
            <w:tcW w:w="1777" w:type="dxa"/>
            <w:vAlign w:val="center"/>
          </w:tcPr>
          <w:p w:rsidR="007D4ABA" w:rsidRDefault="0016598A">
            <w:pPr>
              <w:spacing w:before="60" w:after="60"/>
              <w:jc w:val="right"/>
              <w:rPr>
                <w:b/>
                <w:noProof/>
                <w:sz w:val="20"/>
              </w:rPr>
            </w:pPr>
            <w:r>
              <w:rPr>
                <w:b/>
                <w:noProof/>
                <w:sz w:val="20"/>
              </w:rPr>
              <w:t>64 166,0</w:t>
            </w:r>
          </w:p>
        </w:tc>
      </w:tr>
      <w:tr w:rsidR="007D4ABA">
        <w:tc>
          <w:tcPr>
            <w:tcW w:w="3960" w:type="dxa"/>
            <w:vMerge/>
            <w:vAlign w:val="center"/>
          </w:tcPr>
          <w:p w:rsidR="007D4ABA" w:rsidRDefault="007D4ABA">
            <w:pPr>
              <w:rPr>
                <w:b/>
                <w:noProof/>
              </w:rPr>
            </w:pPr>
          </w:p>
        </w:tc>
        <w:tc>
          <w:tcPr>
            <w:tcW w:w="1800" w:type="dxa"/>
            <w:gridSpan w:val="2"/>
            <w:vAlign w:val="center"/>
          </w:tcPr>
          <w:p w:rsidR="007D4ABA" w:rsidRDefault="0016598A">
            <w:pPr>
              <w:rPr>
                <w:noProof/>
                <w:sz w:val="14"/>
              </w:rPr>
            </w:pPr>
            <w:r>
              <w:rPr>
                <w:noProof/>
                <w:sz w:val="18"/>
              </w:rPr>
              <w:t>Payments</w:t>
            </w:r>
          </w:p>
        </w:tc>
        <w:tc>
          <w:tcPr>
            <w:tcW w:w="1260" w:type="dxa"/>
            <w:vAlign w:val="center"/>
          </w:tcPr>
          <w:p w:rsidR="007D4ABA" w:rsidRDefault="0016598A">
            <w:pPr>
              <w:spacing w:before="60" w:after="60"/>
              <w:jc w:val="right"/>
              <w:rPr>
                <w:noProof/>
                <w:sz w:val="20"/>
              </w:rPr>
            </w:pPr>
            <w:r>
              <w:rPr>
                <w:noProof/>
                <w:sz w:val="20"/>
              </w:rPr>
              <w:t>23 981,3</w:t>
            </w:r>
          </w:p>
        </w:tc>
        <w:tc>
          <w:tcPr>
            <w:tcW w:w="1260" w:type="dxa"/>
            <w:vAlign w:val="center"/>
          </w:tcPr>
          <w:p w:rsidR="007D4ABA" w:rsidRDefault="0016598A">
            <w:pPr>
              <w:spacing w:before="60" w:after="60"/>
              <w:jc w:val="right"/>
              <w:rPr>
                <w:noProof/>
                <w:sz w:val="20"/>
              </w:rPr>
            </w:pPr>
            <w:r>
              <w:rPr>
                <w:noProof/>
                <w:sz w:val="20"/>
              </w:rPr>
              <w:t>30 041,9</w:t>
            </w:r>
          </w:p>
        </w:tc>
        <w:tc>
          <w:tcPr>
            <w:tcW w:w="990" w:type="dxa"/>
            <w:vAlign w:val="center"/>
          </w:tcPr>
          <w:p w:rsidR="007D4ABA" w:rsidRDefault="0016598A">
            <w:pPr>
              <w:spacing w:before="60" w:after="60"/>
              <w:jc w:val="right"/>
              <w:rPr>
                <w:noProof/>
                <w:sz w:val="20"/>
              </w:rPr>
            </w:pPr>
            <w:r>
              <w:rPr>
                <w:noProof/>
                <w:sz w:val="20"/>
              </w:rPr>
              <w:t>10 142,8</w:t>
            </w:r>
          </w:p>
        </w:tc>
        <w:tc>
          <w:tcPr>
            <w:tcW w:w="1350" w:type="dxa"/>
            <w:vAlign w:val="center"/>
          </w:tcPr>
          <w:p w:rsidR="007D4ABA" w:rsidRDefault="007D4ABA">
            <w:pPr>
              <w:spacing w:before="60" w:after="60"/>
              <w:jc w:val="right"/>
              <w:rPr>
                <w:noProof/>
                <w:sz w:val="20"/>
              </w:rPr>
            </w:pPr>
          </w:p>
        </w:tc>
        <w:tc>
          <w:tcPr>
            <w:tcW w:w="450" w:type="dxa"/>
            <w:vAlign w:val="center"/>
          </w:tcPr>
          <w:p w:rsidR="007D4ABA" w:rsidRDefault="007D4ABA">
            <w:pPr>
              <w:spacing w:before="60" w:after="60"/>
              <w:jc w:val="right"/>
              <w:rPr>
                <w:noProof/>
                <w:sz w:val="20"/>
              </w:rPr>
            </w:pPr>
          </w:p>
        </w:tc>
        <w:tc>
          <w:tcPr>
            <w:tcW w:w="450" w:type="dxa"/>
            <w:vAlign w:val="center"/>
          </w:tcPr>
          <w:p w:rsidR="007D4ABA" w:rsidRDefault="007D4ABA">
            <w:pPr>
              <w:spacing w:before="60" w:after="60"/>
              <w:jc w:val="right"/>
              <w:rPr>
                <w:noProof/>
                <w:sz w:val="20"/>
              </w:rPr>
            </w:pPr>
          </w:p>
        </w:tc>
        <w:tc>
          <w:tcPr>
            <w:tcW w:w="614" w:type="dxa"/>
            <w:vAlign w:val="center"/>
          </w:tcPr>
          <w:p w:rsidR="007D4ABA" w:rsidRDefault="007D4ABA">
            <w:pPr>
              <w:spacing w:before="60" w:after="60"/>
              <w:jc w:val="right"/>
              <w:rPr>
                <w:b/>
                <w:noProof/>
                <w:sz w:val="20"/>
              </w:rPr>
            </w:pPr>
          </w:p>
        </w:tc>
        <w:tc>
          <w:tcPr>
            <w:tcW w:w="1777" w:type="dxa"/>
            <w:vAlign w:val="center"/>
          </w:tcPr>
          <w:p w:rsidR="007D4ABA" w:rsidRDefault="0016598A">
            <w:pPr>
              <w:spacing w:before="60" w:after="60"/>
              <w:jc w:val="right"/>
              <w:rPr>
                <w:b/>
                <w:noProof/>
                <w:sz w:val="20"/>
              </w:rPr>
            </w:pPr>
            <w:r>
              <w:rPr>
                <w:b/>
                <w:noProof/>
                <w:sz w:val="20"/>
              </w:rPr>
              <w:t>64 166,0</w:t>
            </w:r>
          </w:p>
        </w:tc>
      </w:tr>
    </w:tbl>
    <w:p w:rsidR="007D4ABA" w:rsidRDefault="007D4ABA">
      <w:pPr>
        <w:rPr>
          <w:noProof/>
        </w:rPr>
        <w:sectPr w:rsidR="007D4ABA" w:rsidSect="0016598A">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7D4ABA" w:rsidRDefault="0016598A">
      <w:pPr>
        <w:pStyle w:val="ManualHeading3"/>
        <w:rPr>
          <w:noProof/>
        </w:rPr>
      </w:pPr>
      <w:r>
        <w:t>3.2.2.</w:t>
      </w:r>
      <w:r>
        <w:tab/>
      </w:r>
      <w:r>
        <w:rPr>
          <w:noProof/>
        </w:rPr>
        <w:t xml:space="preserve">Estimated impact on [body]'s appropriations </w:t>
      </w:r>
    </w:p>
    <w:p w:rsidR="007D4ABA" w:rsidRDefault="0016598A">
      <w:pPr>
        <w:pStyle w:val="Tiret1"/>
        <w:rPr>
          <w:noProof/>
          <w:lang w:eastAsia="de-DE"/>
        </w:rPr>
      </w:pPr>
      <w:r>
        <w:rPr>
          <w:noProof/>
          <w:lang w:eastAsia="de-DE"/>
        </w:rPr>
        <w:sym w:font="Wingdings" w:char="F0A8"/>
      </w:r>
      <w:r>
        <w:rPr>
          <w:noProof/>
          <w:lang w:eastAsia="de-DE"/>
        </w:rPr>
        <w:tab/>
        <w:t xml:space="preserve">The proposal/initiative does not require the use of operational appropriations </w:t>
      </w:r>
    </w:p>
    <w:p w:rsidR="007D4ABA" w:rsidRDefault="0016598A">
      <w:pPr>
        <w:pStyle w:val="Tiret1"/>
        <w:rPr>
          <w:noProof/>
          <w:lang w:eastAsia="de-DE"/>
        </w:rPr>
      </w:pPr>
      <w:r>
        <w:rPr>
          <w:noProof/>
          <w:lang w:eastAsia="de-DE"/>
        </w:rPr>
        <w:sym w:font="Wingdings" w:char="F0A8"/>
      </w:r>
      <w:r>
        <w:rPr>
          <w:noProof/>
          <w:lang w:eastAsia="de-DE"/>
        </w:rPr>
        <w:tab/>
        <w:t xml:space="preserve">The proposal/initiative requires the use of </w:t>
      </w:r>
      <w:r>
        <w:rPr>
          <w:noProof/>
          <w:lang w:eastAsia="de-DE"/>
        </w:rPr>
        <w:t>operational appropriations, as explained below:</w:t>
      </w:r>
    </w:p>
    <w:p w:rsidR="007D4ABA" w:rsidRDefault="0016598A">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7D4ABA">
        <w:trPr>
          <w:jc w:val="center"/>
        </w:trPr>
        <w:tc>
          <w:tcPr>
            <w:tcW w:w="1423" w:type="dxa"/>
            <w:vMerge w:val="restart"/>
            <w:vAlign w:val="center"/>
          </w:tcPr>
          <w:p w:rsidR="007D4ABA" w:rsidRDefault="0016598A">
            <w:pPr>
              <w:ind w:right="-29"/>
              <w:jc w:val="center"/>
              <w:rPr>
                <w:b/>
                <w:noProof/>
                <w:sz w:val="18"/>
              </w:rPr>
            </w:pPr>
            <w:r>
              <w:rPr>
                <w:b/>
                <w:noProof/>
                <w:sz w:val="18"/>
              </w:rPr>
              <w:t xml:space="preserve">Indicate objectives and outputs </w:t>
            </w:r>
          </w:p>
          <w:p w:rsidR="007D4ABA" w:rsidRDefault="007D4ABA">
            <w:pPr>
              <w:ind w:right="-29"/>
              <w:jc w:val="center"/>
              <w:rPr>
                <w:b/>
                <w:noProof/>
                <w:sz w:val="18"/>
              </w:rPr>
            </w:pPr>
          </w:p>
          <w:p w:rsidR="007D4ABA" w:rsidRDefault="0016598A">
            <w:pPr>
              <w:ind w:right="-29"/>
              <w:jc w:val="center"/>
              <w:rPr>
                <w:noProof/>
                <w:sz w:val="18"/>
              </w:rPr>
            </w:pPr>
            <w:r>
              <w:rPr>
                <w:noProof/>
                <w:sz w:val="18"/>
              </w:rPr>
              <w:sym w:font="Wingdings" w:char="F0F2"/>
            </w:r>
          </w:p>
        </w:tc>
        <w:tc>
          <w:tcPr>
            <w:tcW w:w="720" w:type="dxa"/>
            <w:vAlign w:val="center"/>
          </w:tcPr>
          <w:p w:rsidR="007D4ABA" w:rsidRDefault="007D4ABA">
            <w:pPr>
              <w:ind w:right="-29"/>
              <w:jc w:val="center"/>
              <w:rPr>
                <w:noProof/>
                <w:sz w:val="18"/>
              </w:rPr>
            </w:pPr>
          </w:p>
        </w:tc>
        <w:tc>
          <w:tcPr>
            <w:tcW w:w="701" w:type="dxa"/>
            <w:vAlign w:val="center"/>
          </w:tcPr>
          <w:p w:rsidR="007D4ABA" w:rsidRDefault="007D4ABA">
            <w:pPr>
              <w:ind w:right="-29"/>
              <w:jc w:val="center"/>
              <w:rPr>
                <w:noProof/>
                <w:sz w:val="18"/>
              </w:rPr>
            </w:pPr>
          </w:p>
        </w:tc>
        <w:tc>
          <w:tcPr>
            <w:tcW w:w="1224" w:type="dxa"/>
            <w:gridSpan w:val="2"/>
            <w:tcBorders>
              <w:left w:val="nil"/>
            </w:tcBorders>
            <w:vAlign w:val="center"/>
          </w:tcPr>
          <w:p w:rsidR="007D4ABA" w:rsidRDefault="0016598A">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rsidR="007D4ABA" w:rsidRDefault="0016598A">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rsidR="007D4ABA" w:rsidRDefault="0016598A">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rsidR="007D4ABA" w:rsidRDefault="0016598A">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rsidR="007D4ABA" w:rsidRDefault="0016598A">
            <w:pPr>
              <w:jc w:val="center"/>
              <w:rPr>
                <w:b/>
                <w:noProof/>
                <w:sz w:val="18"/>
              </w:rPr>
            </w:pPr>
            <w:r>
              <w:rPr>
                <w:noProof/>
                <w:sz w:val="18"/>
              </w:rPr>
              <w:t xml:space="preserve">Enter as many years as necessary to show the duration of the impact </w:t>
            </w:r>
            <w:r>
              <w:rPr>
                <w:noProof/>
                <w:sz w:val="18"/>
              </w:rPr>
              <w:t>(see point 1.6)</w:t>
            </w:r>
          </w:p>
        </w:tc>
        <w:tc>
          <w:tcPr>
            <w:tcW w:w="1620" w:type="dxa"/>
            <w:gridSpan w:val="2"/>
            <w:tcBorders>
              <w:left w:val="nil"/>
              <w:bottom w:val="nil"/>
            </w:tcBorders>
            <w:vAlign w:val="center"/>
          </w:tcPr>
          <w:p w:rsidR="007D4ABA" w:rsidRDefault="0016598A">
            <w:pPr>
              <w:ind w:right="-29"/>
              <w:jc w:val="center"/>
              <w:rPr>
                <w:noProof/>
                <w:sz w:val="18"/>
              </w:rPr>
            </w:pPr>
            <w:r>
              <w:rPr>
                <w:b/>
                <w:noProof/>
                <w:sz w:val="18"/>
              </w:rPr>
              <w:t>TOTAL</w:t>
            </w:r>
          </w:p>
        </w:tc>
      </w:tr>
      <w:tr w:rsidR="007D4ABA">
        <w:trPr>
          <w:jc w:val="center"/>
        </w:trPr>
        <w:tc>
          <w:tcPr>
            <w:tcW w:w="1423" w:type="dxa"/>
            <w:vMerge/>
            <w:vAlign w:val="center"/>
          </w:tcPr>
          <w:p w:rsidR="007D4ABA" w:rsidRDefault="007D4ABA">
            <w:pPr>
              <w:rPr>
                <w:noProof/>
                <w:sz w:val="18"/>
              </w:rPr>
            </w:pPr>
          </w:p>
        </w:tc>
        <w:tc>
          <w:tcPr>
            <w:tcW w:w="12185" w:type="dxa"/>
            <w:gridSpan w:val="19"/>
            <w:vAlign w:val="center"/>
          </w:tcPr>
          <w:p w:rsidR="007D4ABA" w:rsidRDefault="0016598A">
            <w:pPr>
              <w:spacing w:before="60" w:after="60"/>
              <w:ind w:right="-29"/>
              <w:jc w:val="center"/>
              <w:rPr>
                <w:noProof/>
                <w:sz w:val="18"/>
              </w:rPr>
            </w:pPr>
            <w:r>
              <w:rPr>
                <w:b/>
                <w:noProof/>
                <w:sz w:val="18"/>
              </w:rPr>
              <w:t>OUTPUTS</w:t>
            </w:r>
          </w:p>
        </w:tc>
      </w:tr>
      <w:tr w:rsidR="007D4ABA">
        <w:trPr>
          <w:cantSplit/>
          <w:trHeight w:val="1134"/>
          <w:jc w:val="center"/>
        </w:trPr>
        <w:tc>
          <w:tcPr>
            <w:tcW w:w="1423" w:type="dxa"/>
            <w:vMerge/>
            <w:vAlign w:val="center"/>
          </w:tcPr>
          <w:p w:rsidR="007D4ABA" w:rsidRDefault="007D4ABA">
            <w:pPr>
              <w:rPr>
                <w:noProof/>
                <w:sz w:val="18"/>
              </w:rPr>
            </w:pPr>
          </w:p>
        </w:tc>
        <w:tc>
          <w:tcPr>
            <w:tcW w:w="720" w:type="dxa"/>
            <w:vAlign w:val="center"/>
          </w:tcPr>
          <w:p w:rsidR="007D4ABA" w:rsidRDefault="0016598A">
            <w:pPr>
              <w:jc w:val="center"/>
              <w:rPr>
                <w:noProof/>
                <w:sz w:val="18"/>
              </w:rPr>
            </w:pPr>
            <w:r>
              <w:rPr>
                <w:noProof/>
                <w:sz w:val="18"/>
              </w:rPr>
              <w:t>Type</w:t>
            </w:r>
            <w:r>
              <w:rPr>
                <w:rStyle w:val="FootnoteReference"/>
                <w:noProof/>
              </w:rPr>
              <w:footnoteReference w:id="46"/>
            </w:r>
          </w:p>
        </w:tc>
        <w:tc>
          <w:tcPr>
            <w:tcW w:w="701" w:type="dxa"/>
            <w:vAlign w:val="center"/>
          </w:tcPr>
          <w:p w:rsidR="007D4ABA" w:rsidRDefault="0016598A">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7D4ABA" w:rsidRDefault="0016598A">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7D4ABA" w:rsidRDefault="0016598A">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7D4ABA" w:rsidRDefault="0016598A">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7D4ABA" w:rsidRDefault="0016598A">
            <w:pPr>
              <w:jc w:val="center"/>
              <w:rPr>
                <w:noProof/>
              </w:rPr>
            </w:pPr>
            <w:r>
              <w:rPr>
                <w:noProof/>
                <w:sz w:val="18"/>
              </w:rPr>
              <w:t>Total cost</w:t>
            </w:r>
          </w:p>
        </w:tc>
      </w:tr>
      <w:tr w:rsidR="007D4ABA">
        <w:trPr>
          <w:jc w:val="center"/>
        </w:trPr>
        <w:tc>
          <w:tcPr>
            <w:tcW w:w="2844" w:type="dxa"/>
            <w:gridSpan w:val="3"/>
            <w:vAlign w:val="center"/>
          </w:tcPr>
          <w:p w:rsidR="007D4ABA" w:rsidRDefault="0016598A">
            <w:pPr>
              <w:spacing w:before="60" w:after="60"/>
              <w:ind w:right="-29"/>
              <w:jc w:val="center"/>
              <w:rPr>
                <w:noProof/>
                <w:sz w:val="18"/>
              </w:rPr>
            </w:pPr>
            <w:r>
              <w:rPr>
                <w:noProof/>
                <w:sz w:val="18"/>
              </w:rPr>
              <w:t>SPECIFIC OBJECTIVE No 1</w:t>
            </w:r>
            <w:r>
              <w:rPr>
                <w:rStyle w:val="FootnoteReference"/>
                <w:noProof/>
              </w:rPr>
              <w:footnoteReference w:id="47"/>
            </w:r>
            <w:r>
              <w:rPr>
                <w:noProof/>
                <w:sz w:val="18"/>
              </w:rPr>
              <w:t>…</w:t>
            </w:r>
          </w:p>
        </w:tc>
        <w:tc>
          <w:tcPr>
            <w:tcW w:w="504"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900" w:type="dxa"/>
            <w:tcBorders>
              <w:top w:val="nil"/>
              <w:left w:val="nil"/>
              <w:bottom w:val="nil"/>
              <w:right w:val="nil"/>
            </w:tcBorders>
          </w:tcPr>
          <w:p w:rsidR="007D4ABA" w:rsidRDefault="007D4ABA">
            <w:pPr>
              <w:spacing w:before="60" w:after="60"/>
              <w:ind w:right="-29"/>
              <w:jc w:val="center"/>
              <w:rPr>
                <w:noProof/>
                <w:sz w:val="18"/>
              </w:rPr>
            </w:pPr>
          </w:p>
        </w:tc>
        <w:tc>
          <w:tcPr>
            <w:tcW w:w="720" w:type="dxa"/>
            <w:gridSpan w:val="2"/>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648" w:type="dxa"/>
            <w:tcBorders>
              <w:top w:val="nil"/>
              <w:left w:val="nil"/>
              <w:bottom w:val="nil"/>
              <w:right w:val="nil"/>
            </w:tcBorders>
          </w:tcPr>
          <w:p w:rsidR="007D4ABA" w:rsidRDefault="007D4ABA">
            <w:pPr>
              <w:spacing w:before="60" w:after="60"/>
              <w:ind w:right="-29"/>
              <w:jc w:val="center"/>
              <w:rPr>
                <w:noProof/>
                <w:sz w:val="18"/>
              </w:rPr>
            </w:pPr>
          </w:p>
        </w:tc>
        <w:tc>
          <w:tcPr>
            <w:tcW w:w="432"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900" w:type="dxa"/>
            <w:tcBorders>
              <w:top w:val="nil"/>
              <w:left w:val="nil"/>
              <w:bottom w:val="nil"/>
              <w:right w:val="nil"/>
            </w:tcBorders>
          </w:tcPr>
          <w:p w:rsidR="007D4ABA" w:rsidRDefault="007D4ABA">
            <w:pPr>
              <w:spacing w:before="60" w:after="60"/>
              <w:ind w:right="-29"/>
              <w:jc w:val="center"/>
              <w:rPr>
                <w:noProof/>
                <w:sz w:val="18"/>
              </w:rPr>
            </w:pPr>
          </w:p>
        </w:tc>
      </w:tr>
      <w:tr w:rsidR="007D4ABA">
        <w:trPr>
          <w:trHeight w:hRule="exact" w:val="369"/>
          <w:jc w:val="center"/>
        </w:trPr>
        <w:tc>
          <w:tcPr>
            <w:tcW w:w="1423" w:type="dxa"/>
          </w:tcPr>
          <w:p w:rsidR="007D4ABA" w:rsidRDefault="0016598A">
            <w:pPr>
              <w:ind w:right="-29"/>
              <w:jc w:val="center"/>
              <w:rPr>
                <w:noProof/>
                <w:sz w:val="18"/>
              </w:rPr>
            </w:pPr>
            <w:r>
              <w:rPr>
                <w:noProof/>
                <w:sz w:val="18"/>
              </w:rPr>
              <w:t>- Output</w:t>
            </w:r>
          </w:p>
        </w:tc>
        <w:tc>
          <w:tcPr>
            <w:tcW w:w="720" w:type="dxa"/>
          </w:tcPr>
          <w:p w:rsidR="007D4ABA" w:rsidRDefault="007D4ABA">
            <w:pPr>
              <w:ind w:right="-29"/>
              <w:jc w:val="center"/>
              <w:rPr>
                <w:noProof/>
                <w:sz w:val="18"/>
              </w:rPr>
            </w:pPr>
          </w:p>
        </w:tc>
        <w:tc>
          <w:tcPr>
            <w:tcW w:w="701" w:type="dxa"/>
          </w:tcPr>
          <w:p w:rsidR="007D4ABA" w:rsidRDefault="007D4ABA">
            <w:pPr>
              <w:ind w:right="-29"/>
              <w:jc w:val="center"/>
              <w:rPr>
                <w:noProof/>
                <w:sz w:val="18"/>
              </w:rPr>
            </w:pPr>
          </w:p>
        </w:tc>
        <w:tc>
          <w:tcPr>
            <w:tcW w:w="504"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72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900" w:type="dxa"/>
            <w:tcBorders>
              <w:right w:val="dashSmallGap" w:sz="4" w:space="0" w:color="auto"/>
            </w:tcBorders>
          </w:tcPr>
          <w:p w:rsidR="007D4ABA" w:rsidRDefault="007D4ABA">
            <w:pPr>
              <w:ind w:right="-29"/>
              <w:jc w:val="center"/>
              <w:rPr>
                <w:noProof/>
                <w:sz w:val="18"/>
              </w:rPr>
            </w:pPr>
          </w:p>
        </w:tc>
        <w:tc>
          <w:tcPr>
            <w:tcW w:w="720" w:type="dxa"/>
            <w:gridSpan w:val="2"/>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648" w:type="dxa"/>
            <w:tcBorders>
              <w:left w:val="dashSmallGap" w:sz="4" w:space="0" w:color="auto"/>
            </w:tcBorders>
          </w:tcPr>
          <w:p w:rsidR="007D4ABA" w:rsidRDefault="007D4ABA">
            <w:pPr>
              <w:ind w:right="-29"/>
              <w:jc w:val="center"/>
              <w:rPr>
                <w:noProof/>
                <w:sz w:val="18"/>
              </w:rPr>
            </w:pPr>
          </w:p>
        </w:tc>
        <w:tc>
          <w:tcPr>
            <w:tcW w:w="432"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r>
      <w:tr w:rsidR="007D4ABA">
        <w:trPr>
          <w:trHeight w:hRule="exact" w:val="369"/>
          <w:jc w:val="center"/>
        </w:trPr>
        <w:tc>
          <w:tcPr>
            <w:tcW w:w="1423" w:type="dxa"/>
          </w:tcPr>
          <w:p w:rsidR="007D4ABA" w:rsidRDefault="0016598A">
            <w:pPr>
              <w:ind w:right="-29"/>
              <w:jc w:val="center"/>
              <w:rPr>
                <w:noProof/>
                <w:sz w:val="18"/>
              </w:rPr>
            </w:pPr>
            <w:r>
              <w:rPr>
                <w:noProof/>
                <w:sz w:val="18"/>
              </w:rPr>
              <w:t>- Output</w:t>
            </w:r>
          </w:p>
        </w:tc>
        <w:tc>
          <w:tcPr>
            <w:tcW w:w="720" w:type="dxa"/>
          </w:tcPr>
          <w:p w:rsidR="007D4ABA" w:rsidRDefault="007D4ABA">
            <w:pPr>
              <w:ind w:right="-29"/>
              <w:jc w:val="center"/>
              <w:rPr>
                <w:noProof/>
                <w:sz w:val="18"/>
              </w:rPr>
            </w:pPr>
          </w:p>
        </w:tc>
        <w:tc>
          <w:tcPr>
            <w:tcW w:w="701" w:type="dxa"/>
          </w:tcPr>
          <w:p w:rsidR="007D4ABA" w:rsidRDefault="007D4ABA">
            <w:pPr>
              <w:ind w:right="-29"/>
              <w:jc w:val="center"/>
              <w:rPr>
                <w:noProof/>
                <w:sz w:val="18"/>
              </w:rPr>
            </w:pPr>
          </w:p>
        </w:tc>
        <w:tc>
          <w:tcPr>
            <w:tcW w:w="504"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72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900" w:type="dxa"/>
            <w:tcBorders>
              <w:right w:val="dashSmallGap" w:sz="4" w:space="0" w:color="auto"/>
            </w:tcBorders>
          </w:tcPr>
          <w:p w:rsidR="007D4ABA" w:rsidRDefault="007D4ABA">
            <w:pPr>
              <w:ind w:right="-29"/>
              <w:jc w:val="center"/>
              <w:rPr>
                <w:noProof/>
                <w:sz w:val="18"/>
              </w:rPr>
            </w:pPr>
          </w:p>
        </w:tc>
        <w:tc>
          <w:tcPr>
            <w:tcW w:w="720" w:type="dxa"/>
            <w:gridSpan w:val="2"/>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648" w:type="dxa"/>
            <w:tcBorders>
              <w:left w:val="dashSmallGap" w:sz="4" w:space="0" w:color="auto"/>
            </w:tcBorders>
          </w:tcPr>
          <w:p w:rsidR="007D4ABA" w:rsidRDefault="007D4ABA">
            <w:pPr>
              <w:ind w:right="-29"/>
              <w:jc w:val="center"/>
              <w:rPr>
                <w:noProof/>
                <w:sz w:val="18"/>
              </w:rPr>
            </w:pPr>
          </w:p>
        </w:tc>
        <w:tc>
          <w:tcPr>
            <w:tcW w:w="432"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540" w:type="dxa"/>
            <w:tcBorders>
              <w:right w:val="dashSmallGap" w:sz="4" w:space="0" w:color="auto"/>
            </w:tcBorders>
          </w:tcPr>
          <w:p w:rsidR="007D4ABA" w:rsidRDefault="007D4ABA">
            <w:pPr>
              <w:ind w:right="-29"/>
              <w:jc w:val="center"/>
              <w:rPr>
                <w:noProof/>
                <w:sz w:val="18"/>
              </w:rPr>
            </w:pPr>
          </w:p>
        </w:tc>
        <w:tc>
          <w:tcPr>
            <w:tcW w:w="720" w:type="dxa"/>
            <w:tcBorders>
              <w:left w:val="dashSmallGap" w:sz="4" w:space="0" w:color="auto"/>
            </w:tcBorders>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r>
      <w:tr w:rsidR="007D4ABA">
        <w:trPr>
          <w:trHeight w:hRule="exact" w:val="369"/>
          <w:jc w:val="center"/>
        </w:trPr>
        <w:tc>
          <w:tcPr>
            <w:tcW w:w="1423" w:type="dxa"/>
          </w:tcPr>
          <w:p w:rsidR="007D4ABA" w:rsidRDefault="0016598A">
            <w:pPr>
              <w:ind w:right="-29"/>
              <w:jc w:val="center"/>
              <w:rPr>
                <w:noProof/>
                <w:sz w:val="18"/>
              </w:rPr>
            </w:pPr>
            <w:r>
              <w:rPr>
                <w:noProof/>
                <w:sz w:val="18"/>
              </w:rPr>
              <w:t>- Output</w:t>
            </w:r>
          </w:p>
        </w:tc>
        <w:tc>
          <w:tcPr>
            <w:tcW w:w="720" w:type="dxa"/>
          </w:tcPr>
          <w:p w:rsidR="007D4ABA" w:rsidRDefault="007D4ABA">
            <w:pPr>
              <w:ind w:right="-29"/>
              <w:jc w:val="center"/>
              <w:rPr>
                <w:noProof/>
                <w:sz w:val="18"/>
              </w:rPr>
            </w:pPr>
          </w:p>
        </w:tc>
        <w:tc>
          <w:tcPr>
            <w:tcW w:w="701" w:type="dxa"/>
          </w:tcPr>
          <w:p w:rsidR="007D4ABA" w:rsidRDefault="007D4ABA">
            <w:pPr>
              <w:ind w:right="-29"/>
              <w:jc w:val="center"/>
              <w:rPr>
                <w:noProof/>
                <w:sz w:val="18"/>
              </w:rPr>
            </w:pPr>
          </w:p>
        </w:tc>
        <w:tc>
          <w:tcPr>
            <w:tcW w:w="504"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c>
          <w:tcPr>
            <w:tcW w:w="720" w:type="dxa"/>
            <w:gridSpan w:val="2"/>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648" w:type="dxa"/>
          </w:tcPr>
          <w:p w:rsidR="007D4ABA" w:rsidRDefault="007D4ABA">
            <w:pPr>
              <w:ind w:right="-29"/>
              <w:jc w:val="center"/>
              <w:rPr>
                <w:noProof/>
                <w:sz w:val="18"/>
              </w:rPr>
            </w:pPr>
          </w:p>
        </w:tc>
        <w:tc>
          <w:tcPr>
            <w:tcW w:w="432"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r>
      <w:tr w:rsidR="007D4ABA">
        <w:trPr>
          <w:jc w:val="center"/>
        </w:trPr>
        <w:tc>
          <w:tcPr>
            <w:tcW w:w="2844" w:type="dxa"/>
            <w:gridSpan w:val="3"/>
            <w:tcBorders>
              <w:bottom w:val="single" w:sz="12" w:space="0" w:color="auto"/>
            </w:tcBorders>
            <w:vAlign w:val="center"/>
          </w:tcPr>
          <w:p w:rsidR="007D4ABA" w:rsidRDefault="0016598A">
            <w:pPr>
              <w:ind w:right="-29"/>
              <w:jc w:val="center"/>
              <w:rPr>
                <w:noProof/>
                <w:sz w:val="18"/>
              </w:rPr>
            </w:pPr>
            <w:r>
              <w:rPr>
                <w:noProof/>
                <w:sz w:val="18"/>
              </w:rPr>
              <w:t>Subtotal for specific objective No 1</w:t>
            </w:r>
          </w:p>
        </w:tc>
        <w:tc>
          <w:tcPr>
            <w:tcW w:w="504"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900" w:type="dxa"/>
            <w:tcBorders>
              <w:bottom w:val="single" w:sz="12" w:space="0" w:color="auto"/>
            </w:tcBorders>
          </w:tcPr>
          <w:p w:rsidR="007D4ABA" w:rsidRDefault="007D4ABA">
            <w:pPr>
              <w:ind w:right="-29"/>
              <w:jc w:val="center"/>
              <w:rPr>
                <w:noProof/>
                <w:sz w:val="18"/>
              </w:rPr>
            </w:pPr>
          </w:p>
        </w:tc>
        <w:tc>
          <w:tcPr>
            <w:tcW w:w="720" w:type="dxa"/>
            <w:gridSpan w:val="2"/>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648" w:type="dxa"/>
            <w:tcBorders>
              <w:bottom w:val="single" w:sz="12" w:space="0" w:color="auto"/>
            </w:tcBorders>
          </w:tcPr>
          <w:p w:rsidR="007D4ABA" w:rsidRDefault="007D4ABA">
            <w:pPr>
              <w:ind w:right="-29"/>
              <w:jc w:val="center"/>
              <w:rPr>
                <w:noProof/>
                <w:sz w:val="18"/>
              </w:rPr>
            </w:pPr>
          </w:p>
        </w:tc>
        <w:tc>
          <w:tcPr>
            <w:tcW w:w="432"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900" w:type="dxa"/>
            <w:tcBorders>
              <w:bottom w:val="single" w:sz="12" w:space="0" w:color="auto"/>
            </w:tcBorders>
          </w:tcPr>
          <w:p w:rsidR="007D4ABA" w:rsidRDefault="007D4ABA">
            <w:pPr>
              <w:ind w:right="-29"/>
              <w:jc w:val="center"/>
              <w:rPr>
                <w:noProof/>
                <w:sz w:val="18"/>
              </w:rPr>
            </w:pPr>
          </w:p>
        </w:tc>
      </w:tr>
      <w:tr w:rsidR="007D4ABA">
        <w:trPr>
          <w:jc w:val="center"/>
        </w:trPr>
        <w:tc>
          <w:tcPr>
            <w:tcW w:w="2844" w:type="dxa"/>
            <w:gridSpan w:val="3"/>
            <w:vAlign w:val="center"/>
          </w:tcPr>
          <w:p w:rsidR="007D4ABA" w:rsidRDefault="0016598A">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900" w:type="dxa"/>
            <w:tcBorders>
              <w:top w:val="nil"/>
              <w:left w:val="nil"/>
              <w:bottom w:val="nil"/>
              <w:right w:val="nil"/>
            </w:tcBorders>
          </w:tcPr>
          <w:p w:rsidR="007D4ABA" w:rsidRDefault="007D4ABA">
            <w:pPr>
              <w:spacing w:before="60" w:after="60"/>
              <w:ind w:right="-29"/>
              <w:jc w:val="center"/>
              <w:rPr>
                <w:noProof/>
                <w:sz w:val="18"/>
              </w:rPr>
            </w:pPr>
          </w:p>
        </w:tc>
        <w:tc>
          <w:tcPr>
            <w:tcW w:w="720" w:type="dxa"/>
            <w:gridSpan w:val="2"/>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648" w:type="dxa"/>
            <w:tcBorders>
              <w:top w:val="nil"/>
              <w:left w:val="nil"/>
              <w:bottom w:val="nil"/>
              <w:right w:val="nil"/>
            </w:tcBorders>
          </w:tcPr>
          <w:p w:rsidR="007D4ABA" w:rsidRDefault="007D4ABA">
            <w:pPr>
              <w:spacing w:before="60" w:after="60"/>
              <w:ind w:right="-29"/>
              <w:jc w:val="center"/>
              <w:rPr>
                <w:noProof/>
                <w:sz w:val="18"/>
              </w:rPr>
            </w:pPr>
          </w:p>
        </w:tc>
        <w:tc>
          <w:tcPr>
            <w:tcW w:w="432"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54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720" w:type="dxa"/>
            <w:tcBorders>
              <w:top w:val="nil"/>
              <w:left w:val="nil"/>
              <w:bottom w:val="nil"/>
              <w:right w:val="nil"/>
            </w:tcBorders>
          </w:tcPr>
          <w:p w:rsidR="007D4ABA" w:rsidRDefault="007D4ABA">
            <w:pPr>
              <w:spacing w:before="60" w:after="60"/>
              <w:ind w:right="-29"/>
              <w:jc w:val="center"/>
              <w:rPr>
                <w:noProof/>
                <w:sz w:val="18"/>
              </w:rPr>
            </w:pPr>
          </w:p>
        </w:tc>
        <w:tc>
          <w:tcPr>
            <w:tcW w:w="900" w:type="dxa"/>
            <w:tcBorders>
              <w:top w:val="nil"/>
              <w:left w:val="nil"/>
              <w:bottom w:val="nil"/>
              <w:right w:val="nil"/>
            </w:tcBorders>
          </w:tcPr>
          <w:p w:rsidR="007D4ABA" w:rsidRDefault="007D4ABA">
            <w:pPr>
              <w:spacing w:before="60" w:after="60"/>
              <w:ind w:right="-29"/>
              <w:jc w:val="center"/>
              <w:rPr>
                <w:noProof/>
                <w:sz w:val="18"/>
              </w:rPr>
            </w:pPr>
          </w:p>
        </w:tc>
      </w:tr>
      <w:tr w:rsidR="007D4ABA">
        <w:trPr>
          <w:trHeight w:hRule="exact" w:val="369"/>
          <w:jc w:val="center"/>
        </w:trPr>
        <w:tc>
          <w:tcPr>
            <w:tcW w:w="1423" w:type="dxa"/>
          </w:tcPr>
          <w:p w:rsidR="007D4ABA" w:rsidRDefault="0016598A">
            <w:pPr>
              <w:ind w:right="-29"/>
              <w:jc w:val="center"/>
              <w:rPr>
                <w:noProof/>
                <w:sz w:val="18"/>
              </w:rPr>
            </w:pPr>
            <w:r>
              <w:rPr>
                <w:noProof/>
                <w:sz w:val="18"/>
              </w:rPr>
              <w:t>- Output</w:t>
            </w:r>
          </w:p>
        </w:tc>
        <w:tc>
          <w:tcPr>
            <w:tcW w:w="720" w:type="dxa"/>
          </w:tcPr>
          <w:p w:rsidR="007D4ABA" w:rsidRDefault="007D4ABA">
            <w:pPr>
              <w:ind w:right="-29"/>
              <w:jc w:val="center"/>
              <w:rPr>
                <w:noProof/>
                <w:sz w:val="18"/>
              </w:rPr>
            </w:pPr>
          </w:p>
        </w:tc>
        <w:tc>
          <w:tcPr>
            <w:tcW w:w="701" w:type="dxa"/>
          </w:tcPr>
          <w:p w:rsidR="007D4ABA" w:rsidRDefault="007D4ABA">
            <w:pPr>
              <w:ind w:right="-29"/>
              <w:jc w:val="center"/>
              <w:rPr>
                <w:noProof/>
                <w:sz w:val="18"/>
              </w:rPr>
            </w:pPr>
          </w:p>
        </w:tc>
        <w:tc>
          <w:tcPr>
            <w:tcW w:w="504"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c>
          <w:tcPr>
            <w:tcW w:w="720" w:type="dxa"/>
            <w:gridSpan w:val="2"/>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648" w:type="dxa"/>
          </w:tcPr>
          <w:p w:rsidR="007D4ABA" w:rsidRDefault="007D4ABA">
            <w:pPr>
              <w:ind w:right="-29"/>
              <w:jc w:val="center"/>
              <w:rPr>
                <w:noProof/>
                <w:sz w:val="18"/>
              </w:rPr>
            </w:pPr>
          </w:p>
        </w:tc>
        <w:tc>
          <w:tcPr>
            <w:tcW w:w="432"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54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720" w:type="dxa"/>
          </w:tcPr>
          <w:p w:rsidR="007D4ABA" w:rsidRDefault="007D4ABA">
            <w:pPr>
              <w:ind w:right="-29"/>
              <w:jc w:val="center"/>
              <w:rPr>
                <w:noProof/>
                <w:sz w:val="18"/>
              </w:rPr>
            </w:pPr>
          </w:p>
        </w:tc>
        <w:tc>
          <w:tcPr>
            <w:tcW w:w="900" w:type="dxa"/>
          </w:tcPr>
          <w:p w:rsidR="007D4ABA" w:rsidRDefault="007D4ABA">
            <w:pPr>
              <w:ind w:right="-29"/>
              <w:jc w:val="center"/>
              <w:rPr>
                <w:noProof/>
                <w:sz w:val="18"/>
              </w:rPr>
            </w:pPr>
          </w:p>
        </w:tc>
      </w:tr>
      <w:tr w:rsidR="007D4ABA">
        <w:trPr>
          <w:jc w:val="center"/>
        </w:trPr>
        <w:tc>
          <w:tcPr>
            <w:tcW w:w="2844" w:type="dxa"/>
            <w:gridSpan w:val="3"/>
            <w:tcBorders>
              <w:bottom w:val="single" w:sz="12" w:space="0" w:color="auto"/>
            </w:tcBorders>
            <w:vAlign w:val="center"/>
          </w:tcPr>
          <w:p w:rsidR="007D4ABA" w:rsidRDefault="0016598A">
            <w:pPr>
              <w:jc w:val="center"/>
              <w:rPr>
                <w:noProof/>
                <w:sz w:val="18"/>
              </w:rPr>
            </w:pPr>
            <w:r>
              <w:rPr>
                <w:noProof/>
                <w:sz w:val="18"/>
              </w:rPr>
              <w:t>Subtotal for specific objective No 2</w:t>
            </w:r>
          </w:p>
        </w:tc>
        <w:tc>
          <w:tcPr>
            <w:tcW w:w="504"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951" w:type="dxa"/>
            <w:gridSpan w:val="2"/>
            <w:tcBorders>
              <w:bottom w:val="single" w:sz="12" w:space="0" w:color="auto"/>
            </w:tcBorders>
          </w:tcPr>
          <w:p w:rsidR="007D4ABA" w:rsidRDefault="007D4ABA">
            <w:pPr>
              <w:ind w:right="-29"/>
              <w:jc w:val="center"/>
              <w:rPr>
                <w:noProof/>
                <w:sz w:val="18"/>
              </w:rPr>
            </w:pPr>
          </w:p>
        </w:tc>
        <w:tc>
          <w:tcPr>
            <w:tcW w:w="669" w:type="dxa"/>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648" w:type="dxa"/>
            <w:tcBorders>
              <w:bottom w:val="single" w:sz="12" w:space="0" w:color="auto"/>
            </w:tcBorders>
          </w:tcPr>
          <w:p w:rsidR="007D4ABA" w:rsidRDefault="007D4ABA">
            <w:pPr>
              <w:ind w:right="-29"/>
              <w:jc w:val="center"/>
              <w:rPr>
                <w:noProof/>
                <w:sz w:val="18"/>
              </w:rPr>
            </w:pPr>
          </w:p>
        </w:tc>
        <w:tc>
          <w:tcPr>
            <w:tcW w:w="432"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54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720" w:type="dxa"/>
            <w:tcBorders>
              <w:bottom w:val="single" w:sz="12" w:space="0" w:color="auto"/>
            </w:tcBorders>
          </w:tcPr>
          <w:p w:rsidR="007D4ABA" w:rsidRDefault="007D4ABA">
            <w:pPr>
              <w:ind w:right="-29"/>
              <w:jc w:val="center"/>
              <w:rPr>
                <w:noProof/>
                <w:sz w:val="18"/>
              </w:rPr>
            </w:pPr>
          </w:p>
        </w:tc>
        <w:tc>
          <w:tcPr>
            <w:tcW w:w="900" w:type="dxa"/>
            <w:tcBorders>
              <w:bottom w:val="single" w:sz="12" w:space="0" w:color="auto"/>
            </w:tcBorders>
          </w:tcPr>
          <w:p w:rsidR="007D4ABA" w:rsidRDefault="007D4ABA">
            <w:pPr>
              <w:ind w:right="-29"/>
              <w:jc w:val="center"/>
              <w:rPr>
                <w:noProof/>
                <w:sz w:val="18"/>
              </w:rPr>
            </w:pPr>
          </w:p>
        </w:tc>
      </w:tr>
      <w:tr w:rsidR="007D4ABA">
        <w:trPr>
          <w:jc w:val="center"/>
        </w:trPr>
        <w:tc>
          <w:tcPr>
            <w:tcW w:w="2844" w:type="dxa"/>
            <w:gridSpan w:val="3"/>
            <w:tcBorders>
              <w:top w:val="single" w:sz="12" w:space="0" w:color="auto"/>
              <w:left w:val="single" w:sz="12" w:space="0" w:color="auto"/>
              <w:bottom w:val="single" w:sz="12" w:space="0" w:color="auto"/>
            </w:tcBorders>
            <w:vAlign w:val="center"/>
          </w:tcPr>
          <w:p w:rsidR="007D4ABA" w:rsidRDefault="0016598A">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54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90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gridSpan w:val="2"/>
            <w:tcBorders>
              <w:top w:val="single" w:sz="12" w:space="0" w:color="auto"/>
              <w:bottom w:val="single" w:sz="12" w:space="0" w:color="auto"/>
            </w:tcBorders>
          </w:tcPr>
          <w:p w:rsidR="007D4ABA" w:rsidRDefault="007D4ABA">
            <w:pPr>
              <w:spacing w:before="180" w:after="180"/>
              <w:ind w:right="-29"/>
              <w:jc w:val="center"/>
              <w:rPr>
                <w:noProof/>
                <w:sz w:val="18"/>
              </w:rPr>
            </w:pPr>
          </w:p>
        </w:tc>
        <w:tc>
          <w:tcPr>
            <w:tcW w:w="54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648"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432"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54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720" w:type="dxa"/>
            <w:tcBorders>
              <w:top w:val="single" w:sz="12" w:space="0" w:color="auto"/>
              <w:bottom w:val="single" w:sz="12" w:space="0" w:color="auto"/>
            </w:tcBorders>
          </w:tcPr>
          <w:p w:rsidR="007D4ABA" w:rsidRDefault="007D4ABA">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7D4ABA" w:rsidRDefault="007D4ABA">
            <w:pPr>
              <w:spacing w:before="180" w:after="180"/>
              <w:ind w:right="-29"/>
              <w:jc w:val="center"/>
              <w:rPr>
                <w:noProof/>
                <w:sz w:val="18"/>
              </w:rPr>
            </w:pPr>
          </w:p>
        </w:tc>
      </w:tr>
    </w:tbl>
    <w:p w:rsidR="007D4ABA" w:rsidRDefault="007D4ABA">
      <w:pPr>
        <w:rPr>
          <w:noProof/>
        </w:rPr>
        <w:sectPr w:rsidR="007D4ABA" w:rsidSect="0016598A">
          <w:pgSz w:w="15840" w:h="12240" w:orient="landscape"/>
          <w:pgMar w:top="1418" w:right="902" w:bottom="902" w:left="567" w:header="709" w:footer="709" w:gutter="0"/>
          <w:cols w:space="720"/>
          <w:docGrid w:linePitch="326"/>
        </w:sectPr>
      </w:pPr>
    </w:p>
    <w:p w:rsidR="007D4ABA" w:rsidRDefault="0016598A">
      <w:pPr>
        <w:pStyle w:val="ManualHeading3"/>
        <w:rPr>
          <w:noProof/>
        </w:rPr>
      </w:pPr>
      <w:r>
        <w:t>3.2.3.</w:t>
      </w:r>
      <w:r>
        <w:tab/>
      </w:r>
      <w:r>
        <w:rPr>
          <w:noProof/>
        </w:rPr>
        <w:t>Estimated impact on [body]'s human resources – Please see Annex to the legislative financial statement</w:t>
      </w:r>
    </w:p>
    <w:p w:rsidR="007D4ABA" w:rsidRDefault="0016598A">
      <w:pPr>
        <w:pStyle w:val="ManualNumPar1"/>
        <w:rPr>
          <w:noProof/>
        </w:rPr>
      </w:pPr>
      <w:r>
        <w:t>1.</w:t>
      </w:r>
      <w:r>
        <w:tab/>
      </w:r>
      <w:r>
        <w:rPr>
          <w:noProof/>
        </w:rPr>
        <w:t xml:space="preserve">Summary </w:t>
      </w:r>
    </w:p>
    <w:p w:rsidR="007D4ABA" w:rsidRDefault="0016598A">
      <w:pPr>
        <w:pStyle w:val="Tiret1"/>
        <w:rPr>
          <w:noProof/>
          <w:lang w:eastAsia="de-DE"/>
        </w:rPr>
      </w:pPr>
      <w:r>
        <w:rPr>
          <w:noProof/>
          <w:lang w:eastAsia="de-DE"/>
        </w:rPr>
        <w:sym w:font="Wingdings" w:char="F0A8"/>
      </w:r>
      <w:r>
        <w:rPr>
          <w:noProof/>
          <w:lang w:eastAsia="de-DE"/>
        </w:rPr>
        <w:tab/>
        <w:t xml:space="preserve">The proposal/initiative does not require the use of appropriations of an administrative nature </w:t>
      </w:r>
    </w:p>
    <w:p w:rsidR="007D4ABA" w:rsidRDefault="0016598A">
      <w:pPr>
        <w:pStyle w:val="Tiret1"/>
        <w:rPr>
          <w:noProof/>
          <w:lang w:eastAsia="de-DE"/>
        </w:rPr>
      </w:pPr>
      <w:r>
        <w:rPr>
          <w:noProof/>
          <w:lang w:eastAsia="de-DE"/>
        </w:rPr>
        <w:sym w:font="Wingdings" w:char="F0A8"/>
      </w:r>
      <w:r>
        <w:rPr>
          <w:noProof/>
          <w:lang w:eastAsia="de-DE"/>
        </w:rPr>
        <w:tab/>
        <w:t>The proposa</w:t>
      </w:r>
      <w:r>
        <w:rPr>
          <w:noProof/>
          <w:lang w:eastAsia="de-DE"/>
        </w:rPr>
        <w:t>l/initiative requires the use of appropriations of an administrative nature, as explained below:</w:t>
      </w:r>
    </w:p>
    <w:p w:rsidR="007D4ABA" w:rsidRDefault="0016598A">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7D4ABA">
        <w:trPr>
          <w:trHeight w:val="585"/>
        </w:trPr>
        <w:tc>
          <w:tcPr>
            <w:tcW w:w="1980" w:type="dxa"/>
          </w:tcPr>
          <w:p w:rsidR="007D4ABA" w:rsidRDefault="007D4ABA">
            <w:pPr>
              <w:spacing w:before="60" w:after="60"/>
              <w:rPr>
                <w:noProof/>
                <w:sz w:val="20"/>
              </w:rPr>
            </w:pPr>
          </w:p>
        </w:tc>
        <w:tc>
          <w:tcPr>
            <w:tcW w:w="1080" w:type="dxa"/>
            <w:vAlign w:val="center"/>
          </w:tcPr>
          <w:p w:rsidR="007D4ABA" w:rsidRDefault="0016598A">
            <w:pPr>
              <w:spacing w:before="60" w:after="60"/>
              <w:jc w:val="center"/>
              <w:rPr>
                <w:noProof/>
                <w:sz w:val="20"/>
              </w:rPr>
            </w:pPr>
            <w:r>
              <w:rPr>
                <w:noProof/>
                <w:sz w:val="20"/>
              </w:rPr>
              <w:t>Year</w:t>
            </w:r>
            <w:r>
              <w:rPr>
                <w:noProof/>
                <w:sz w:val="22"/>
              </w:rPr>
              <w:br/>
            </w:r>
            <w:r>
              <w:rPr>
                <w:b/>
                <w:noProof/>
                <w:sz w:val="20"/>
              </w:rPr>
              <w:t xml:space="preserve">N </w:t>
            </w:r>
            <w:r>
              <w:rPr>
                <w:rStyle w:val="FootnoteReference"/>
                <w:noProof/>
              </w:rPr>
              <w:footnoteReference w:id="48"/>
            </w:r>
          </w:p>
        </w:tc>
        <w:tc>
          <w:tcPr>
            <w:tcW w:w="1080" w:type="dxa"/>
            <w:vAlign w:val="center"/>
          </w:tcPr>
          <w:p w:rsidR="007D4ABA" w:rsidRDefault="0016598A">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rsidR="007D4ABA" w:rsidRDefault="0016598A">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7D4ABA" w:rsidRDefault="0016598A">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7D4ABA" w:rsidRDefault="0016598A">
            <w:pPr>
              <w:jc w:val="center"/>
              <w:rPr>
                <w:b/>
                <w:noProof/>
                <w:sz w:val="20"/>
              </w:rPr>
            </w:pPr>
            <w:r>
              <w:rPr>
                <w:noProof/>
                <w:sz w:val="20"/>
              </w:rPr>
              <w:t>Enter as many years as necessary to show the duration of the impact (see point 1.6)</w:t>
            </w:r>
          </w:p>
        </w:tc>
        <w:tc>
          <w:tcPr>
            <w:tcW w:w="1080" w:type="dxa"/>
            <w:vAlign w:val="center"/>
          </w:tcPr>
          <w:p w:rsidR="007D4ABA" w:rsidRDefault="0016598A">
            <w:pPr>
              <w:spacing w:before="60" w:after="60"/>
              <w:jc w:val="center"/>
              <w:rPr>
                <w:b/>
                <w:noProof/>
                <w:sz w:val="20"/>
              </w:rPr>
            </w:pPr>
            <w:r>
              <w:rPr>
                <w:b/>
                <w:noProof/>
                <w:sz w:val="20"/>
              </w:rPr>
              <w:t>TOTAL</w:t>
            </w:r>
          </w:p>
        </w:tc>
      </w:tr>
    </w:tbl>
    <w:p w:rsidR="007D4ABA" w:rsidRDefault="007D4ABA">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D4ABA">
        <w:trPr>
          <w:trHeight w:val="585"/>
        </w:trPr>
        <w:tc>
          <w:tcPr>
            <w:tcW w:w="1980" w:type="dxa"/>
            <w:shd w:val="clear" w:color="auto" w:fill="CCCCCC"/>
            <w:vAlign w:val="center"/>
          </w:tcPr>
          <w:p w:rsidR="007D4ABA" w:rsidRDefault="0016598A">
            <w:pPr>
              <w:spacing w:before="60" w:after="60"/>
              <w:jc w:val="center"/>
              <w:rPr>
                <w:noProof/>
              </w:rPr>
            </w:pPr>
            <w:r>
              <w:rPr>
                <w:noProof/>
                <w:sz w:val="18"/>
              </w:rPr>
              <w:t>Officials (AD Grades)</w:t>
            </w: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b/>
                <w:noProof/>
                <w:sz w:val="20"/>
              </w:rPr>
            </w:pPr>
          </w:p>
        </w:tc>
        <w:tc>
          <w:tcPr>
            <w:tcW w:w="1080" w:type="dxa"/>
            <w:vAlign w:val="center"/>
          </w:tcPr>
          <w:p w:rsidR="007D4ABA" w:rsidRDefault="007D4ABA">
            <w:pPr>
              <w:spacing w:before="60" w:after="60"/>
              <w:jc w:val="right"/>
              <w:rPr>
                <w:b/>
                <w:noProof/>
                <w:sz w:val="20"/>
              </w:rPr>
            </w:pPr>
          </w:p>
        </w:tc>
      </w:tr>
      <w:tr w:rsidR="007D4ABA">
        <w:trPr>
          <w:trHeight w:val="585"/>
        </w:trPr>
        <w:tc>
          <w:tcPr>
            <w:tcW w:w="1980" w:type="dxa"/>
            <w:vAlign w:val="center"/>
          </w:tcPr>
          <w:p w:rsidR="007D4ABA" w:rsidRDefault="0016598A">
            <w:pPr>
              <w:spacing w:before="60" w:after="60"/>
              <w:ind w:left="72"/>
              <w:rPr>
                <w:noProof/>
              </w:rPr>
            </w:pPr>
            <w:r>
              <w:rPr>
                <w:noProof/>
                <w:sz w:val="20"/>
              </w:rPr>
              <w:t>Officials (AST grades)</w:t>
            </w: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b/>
                <w:noProof/>
                <w:sz w:val="20"/>
              </w:rPr>
            </w:pPr>
          </w:p>
        </w:tc>
        <w:tc>
          <w:tcPr>
            <w:tcW w:w="1080" w:type="dxa"/>
            <w:vAlign w:val="center"/>
          </w:tcPr>
          <w:p w:rsidR="007D4ABA" w:rsidRDefault="007D4ABA">
            <w:pPr>
              <w:spacing w:before="60" w:after="60"/>
              <w:jc w:val="right"/>
              <w:rPr>
                <w:b/>
                <w:noProof/>
                <w:sz w:val="20"/>
              </w:rPr>
            </w:pPr>
          </w:p>
        </w:tc>
      </w:tr>
      <w:tr w:rsidR="007D4ABA">
        <w:trPr>
          <w:trHeight w:val="585"/>
        </w:trPr>
        <w:tc>
          <w:tcPr>
            <w:tcW w:w="1980" w:type="dxa"/>
            <w:vAlign w:val="center"/>
          </w:tcPr>
          <w:p w:rsidR="007D4ABA" w:rsidRDefault="0016598A">
            <w:pPr>
              <w:spacing w:before="60" w:after="60"/>
              <w:ind w:left="72"/>
              <w:rPr>
                <w:noProof/>
              </w:rPr>
            </w:pPr>
            <w:r>
              <w:rPr>
                <w:noProof/>
                <w:sz w:val="20"/>
              </w:rPr>
              <w:t>Contract staff</w:t>
            </w: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b/>
                <w:noProof/>
                <w:sz w:val="20"/>
              </w:rPr>
            </w:pPr>
          </w:p>
        </w:tc>
        <w:tc>
          <w:tcPr>
            <w:tcW w:w="1080" w:type="dxa"/>
            <w:vAlign w:val="center"/>
          </w:tcPr>
          <w:p w:rsidR="007D4ABA" w:rsidRDefault="007D4ABA">
            <w:pPr>
              <w:spacing w:before="60" w:after="60"/>
              <w:jc w:val="right"/>
              <w:rPr>
                <w:b/>
                <w:noProof/>
                <w:sz w:val="20"/>
              </w:rPr>
            </w:pPr>
          </w:p>
        </w:tc>
      </w:tr>
      <w:tr w:rsidR="007D4ABA">
        <w:trPr>
          <w:trHeight w:val="585"/>
        </w:trPr>
        <w:tc>
          <w:tcPr>
            <w:tcW w:w="1980" w:type="dxa"/>
            <w:shd w:val="clear" w:color="auto" w:fill="CCCCCC"/>
            <w:vAlign w:val="center"/>
          </w:tcPr>
          <w:p w:rsidR="007D4ABA" w:rsidRDefault="0016598A">
            <w:pPr>
              <w:spacing w:before="60" w:after="60"/>
              <w:jc w:val="center"/>
              <w:rPr>
                <w:noProof/>
              </w:rPr>
            </w:pPr>
            <w:r>
              <w:rPr>
                <w:noProof/>
                <w:sz w:val="18"/>
              </w:rPr>
              <w:t xml:space="preserve">Temporary staff </w:t>
            </w: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b/>
                <w:noProof/>
                <w:sz w:val="20"/>
              </w:rPr>
            </w:pPr>
          </w:p>
        </w:tc>
        <w:tc>
          <w:tcPr>
            <w:tcW w:w="1080" w:type="dxa"/>
            <w:vAlign w:val="center"/>
          </w:tcPr>
          <w:p w:rsidR="007D4ABA" w:rsidRDefault="007D4ABA">
            <w:pPr>
              <w:spacing w:before="60" w:after="60"/>
              <w:jc w:val="right"/>
              <w:rPr>
                <w:b/>
                <w:noProof/>
                <w:sz w:val="20"/>
              </w:rPr>
            </w:pPr>
          </w:p>
        </w:tc>
      </w:tr>
      <w:tr w:rsidR="007D4ABA">
        <w:trPr>
          <w:trHeight w:val="585"/>
        </w:trPr>
        <w:tc>
          <w:tcPr>
            <w:tcW w:w="1980" w:type="dxa"/>
            <w:shd w:val="clear" w:color="auto" w:fill="CCCCCC"/>
            <w:vAlign w:val="center"/>
          </w:tcPr>
          <w:p w:rsidR="007D4ABA" w:rsidRDefault="0016598A">
            <w:pPr>
              <w:spacing w:before="60" w:after="60"/>
              <w:jc w:val="center"/>
              <w:rPr>
                <w:noProof/>
              </w:rPr>
            </w:pPr>
            <w:r>
              <w:rPr>
                <w:noProof/>
                <w:sz w:val="18"/>
              </w:rPr>
              <w:t>Seconded National Experts</w:t>
            </w: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noProof/>
                <w:sz w:val="20"/>
              </w:rPr>
            </w:pPr>
          </w:p>
        </w:tc>
        <w:tc>
          <w:tcPr>
            <w:tcW w:w="1080" w:type="dxa"/>
            <w:vAlign w:val="center"/>
          </w:tcPr>
          <w:p w:rsidR="007D4ABA" w:rsidRDefault="007D4ABA">
            <w:pPr>
              <w:spacing w:before="60" w:after="60"/>
              <w:jc w:val="right"/>
              <w:rPr>
                <w:b/>
                <w:noProof/>
                <w:sz w:val="20"/>
              </w:rPr>
            </w:pPr>
          </w:p>
        </w:tc>
        <w:tc>
          <w:tcPr>
            <w:tcW w:w="1080" w:type="dxa"/>
            <w:vAlign w:val="center"/>
          </w:tcPr>
          <w:p w:rsidR="007D4ABA" w:rsidRDefault="007D4ABA">
            <w:pPr>
              <w:spacing w:before="60" w:after="60"/>
              <w:jc w:val="right"/>
              <w:rPr>
                <w:b/>
                <w:noProof/>
                <w:sz w:val="20"/>
              </w:rPr>
            </w:pPr>
          </w:p>
        </w:tc>
      </w:tr>
    </w:tbl>
    <w:p w:rsidR="007D4ABA" w:rsidRDefault="007D4ABA">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D4AB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D4ABA" w:rsidRDefault="0016598A">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D4ABA" w:rsidRDefault="007D4AB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7D4ABA" w:rsidRDefault="007D4ABA">
            <w:pPr>
              <w:spacing w:before="60" w:after="60"/>
              <w:jc w:val="right"/>
              <w:rPr>
                <w:b/>
                <w:noProof/>
                <w:sz w:val="20"/>
              </w:rPr>
            </w:pPr>
          </w:p>
        </w:tc>
      </w:tr>
    </w:tbl>
    <w:p w:rsidR="007D4ABA" w:rsidRDefault="007D4ABA">
      <w:pPr>
        <w:rPr>
          <w:noProof/>
          <w:u w:val="single"/>
        </w:rPr>
      </w:pPr>
    </w:p>
    <w:p w:rsidR="007D4ABA" w:rsidRDefault="0016598A">
      <w:pPr>
        <w:rPr>
          <w:noProof/>
        </w:rPr>
      </w:pPr>
      <w:r>
        <w:rPr>
          <w:noProof/>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 xml:space="preserve">Function group </w:t>
            </w:r>
            <w:r>
              <w:rPr>
                <w:noProof/>
                <w:color w:val="000000"/>
              </w:rPr>
              <w:t>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16598A">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ascii="Calibri" w:eastAsia="Calibri" w:hAnsi="Calibri"/>
                <w:noProof/>
                <w:color w:val="000000"/>
                <w:sz w:val="22"/>
              </w:rPr>
            </w:pPr>
            <w:r>
              <w:rPr>
                <w:noProof/>
                <w:sz w:val="20"/>
              </w:rPr>
              <w:t>Enter as many years as necessary to show the duration of the impact (see point 1.6)</w:t>
            </w: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2832" w:type="dxa"/>
            <w:tcBorders>
              <w:top w:val="nil"/>
              <w:left w:val="single" w:sz="8" w:space="0" w:color="auto"/>
              <w:bottom w:val="nil"/>
              <w:right w:val="single" w:sz="8" w:space="0" w:color="auto"/>
            </w:tcBorders>
            <w:vAlign w:val="bottom"/>
          </w:tcPr>
          <w:p w:rsidR="007D4ABA" w:rsidRDefault="007D4ABA">
            <w:pPr>
              <w:rPr>
                <w:noProof/>
                <w:sz w:val="2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2832" w:type="dxa"/>
            <w:tcBorders>
              <w:top w:val="nil"/>
              <w:left w:val="single" w:sz="8" w:space="0" w:color="auto"/>
              <w:bottom w:val="nil"/>
              <w:right w:val="single" w:sz="8" w:space="0" w:color="auto"/>
            </w:tcBorders>
            <w:vAlign w:val="bottom"/>
          </w:tcPr>
          <w:p w:rsidR="007D4ABA" w:rsidRDefault="007D4ABA">
            <w:pPr>
              <w:rPr>
                <w:noProof/>
                <w:sz w:val="2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2832" w:type="dxa"/>
            <w:tcBorders>
              <w:top w:val="nil"/>
              <w:left w:val="single" w:sz="8" w:space="0" w:color="auto"/>
              <w:bottom w:val="nil"/>
              <w:right w:val="single" w:sz="8" w:space="0" w:color="auto"/>
            </w:tcBorders>
            <w:vAlign w:val="bottom"/>
          </w:tcPr>
          <w:p w:rsidR="007D4ABA" w:rsidRDefault="007D4ABA">
            <w:pPr>
              <w:rPr>
                <w:noProof/>
                <w:sz w:val="2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1348" w:type="dxa"/>
            <w:tcBorders>
              <w:top w:val="nil"/>
              <w:left w:val="single" w:sz="8" w:space="0" w:color="auto"/>
              <w:bottom w:val="nil"/>
              <w:right w:val="single" w:sz="8" w:space="0" w:color="auto"/>
            </w:tcBorders>
            <w:vAlign w:val="bottom"/>
          </w:tcPr>
          <w:p w:rsidR="007D4ABA" w:rsidRDefault="007D4ABA">
            <w:pPr>
              <w:rPr>
                <w:noProof/>
                <w:sz w:val="20"/>
              </w:rPr>
            </w:pPr>
          </w:p>
        </w:tc>
        <w:tc>
          <w:tcPr>
            <w:tcW w:w="2832" w:type="dxa"/>
            <w:tcBorders>
              <w:top w:val="nil"/>
              <w:left w:val="single" w:sz="8" w:space="0" w:color="auto"/>
              <w:bottom w:val="nil"/>
              <w:right w:val="single" w:sz="8" w:space="0" w:color="auto"/>
            </w:tcBorders>
            <w:vAlign w:val="bottom"/>
          </w:tcPr>
          <w:p w:rsidR="007D4ABA" w:rsidRDefault="007D4ABA">
            <w:pPr>
              <w:rPr>
                <w:noProof/>
                <w:sz w:val="20"/>
              </w:rPr>
            </w:pPr>
          </w:p>
        </w:tc>
      </w:tr>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7D4ABA" w:rsidRDefault="0016598A">
            <w:pPr>
              <w:jc w:val="center"/>
              <w:rPr>
                <w:rFonts w:ascii="Calibri" w:eastAsia="Calibri" w:hAnsi="Calibri"/>
                <w:noProof/>
                <w:color w:val="000000"/>
                <w:sz w:val="22"/>
              </w:rPr>
            </w:pPr>
            <w:r>
              <w:rPr>
                <w:noProof/>
                <w:color w:val="000000"/>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r>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7D4ABA" w:rsidRDefault="0016598A">
            <w:pPr>
              <w:jc w:val="center"/>
              <w:rPr>
                <w:noProof/>
                <w:color w:val="000000"/>
              </w:rPr>
            </w:pPr>
            <w:r>
              <w:rPr>
                <w:noProof/>
                <w:color w:val="000000"/>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r>
    </w:tbl>
    <w:p w:rsidR="007D4ABA" w:rsidRDefault="007D4ABA">
      <w:pPr>
        <w:rPr>
          <w:noProof/>
        </w:rPr>
      </w:pPr>
    </w:p>
    <w:p w:rsidR="007D4ABA" w:rsidRDefault="0016598A">
      <w:pPr>
        <w:rPr>
          <w:noProof/>
        </w:rPr>
      </w:pPr>
      <w:r>
        <w:rPr>
          <w:noProof/>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D4ABA" w:rsidRDefault="0016598A">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16598A">
            <w:pPr>
              <w:jc w:val="center"/>
              <w:rPr>
                <w:rFonts w:ascii="Calibri" w:eastAsia="Calibri" w:hAnsi="Calibri"/>
                <w:noProof/>
                <w:color w:val="000000"/>
                <w:sz w:val="22"/>
              </w:rPr>
            </w:pPr>
            <w:r>
              <w:rPr>
                <w:noProof/>
                <w:sz w:val="20"/>
              </w:rPr>
              <w:t>Enter as many years as necessary to show the duration of the impact (see point 1.6)</w:t>
            </w: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1348"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c>
          <w:tcPr>
            <w:tcW w:w="2832" w:type="dxa"/>
            <w:tcBorders>
              <w:top w:val="nil"/>
              <w:left w:val="single" w:sz="8" w:space="0" w:color="auto"/>
              <w:bottom w:val="nil"/>
              <w:right w:val="single" w:sz="8" w:space="0" w:color="auto"/>
            </w:tcBorders>
            <w:vAlign w:val="bottom"/>
          </w:tcPr>
          <w:p w:rsidR="007D4ABA" w:rsidRDefault="007D4ABA">
            <w:pPr>
              <w:jc w:val="center"/>
              <w:rPr>
                <w:noProof/>
                <w:color w:val="000000"/>
              </w:rPr>
            </w:pPr>
          </w:p>
        </w:tc>
      </w:tr>
      <w:tr w:rsidR="007D4AB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7D4ABA" w:rsidRDefault="007D4ABA">
            <w:pPr>
              <w:rPr>
                <w:noProof/>
                <w:sz w:val="20"/>
              </w:rPr>
            </w:pPr>
          </w:p>
        </w:tc>
      </w:tr>
    </w:tbl>
    <w:p w:rsidR="007D4ABA" w:rsidRDefault="007D4ABA">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7D4ABA">
        <w:trPr>
          <w:trHeight w:val="300"/>
        </w:trPr>
        <w:tc>
          <w:tcPr>
            <w:tcW w:w="2920" w:type="dxa"/>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Seconded National Experts</w:t>
            </w:r>
          </w:p>
        </w:tc>
        <w:tc>
          <w:tcPr>
            <w:tcW w:w="1348" w:type="dxa"/>
            <w:noWrap/>
            <w:tcMar>
              <w:top w:w="0" w:type="dxa"/>
              <w:left w:w="108" w:type="dxa"/>
              <w:bottom w:w="0" w:type="dxa"/>
              <w:right w:w="108" w:type="dxa"/>
            </w:tcMar>
            <w:vAlign w:val="bottom"/>
          </w:tcPr>
          <w:p w:rsidR="007D4ABA" w:rsidRDefault="0016598A">
            <w:pPr>
              <w:jc w:val="center"/>
              <w:rPr>
                <w:rFonts w:eastAsia="Calibri"/>
                <w:noProof/>
                <w:color w:val="000000"/>
                <w:sz w:val="22"/>
              </w:rPr>
            </w:pPr>
            <w:r>
              <w:rPr>
                <w:rFonts w:eastAsia="Calibri"/>
                <w:noProof/>
                <w:color w:val="000000"/>
                <w:sz w:val="22"/>
              </w:rPr>
              <w:t>Year N</w:t>
            </w:r>
          </w:p>
        </w:tc>
        <w:tc>
          <w:tcPr>
            <w:tcW w:w="1348" w:type="dxa"/>
            <w:vAlign w:val="bottom"/>
          </w:tcPr>
          <w:p w:rsidR="007D4ABA" w:rsidRDefault="0016598A">
            <w:pPr>
              <w:jc w:val="center"/>
              <w:rPr>
                <w:rFonts w:eastAsia="Calibri"/>
                <w:noProof/>
                <w:color w:val="000000"/>
                <w:sz w:val="22"/>
              </w:rPr>
            </w:pPr>
            <w:r>
              <w:rPr>
                <w:rFonts w:eastAsia="Calibri"/>
                <w:noProof/>
                <w:color w:val="000000"/>
                <w:sz w:val="22"/>
              </w:rPr>
              <w:t>Year N+1</w:t>
            </w:r>
          </w:p>
        </w:tc>
        <w:tc>
          <w:tcPr>
            <w:tcW w:w="1348" w:type="dxa"/>
            <w:vAlign w:val="bottom"/>
          </w:tcPr>
          <w:p w:rsidR="007D4ABA" w:rsidRDefault="0016598A">
            <w:pPr>
              <w:jc w:val="center"/>
              <w:rPr>
                <w:rFonts w:eastAsia="Calibri"/>
                <w:noProof/>
                <w:color w:val="000000"/>
                <w:sz w:val="22"/>
              </w:rPr>
            </w:pPr>
            <w:r>
              <w:rPr>
                <w:rFonts w:eastAsia="Calibri"/>
                <w:noProof/>
                <w:color w:val="000000"/>
                <w:sz w:val="22"/>
              </w:rPr>
              <w:t>Year N+2</w:t>
            </w:r>
          </w:p>
        </w:tc>
        <w:tc>
          <w:tcPr>
            <w:tcW w:w="2832" w:type="dxa"/>
            <w:vAlign w:val="bottom"/>
          </w:tcPr>
          <w:p w:rsidR="007D4ABA" w:rsidRDefault="0016598A">
            <w:pPr>
              <w:jc w:val="center"/>
              <w:rPr>
                <w:rFonts w:ascii="Calibri" w:eastAsia="Calibri" w:hAnsi="Calibri"/>
                <w:noProof/>
                <w:color w:val="000000"/>
                <w:sz w:val="22"/>
              </w:rPr>
            </w:pPr>
            <w:r>
              <w:rPr>
                <w:noProof/>
                <w:sz w:val="20"/>
              </w:rPr>
              <w:t>Enter as many years as necessary to show the duration of the impact (see point 1.6)</w:t>
            </w:r>
          </w:p>
        </w:tc>
      </w:tr>
      <w:tr w:rsidR="007D4ABA">
        <w:trPr>
          <w:trHeight w:val="300"/>
        </w:trPr>
        <w:tc>
          <w:tcPr>
            <w:tcW w:w="2920" w:type="dxa"/>
            <w:noWrap/>
            <w:tcMar>
              <w:top w:w="0" w:type="dxa"/>
              <w:left w:w="108" w:type="dxa"/>
              <w:bottom w:w="0" w:type="dxa"/>
              <w:right w:w="108" w:type="dxa"/>
            </w:tcMar>
            <w:vAlign w:val="bottom"/>
            <w:hideMark/>
          </w:tcPr>
          <w:p w:rsidR="007D4ABA" w:rsidRDefault="0016598A">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7D4ABA" w:rsidRDefault="007D4ABA">
            <w:pPr>
              <w:jc w:val="center"/>
              <w:rPr>
                <w:rFonts w:ascii="Calibri" w:eastAsia="Calibri" w:hAnsi="Calibri"/>
                <w:noProof/>
                <w:color w:val="000000"/>
                <w:sz w:val="22"/>
              </w:rPr>
            </w:pPr>
          </w:p>
        </w:tc>
        <w:tc>
          <w:tcPr>
            <w:tcW w:w="1348" w:type="dxa"/>
            <w:vAlign w:val="bottom"/>
          </w:tcPr>
          <w:p w:rsidR="007D4ABA" w:rsidRDefault="007D4ABA">
            <w:pPr>
              <w:jc w:val="center"/>
              <w:rPr>
                <w:noProof/>
                <w:color w:val="000000"/>
              </w:rPr>
            </w:pPr>
          </w:p>
        </w:tc>
        <w:tc>
          <w:tcPr>
            <w:tcW w:w="1348" w:type="dxa"/>
            <w:vAlign w:val="bottom"/>
          </w:tcPr>
          <w:p w:rsidR="007D4ABA" w:rsidRDefault="007D4ABA">
            <w:pPr>
              <w:jc w:val="center"/>
              <w:rPr>
                <w:noProof/>
                <w:color w:val="000000"/>
              </w:rPr>
            </w:pPr>
          </w:p>
        </w:tc>
        <w:tc>
          <w:tcPr>
            <w:tcW w:w="2832" w:type="dxa"/>
            <w:vAlign w:val="bottom"/>
          </w:tcPr>
          <w:p w:rsidR="007D4ABA" w:rsidRDefault="007D4ABA">
            <w:pPr>
              <w:jc w:val="center"/>
              <w:rPr>
                <w:noProof/>
                <w:color w:val="000000"/>
              </w:rPr>
            </w:pPr>
          </w:p>
        </w:tc>
      </w:tr>
    </w:tbl>
    <w:p w:rsidR="007D4ABA" w:rsidRDefault="007D4ABA">
      <w:pPr>
        <w:rPr>
          <w:noProof/>
          <w:u w:val="single"/>
        </w:rPr>
      </w:pPr>
    </w:p>
    <w:p w:rsidR="007D4ABA" w:rsidRDefault="007D4ABA">
      <w:pPr>
        <w:rPr>
          <w:noProof/>
          <w:u w:val="single"/>
        </w:rPr>
      </w:pPr>
    </w:p>
    <w:p w:rsidR="007D4ABA" w:rsidRDefault="0016598A">
      <w:pPr>
        <w:rPr>
          <w:noProof/>
        </w:rPr>
      </w:pPr>
      <w:r>
        <w:rPr>
          <w:noProof/>
        </w:rPr>
        <w:t xml:space="preserve">Please indicate the planned recruitment date and adapt the amount </w:t>
      </w:r>
      <w:r>
        <w:rPr>
          <w:noProof/>
        </w:rPr>
        <w:t>accordingly (if recruitment occurs in July, only 50 % of the average cost is taken into account) and provide further explanations in an annex</w:t>
      </w:r>
      <w:r>
        <w:rPr>
          <w:noProof/>
          <w:u w:val="single"/>
        </w:rPr>
        <w:t xml:space="preserve">. </w:t>
      </w:r>
    </w:p>
    <w:p w:rsidR="007D4ABA" w:rsidRDefault="007D4ABA">
      <w:pPr>
        <w:rPr>
          <w:noProof/>
        </w:rPr>
        <w:sectPr w:rsidR="007D4ABA" w:rsidSect="0016598A">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26"/>
        </w:sectPr>
      </w:pPr>
    </w:p>
    <w:p w:rsidR="007D4ABA" w:rsidRDefault="0016598A">
      <w:pPr>
        <w:pStyle w:val="ManualNumPar1"/>
        <w:rPr>
          <w:noProof/>
        </w:rPr>
      </w:pPr>
      <w:r>
        <w:t>2.</w:t>
      </w:r>
      <w:r>
        <w:tab/>
      </w:r>
      <w:r>
        <w:rPr>
          <w:noProof/>
        </w:rPr>
        <w:t>Estima</w:t>
      </w:r>
      <w:r>
        <w:rPr>
          <w:noProof/>
        </w:rPr>
        <w:t>ted requirements of human resources for the parent DG</w:t>
      </w:r>
    </w:p>
    <w:p w:rsidR="007D4ABA" w:rsidRDefault="0016598A">
      <w:pPr>
        <w:pStyle w:val="Tiret1"/>
        <w:rPr>
          <w:noProof/>
          <w:lang w:eastAsia="de-DE"/>
        </w:rPr>
      </w:pPr>
      <w:r>
        <w:rPr>
          <w:noProof/>
          <w:lang w:eastAsia="de-DE"/>
        </w:rPr>
        <w:sym w:font="Wingdings" w:char="F078"/>
      </w:r>
      <w:r>
        <w:rPr>
          <w:noProof/>
          <w:lang w:eastAsia="de-DE"/>
        </w:rPr>
        <w:tab/>
        <w:t xml:space="preserve">The proposal/initiative does not require the use of human resources. </w:t>
      </w:r>
    </w:p>
    <w:p w:rsidR="007D4ABA" w:rsidRDefault="0016598A">
      <w:pPr>
        <w:pStyle w:val="Tiret1"/>
        <w:rPr>
          <w:noProof/>
          <w:lang w:eastAsia="de-DE"/>
        </w:rPr>
      </w:pPr>
      <w:r>
        <w:rPr>
          <w:noProof/>
          <w:lang w:eastAsia="de-DE"/>
        </w:rPr>
        <w:sym w:font="Wingdings" w:char="F0A8"/>
      </w:r>
      <w:r>
        <w:rPr>
          <w:noProof/>
          <w:lang w:eastAsia="de-DE"/>
        </w:rPr>
        <w:tab/>
        <w:t>The proposal/initiative requires the use of human resources, as explained below:</w:t>
      </w:r>
    </w:p>
    <w:p w:rsidR="007D4ABA" w:rsidRDefault="0016598A">
      <w:pPr>
        <w:spacing w:after="60"/>
        <w:jc w:val="right"/>
        <w:rPr>
          <w:i/>
          <w:noProof/>
          <w:sz w:val="20"/>
        </w:rPr>
      </w:pPr>
      <w:r>
        <w:rPr>
          <w:i/>
          <w:noProof/>
          <w:sz w:val="20"/>
        </w:rPr>
        <w:t>Estimate to be expressed in full amounts (or at</w:t>
      </w:r>
      <w:r>
        <w:rPr>
          <w:i/>
          <w:noProof/>
          <w:sz w:val="20"/>
        </w:rPr>
        <w:t xml:space="preserve"> most to one decimal place)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7D4ABA">
        <w:trPr>
          <w:gridAfter w:val="1"/>
          <w:wAfter w:w="5" w:type="pct"/>
          <w:trHeight w:val="289"/>
          <w:jc w:val="center"/>
        </w:trPr>
        <w:tc>
          <w:tcPr>
            <w:tcW w:w="2043" w:type="pct"/>
            <w:gridSpan w:val="2"/>
            <w:shd w:val="clear" w:color="auto" w:fill="auto"/>
          </w:tcPr>
          <w:p w:rsidR="007D4ABA" w:rsidRDefault="007D4ABA">
            <w:pPr>
              <w:spacing w:before="40" w:after="40"/>
              <w:jc w:val="center"/>
              <w:rPr>
                <w:i/>
                <w:noProof/>
                <w:sz w:val="20"/>
              </w:rPr>
            </w:pPr>
          </w:p>
        </w:tc>
        <w:tc>
          <w:tcPr>
            <w:tcW w:w="377" w:type="pct"/>
            <w:shd w:val="clear" w:color="auto" w:fill="auto"/>
            <w:vAlign w:val="center"/>
          </w:tcPr>
          <w:p w:rsidR="007D4ABA" w:rsidRDefault="0016598A">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rsidR="007D4ABA" w:rsidRDefault="0016598A">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rsidR="007D4ABA" w:rsidRDefault="0016598A">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rsidR="007D4ABA" w:rsidRDefault="0016598A">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rsidR="007D4ABA" w:rsidRDefault="0016598A">
            <w:pPr>
              <w:tabs>
                <w:tab w:val="left" w:pos="685"/>
              </w:tabs>
              <w:jc w:val="center"/>
              <w:rPr>
                <w:b/>
                <w:noProof/>
                <w:sz w:val="20"/>
              </w:rPr>
            </w:pPr>
            <w:r>
              <w:rPr>
                <w:noProof/>
                <w:sz w:val="20"/>
              </w:rPr>
              <w:t>Enter as many years as necessary to show the duration of the impact (see point 1.6)</w:t>
            </w:r>
          </w:p>
        </w:tc>
      </w:tr>
      <w:tr w:rsidR="007D4ABA">
        <w:trPr>
          <w:trHeight w:val="289"/>
          <w:jc w:val="center"/>
        </w:trPr>
        <w:tc>
          <w:tcPr>
            <w:tcW w:w="2043" w:type="pct"/>
            <w:gridSpan w:val="2"/>
            <w:shd w:val="clear" w:color="auto" w:fill="auto"/>
            <w:vAlign w:val="center"/>
          </w:tcPr>
          <w:p w:rsidR="007D4ABA" w:rsidRDefault="0016598A">
            <w:pPr>
              <w:numPr>
                <w:ilvl w:val="0"/>
                <w:numId w:val="29"/>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4"/>
              <w:jc w:val="left"/>
              <w:rPr>
                <w:b/>
                <w:noProof/>
                <w:sz w:val="20"/>
              </w:rPr>
            </w:pPr>
            <w:r>
              <w:rPr>
                <w:noProof/>
                <w:sz w:val="20"/>
              </w:rPr>
              <w:t xml:space="preserve">XX 01 01 01 (Headquarters and Commission’s </w:t>
            </w:r>
            <w:r>
              <w:rPr>
                <w:noProof/>
                <w:sz w:val="20"/>
              </w:rPr>
              <w:t>Representation Offices)</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953"/>
          <w:jc w:val="center"/>
        </w:trPr>
        <w:tc>
          <w:tcPr>
            <w:tcW w:w="2043" w:type="pct"/>
            <w:gridSpan w:val="2"/>
            <w:shd w:val="clear" w:color="auto" w:fill="auto"/>
            <w:vAlign w:val="center"/>
          </w:tcPr>
          <w:p w:rsidR="007D4ABA" w:rsidRDefault="0016598A">
            <w:pPr>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7D4ABA">
            <w:pPr>
              <w:spacing w:beforeLines="20" w:before="48" w:afterLines="20" w:after="48"/>
              <w:ind w:left="984"/>
              <w:jc w:val="left"/>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49"/>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6"/>
              <w:jc w:val="left"/>
              <w:rPr>
                <w:b/>
                <w:noProof/>
                <w:sz w:val="20"/>
              </w:rPr>
            </w:pPr>
            <w:r>
              <w:rPr>
                <w:noProof/>
                <w:sz w:val="20"/>
              </w:rPr>
              <w:t xml:space="preserve">XX 01 02 01 (AC, END, INT from the </w:t>
            </w:r>
            <w:r>
              <w:rPr>
                <w:noProof/>
                <w:sz w:val="20"/>
              </w:rPr>
              <w:t>‘global envelope’)</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1018" w:type="pct"/>
            <w:vMerge w:val="restart"/>
            <w:shd w:val="clear" w:color="auto" w:fill="auto"/>
            <w:vAlign w:val="center"/>
          </w:tcPr>
          <w:p w:rsidR="007D4ABA" w:rsidRDefault="0016598A">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0"/>
            </w:r>
          </w:p>
        </w:tc>
        <w:tc>
          <w:tcPr>
            <w:tcW w:w="1025" w:type="pct"/>
            <w:shd w:val="clear" w:color="auto" w:fill="auto"/>
            <w:vAlign w:val="center"/>
          </w:tcPr>
          <w:p w:rsidR="007D4ABA" w:rsidRDefault="0016598A">
            <w:pPr>
              <w:spacing w:beforeLines="20" w:before="48" w:afterLines="20" w:after="48"/>
              <w:ind w:left="598"/>
              <w:jc w:val="left"/>
              <w:rPr>
                <w:b/>
                <w:noProof/>
                <w:sz w:val="20"/>
              </w:rPr>
            </w:pPr>
            <w:r>
              <w:rPr>
                <w:noProof/>
                <w:sz w:val="20"/>
              </w:rPr>
              <w:t>- at Headquarters</w:t>
            </w:r>
            <w:r>
              <w:rPr>
                <w:rStyle w:val="FootnoteReference"/>
                <w:noProof/>
              </w:rPr>
              <w:footnoteReference w:id="51"/>
            </w:r>
            <w:r>
              <w:rPr>
                <w:noProof/>
                <w:sz w:val="20"/>
              </w:rPr>
              <w:br/>
            </w:r>
          </w:p>
        </w:tc>
        <w:tc>
          <w:tcPr>
            <w:tcW w:w="377" w:type="pct"/>
            <w:shd w:val="clear" w:color="auto" w:fill="auto"/>
            <w:vAlign w:val="center"/>
          </w:tcPr>
          <w:p w:rsidR="007D4ABA" w:rsidRDefault="007D4ABA">
            <w:pPr>
              <w:spacing w:beforeLines="20" w:before="48" w:afterLines="20" w:after="48"/>
              <w:ind w:left="850"/>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1018" w:type="pct"/>
            <w:vMerge/>
            <w:shd w:val="clear" w:color="auto" w:fill="auto"/>
            <w:vAlign w:val="center"/>
          </w:tcPr>
          <w:p w:rsidR="007D4ABA" w:rsidRDefault="007D4ABA">
            <w:pPr>
              <w:rPr>
                <w:b/>
                <w:noProof/>
                <w:sz w:val="20"/>
              </w:rPr>
            </w:pPr>
          </w:p>
        </w:tc>
        <w:tc>
          <w:tcPr>
            <w:tcW w:w="1025" w:type="pct"/>
            <w:shd w:val="clear" w:color="auto" w:fill="auto"/>
            <w:vAlign w:val="center"/>
          </w:tcPr>
          <w:p w:rsidR="007D4ABA" w:rsidRDefault="0016598A">
            <w:pPr>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rsidR="007D4ABA" w:rsidRDefault="007D4ABA">
            <w:pPr>
              <w:spacing w:beforeLines="20" w:before="48" w:afterLines="20" w:after="48"/>
              <w:ind w:left="850"/>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shd w:val="clear" w:color="auto" w:fill="auto"/>
            <w:vAlign w:val="center"/>
          </w:tcPr>
          <w:p w:rsidR="007D4ABA" w:rsidRDefault="0016598A">
            <w:pPr>
              <w:spacing w:beforeLines="20" w:before="48" w:afterLines="20" w:after="48"/>
              <w:ind w:left="986"/>
              <w:jc w:val="left"/>
              <w:rPr>
                <w:noProof/>
                <w:sz w:val="20"/>
              </w:rPr>
            </w:pPr>
            <w:r>
              <w:rPr>
                <w:noProof/>
                <w:sz w:val="20"/>
              </w:rPr>
              <w:t xml:space="preserve">10 01 05 02 (AC, END, INT – Direct </w:t>
            </w:r>
            <w:r>
              <w:rPr>
                <w:noProof/>
                <w:sz w:val="20"/>
              </w:rPr>
              <w:t>research)</w:t>
            </w:r>
          </w:p>
        </w:tc>
        <w:tc>
          <w:tcPr>
            <w:tcW w:w="377" w:type="pct"/>
            <w:shd w:val="clear" w:color="auto" w:fill="auto"/>
            <w:vAlign w:val="center"/>
          </w:tcPr>
          <w:p w:rsidR="007D4ABA" w:rsidRDefault="007D4ABA">
            <w:pPr>
              <w:spacing w:beforeLines="20" w:before="48" w:afterLines="20" w:after="48"/>
              <w:jc w:val="center"/>
              <w:rPr>
                <w:noProof/>
                <w:sz w:val="20"/>
              </w:rPr>
            </w:pPr>
          </w:p>
        </w:tc>
        <w:tc>
          <w:tcPr>
            <w:tcW w:w="377" w:type="pct"/>
            <w:shd w:val="clear" w:color="auto" w:fill="auto"/>
            <w:vAlign w:val="center"/>
          </w:tcPr>
          <w:p w:rsidR="007D4ABA" w:rsidRDefault="007D4ABA">
            <w:pPr>
              <w:spacing w:beforeLines="20" w:before="48" w:afterLines="20" w:after="48"/>
              <w:jc w:val="center"/>
              <w:rPr>
                <w:noProof/>
                <w:sz w:val="20"/>
              </w:rPr>
            </w:pPr>
          </w:p>
        </w:tc>
        <w:tc>
          <w:tcPr>
            <w:tcW w:w="406" w:type="pct"/>
            <w:shd w:val="clear" w:color="auto" w:fill="auto"/>
            <w:vAlign w:val="center"/>
          </w:tcPr>
          <w:p w:rsidR="007D4ABA" w:rsidRDefault="007D4ABA">
            <w:pPr>
              <w:spacing w:beforeLines="20" w:before="48" w:afterLines="20" w:after="48"/>
              <w:jc w:val="center"/>
              <w:rPr>
                <w:noProof/>
                <w:sz w:val="20"/>
              </w:rPr>
            </w:pPr>
          </w:p>
        </w:tc>
        <w:tc>
          <w:tcPr>
            <w:tcW w:w="497" w:type="pct"/>
            <w:shd w:val="clear" w:color="auto" w:fill="auto"/>
            <w:vAlign w:val="center"/>
          </w:tcPr>
          <w:p w:rsidR="007D4ABA" w:rsidRDefault="007D4ABA">
            <w:pPr>
              <w:spacing w:beforeLines="20" w:before="48" w:afterLines="20" w:after="48"/>
              <w:jc w:val="center"/>
              <w:rPr>
                <w:noProof/>
                <w:sz w:val="20"/>
              </w:rPr>
            </w:pPr>
          </w:p>
        </w:tc>
        <w:tc>
          <w:tcPr>
            <w:tcW w:w="424" w:type="pct"/>
            <w:shd w:val="clear" w:color="auto" w:fill="auto"/>
            <w:vAlign w:val="center"/>
          </w:tcPr>
          <w:p w:rsidR="007D4ABA" w:rsidRDefault="007D4ABA">
            <w:pPr>
              <w:spacing w:beforeLines="20" w:before="48" w:afterLines="20" w:after="48"/>
              <w:jc w:val="center"/>
              <w:rPr>
                <w:noProof/>
                <w:sz w:val="20"/>
              </w:rPr>
            </w:pPr>
          </w:p>
        </w:tc>
        <w:tc>
          <w:tcPr>
            <w:tcW w:w="423" w:type="pct"/>
            <w:shd w:val="clear" w:color="auto" w:fill="auto"/>
            <w:vAlign w:val="center"/>
          </w:tcPr>
          <w:p w:rsidR="007D4ABA" w:rsidRDefault="007D4ABA">
            <w:pPr>
              <w:spacing w:beforeLines="20" w:before="48" w:afterLines="20" w:after="48"/>
              <w:jc w:val="center"/>
              <w:rPr>
                <w:noProof/>
                <w:sz w:val="20"/>
              </w:rPr>
            </w:pPr>
          </w:p>
        </w:tc>
        <w:tc>
          <w:tcPr>
            <w:tcW w:w="452" w:type="pct"/>
            <w:gridSpan w:val="2"/>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tcBorders>
              <w:bottom w:val="double" w:sz="4" w:space="0" w:color="auto"/>
            </w:tcBorders>
            <w:shd w:val="clear" w:color="auto" w:fill="auto"/>
            <w:vAlign w:val="center"/>
          </w:tcPr>
          <w:p w:rsidR="007D4ABA" w:rsidRDefault="0016598A">
            <w:pPr>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rsidR="007D4ABA" w:rsidRDefault="007D4ABA">
            <w:pPr>
              <w:spacing w:beforeLines="20" w:before="48" w:afterLines="20" w:after="48"/>
              <w:jc w:val="center"/>
              <w:rPr>
                <w:noProof/>
                <w:sz w:val="20"/>
              </w:rPr>
            </w:pPr>
          </w:p>
        </w:tc>
      </w:tr>
      <w:tr w:rsidR="007D4ABA">
        <w:trPr>
          <w:trHeight w:val="289"/>
          <w:jc w:val="center"/>
        </w:trPr>
        <w:tc>
          <w:tcPr>
            <w:tcW w:w="2043" w:type="pct"/>
            <w:gridSpan w:val="2"/>
            <w:tcBorders>
              <w:top w:val="double" w:sz="4" w:space="0" w:color="auto"/>
            </w:tcBorders>
            <w:shd w:val="clear" w:color="auto" w:fill="auto"/>
            <w:vAlign w:val="center"/>
          </w:tcPr>
          <w:p w:rsidR="007D4ABA" w:rsidRDefault="0016598A">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7D4ABA" w:rsidRDefault="007D4ABA">
            <w:pPr>
              <w:spacing w:beforeLines="20" w:before="48" w:afterLines="20" w:after="48"/>
              <w:jc w:val="center"/>
              <w:rPr>
                <w:b/>
                <w:noProof/>
                <w:sz w:val="20"/>
              </w:rPr>
            </w:pPr>
          </w:p>
        </w:tc>
      </w:tr>
    </w:tbl>
    <w:p w:rsidR="007D4ABA" w:rsidRDefault="0016598A">
      <w:pPr>
        <w:spacing w:before="60" w:after="60"/>
        <w:ind w:left="851"/>
        <w:rPr>
          <w:noProof/>
        </w:rPr>
      </w:pPr>
      <w:r>
        <w:rPr>
          <w:b/>
          <w:noProof/>
        </w:rPr>
        <w:t>XX</w:t>
      </w:r>
      <w:r>
        <w:rPr>
          <w:noProof/>
        </w:rPr>
        <w:t xml:space="preserve"> is the policy area or budget title concerned.</w:t>
      </w:r>
    </w:p>
    <w:p w:rsidR="007D4ABA" w:rsidRDefault="0016598A">
      <w:pPr>
        <w:ind w:left="850"/>
        <w:rPr>
          <w:noProof/>
          <w:sz w:val="22"/>
        </w:rPr>
      </w:pPr>
      <w:r>
        <w:rPr>
          <w:noProof/>
          <w:sz w:val="22"/>
        </w:rPr>
        <w:t xml:space="preserve">The human resources required will be met by staff from the DG who are already assigned to management of the action and/or have been </w:t>
      </w:r>
      <w:r>
        <w:rPr>
          <w:noProof/>
          <w:sz w:val="22"/>
        </w:rPr>
        <w:t>redeployed within the DG, together if necessary with any additional allocation which may be granted to the managing DG under the annual allocation procedure and in the light of budgetary constraints.</w:t>
      </w:r>
    </w:p>
    <w:p w:rsidR="007D4ABA" w:rsidRDefault="0016598A">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D4ABA">
        <w:tc>
          <w:tcPr>
            <w:tcW w:w="3240" w:type="dxa"/>
          </w:tcPr>
          <w:p w:rsidR="007D4ABA" w:rsidRDefault="0016598A">
            <w:pPr>
              <w:rPr>
                <w:noProof/>
                <w:sz w:val="20"/>
              </w:rPr>
            </w:pPr>
            <w:r>
              <w:rPr>
                <w:noProof/>
                <w:sz w:val="20"/>
              </w:rPr>
              <w:t>Officials and te</w:t>
            </w:r>
            <w:r>
              <w:rPr>
                <w:noProof/>
                <w:sz w:val="20"/>
              </w:rPr>
              <w:t>mporary staff</w:t>
            </w:r>
          </w:p>
        </w:tc>
        <w:tc>
          <w:tcPr>
            <w:tcW w:w="7200" w:type="dxa"/>
          </w:tcPr>
          <w:p w:rsidR="007D4ABA" w:rsidRDefault="007D4ABA">
            <w:pPr>
              <w:rPr>
                <w:noProof/>
                <w:sz w:val="20"/>
              </w:rPr>
            </w:pPr>
          </w:p>
        </w:tc>
      </w:tr>
      <w:tr w:rsidR="007D4ABA">
        <w:tc>
          <w:tcPr>
            <w:tcW w:w="3240" w:type="dxa"/>
          </w:tcPr>
          <w:p w:rsidR="007D4ABA" w:rsidRDefault="0016598A">
            <w:pPr>
              <w:spacing w:before="60" w:after="60"/>
              <w:rPr>
                <w:noProof/>
                <w:sz w:val="20"/>
              </w:rPr>
            </w:pPr>
            <w:r>
              <w:rPr>
                <w:noProof/>
                <w:sz w:val="20"/>
              </w:rPr>
              <w:t>External staff</w:t>
            </w:r>
          </w:p>
        </w:tc>
        <w:tc>
          <w:tcPr>
            <w:tcW w:w="7200" w:type="dxa"/>
          </w:tcPr>
          <w:p w:rsidR="007D4ABA" w:rsidRDefault="007D4ABA">
            <w:pPr>
              <w:rPr>
                <w:noProof/>
                <w:sz w:val="20"/>
              </w:rPr>
            </w:pPr>
          </w:p>
        </w:tc>
      </w:tr>
    </w:tbl>
    <w:p w:rsidR="007D4ABA" w:rsidRDefault="007D4ABA">
      <w:pPr>
        <w:rPr>
          <w:noProof/>
        </w:rPr>
      </w:pPr>
    </w:p>
    <w:p w:rsidR="007D4ABA" w:rsidRDefault="0016598A">
      <w:pPr>
        <w:rPr>
          <w:noProof/>
        </w:rPr>
      </w:pPr>
      <w:r>
        <w:rPr>
          <w:noProof/>
        </w:rPr>
        <w:t xml:space="preserve">Description of the calculation of cost for FTE units should be included in the Annex V, section 3. </w:t>
      </w:r>
    </w:p>
    <w:p w:rsidR="007D4ABA" w:rsidRDefault="007D4ABA">
      <w:pPr>
        <w:rPr>
          <w:noProof/>
        </w:rPr>
        <w:sectPr w:rsidR="007D4ABA" w:rsidSect="0016598A">
          <w:pgSz w:w="11907" w:h="16839"/>
          <w:pgMar w:top="1134" w:right="1417" w:bottom="1134" w:left="1417" w:header="709" w:footer="709" w:gutter="0"/>
          <w:cols w:space="720"/>
          <w:docGrid w:linePitch="326"/>
        </w:sectPr>
      </w:pPr>
    </w:p>
    <w:p w:rsidR="007D4ABA" w:rsidRDefault="0016598A">
      <w:pPr>
        <w:pStyle w:val="ManualHeading3"/>
        <w:rPr>
          <w:noProof/>
        </w:rPr>
      </w:pPr>
      <w:r>
        <w:t>3.2.4.</w:t>
      </w:r>
      <w:r>
        <w:tab/>
      </w:r>
      <w:r>
        <w:rPr>
          <w:noProof/>
        </w:rPr>
        <w:t xml:space="preserve">Compatibility with the current multiannual financial framework </w:t>
      </w:r>
    </w:p>
    <w:p w:rsidR="007D4ABA" w:rsidRDefault="0016598A">
      <w:pPr>
        <w:pStyle w:val="Tiret1"/>
        <w:rPr>
          <w:noProof/>
          <w:lang w:eastAsia="de-DE"/>
        </w:rPr>
      </w:pPr>
      <w:r>
        <w:rPr>
          <w:noProof/>
          <w:lang w:eastAsia="de-DE"/>
        </w:rPr>
        <w:sym w:font="Wingdings" w:char="F0A8"/>
      </w:r>
      <w:r>
        <w:rPr>
          <w:noProof/>
          <w:lang w:eastAsia="de-DE"/>
        </w:rPr>
        <w:tab/>
        <w:t>The proposal/initiative is compat</w:t>
      </w:r>
      <w:r>
        <w:rPr>
          <w:noProof/>
          <w:lang w:eastAsia="de-DE"/>
        </w:rPr>
        <w:t>ible with the current multiannual financial framework.</w:t>
      </w:r>
    </w:p>
    <w:p w:rsidR="007D4ABA" w:rsidRDefault="0016598A">
      <w:pPr>
        <w:pStyle w:val="Tiret1"/>
        <w:rPr>
          <w:noProof/>
          <w:lang w:eastAsia="de-DE"/>
        </w:rPr>
      </w:pPr>
      <w:r>
        <w:rPr>
          <w:noProof/>
          <w:lang w:eastAsia="de-DE"/>
        </w:rPr>
        <w:sym w:font="Wingdings" w:char="F078"/>
      </w:r>
      <w:r>
        <w:rPr>
          <w:noProof/>
          <w:lang w:eastAsia="de-DE"/>
        </w:rPr>
        <w:tab/>
        <w:t>The proposal/initiative will entail reprogramming of the relevant heading in the multiannual financial framework.</w:t>
      </w:r>
    </w:p>
    <w:p w:rsidR="007D4ABA" w:rsidRDefault="0016598A">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w:t>
      </w:r>
      <w:r>
        <w:rPr>
          <w:noProof/>
          <w:sz w:val="20"/>
        </w:rPr>
        <w:t xml:space="preserve"> corresponding amounts.</w:t>
      </w:r>
    </w:p>
    <w:p w:rsidR="007D4ABA" w:rsidRDefault="0016598A">
      <w:pPr>
        <w:pBdr>
          <w:top w:val="single" w:sz="4" w:space="1" w:color="auto"/>
          <w:left w:val="single" w:sz="4" w:space="4" w:color="auto"/>
          <w:bottom w:val="single" w:sz="4" w:space="1" w:color="auto"/>
          <w:right w:val="single" w:sz="4" w:space="4" w:color="auto"/>
        </w:pBdr>
        <w:ind w:left="850"/>
        <w:rPr>
          <w:noProof/>
        </w:rPr>
      </w:pPr>
      <w:r>
        <w:rPr>
          <w:noProof/>
        </w:rPr>
        <w:t xml:space="preserve">A reprogramming of the ESAs budget lines (12.0204, 12.0205 and 12.0206) is required. Although the full amounts envisaged will be ultimately covered by fees, an advance will be required from the EU budget to cover the costs incurred </w:t>
      </w:r>
      <w:r>
        <w:rPr>
          <w:noProof/>
        </w:rPr>
        <w:t>during at least the first 18 months of operation.</w:t>
      </w:r>
    </w:p>
    <w:p w:rsidR="007D4ABA" w:rsidRDefault="0016598A">
      <w:pPr>
        <w:pBdr>
          <w:top w:val="single" w:sz="4" w:space="1" w:color="auto"/>
          <w:left w:val="single" w:sz="4" w:space="4" w:color="auto"/>
          <w:bottom w:val="single" w:sz="4" w:space="1" w:color="auto"/>
          <w:right w:val="single" w:sz="4" w:space="4" w:color="auto"/>
        </w:pBdr>
        <w:ind w:left="850"/>
        <w:rPr>
          <w:noProof/>
          <w:sz w:val="20"/>
        </w:rPr>
      </w:pPr>
      <w:r>
        <w:rPr>
          <w:noProof/>
        </w:rPr>
        <w:t>After adoption of the proposal, the Commission will be required to adopt a delegated act specifying in detail the methodology for calculating and collecting the fees. This will then require non-objection fr</w:t>
      </w:r>
      <w:r>
        <w:rPr>
          <w:noProof/>
        </w:rPr>
        <w:t>om the European Parliament and the Council and publication in the Official Journal before fees can start being collected. Nevertheless, these costs should be recuperated over time, at the latest in 2021.</w:t>
      </w:r>
    </w:p>
    <w:p w:rsidR="007D4ABA" w:rsidRDefault="0016598A">
      <w:pPr>
        <w:pStyle w:val="Tiret1"/>
        <w:rPr>
          <w:noProof/>
          <w:lang w:eastAsia="de-DE"/>
        </w:rPr>
      </w:pPr>
      <w:r>
        <w:rPr>
          <w:noProof/>
          <w:lang w:eastAsia="de-DE"/>
        </w:rPr>
        <w:sym w:font="Wingdings" w:char="F0A8"/>
      </w:r>
      <w:r>
        <w:rPr>
          <w:noProof/>
          <w:lang w:eastAsia="de-DE"/>
        </w:rPr>
        <w:tab/>
        <w:t>The proposal/initiative requires application of th</w:t>
      </w:r>
      <w:r>
        <w:rPr>
          <w:noProof/>
          <w:lang w:eastAsia="de-DE"/>
        </w:rPr>
        <w:t>e flexibility instrument or revision of the multiannual financial framework</w:t>
      </w:r>
      <w:r>
        <w:rPr>
          <w:rStyle w:val="FootnoteReference"/>
          <w:noProof/>
        </w:rPr>
        <w:footnoteReference w:id="52"/>
      </w:r>
      <w:r>
        <w:rPr>
          <w:noProof/>
          <w:lang w:eastAsia="de-DE"/>
        </w:rPr>
        <w:t>.</w:t>
      </w:r>
    </w:p>
    <w:p w:rsidR="007D4ABA" w:rsidRDefault="0016598A">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7D4ABA" w:rsidRDefault="0016598A">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rsidR="007D4ABA" w:rsidRDefault="0016598A">
      <w:pPr>
        <w:pStyle w:val="ManualHeading3"/>
        <w:rPr>
          <w:noProof/>
        </w:rPr>
      </w:pPr>
      <w:r>
        <w:t>3.2.5.</w:t>
      </w:r>
      <w:r>
        <w:tab/>
      </w:r>
      <w:r>
        <w:rPr>
          <w:noProof/>
        </w:rPr>
        <w:t xml:space="preserve">Third-party contributions </w:t>
      </w:r>
    </w:p>
    <w:p w:rsidR="007D4ABA" w:rsidRDefault="0016598A">
      <w:pPr>
        <w:pStyle w:val="Tiret1"/>
        <w:rPr>
          <w:noProof/>
          <w:lang w:eastAsia="de-DE"/>
        </w:rPr>
      </w:pPr>
      <w:r>
        <w:rPr>
          <w:noProof/>
          <w:lang w:eastAsia="de-DE"/>
        </w:rPr>
        <w:t>The proposal/initiative does not</w:t>
      </w:r>
      <w:r>
        <w:rPr>
          <w:noProof/>
          <w:lang w:eastAsia="de-DE"/>
        </w:rPr>
        <w:t xml:space="preserve"> provide for co-financing by third parties. </w:t>
      </w:r>
    </w:p>
    <w:p w:rsidR="007D4ABA" w:rsidRDefault="0016598A">
      <w:pPr>
        <w:pStyle w:val="Tiret1"/>
        <w:rPr>
          <w:noProof/>
          <w:lang w:eastAsia="de-DE"/>
        </w:rPr>
      </w:pPr>
      <w:r>
        <w:rPr>
          <w:noProof/>
          <w:lang w:eastAsia="de-DE"/>
        </w:rPr>
        <w:t>The proposal/initiative provides for the co-financing estimated below:</w:t>
      </w:r>
    </w:p>
    <w:p w:rsidR="007D4ABA" w:rsidRDefault="0016598A">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D4ABA">
        <w:trPr>
          <w:cantSplit/>
        </w:trPr>
        <w:tc>
          <w:tcPr>
            <w:tcW w:w="2340" w:type="dxa"/>
          </w:tcPr>
          <w:p w:rsidR="007D4ABA" w:rsidRDefault="007D4ABA">
            <w:pPr>
              <w:spacing w:before="60" w:after="60"/>
              <w:rPr>
                <w:noProof/>
                <w:sz w:val="20"/>
              </w:rPr>
            </w:pPr>
          </w:p>
        </w:tc>
        <w:tc>
          <w:tcPr>
            <w:tcW w:w="964" w:type="dxa"/>
            <w:vAlign w:val="center"/>
          </w:tcPr>
          <w:p w:rsidR="007D4ABA" w:rsidRDefault="0016598A">
            <w:pPr>
              <w:jc w:val="center"/>
              <w:rPr>
                <w:noProof/>
                <w:sz w:val="20"/>
              </w:rPr>
            </w:pPr>
            <w:r>
              <w:rPr>
                <w:noProof/>
                <w:sz w:val="20"/>
              </w:rPr>
              <w:t>Year</w:t>
            </w:r>
            <w:r>
              <w:rPr>
                <w:noProof/>
                <w:sz w:val="22"/>
              </w:rPr>
              <w:br/>
            </w:r>
            <w:r>
              <w:rPr>
                <w:b/>
                <w:noProof/>
                <w:sz w:val="20"/>
              </w:rPr>
              <w:t>N</w:t>
            </w:r>
          </w:p>
        </w:tc>
        <w:tc>
          <w:tcPr>
            <w:tcW w:w="964" w:type="dxa"/>
            <w:vAlign w:val="center"/>
          </w:tcPr>
          <w:p w:rsidR="007D4ABA" w:rsidRDefault="0016598A">
            <w:pPr>
              <w:jc w:val="center"/>
              <w:rPr>
                <w:noProof/>
                <w:sz w:val="20"/>
              </w:rPr>
            </w:pPr>
            <w:r>
              <w:rPr>
                <w:noProof/>
                <w:sz w:val="20"/>
              </w:rPr>
              <w:t>Year</w:t>
            </w:r>
            <w:r>
              <w:rPr>
                <w:noProof/>
                <w:sz w:val="22"/>
              </w:rPr>
              <w:br/>
            </w:r>
            <w:r>
              <w:rPr>
                <w:b/>
                <w:noProof/>
                <w:sz w:val="20"/>
              </w:rPr>
              <w:t>N+1</w:t>
            </w:r>
          </w:p>
        </w:tc>
        <w:tc>
          <w:tcPr>
            <w:tcW w:w="964" w:type="dxa"/>
            <w:vAlign w:val="center"/>
          </w:tcPr>
          <w:p w:rsidR="007D4ABA" w:rsidRDefault="0016598A">
            <w:pPr>
              <w:jc w:val="center"/>
              <w:rPr>
                <w:noProof/>
                <w:sz w:val="20"/>
              </w:rPr>
            </w:pPr>
            <w:r>
              <w:rPr>
                <w:noProof/>
                <w:sz w:val="20"/>
              </w:rPr>
              <w:t>Year</w:t>
            </w:r>
            <w:r>
              <w:rPr>
                <w:noProof/>
                <w:sz w:val="22"/>
              </w:rPr>
              <w:br/>
            </w:r>
            <w:r>
              <w:rPr>
                <w:b/>
                <w:noProof/>
                <w:sz w:val="20"/>
              </w:rPr>
              <w:t>N+2</w:t>
            </w:r>
          </w:p>
        </w:tc>
        <w:tc>
          <w:tcPr>
            <w:tcW w:w="964" w:type="dxa"/>
            <w:vAlign w:val="center"/>
          </w:tcPr>
          <w:p w:rsidR="007D4ABA" w:rsidRDefault="0016598A">
            <w:pPr>
              <w:jc w:val="center"/>
              <w:rPr>
                <w:noProof/>
                <w:sz w:val="20"/>
              </w:rPr>
            </w:pPr>
            <w:r>
              <w:rPr>
                <w:noProof/>
                <w:sz w:val="20"/>
              </w:rPr>
              <w:t>Year</w:t>
            </w:r>
            <w:r>
              <w:rPr>
                <w:noProof/>
                <w:sz w:val="22"/>
              </w:rPr>
              <w:br/>
            </w:r>
            <w:r>
              <w:rPr>
                <w:b/>
                <w:noProof/>
                <w:sz w:val="20"/>
              </w:rPr>
              <w:t>N+3</w:t>
            </w:r>
          </w:p>
        </w:tc>
        <w:tc>
          <w:tcPr>
            <w:tcW w:w="2892" w:type="dxa"/>
            <w:gridSpan w:val="3"/>
            <w:vAlign w:val="center"/>
          </w:tcPr>
          <w:p w:rsidR="007D4ABA" w:rsidRDefault="0016598A">
            <w:pPr>
              <w:jc w:val="center"/>
              <w:rPr>
                <w:b/>
                <w:noProof/>
                <w:sz w:val="20"/>
              </w:rPr>
            </w:pPr>
            <w:r>
              <w:rPr>
                <w:noProof/>
                <w:sz w:val="20"/>
              </w:rPr>
              <w:t>Enter as many years as necessary to show the duration of the impact</w:t>
            </w:r>
            <w:r>
              <w:rPr>
                <w:noProof/>
                <w:sz w:val="20"/>
              </w:rPr>
              <w:t xml:space="preserve"> (see point 1.6)</w:t>
            </w:r>
          </w:p>
        </w:tc>
        <w:tc>
          <w:tcPr>
            <w:tcW w:w="1158" w:type="dxa"/>
            <w:vAlign w:val="center"/>
          </w:tcPr>
          <w:p w:rsidR="007D4ABA" w:rsidRDefault="0016598A">
            <w:pPr>
              <w:spacing w:before="60" w:after="60"/>
              <w:jc w:val="center"/>
              <w:rPr>
                <w:noProof/>
                <w:sz w:val="20"/>
              </w:rPr>
            </w:pPr>
            <w:r>
              <w:rPr>
                <w:noProof/>
                <w:sz w:val="20"/>
              </w:rPr>
              <w:t>Total</w:t>
            </w:r>
          </w:p>
        </w:tc>
      </w:tr>
      <w:tr w:rsidR="007D4ABA">
        <w:trPr>
          <w:cantSplit/>
        </w:trPr>
        <w:tc>
          <w:tcPr>
            <w:tcW w:w="2340" w:type="dxa"/>
          </w:tcPr>
          <w:p w:rsidR="007D4ABA" w:rsidRDefault="0016598A">
            <w:pPr>
              <w:rPr>
                <w:noProof/>
              </w:rPr>
            </w:pPr>
            <w:r>
              <w:rPr>
                <w:noProof/>
                <w:sz w:val="20"/>
              </w:rPr>
              <w:t>Specify the co-financing body</w:t>
            </w:r>
            <w:r>
              <w:rPr>
                <w:i/>
                <w:noProof/>
                <w:sz w:val="20"/>
              </w:rPr>
              <w:t xml:space="preserve"> </w:t>
            </w: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1158" w:type="dxa"/>
            <w:vAlign w:val="center"/>
          </w:tcPr>
          <w:p w:rsidR="007D4ABA" w:rsidRDefault="007D4ABA">
            <w:pPr>
              <w:spacing w:before="60" w:after="60"/>
              <w:jc w:val="center"/>
              <w:rPr>
                <w:noProof/>
                <w:sz w:val="20"/>
              </w:rPr>
            </w:pPr>
          </w:p>
        </w:tc>
      </w:tr>
      <w:tr w:rsidR="007D4ABA">
        <w:trPr>
          <w:cantSplit/>
        </w:trPr>
        <w:tc>
          <w:tcPr>
            <w:tcW w:w="2340" w:type="dxa"/>
          </w:tcPr>
          <w:p w:rsidR="007D4ABA" w:rsidRDefault="0016598A">
            <w:pPr>
              <w:spacing w:before="60" w:after="60"/>
              <w:rPr>
                <w:noProof/>
                <w:sz w:val="20"/>
              </w:rPr>
            </w:pPr>
            <w:r>
              <w:rPr>
                <w:noProof/>
                <w:sz w:val="20"/>
              </w:rPr>
              <w:t xml:space="preserve">TOTAL appropriations co-financed </w:t>
            </w: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964" w:type="dxa"/>
            <w:vAlign w:val="center"/>
          </w:tcPr>
          <w:p w:rsidR="007D4ABA" w:rsidRDefault="007D4ABA">
            <w:pPr>
              <w:spacing w:before="60" w:after="60"/>
              <w:jc w:val="center"/>
              <w:rPr>
                <w:noProof/>
                <w:sz w:val="20"/>
              </w:rPr>
            </w:pPr>
          </w:p>
        </w:tc>
        <w:tc>
          <w:tcPr>
            <w:tcW w:w="1158" w:type="dxa"/>
            <w:vAlign w:val="center"/>
          </w:tcPr>
          <w:p w:rsidR="007D4ABA" w:rsidRDefault="007D4ABA">
            <w:pPr>
              <w:spacing w:before="60" w:after="60"/>
              <w:jc w:val="center"/>
              <w:rPr>
                <w:noProof/>
                <w:sz w:val="20"/>
              </w:rPr>
            </w:pPr>
          </w:p>
        </w:tc>
      </w:tr>
    </w:tbl>
    <w:p w:rsidR="007D4ABA" w:rsidRDefault="007D4ABA">
      <w:pPr>
        <w:rPr>
          <w:noProof/>
        </w:rPr>
      </w:pPr>
    </w:p>
    <w:p w:rsidR="007D4ABA" w:rsidRDefault="0016598A">
      <w:pPr>
        <w:pStyle w:val="ManualHeading2"/>
        <w:rPr>
          <w:noProof/>
        </w:rPr>
      </w:pPr>
      <w:r>
        <w:rPr>
          <w:noProof/>
        </w:rPr>
        <w:br w:type="page"/>
      </w:r>
      <w:r>
        <w:t>3.3.</w:t>
      </w:r>
      <w:r>
        <w:tab/>
      </w:r>
      <w:r>
        <w:rPr>
          <w:noProof/>
        </w:rPr>
        <w:t xml:space="preserve">Estimated impact on revenue </w:t>
      </w:r>
    </w:p>
    <w:p w:rsidR="007D4ABA" w:rsidRDefault="0016598A">
      <w:pPr>
        <w:pStyle w:val="Tiret1"/>
        <w:rPr>
          <w:noProof/>
          <w:lang w:eastAsia="de-DE"/>
        </w:rPr>
      </w:pPr>
      <w:r>
        <w:rPr>
          <w:noProof/>
          <w:lang w:eastAsia="de-DE"/>
        </w:rPr>
        <w:sym w:font="Wingdings" w:char="F078"/>
      </w:r>
      <w:r>
        <w:rPr>
          <w:noProof/>
          <w:lang w:eastAsia="de-DE"/>
        </w:rPr>
        <w:tab/>
        <w:t>The proposal/initiative has no financial impact on revenue.</w:t>
      </w:r>
    </w:p>
    <w:p w:rsidR="007D4ABA" w:rsidRDefault="0016598A">
      <w:pPr>
        <w:pStyle w:val="Tiret1"/>
        <w:rPr>
          <w:noProof/>
          <w:lang w:eastAsia="de-DE"/>
        </w:rPr>
      </w:pPr>
      <w:r>
        <w:rPr>
          <w:noProof/>
          <w:lang w:eastAsia="de-DE"/>
        </w:rPr>
        <w:sym w:font="Wingdings" w:char="F0A8"/>
      </w:r>
      <w:r>
        <w:rPr>
          <w:noProof/>
          <w:lang w:eastAsia="de-DE"/>
        </w:rPr>
        <w:tab/>
        <w:t xml:space="preserve">The proposal/initiative has the following </w:t>
      </w:r>
      <w:r>
        <w:rPr>
          <w:noProof/>
          <w:lang w:eastAsia="de-DE"/>
        </w:rPr>
        <w:t>financial impact:</w:t>
      </w:r>
    </w:p>
    <w:p w:rsidR="007D4ABA" w:rsidRDefault="0016598A">
      <w:pPr>
        <w:pStyle w:val="Tiret3"/>
        <w:rPr>
          <w:noProof/>
          <w:lang w:eastAsia="de-DE"/>
        </w:rPr>
      </w:pPr>
      <w:r>
        <w:rPr>
          <w:noProof/>
          <w:lang w:eastAsia="de-DE"/>
        </w:rPr>
        <w:sym w:font="Wingdings" w:char="F0A8"/>
      </w:r>
      <w:r>
        <w:rPr>
          <w:noProof/>
          <w:lang w:eastAsia="de-DE"/>
        </w:rPr>
        <w:tab/>
        <w:t xml:space="preserve">on own resources </w:t>
      </w:r>
    </w:p>
    <w:p w:rsidR="007D4ABA" w:rsidRDefault="0016598A">
      <w:pPr>
        <w:pStyle w:val="Tiret3"/>
        <w:rPr>
          <w:noProof/>
          <w:lang w:eastAsia="de-DE"/>
        </w:rPr>
      </w:pPr>
      <w:r>
        <w:rPr>
          <w:noProof/>
          <w:lang w:eastAsia="de-DE"/>
        </w:rPr>
        <w:sym w:font="Wingdings" w:char="F0A8"/>
      </w:r>
      <w:r>
        <w:rPr>
          <w:noProof/>
          <w:lang w:eastAsia="de-DE"/>
        </w:rPr>
        <w:tab/>
        <w:t xml:space="preserve">on miscellaneous revenue </w:t>
      </w:r>
    </w:p>
    <w:p w:rsidR="007D4ABA" w:rsidRDefault="0016598A">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D4ABA">
        <w:trPr>
          <w:trHeight w:val="388"/>
        </w:trPr>
        <w:tc>
          <w:tcPr>
            <w:tcW w:w="2144" w:type="dxa"/>
            <w:vMerge w:val="restart"/>
            <w:vAlign w:val="center"/>
          </w:tcPr>
          <w:p w:rsidR="007D4ABA" w:rsidRDefault="0016598A">
            <w:pPr>
              <w:spacing w:before="40" w:after="40"/>
              <w:rPr>
                <w:noProof/>
                <w:sz w:val="18"/>
              </w:rPr>
            </w:pPr>
            <w:r>
              <w:rPr>
                <w:noProof/>
                <w:sz w:val="18"/>
              </w:rPr>
              <w:t>Budget revenue line:</w:t>
            </w:r>
          </w:p>
        </w:tc>
        <w:tc>
          <w:tcPr>
            <w:tcW w:w="1276" w:type="dxa"/>
            <w:vMerge w:val="restart"/>
            <w:vAlign w:val="center"/>
          </w:tcPr>
          <w:p w:rsidR="007D4ABA" w:rsidRDefault="0016598A">
            <w:pPr>
              <w:jc w:val="center"/>
              <w:rPr>
                <w:noProof/>
                <w:sz w:val="18"/>
              </w:rPr>
            </w:pPr>
            <w:r>
              <w:rPr>
                <w:noProof/>
                <w:sz w:val="18"/>
              </w:rPr>
              <w:t>Appropriations available for the current financial year</w:t>
            </w:r>
          </w:p>
        </w:tc>
        <w:tc>
          <w:tcPr>
            <w:tcW w:w="7200" w:type="dxa"/>
            <w:gridSpan w:val="7"/>
            <w:vAlign w:val="center"/>
          </w:tcPr>
          <w:p w:rsidR="007D4ABA" w:rsidRDefault="0016598A">
            <w:pPr>
              <w:jc w:val="center"/>
              <w:rPr>
                <w:noProof/>
                <w:sz w:val="18"/>
              </w:rPr>
            </w:pPr>
            <w:r>
              <w:rPr>
                <w:noProof/>
                <w:sz w:val="18"/>
              </w:rPr>
              <w:t>Impact of the proposal/initiative</w:t>
            </w:r>
            <w:r>
              <w:rPr>
                <w:rStyle w:val="FootnoteReference"/>
                <w:noProof/>
              </w:rPr>
              <w:footnoteReference w:id="53"/>
            </w:r>
          </w:p>
        </w:tc>
      </w:tr>
      <w:tr w:rsidR="007D4ABA">
        <w:trPr>
          <w:trHeight w:val="388"/>
        </w:trPr>
        <w:tc>
          <w:tcPr>
            <w:tcW w:w="2144" w:type="dxa"/>
            <w:vMerge/>
            <w:vAlign w:val="center"/>
          </w:tcPr>
          <w:p w:rsidR="007D4ABA" w:rsidRDefault="007D4ABA">
            <w:pPr>
              <w:rPr>
                <w:noProof/>
                <w:sz w:val="18"/>
              </w:rPr>
            </w:pPr>
          </w:p>
        </w:tc>
        <w:tc>
          <w:tcPr>
            <w:tcW w:w="1276" w:type="dxa"/>
            <w:vMerge/>
            <w:vAlign w:val="center"/>
          </w:tcPr>
          <w:p w:rsidR="007D4ABA" w:rsidRDefault="007D4ABA">
            <w:pPr>
              <w:rPr>
                <w:noProof/>
                <w:sz w:val="18"/>
              </w:rPr>
            </w:pPr>
          </w:p>
        </w:tc>
        <w:tc>
          <w:tcPr>
            <w:tcW w:w="1080" w:type="dxa"/>
            <w:vAlign w:val="center"/>
          </w:tcPr>
          <w:p w:rsidR="007D4ABA" w:rsidRDefault="0016598A">
            <w:pPr>
              <w:jc w:val="center"/>
              <w:rPr>
                <w:noProof/>
                <w:sz w:val="18"/>
              </w:rPr>
            </w:pPr>
            <w:r>
              <w:rPr>
                <w:noProof/>
                <w:sz w:val="18"/>
              </w:rPr>
              <w:t>Year</w:t>
            </w:r>
            <w:r>
              <w:rPr>
                <w:noProof/>
                <w:sz w:val="22"/>
              </w:rPr>
              <w:br/>
            </w:r>
            <w:r>
              <w:rPr>
                <w:b/>
                <w:noProof/>
                <w:sz w:val="18"/>
              </w:rPr>
              <w:t>N</w:t>
            </w:r>
          </w:p>
        </w:tc>
        <w:tc>
          <w:tcPr>
            <w:tcW w:w="900" w:type="dxa"/>
            <w:vAlign w:val="center"/>
          </w:tcPr>
          <w:p w:rsidR="007D4ABA" w:rsidRDefault="0016598A">
            <w:pPr>
              <w:jc w:val="center"/>
              <w:rPr>
                <w:noProof/>
                <w:sz w:val="18"/>
              </w:rPr>
            </w:pPr>
            <w:r>
              <w:rPr>
                <w:noProof/>
                <w:sz w:val="18"/>
              </w:rPr>
              <w:t>Year</w:t>
            </w:r>
            <w:r>
              <w:rPr>
                <w:noProof/>
                <w:sz w:val="22"/>
              </w:rPr>
              <w:br/>
            </w:r>
            <w:r>
              <w:rPr>
                <w:b/>
                <w:noProof/>
                <w:sz w:val="18"/>
              </w:rPr>
              <w:t>N+1</w:t>
            </w:r>
          </w:p>
        </w:tc>
        <w:tc>
          <w:tcPr>
            <w:tcW w:w="900" w:type="dxa"/>
            <w:vAlign w:val="center"/>
          </w:tcPr>
          <w:p w:rsidR="007D4ABA" w:rsidRDefault="0016598A">
            <w:pPr>
              <w:jc w:val="center"/>
              <w:rPr>
                <w:noProof/>
                <w:sz w:val="18"/>
              </w:rPr>
            </w:pPr>
            <w:r>
              <w:rPr>
                <w:noProof/>
                <w:sz w:val="18"/>
              </w:rPr>
              <w:t>Year</w:t>
            </w:r>
            <w:r>
              <w:rPr>
                <w:noProof/>
                <w:sz w:val="22"/>
              </w:rPr>
              <w:br/>
            </w:r>
            <w:r>
              <w:rPr>
                <w:b/>
                <w:noProof/>
                <w:sz w:val="18"/>
              </w:rPr>
              <w:t>N+2</w:t>
            </w:r>
          </w:p>
        </w:tc>
        <w:tc>
          <w:tcPr>
            <w:tcW w:w="1080" w:type="dxa"/>
            <w:vAlign w:val="center"/>
          </w:tcPr>
          <w:p w:rsidR="007D4ABA" w:rsidRDefault="0016598A">
            <w:pPr>
              <w:jc w:val="center"/>
              <w:rPr>
                <w:noProof/>
                <w:sz w:val="18"/>
              </w:rPr>
            </w:pPr>
            <w:r>
              <w:rPr>
                <w:noProof/>
                <w:sz w:val="18"/>
              </w:rPr>
              <w:t>Year</w:t>
            </w:r>
            <w:r>
              <w:rPr>
                <w:noProof/>
                <w:sz w:val="22"/>
              </w:rPr>
              <w:br/>
            </w:r>
            <w:r>
              <w:rPr>
                <w:b/>
                <w:noProof/>
                <w:sz w:val="18"/>
              </w:rPr>
              <w:t>N+3</w:t>
            </w:r>
          </w:p>
        </w:tc>
        <w:tc>
          <w:tcPr>
            <w:tcW w:w="3240" w:type="dxa"/>
            <w:gridSpan w:val="3"/>
            <w:vAlign w:val="center"/>
          </w:tcPr>
          <w:p w:rsidR="007D4ABA" w:rsidRDefault="0016598A">
            <w:pPr>
              <w:jc w:val="center"/>
              <w:rPr>
                <w:b/>
                <w:noProof/>
                <w:sz w:val="18"/>
              </w:rPr>
            </w:pPr>
            <w:r>
              <w:rPr>
                <w:noProof/>
                <w:sz w:val="18"/>
              </w:rPr>
              <w:t>Enter as many years as necessary to show the duration of the impact (see point 1.6)</w:t>
            </w:r>
          </w:p>
        </w:tc>
      </w:tr>
      <w:tr w:rsidR="007D4ABA">
        <w:trPr>
          <w:trHeight w:val="388"/>
        </w:trPr>
        <w:tc>
          <w:tcPr>
            <w:tcW w:w="2144" w:type="dxa"/>
            <w:vAlign w:val="center"/>
          </w:tcPr>
          <w:p w:rsidR="007D4ABA" w:rsidRDefault="0016598A">
            <w:pPr>
              <w:spacing w:before="40" w:after="40"/>
              <w:rPr>
                <w:noProof/>
                <w:sz w:val="18"/>
              </w:rPr>
            </w:pPr>
            <w:r>
              <w:rPr>
                <w:noProof/>
                <w:sz w:val="18"/>
              </w:rPr>
              <w:t>Article ………….</w:t>
            </w:r>
          </w:p>
        </w:tc>
        <w:tc>
          <w:tcPr>
            <w:tcW w:w="1276" w:type="dxa"/>
          </w:tcPr>
          <w:p w:rsidR="007D4ABA" w:rsidRDefault="007D4ABA">
            <w:pPr>
              <w:spacing w:beforeLines="40" w:before="96" w:afterLines="40" w:after="96"/>
              <w:jc w:val="center"/>
              <w:rPr>
                <w:i/>
                <w:noProof/>
                <w:sz w:val="18"/>
              </w:rPr>
            </w:pPr>
          </w:p>
        </w:tc>
        <w:tc>
          <w:tcPr>
            <w:tcW w:w="1080" w:type="dxa"/>
          </w:tcPr>
          <w:p w:rsidR="007D4ABA" w:rsidRDefault="007D4ABA">
            <w:pPr>
              <w:spacing w:beforeLines="40" w:before="96" w:afterLines="40" w:after="96"/>
              <w:jc w:val="center"/>
              <w:rPr>
                <w:noProof/>
                <w:sz w:val="18"/>
              </w:rPr>
            </w:pPr>
          </w:p>
        </w:tc>
        <w:tc>
          <w:tcPr>
            <w:tcW w:w="900" w:type="dxa"/>
          </w:tcPr>
          <w:p w:rsidR="007D4ABA" w:rsidRDefault="007D4ABA">
            <w:pPr>
              <w:spacing w:beforeLines="40" w:before="96" w:afterLines="40" w:after="96"/>
              <w:jc w:val="center"/>
              <w:rPr>
                <w:noProof/>
                <w:sz w:val="18"/>
              </w:rPr>
            </w:pPr>
          </w:p>
        </w:tc>
        <w:tc>
          <w:tcPr>
            <w:tcW w:w="900" w:type="dxa"/>
          </w:tcPr>
          <w:p w:rsidR="007D4ABA" w:rsidRDefault="007D4ABA">
            <w:pPr>
              <w:spacing w:beforeLines="40" w:before="96" w:afterLines="40" w:after="96"/>
              <w:jc w:val="center"/>
              <w:rPr>
                <w:noProof/>
                <w:sz w:val="18"/>
              </w:rPr>
            </w:pPr>
          </w:p>
        </w:tc>
        <w:tc>
          <w:tcPr>
            <w:tcW w:w="1080" w:type="dxa"/>
          </w:tcPr>
          <w:p w:rsidR="007D4ABA" w:rsidRDefault="007D4ABA">
            <w:pPr>
              <w:spacing w:beforeLines="40" w:before="96" w:afterLines="40" w:after="96"/>
              <w:jc w:val="center"/>
              <w:rPr>
                <w:noProof/>
                <w:sz w:val="18"/>
              </w:rPr>
            </w:pPr>
          </w:p>
        </w:tc>
        <w:tc>
          <w:tcPr>
            <w:tcW w:w="1080" w:type="dxa"/>
          </w:tcPr>
          <w:p w:rsidR="007D4ABA" w:rsidRDefault="007D4ABA">
            <w:pPr>
              <w:spacing w:beforeLines="40" w:before="96" w:afterLines="40" w:after="96"/>
              <w:jc w:val="center"/>
              <w:rPr>
                <w:noProof/>
                <w:sz w:val="18"/>
              </w:rPr>
            </w:pPr>
          </w:p>
        </w:tc>
        <w:tc>
          <w:tcPr>
            <w:tcW w:w="1080" w:type="dxa"/>
          </w:tcPr>
          <w:p w:rsidR="007D4ABA" w:rsidRDefault="007D4ABA">
            <w:pPr>
              <w:spacing w:beforeLines="40" w:before="96" w:afterLines="40" w:after="96"/>
              <w:jc w:val="center"/>
              <w:rPr>
                <w:noProof/>
                <w:sz w:val="18"/>
              </w:rPr>
            </w:pPr>
          </w:p>
        </w:tc>
        <w:tc>
          <w:tcPr>
            <w:tcW w:w="1080" w:type="dxa"/>
          </w:tcPr>
          <w:p w:rsidR="007D4ABA" w:rsidRDefault="007D4ABA">
            <w:pPr>
              <w:spacing w:beforeLines="40" w:before="96" w:afterLines="40" w:after="96"/>
              <w:jc w:val="center"/>
              <w:rPr>
                <w:noProof/>
                <w:sz w:val="18"/>
              </w:rPr>
            </w:pPr>
          </w:p>
        </w:tc>
      </w:tr>
    </w:tbl>
    <w:p w:rsidR="007D4ABA" w:rsidRDefault="0016598A">
      <w:pPr>
        <w:ind w:left="850"/>
        <w:rPr>
          <w:noProof/>
          <w:sz w:val="20"/>
        </w:rPr>
      </w:pPr>
      <w:r>
        <w:rPr>
          <w:noProof/>
          <w:sz w:val="20"/>
        </w:rPr>
        <w:t>For miscellaneous ‘assigned’ revenue, specify the budget expenditure line(s) affected.</w:t>
      </w:r>
    </w:p>
    <w:p w:rsidR="007D4ABA" w:rsidRDefault="0016598A">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7D4ABA" w:rsidRDefault="0016598A">
      <w:pPr>
        <w:ind w:left="850"/>
        <w:rPr>
          <w:noProof/>
          <w:color w:val="000000" w:themeColor="text1"/>
          <w:sz w:val="20"/>
        </w:rPr>
      </w:pPr>
      <w:r>
        <w:rPr>
          <w:noProof/>
          <w:color w:val="000000" w:themeColor="text1"/>
          <w:sz w:val="20"/>
        </w:rPr>
        <w:t>Specify the method for calculating the impact on revenue.</w:t>
      </w:r>
    </w:p>
    <w:p w:rsidR="007D4ABA" w:rsidRDefault="0016598A">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7D4ABA" w:rsidRDefault="007D4ABA">
      <w:pPr>
        <w:rPr>
          <w:noProof/>
        </w:rPr>
      </w:pPr>
    </w:p>
    <w:p w:rsidR="007D4ABA" w:rsidRDefault="0016598A">
      <w:pPr>
        <w:spacing w:before="0" w:after="0"/>
        <w:jc w:val="left"/>
        <w:rPr>
          <w:noProof/>
        </w:rPr>
      </w:pPr>
      <w:r>
        <w:rPr>
          <w:noProof/>
        </w:rPr>
        <w:br w:type="page"/>
      </w:r>
    </w:p>
    <w:p w:rsidR="007D4ABA" w:rsidRDefault="0016598A">
      <w:pPr>
        <w:ind w:left="720"/>
        <w:rPr>
          <w:b/>
          <w:noProof/>
        </w:rPr>
      </w:pPr>
      <w:r>
        <w:rPr>
          <w:b/>
          <w:noProof/>
        </w:rPr>
        <w:t>ANNEX</w:t>
      </w:r>
    </w:p>
    <w:p w:rsidR="007D4ABA" w:rsidRDefault="0016598A">
      <w:pPr>
        <w:ind w:left="720"/>
        <w:rPr>
          <w:noProof/>
        </w:rPr>
      </w:pPr>
      <w:r>
        <w:rPr>
          <w:noProof/>
        </w:rPr>
        <w:t>The costs related to the tasks to be carried out by the ESAs have been estimated for staff expenditure in conformity with the cost classification in the ESAs' draft budget for 2018. This legislative initiative will have an impact on costs inc</w:t>
      </w:r>
      <w:r>
        <w:rPr>
          <w:noProof/>
        </w:rPr>
        <w:t>urred by the ESAs because of the changes brought to: (I.) the governance, (II.) the indirect supervisory powers of the ESAs (III.) the funding system to finance those agencies and (IV) the direct supervisory powers granted to ESMA. The extra-staff will als</w:t>
      </w:r>
      <w:r>
        <w:rPr>
          <w:noProof/>
        </w:rPr>
        <w:t xml:space="preserve">o need to be supported by overheads resources and legal experts (V.). Given the increase in staff members, this legislative proposal may also imply some changes in ESAs premises (VI.). </w:t>
      </w:r>
    </w:p>
    <w:p w:rsidR="007D4ABA" w:rsidRDefault="007D4ABA">
      <w:pPr>
        <w:ind w:left="720"/>
        <w:rPr>
          <w:noProof/>
        </w:rPr>
      </w:pPr>
    </w:p>
    <w:p w:rsidR="007D4ABA" w:rsidRDefault="0016598A">
      <w:pPr>
        <w:ind w:left="720"/>
        <w:rPr>
          <w:b/>
          <w:i/>
          <w:noProof/>
        </w:rPr>
      </w:pPr>
      <w:r>
        <w:rPr>
          <w:b/>
          <w:i/>
          <w:noProof/>
        </w:rPr>
        <w:t xml:space="preserve">I. Governance of the ESAs: </w:t>
      </w:r>
    </w:p>
    <w:p w:rsidR="007D4ABA" w:rsidRDefault="0016598A">
      <w:pPr>
        <w:ind w:left="720"/>
        <w:rPr>
          <w:noProof/>
        </w:rPr>
      </w:pPr>
      <w:r>
        <w:rPr>
          <w:noProof/>
        </w:rPr>
        <w:t>As a consequence of this legislative prop</w:t>
      </w:r>
      <w:r>
        <w:rPr>
          <w:noProof/>
        </w:rPr>
        <w:t xml:space="preserve">osal, the current Management Board (composed of the Chairperson, the Executive Director and members of the Board of Supervisors) would be replaced by an Executive Board, a newly set-up body of four full-time independent members (including the Chairperson) </w:t>
      </w:r>
      <w:r>
        <w:rPr>
          <w:noProof/>
        </w:rPr>
        <w:t>for EBA and EIOPA and 6 full-time independent members (including the Chairperson) for ESMA with an exclusive focus on the ESAs' mandates. The current Executive Director could become part of the Executive Board. Those changes may require two additional staf</w:t>
      </w:r>
      <w:r>
        <w:rPr>
          <w:noProof/>
        </w:rPr>
        <w:t>f members for EBA and EIOPA and four additional staff members</w:t>
      </w:r>
      <w:r>
        <w:rPr>
          <w:rStyle w:val="FootnoteReference"/>
          <w:noProof/>
        </w:rPr>
        <w:footnoteReference w:id="54"/>
      </w:r>
      <w:r>
        <w:rPr>
          <w:noProof/>
        </w:rPr>
        <w:t xml:space="preserve"> for ESMA (provided that those employees are recruited outside the organisation). They will be paid from the ESAs' budget. Those 2 new employees for EBA and EIOPA and 4 for ESMA  should be exper</w:t>
      </w:r>
      <w:r>
        <w:rPr>
          <w:noProof/>
        </w:rPr>
        <w:t>ienced and should be recruited as AD temporary agents of at least a grade of AD 13. Recruitment-related costs (travel, hotel, medical examinations and other allowances, removal costs, and so on) estimated at EUR 12 700 per person will inevitably be incurre</w:t>
      </w:r>
      <w:r>
        <w:rPr>
          <w:noProof/>
        </w:rPr>
        <w:t xml:space="preserve">d for these additional staff. </w:t>
      </w:r>
      <w:r>
        <w:rPr>
          <w:b/>
          <w:noProof/>
        </w:rPr>
        <w:t xml:space="preserve">  </w:t>
      </w:r>
    </w:p>
    <w:p w:rsidR="007D4ABA" w:rsidRDefault="0016598A">
      <w:pPr>
        <w:ind w:left="720"/>
        <w:rPr>
          <w:noProof/>
        </w:rPr>
      </w:pPr>
      <w:r>
        <w:rPr>
          <w:noProof/>
        </w:rPr>
        <w:t xml:space="preserve">Under the legislative proposal, this Executive Board would be granted decision-making powers for certain non-regulatory tasks, where the incentive misalignments implied by the current governance model are most problematic </w:t>
      </w:r>
      <w:r>
        <w:rPr>
          <w:noProof/>
        </w:rPr>
        <w:t>(e.g., breach of Union law procedures and dispute settlements). As one of the objectives of this proposal is to increase the use of those powers, the permanent members of the Executive Board should be adequately supported in their tasks by additional human</w:t>
      </w:r>
      <w:r>
        <w:rPr>
          <w:noProof/>
        </w:rPr>
        <w:t xml:space="preserve"> resources. For instance, the modifications brought to those powers should imply an increased number of requests for information (sent to competent authorities or market participants) and an increased use of dispute settlement powers. Most of those new tas</w:t>
      </w:r>
      <w:r>
        <w:rPr>
          <w:noProof/>
        </w:rPr>
        <w:t>ks can be carried out by existing ESAs staff that can be redeployed from quasi-legislative work to supervisory convergence tasks. Indeed, in the future, it is expected that the regulatory work may slightly decrease or stagnate and more ESAs FTEs could work</w:t>
      </w:r>
      <w:r>
        <w:rPr>
          <w:noProof/>
        </w:rPr>
        <w:t xml:space="preserve"> on supervisory convergence. As a consequence, in order to support the new Executive Board in its new tasks, only 2 additional FTEs for EBA and EIOPA and 3 additional FTEs for ESMA should be necessary.</w:t>
      </w:r>
    </w:p>
    <w:p w:rsidR="007D4ABA" w:rsidRDefault="007D4ABA">
      <w:pPr>
        <w:ind w:left="720"/>
        <w:rPr>
          <w:noProof/>
        </w:rPr>
      </w:pPr>
    </w:p>
    <w:p w:rsidR="007D4ABA" w:rsidRDefault="007D4ABA">
      <w:pPr>
        <w:ind w:left="720"/>
        <w:rPr>
          <w:noProof/>
        </w:rPr>
      </w:pPr>
    </w:p>
    <w:p w:rsidR="007D4ABA" w:rsidRDefault="007D4ABA">
      <w:pPr>
        <w:ind w:left="720"/>
        <w:rPr>
          <w:noProof/>
        </w:rPr>
      </w:pPr>
    </w:p>
    <w:tbl>
      <w:tblPr>
        <w:tblStyle w:val="TableGrid"/>
        <w:tblW w:w="9242" w:type="dxa"/>
        <w:tblInd w:w="720" w:type="dxa"/>
        <w:tblLook w:val="04A0" w:firstRow="1" w:lastRow="0" w:firstColumn="1" w:lastColumn="0" w:noHBand="0" w:noVBand="1"/>
      </w:tblPr>
      <w:tblGrid>
        <w:gridCol w:w="9242"/>
      </w:tblGrid>
      <w:tr w:rsidR="007D4ABA">
        <w:tc>
          <w:tcPr>
            <w:tcW w:w="9242" w:type="dxa"/>
          </w:tcPr>
          <w:p w:rsidR="007D4ABA" w:rsidRDefault="0016598A">
            <w:pPr>
              <w:rPr>
                <w:rFonts w:eastAsia="Times New Roman"/>
                <w:noProof/>
                <w:color w:val="000000" w:themeColor="text1"/>
                <w:lang w:eastAsia="en-GB"/>
              </w:rPr>
            </w:pPr>
            <w:r>
              <w:rPr>
                <w:rFonts w:eastAsia="Times New Roman"/>
                <w:noProof/>
                <w:color w:val="000000" w:themeColor="text1"/>
                <w:lang w:eastAsia="en-GB"/>
              </w:rPr>
              <w:t xml:space="preserve">To summarise, this legislative financial statement </w:t>
            </w:r>
            <w:r>
              <w:rPr>
                <w:rFonts w:eastAsia="Times New Roman"/>
                <w:noProof/>
                <w:color w:val="000000" w:themeColor="text1"/>
                <w:lang w:eastAsia="en-GB"/>
              </w:rPr>
              <w:t xml:space="preserve">assumes that changes in the governance of the ESAs may imply for each of those agencies: </w:t>
            </w:r>
          </w:p>
          <w:p w:rsidR="007D4ABA" w:rsidRDefault="0016598A">
            <w:pPr>
              <w:pStyle w:val="ListBullet2"/>
              <w:rPr>
                <w:rFonts w:eastAsiaTheme="minorHAnsi"/>
                <w:noProof/>
                <w:lang w:val="en-GB"/>
              </w:rPr>
            </w:pPr>
            <w:r>
              <w:rPr>
                <w:noProof/>
                <w:lang w:val="en-GB"/>
              </w:rPr>
              <w:t xml:space="preserve">The recruitment of  4 new ADs temporary agent for ESMA and 2 new ADs temporary agent for EBA and EIOPA of at least a grade of AD 13 with a high level of professional </w:t>
            </w:r>
            <w:r>
              <w:rPr>
                <w:noProof/>
                <w:lang w:val="en-GB"/>
              </w:rPr>
              <w:t xml:space="preserve">experience;  </w:t>
            </w:r>
          </w:p>
          <w:p w:rsidR="007D4ABA" w:rsidRDefault="0016598A">
            <w:pPr>
              <w:pStyle w:val="ListBullet2"/>
              <w:rPr>
                <w:noProof/>
                <w:lang w:val="en-GB"/>
              </w:rPr>
            </w:pPr>
            <w:r>
              <w:rPr>
                <w:noProof/>
                <w:lang w:val="en-GB"/>
              </w:rPr>
              <w:t xml:space="preserve">2 FTEs (all TAs) for EBA and EIOPA and 3 FTEs for ESMA to help the New Executive Board members in their new tasks and that will compensate the expected increase workload related to supervisory convergence works; </w:t>
            </w:r>
          </w:p>
          <w:p w:rsidR="007D4ABA" w:rsidRDefault="0016598A">
            <w:pPr>
              <w:numPr>
                <w:ilvl w:val="0"/>
                <w:numId w:val="29"/>
              </w:numPr>
              <w:contextualSpacing/>
              <w:rPr>
                <w:rFonts w:ascii="Calibri" w:eastAsia="Times New Roman" w:hAnsi="Calibri"/>
                <w:noProof/>
                <w:color w:val="000000" w:themeColor="text1"/>
                <w:sz w:val="22"/>
              </w:rPr>
            </w:pPr>
            <w:r>
              <w:rPr>
                <w:rFonts w:eastAsia="Times New Roman"/>
                <w:noProof/>
                <w:color w:val="000000" w:themeColor="text1"/>
                <w:sz w:val="22"/>
                <w:lang w:eastAsia="en-GB"/>
              </w:rPr>
              <w:t>Recruitment-related costs for</w:t>
            </w:r>
            <w:r>
              <w:rPr>
                <w:rFonts w:eastAsia="Times New Roman"/>
                <w:noProof/>
                <w:color w:val="000000" w:themeColor="text1"/>
                <w:sz w:val="22"/>
                <w:lang w:eastAsia="en-GB"/>
              </w:rPr>
              <w:t xml:space="preserve"> these additional staff (travel, hotel, medical examinations and other allowances, removal costs, and so on).</w:t>
            </w:r>
            <w:r>
              <w:rPr>
                <w:rFonts w:ascii="Calibri" w:eastAsia="Times New Roman" w:hAnsi="Calibri"/>
                <w:noProof/>
                <w:color w:val="000000" w:themeColor="text1"/>
                <w:sz w:val="22"/>
              </w:rPr>
              <w:t xml:space="preserve"> </w:t>
            </w:r>
          </w:p>
        </w:tc>
      </w:tr>
    </w:tbl>
    <w:p w:rsidR="007D4ABA" w:rsidRDefault="007D4ABA">
      <w:pPr>
        <w:ind w:left="720"/>
        <w:rPr>
          <w:noProof/>
          <w:color w:val="000000" w:themeColor="text1"/>
        </w:rPr>
      </w:pPr>
    </w:p>
    <w:p w:rsidR="007D4ABA" w:rsidRDefault="0016598A">
      <w:pPr>
        <w:ind w:left="720"/>
        <w:rPr>
          <w:b/>
          <w:i/>
          <w:noProof/>
        </w:rPr>
      </w:pPr>
      <w:r>
        <w:rPr>
          <w:b/>
          <w:i/>
          <w:noProof/>
        </w:rPr>
        <w:t xml:space="preserve">II. Indirect Supervision by the ESAs: </w:t>
      </w:r>
    </w:p>
    <w:p w:rsidR="007D4ABA" w:rsidRDefault="007D4ABA">
      <w:pPr>
        <w:ind w:left="720"/>
        <w:rPr>
          <w:noProof/>
        </w:rPr>
      </w:pPr>
    </w:p>
    <w:p w:rsidR="007D4ABA" w:rsidRDefault="0016598A">
      <w:pPr>
        <w:ind w:left="720" w:firstLine="720"/>
        <w:rPr>
          <w:b/>
          <w:i/>
          <w:noProof/>
        </w:rPr>
      </w:pPr>
      <w:r>
        <w:rPr>
          <w:b/>
          <w:i/>
          <w:noProof/>
        </w:rPr>
        <w:t xml:space="preserve">i. Common tasks requiring the same resources for the 3 ESAs </w:t>
      </w:r>
    </w:p>
    <w:p w:rsidR="007D4ABA" w:rsidRDefault="0016598A">
      <w:pPr>
        <w:ind w:left="720"/>
        <w:rPr>
          <w:noProof/>
        </w:rPr>
      </w:pPr>
      <w:r>
        <w:rPr>
          <w:noProof/>
        </w:rPr>
        <w:t>In order to foster consistency within the network of financial supervisors, the peer reviews conducted by the ESAs would be replaced by independent reviews. While peer reviews are currently conducted by peer review panels mainly comprised of staff from the</w:t>
      </w:r>
      <w:r>
        <w:rPr>
          <w:noProof/>
        </w:rPr>
        <w:t xml:space="preserve"> EU-28 national competent authorities, the independent reviews will be carried out under the supervision of the newly-established Executive Board. In order to fulfil this task, the legislative proposal provides that the Executive Board could set up a revie</w:t>
      </w:r>
      <w:r>
        <w:rPr>
          <w:noProof/>
        </w:rPr>
        <w:t>w committee. This committee would be composed of ESAs staff only, in order to ensure the independence of the reviews. The creation of such an] committee would thus require additional staff, even if some ESAs staff already participate in the current peer re</w:t>
      </w:r>
      <w:r>
        <w:rPr>
          <w:noProof/>
        </w:rPr>
        <w:t xml:space="preserve">views. This increase in ESAs staff can be estimated at five additional staff members for each ESA, to compensate the absence of human resources provided by competent authorities for such exercises.. </w:t>
      </w:r>
    </w:p>
    <w:p w:rsidR="007D4ABA" w:rsidRDefault="0016598A">
      <w:pPr>
        <w:ind w:left="720"/>
        <w:rPr>
          <w:noProof/>
        </w:rPr>
      </w:pPr>
      <w:r>
        <w:rPr>
          <w:noProof/>
        </w:rPr>
        <w:t>The ESAs will be also charged with a new mission aimed a</w:t>
      </w:r>
      <w:r>
        <w:rPr>
          <w:noProof/>
        </w:rPr>
        <w:t xml:space="preserve">t coordinating the competent authorities, with a view to ensuring convergence in supervisory practices and consistent application of Union law. In this context, the ESAs would set common goals and objectives for supervision in the form of a multiannual EU </w:t>
      </w:r>
      <w:r>
        <w:rPr>
          <w:noProof/>
        </w:rPr>
        <w:t>Strategic Plan. The ESAs already prepares an annual work programme. However, the current ESAs' annual work programme is meant to cover regulatory and supervisory activities to be undertaken by the ESAs themselves, whereas the new EU Strategic Plan would be</w:t>
      </w:r>
      <w:r>
        <w:rPr>
          <w:noProof/>
        </w:rPr>
        <w:t xml:space="preserve"> meant to cover supervisory activities to be carried out by competent authorities. In addition, the new coordination powers also imply that the competent authorities (including the Single Supervision Mechanism and the Single Resolution Mechanism/Board) wou</w:t>
      </w:r>
      <w:r>
        <w:rPr>
          <w:noProof/>
        </w:rPr>
        <w:t>ld be required to draw up annual work programs (in line with the EU Strategic Plan) and submit them to the ESAs that would assess them against the EU Strategic Plan. The ESAs would then issue a recommendation or an individual approval decision addressed to</w:t>
      </w:r>
      <w:r>
        <w:rPr>
          <w:noProof/>
        </w:rPr>
        <w:t xml:space="preserve"> each competent authority for its respective annual program and would review the implementation as it progresses. This interaction with the competent authorities and the coordination work with the relevant teams within each ESA would require additional hum</w:t>
      </w:r>
      <w:r>
        <w:rPr>
          <w:noProof/>
        </w:rPr>
        <w:t>an resources. Three additional staff members would be needed per ESA.</w:t>
      </w:r>
    </w:p>
    <w:p w:rsidR="007D4ABA" w:rsidRDefault="0016598A">
      <w:pPr>
        <w:ind w:left="720"/>
        <w:rPr>
          <w:noProof/>
        </w:rPr>
      </w:pPr>
      <w:r>
        <w:rPr>
          <w:noProof/>
        </w:rPr>
        <w:t>The ESAs would also be tasked with new missions related to Financial Technologies (FinTech). Under the legislative proposal, the ESAs would be required to: (i) pursue convergence on lice</w:t>
      </w:r>
      <w:r>
        <w:rPr>
          <w:noProof/>
        </w:rPr>
        <w:t>nsing requirements for Fintech companies, (ii) clarify and update the supervisory outsourcing frameworks, in particular as regards outsourcing to cloud services; (iii) coordinate national technological innovation hubs, and possibly issue guidelines about t</w:t>
      </w:r>
      <w:r>
        <w:rPr>
          <w:noProof/>
        </w:rPr>
        <w:t>echnological innovation hubs/regulatory sandboxes set up by Member States; and (iv) on cybersecurity, pursue convergence of IT risk management and contribute to develop, together with the Commission and the European Central Bank, cyber stress testing modal</w:t>
      </w:r>
      <w:r>
        <w:rPr>
          <w:noProof/>
        </w:rPr>
        <w:t>ities. Dedicated resources on FinTech would be necessary to cover these additional tasks, estimated at 3 additional staff members.</w:t>
      </w:r>
    </w:p>
    <w:p w:rsidR="007D4ABA" w:rsidRDefault="0016598A">
      <w:pPr>
        <w:ind w:left="720" w:firstLine="720"/>
        <w:rPr>
          <w:b/>
          <w:i/>
          <w:noProof/>
        </w:rPr>
      </w:pPr>
      <w:r>
        <w:rPr>
          <w:b/>
          <w:i/>
          <w:noProof/>
        </w:rPr>
        <w:t>ii. Tasks requiring different resources for the three ESAs</w:t>
      </w:r>
    </w:p>
    <w:p w:rsidR="007D4ABA" w:rsidRDefault="0016598A">
      <w:pPr>
        <w:ind w:left="720"/>
        <w:rPr>
          <w:noProof/>
        </w:rPr>
      </w:pPr>
      <w:r>
        <w:rPr>
          <w:noProof/>
        </w:rPr>
        <w:t xml:space="preserve">The ESAs would also have more clearly defined responsibilities in </w:t>
      </w:r>
      <w:r>
        <w:rPr>
          <w:noProof/>
        </w:rPr>
        <w:t>terms of monitoring the Commission's equivalence decision applicable to a third country's regulatory and supervisory framework. In the past, absent a clear legal basis for ESAs to assist the Commission with post-equivalence monitoring, some ESAs were unabl</w:t>
      </w:r>
      <w:r>
        <w:rPr>
          <w:noProof/>
        </w:rPr>
        <w:t>e to assist because of resource constraints. At present, the ESA provides an initial analysis feeding into the equivalence assessment of the Commission in one of two scenarios: the Commission has specifically requested EBA to provide technical advice, or E</w:t>
      </w:r>
      <w:r>
        <w:rPr>
          <w:noProof/>
        </w:rPr>
        <w:t>BA is specifically tasked to do so under some primary legislation. The ESA legislative proposal would more clearly state that the ESAs may assist the Commission with the monitoring of third-country developments (i.e., regulatory, supervisory and market dev</w:t>
      </w:r>
      <w:r>
        <w:rPr>
          <w:noProof/>
        </w:rPr>
        <w:t>elopments in third country as well as the supervisory record of third country authorities) in jurisdictions subject to a positive equivalence decision by the Commission. The purpose of this monitoring is to ensure that the conditions upon which the equival</w:t>
      </w:r>
      <w:r>
        <w:rPr>
          <w:noProof/>
        </w:rPr>
        <w:t>ence decision is based continue to be fulfilled on an ongoing basis, with a particular emphasis on third-country developments that may impact the financial stability of the Union or of one and more of its Member States. The ESAs would notably submit an ann</w:t>
      </w:r>
      <w:r>
        <w:rPr>
          <w:noProof/>
        </w:rPr>
        <w:t xml:space="preserve">ual report on its findings to the Commission. This clarified role would require the analysis of third country developments on an ongoing basis and to coordinate the work with interlocutors within or outside the organisation. </w:t>
      </w:r>
    </w:p>
    <w:p w:rsidR="007D4ABA" w:rsidRDefault="0016598A">
      <w:pPr>
        <w:spacing w:before="0" w:after="160" w:line="259" w:lineRule="auto"/>
        <w:ind w:left="720"/>
        <w:rPr>
          <w:noProof/>
        </w:rPr>
      </w:pPr>
      <w:r>
        <w:rPr>
          <w:noProof/>
        </w:rPr>
        <w:t>However, the three ESAs do not have the same workload in terms of equivalence decisions. ESMA is in charge of 11 legislative texts out of 13 regulations of the three ESAs that allow for third country equivalence decisions. EIOPA and EBA are in charge of on</w:t>
      </w:r>
      <w:r>
        <w:rPr>
          <w:noProof/>
        </w:rPr>
        <w:t xml:space="preserve">e text each providing for third country equivalence (i.e., Solvency II and CRDIV/CRR respectively). As a consequence, the additional resources needed by ESMA should be more important than those needed by EIOPA and EBA. </w:t>
      </w:r>
    </w:p>
    <w:p w:rsidR="007D4ABA" w:rsidRDefault="0016598A">
      <w:pPr>
        <w:spacing w:before="0" w:after="160" w:line="259" w:lineRule="auto"/>
        <w:ind w:left="720"/>
        <w:rPr>
          <w:noProof/>
        </w:rPr>
      </w:pPr>
      <w:r>
        <w:rPr>
          <w:noProof/>
        </w:rPr>
        <w:t>The additional resources for ESMA ca</w:t>
      </w:r>
      <w:r>
        <w:rPr>
          <w:noProof/>
        </w:rPr>
        <w:t xml:space="preserve">n be estimated at 9 FTEs and related transaction costs can be estimated at EUR 1 million per year. For EIOPA and EBA, the additional human resources can be estimated at 2 FTEs and related transactions costs can be estimated at EUR 200 000 per year.  </w:t>
      </w:r>
    </w:p>
    <w:p w:rsidR="007D4ABA" w:rsidRDefault="0016598A">
      <w:pPr>
        <w:spacing w:before="0" w:after="160" w:line="259" w:lineRule="auto"/>
        <w:ind w:left="720" w:firstLine="720"/>
        <w:rPr>
          <w:b/>
          <w:i/>
          <w:noProof/>
        </w:rPr>
      </w:pPr>
      <w:r>
        <w:rPr>
          <w:b/>
          <w:i/>
          <w:noProof/>
        </w:rPr>
        <w:t xml:space="preserve">iii. </w:t>
      </w:r>
      <w:r>
        <w:rPr>
          <w:b/>
          <w:i/>
          <w:noProof/>
        </w:rPr>
        <w:t xml:space="preserve">Specific task for ESMA </w:t>
      </w:r>
    </w:p>
    <w:p w:rsidR="007D4ABA" w:rsidRDefault="0016598A">
      <w:pPr>
        <w:ind w:left="720"/>
        <w:rPr>
          <w:noProof/>
        </w:rPr>
      </w:pPr>
      <w:r>
        <w:rPr>
          <w:noProof/>
        </w:rPr>
        <w:t xml:space="preserve">The proposal would confer a stronger mandate on ESMA to foster cooperation among national competent authorities in relation to potential cross-border cases of market abuse, while the investigation, enforcement and prosecution would </w:t>
      </w:r>
      <w:r>
        <w:rPr>
          <w:noProof/>
        </w:rPr>
        <w:t>remain at national level.  Under this legislative proposal, ESMA would play a role of "information hub" to collect and disseminate upon the request of regulators trading data involving multiple EU jurisdictions. In addition, if and when a competent authori</w:t>
      </w:r>
      <w:r>
        <w:rPr>
          <w:noProof/>
        </w:rPr>
        <w:t>ty identifies a suspicious cross-border transaction in the course of the oversight process, it would be required to report it to ESMA which would in turn be tasked with actively coordinating the investigatory activities at EU level. Such structure would go</w:t>
      </w:r>
      <w:r>
        <w:rPr>
          <w:noProof/>
        </w:rPr>
        <w:t xml:space="preserve"> beyond the existing Market Abuse Regulation and Market in Financial Instruments Regulation mandates as it would give ESMA enhanced coordination powers and facilitate the work of regulators engaged in cross-border investigations. Those new tasks would requ</w:t>
      </w:r>
      <w:r>
        <w:rPr>
          <w:noProof/>
        </w:rPr>
        <w:t>ire 2 additional FTEs (one for coordination, one for IT services) in addition to IT costs necessary to establish a 'drop box' where competent authorities can download and upload documents provided by their peers and related to market abuse surveillance and</w:t>
      </w:r>
      <w:r>
        <w:rPr>
          <w:noProof/>
        </w:rPr>
        <w:t xml:space="preserve"> investigations. Those recurrent IT costs are estimated at EUR 100 000 per year and the one-off IT costs are estimated at EUR 500 000.</w:t>
      </w:r>
    </w:p>
    <w:p w:rsidR="007D4ABA" w:rsidRDefault="0016598A">
      <w:pPr>
        <w:ind w:left="720"/>
        <w:rPr>
          <w:noProof/>
        </w:rPr>
      </w:pPr>
      <w:r>
        <w:rPr>
          <w:noProof/>
        </w:rPr>
        <w:t>Among the reporting requirements set out in MiFID II/MiFIR, there is an obligation for the national competent authorities</w:t>
      </w:r>
      <w:r>
        <w:rPr>
          <w:noProof/>
        </w:rPr>
        <w:t xml:space="preserve"> to collect data from trading venues on a high number of financial instruments and transaction reports submitted (about 15 million EU-wide) by investment firms. Under the proposal, ESMA will be charged with centralising the collection of reference data acc</w:t>
      </w:r>
      <w:r>
        <w:rPr>
          <w:noProof/>
        </w:rPr>
        <w:t xml:space="preserve">ording to MiFID II/MiFIR and to collect it directly from trading venues. The existence of common IT infrastructure within ESMA is a way of enhancing supervisory convergence concerning MiFID2/MiFIR implementation. Given the increase of data to be reported, </w:t>
      </w:r>
      <w:r>
        <w:rPr>
          <w:noProof/>
        </w:rPr>
        <w:t>ESMA will need additional resources, including IT resources. Centralisation of reporting transactions would require 8 FTEs as well as IT costs (EUR 3 million in the first year and EUR 2 million in maintenance for the following years).</w:t>
      </w:r>
    </w:p>
    <w:p w:rsidR="007D4ABA" w:rsidRDefault="0016598A">
      <w:pPr>
        <w:spacing w:before="0" w:after="160" w:line="259" w:lineRule="auto"/>
        <w:ind w:left="720" w:firstLine="720"/>
        <w:rPr>
          <w:b/>
          <w:i/>
          <w:noProof/>
        </w:rPr>
      </w:pPr>
      <w:r>
        <w:rPr>
          <w:b/>
          <w:i/>
          <w:noProof/>
        </w:rPr>
        <w:t>iv. Specific task for</w:t>
      </w:r>
      <w:r>
        <w:rPr>
          <w:b/>
          <w:i/>
          <w:noProof/>
        </w:rPr>
        <w:t xml:space="preserve"> EIOPA </w:t>
      </w:r>
    </w:p>
    <w:p w:rsidR="007D4ABA" w:rsidRDefault="0016598A">
      <w:pPr>
        <w:ind w:left="720"/>
        <w:rPr>
          <w:noProof/>
        </w:rPr>
      </w:pPr>
      <w:r>
        <w:rPr>
          <w:noProof/>
        </w:rPr>
        <w:t xml:space="preserve">Under this legislative proposal, EIOPA would also be conferred with new powers in respect of internal models of insurance undertakings. EIOPA would notably be empowered to undertake an independent assessment of the applications to use or change an </w:t>
      </w:r>
      <w:r>
        <w:rPr>
          <w:noProof/>
        </w:rPr>
        <w:t>internal model and to issue an opinion to the competent authorities concerned. In case of disputes among competent authorities over an internal model, the possibility for EIOPA to assist in the settlement of disputes, by conducting a binding mediation, wil</w:t>
      </w:r>
      <w:r>
        <w:rPr>
          <w:noProof/>
        </w:rPr>
        <w:t>l be enhanced. EIOPA currently has an 'internal model team' that comprises 4 full-time employees (and in the near future, 5 employees). This new task conferred on EIOPA would considerably increase the workload of such a team and require additional staff sp</w:t>
      </w:r>
      <w:r>
        <w:rPr>
          <w:noProof/>
        </w:rPr>
        <w:t xml:space="preserve">ecialised in internal models. Those needs in terms of human resources can be estimated at 5 additional FTEs, given the technical nature of the work. </w:t>
      </w:r>
    </w:p>
    <w:tbl>
      <w:tblPr>
        <w:tblStyle w:val="TableGrid"/>
        <w:tblW w:w="9242" w:type="dxa"/>
        <w:tblInd w:w="720" w:type="dxa"/>
        <w:tblLook w:val="04A0" w:firstRow="1" w:lastRow="0" w:firstColumn="1" w:lastColumn="0" w:noHBand="0" w:noVBand="1"/>
      </w:tblPr>
      <w:tblGrid>
        <w:gridCol w:w="9242"/>
      </w:tblGrid>
      <w:tr w:rsidR="007D4ABA">
        <w:tc>
          <w:tcPr>
            <w:tcW w:w="9242" w:type="dxa"/>
          </w:tcPr>
          <w:p w:rsidR="007D4ABA" w:rsidRDefault="0016598A">
            <w:pPr>
              <w:rPr>
                <w:rFonts w:eastAsia="Times New Roman"/>
                <w:noProof/>
                <w:lang w:eastAsia="en-GB"/>
              </w:rPr>
            </w:pPr>
            <w:r>
              <w:rPr>
                <w:rFonts w:eastAsia="Times New Roman"/>
                <w:noProof/>
                <w:lang w:eastAsia="en-GB"/>
              </w:rPr>
              <w:t>To summarise, this legislative financial statement assumes that the attribution of new and stronger indire</w:t>
            </w:r>
            <w:r>
              <w:rPr>
                <w:rFonts w:eastAsia="Times New Roman"/>
                <w:noProof/>
                <w:lang w:eastAsia="en-GB"/>
              </w:rPr>
              <w:t xml:space="preserve">ct supervisory powers to the ESAs may imply: </w:t>
            </w:r>
          </w:p>
          <w:p w:rsidR="007D4ABA" w:rsidRDefault="0016598A">
            <w:pPr>
              <w:numPr>
                <w:ilvl w:val="0"/>
                <w:numId w:val="31"/>
              </w:numPr>
              <w:contextualSpacing/>
              <w:rPr>
                <w:noProof/>
                <w:lang w:eastAsia="en-GB"/>
              </w:rPr>
            </w:pPr>
            <w:r>
              <w:rPr>
                <w:rFonts w:eastAsia="Times New Roman"/>
                <w:noProof/>
                <w:sz w:val="22"/>
                <w:lang w:eastAsia="en-GB"/>
              </w:rPr>
              <w:t>For EIOPA: 18 FTEs (15 TAs and 3 SNEs) would be needed; EUR 200 000 per year for translation costs</w:t>
            </w:r>
          </w:p>
          <w:p w:rsidR="007D4ABA" w:rsidRDefault="007D4ABA">
            <w:pPr>
              <w:spacing w:before="0" w:after="0"/>
              <w:ind w:left="720"/>
              <w:jc w:val="left"/>
              <w:rPr>
                <w:rFonts w:eastAsia="Times New Roman"/>
                <w:noProof/>
                <w:sz w:val="22"/>
                <w:lang w:eastAsia="en-GB"/>
              </w:rPr>
            </w:pPr>
          </w:p>
          <w:p w:rsidR="007D4ABA" w:rsidRDefault="0016598A">
            <w:pPr>
              <w:numPr>
                <w:ilvl w:val="0"/>
                <w:numId w:val="31"/>
              </w:numPr>
              <w:contextualSpacing/>
              <w:rPr>
                <w:rFonts w:eastAsia="Times New Roman"/>
                <w:noProof/>
                <w:sz w:val="22"/>
                <w:lang w:eastAsia="en-GB"/>
              </w:rPr>
            </w:pPr>
            <w:r>
              <w:rPr>
                <w:rFonts w:eastAsia="Times New Roman"/>
                <w:noProof/>
                <w:sz w:val="22"/>
                <w:lang w:eastAsia="en-GB"/>
              </w:rPr>
              <w:t xml:space="preserve">For ESMA: 30 FTEs (24 TAs and 6 SNEs) would be needed; EUR 3.5 million one-off  IT costs; EUR 2.1 million per </w:t>
            </w:r>
            <w:r>
              <w:rPr>
                <w:rFonts w:eastAsia="Times New Roman"/>
                <w:noProof/>
                <w:sz w:val="22"/>
                <w:lang w:eastAsia="en-GB"/>
              </w:rPr>
              <w:t xml:space="preserve">year for IT maintenance costs; EUR 1 million per year for translation costs. </w:t>
            </w:r>
          </w:p>
          <w:p w:rsidR="007D4ABA" w:rsidRDefault="007D4ABA">
            <w:pPr>
              <w:spacing w:before="0" w:after="0"/>
              <w:ind w:left="720"/>
              <w:jc w:val="left"/>
              <w:rPr>
                <w:rFonts w:eastAsia="Times New Roman"/>
                <w:noProof/>
                <w:sz w:val="22"/>
                <w:lang w:eastAsia="en-GB"/>
              </w:rPr>
            </w:pPr>
          </w:p>
          <w:p w:rsidR="007D4ABA" w:rsidRDefault="0016598A">
            <w:pPr>
              <w:numPr>
                <w:ilvl w:val="0"/>
                <w:numId w:val="31"/>
              </w:numPr>
              <w:contextualSpacing/>
              <w:rPr>
                <w:rFonts w:ascii="Calibri" w:eastAsia="Times New Roman" w:hAnsi="Calibri"/>
                <w:noProof/>
                <w:sz w:val="22"/>
              </w:rPr>
            </w:pPr>
            <w:r>
              <w:rPr>
                <w:rFonts w:eastAsia="Times New Roman"/>
                <w:noProof/>
                <w:sz w:val="22"/>
                <w:lang w:eastAsia="en-GB"/>
              </w:rPr>
              <w:t>For EBA: 13 FTEs (11 TAs and 2 SNEs) would be needed; EUR 200,000 per year for translation costs</w:t>
            </w:r>
          </w:p>
        </w:tc>
      </w:tr>
    </w:tbl>
    <w:p w:rsidR="007D4ABA" w:rsidRDefault="007D4ABA">
      <w:pPr>
        <w:ind w:left="720"/>
        <w:rPr>
          <w:noProof/>
        </w:rPr>
      </w:pPr>
    </w:p>
    <w:p w:rsidR="007D4ABA" w:rsidRDefault="0016598A">
      <w:pPr>
        <w:ind w:left="720"/>
        <w:rPr>
          <w:b/>
          <w:i/>
          <w:noProof/>
        </w:rPr>
      </w:pPr>
      <w:r>
        <w:rPr>
          <w:b/>
          <w:i/>
          <w:noProof/>
        </w:rPr>
        <w:t>III. Funding</w:t>
      </w:r>
    </w:p>
    <w:p w:rsidR="007D4ABA" w:rsidRDefault="0016598A">
      <w:pPr>
        <w:ind w:left="720"/>
        <w:rPr>
          <w:b/>
          <w:i/>
          <w:noProof/>
        </w:rPr>
      </w:pPr>
      <w:r>
        <w:rPr>
          <w:b/>
          <w:i/>
          <w:noProof/>
        </w:rPr>
        <w:t>i. Resources for calculation of the annual contributions</w:t>
      </w:r>
    </w:p>
    <w:p w:rsidR="007D4ABA" w:rsidRDefault="0016598A">
      <w:pPr>
        <w:ind w:left="720"/>
        <w:rPr>
          <w:noProof/>
        </w:rPr>
      </w:pPr>
      <w:r>
        <w:rPr>
          <w:noProof/>
        </w:rPr>
        <w:t>This legislative proposal aims to change the financing of the ESAs. This finance will mainly rely on a subsidy from the general budget of the EU as well as annual contributions from the entities within the remit of the authority. The legislative proposal i</w:t>
      </w:r>
      <w:r>
        <w:rPr>
          <w:noProof/>
        </w:rPr>
        <w:t>ndicates that the annual contributions from the private sector should be collected indirectly by the ESAs through authorities designated by each member States. Even in that scenario, the ESAs would have to: (i) request information from national competent a</w:t>
      </w:r>
      <w:r>
        <w:rPr>
          <w:noProof/>
        </w:rPr>
        <w:t>uthorities; (ii) calculate the annual contributions; and (iii) send this information to the Member States/national competent authoritiess. Then, the national competent authorities or the Member States would: (i) prepare the invoices; and (ii) collect the a</w:t>
      </w:r>
      <w:r>
        <w:rPr>
          <w:noProof/>
        </w:rPr>
        <w:t>nnual contributions from the private sector. Finally, the ESAs would verify the amounts of annual contributions received from the Member States/NCAs. The Member States/national competent authorities would be in charge of taking enforcement measures in case</w:t>
      </w:r>
      <w:r>
        <w:rPr>
          <w:noProof/>
        </w:rPr>
        <w:t xml:space="preserve"> of non payment. The number of entities within the remit of the ESAs is very important. There are more than 11,600 credit institutions and investment firms within 's remit, 20,000 entities within ESMA's remit and 20,000 insurance and pension undertakings w</w:t>
      </w:r>
      <w:r>
        <w:rPr>
          <w:noProof/>
        </w:rPr>
        <w:t xml:space="preserve">ithin EIOPA's remit. As a consequence, the extra-staff needed for this new task can be estimated at 4 additional FTEs (including 3 for data collection and fee calculation and 1 for running the IT system). </w:t>
      </w:r>
    </w:p>
    <w:p w:rsidR="007D4ABA" w:rsidRDefault="0016598A">
      <w:pPr>
        <w:ind w:left="720"/>
        <w:rPr>
          <w:noProof/>
        </w:rPr>
      </w:pPr>
      <w:r>
        <w:rPr>
          <w:noProof/>
        </w:rPr>
        <w:t xml:space="preserve">In addition, this new funding system will require </w:t>
      </w:r>
      <w:r>
        <w:rPr>
          <w:noProof/>
        </w:rPr>
        <w:t>building a new IT system. Instead of developing their own IT system, the three ESAs could develop a common IT infrastructure, which would create synergies. A common IT interface would also be more practical for financial market participants that can be sub</w:t>
      </w:r>
      <w:r>
        <w:rPr>
          <w:noProof/>
        </w:rPr>
        <w:t xml:space="preserve">ject to the payment of a fee to more than one ESA (e.g. investment firms). </w:t>
      </w:r>
    </w:p>
    <w:p w:rsidR="007D4ABA" w:rsidRDefault="0016598A">
      <w:pPr>
        <w:ind w:left="720"/>
        <w:rPr>
          <w:noProof/>
        </w:rPr>
      </w:pPr>
      <w:r>
        <w:rPr>
          <w:noProof/>
        </w:rPr>
        <w:t>Such an IT system could be evaluated at EUR 1.5 million (one off-costs, i.e. EUR 500,000 for each ESA) and then EUR 300 000 of maintenance costs per year (i.e. EUR 100,000 for each</w:t>
      </w:r>
      <w:r>
        <w:rPr>
          <w:noProof/>
        </w:rPr>
        <w:t xml:space="preserve"> ESA. This new IT system would need to interface with the activity-based accounting system of the ESAs. </w:t>
      </w:r>
    </w:p>
    <w:p w:rsidR="007D4ABA" w:rsidRDefault="007D4ABA">
      <w:pPr>
        <w:ind w:left="720"/>
        <w:rPr>
          <w:noProof/>
        </w:rPr>
      </w:pPr>
    </w:p>
    <w:p w:rsidR="007D4ABA" w:rsidRDefault="0016598A">
      <w:pPr>
        <w:ind w:left="720"/>
        <w:rPr>
          <w:b/>
          <w:i/>
          <w:noProof/>
        </w:rPr>
      </w:pPr>
      <w:r>
        <w:rPr>
          <w:b/>
          <w:i/>
          <w:noProof/>
        </w:rPr>
        <w:t>ii. Resources for calculation, invoicing and collection of supervisory fees (ESMA)</w:t>
      </w:r>
    </w:p>
    <w:p w:rsidR="007D4ABA" w:rsidRDefault="0016598A">
      <w:pPr>
        <w:ind w:left="720"/>
        <w:rPr>
          <w:noProof/>
        </w:rPr>
      </w:pPr>
      <w:r>
        <w:rPr>
          <w:noProof/>
        </w:rPr>
        <w:t>This legislative proposal would grant ESMA new direct supervisory p</w:t>
      </w:r>
      <w:r>
        <w:rPr>
          <w:noProof/>
        </w:rPr>
        <w:t xml:space="preserve">owers (see next section). Therefore, ESMA would levy fees on the entities that it will supervise directly or will receive fees for the services that they would provide. ESMA needs new resources to invoice those entities and collect fees from them. </w:t>
      </w:r>
    </w:p>
    <w:p w:rsidR="007D4ABA" w:rsidRDefault="0016598A">
      <w:pPr>
        <w:ind w:left="720"/>
        <w:rPr>
          <w:noProof/>
        </w:rPr>
      </w:pPr>
      <w:r>
        <w:rPr>
          <w:noProof/>
        </w:rPr>
        <w:t>Four ne</w:t>
      </w:r>
      <w:r>
        <w:rPr>
          <w:noProof/>
        </w:rPr>
        <w:t xml:space="preserve">w sectors will be transferred to ESMA (funds, prospectuses, benchmarks, data reporting services providers). It can be estimated that one FTE per sector would be needed, i.e., 3 additional FTEs.  </w:t>
      </w:r>
    </w:p>
    <w:tbl>
      <w:tblPr>
        <w:tblStyle w:val="TableGrid"/>
        <w:tblW w:w="9242" w:type="dxa"/>
        <w:tblInd w:w="720" w:type="dxa"/>
        <w:tblLook w:val="04A0" w:firstRow="1" w:lastRow="0" w:firstColumn="1" w:lastColumn="0" w:noHBand="0" w:noVBand="1"/>
      </w:tblPr>
      <w:tblGrid>
        <w:gridCol w:w="9242"/>
      </w:tblGrid>
      <w:tr w:rsidR="007D4ABA">
        <w:tc>
          <w:tcPr>
            <w:tcW w:w="9242" w:type="dxa"/>
          </w:tcPr>
          <w:p w:rsidR="007D4ABA" w:rsidRDefault="0016598A">
            <w:pPr>
              <w:rPr>
                <w:rFonts w:eastAsia="Times New Roman"/>
                <w:noProof/>
                <w:lang w:eastAsia="en-GB"/>
              </w:rPr>
            </w:pPr>
            <w:r>
              <w:rPr>
                <w:rFonts w:eastAsia="Times New Roman"/>
                <w:noProof/>
                <w:lang w:eastAsia="en-GB"/>
              </w:rPr>
              <w:t>To summarise, this legislative financial statement assumes t</w:t>
            </w:r>
            <w:r>
              <w:rPr>
                <w:rFonts w:eastAsia="Times New Roman"/>
                <w:noProof/>
                <w:lang w:eastAsia="en-GB"/>
              </w:rPr>
              <w:t xml:space="preserve">hat the changes in the funding of the ESAs may imply: </w:t>
            </w:r>
          </w:p>
          <w:p w:rsidR="007D4ABA" w:rsidRDefault="0016598A">
            <w:pPr>
              <w:numPr>
                <w:ilvl w:val="0"/>
                <w:numId w:val="32"/>
              </w:numPr>
              <w:contextualSpacing/>
              <w:rPr>
                <w:noProof/>
                <w:lang w:eastAsia="en-GB"/>
              </w:rPr>
            </w:pPr>
            <w:r>
              <w:rPr>
                <w:rFonts w:eastAsia="Times New Roman"/>
                <w:noProof/>
                <w:sz w:val="22"/>
                <w:lang w:eastAsia="en-GB"/>
              </w:rPr>
              <w:t xml:space="preserve">For EBA and EIOPA:  4 additional FTEs (1 TA and 3 CAs) and IT systems estimated at EUR0.5 million (one-off costs) and EUR 100 000 per year (maintenance costs) </w:t>
            </w:r>
          </w:p>
          <w:p w:rsidR="007D4ABA" w:rsidRDefault="0016598A">
            <w:pPr>
              <w:spacing w:before="0" w:after="0"/>
              <w:ind w:left="720"/>
              <w:jc w:val="left"/>
              <w:rPr>
                <w:rFonts w:eastAsia="Times New Roman"/>
                <w:noProof/>
                <w:sz w:val="22"/>
                <w:lang w:eastAsia="en-GB"/>
              </w:rPr>
            </w:pPr>
            <w:r>
              <w:rPr>
                <w:rFonts w:eastAsia="Times New Roman"/>
                <w:noProof/>
                <w:sz w:val="22"/>
                <w:lang w:eastAsia="en-GB"/>
              </w:rPr>
              <w:t xml:space="preserve"> </w:t>
            </w:r>
          </w:p>
          <w:p w:rsidR="007D4ABA" w:rsidRDefault="0016598A">
            <w:pPr>
              <w:numPr>
                <w:ilvl w:val="0"/>
                <w:numId w:val="32"/>
              </w:numPr>
              <w:contextualSpacing/>
              <w:rPr>
                <w:rFonts w:eastAsia="Times New Roman"/>
                <w:noProof/>
                <w:sz w:val="22"/>
                <w:lang w:eastAsia="en-GB"/>
              </w:rPr>
            </w:pPr>
            <w:r>
              <w:rPr>
                <w:rFonts w:eastAsia="Times New Roman"/>
                <w:noProof/>
                <w:sz w:val="22"/>
                <w:lang w:eastAsia="en-GB"/>
              </w:rPr>
              <w:t>For ESMA: 7 additional FTEs (1 TA and 6</w:t>
            </w:r>
            <w:r>
              <w:rPr>
                <w:rFonts w:eastAsia="Times New Roman"/>
                <w:noProof/>
                <w:sz w:val="22"/>
                <w:lang w:eastAsia="en-GB"/>
              </w:rPr>
              <w:t xml:space="preserve"> CAs) and IT systems estimated at EUR 0.5 million (one-off costs) and EUR 100 000 per year (maintenance costs)</w:t>
            </w:r>
          </w:p>
        </w:tc>
      </w:tr>
    </w:tbl>
    <w:p w:rsidR="007D4ABA" w:rsidRDefault="007D4ABA">
      <w:pPr>
        <w:ind w:left="720"/>
        <w:rPr>
          <w:i/>
          <w:noProof/>
        </w:rPr>
      </w:pPr>
    </w:p>
    <w:p w:rsidR="007D4ABA" w:rsidRDefault="0016598A">
      <w:pPr>
        <w:ind w:left="720"/>
        <w:rPr>
          <w:b/>
          <w:i/>
          <w:noProof/>
        </w:rPr>
      </w:pPr>
      <w:r>
        <w:rPr>
          <w:b/>
          <w:i/>
          <w:noProof/>
        </w:rPr>
        <w:t>IV. Direct Supervisory powers -ESMA</w:t>
      </w:r>
    </w:p>
    <w:p w:rsidR="007D4ABA" w:rsidRDefault="0016598A">
      <w:pPr>
        <w:ind w:left="720"/>
        <w:rPr>
          <w:noProof/>
        </w:rPr>
      </w:pPr>
      <w:r>
        <w:rPr>
          <w:noProof/>
        </w:rPr>
        <w:t xml:space="preserve">As a way of introduction, it should be recalled that entities subject to direct supervision by ESMA should </w:t>
      </w:r>
      <w:r>
        <w:rPr>
          <w:noProof/>
        </w:rPr>
        <w:t>pay fees to ESMA (one-off costs for registration and recurrent costs for ongoing supervision) . This is the case for credit rating agencies (see COM delegated regulation 272/2012) and trade repositories (COM delegated regulation 1003/2013).</w:t>
      </w:r>
    </w:p>
    <w:p w:rsidR="007D4ABA" w:rsidRDefault="0016598A">
      <w:pPr>
        <w:ind w:left="720"/>
        <w:rPr>
          <w:noProof/>
        </w:rPr>
      </w:pPr>
      <w:r>
        <w:rPr>
          <w:noProof/>
        </w:rPr>
        <w:t>Under this legi</w:t>
      </w:r>
      <w:r>
        <w:rPr>
          <w:noProof/>
        </w:rPr>
        <w:t>slative proposal, ESMA will be in charge of the direct supervision of European Venture Capital Funds (EuVECA), European Social Entrepreneurships Funds (EuSEF) and European Long Term Investment Funds (ELTIFs). The supervisory duties would consist of authori</w:t>
      </w:r>
      <w:r>
        <w:rPr>
          <w:noProof/>
        </w:rPr>
        <w:t>sation/notification (passporting) of those funds and day-to-day supervision. ESMA will also have direct investigative powers vis-a-vis those funds. Currently, there are 117 EuVECA funds (managed by 97 EuVECA managers), 7 EuSEF funds (managed by 3 EuSEF man</w:t>
      </w:r>
      <w:r>
        <w:rPr>
          <w:noProof/>
        </w:rPr>
        <w:t>agers) and less than 10 ELTIFs authorised in the EU. As those funds are relatively new structures, the number of registrations is high (e.g., 22 new EuVECA in 2016).  Because of the new legal framework applying to EuVECA or EuSEF and the changes in the cap</w:t>
      </w:r>
      <w:r>
        <w:rPr>
          <w:noProof/>
        </w:rPr>
        <w:t xml:space="preserve">ital charges for insurance companies' investments in ELTIFs, the number of requests for authorisation is expected to increase. Additional staff specialised in asset management shall therefore be hired by ESMA. Those needs in term of human resources can be </w:t>
      </w:r>
      <w:r>
        <w:rPr>
          <w:noProof/>
        </w:rPr>
        <w:t xml:space="preserve">estimated at 7 FTEs (including one FTE specialised in IT and one data analyst). One IT system is also needed to manage the authorisation and the supervision process as well as for the collection of data from the funds. Those costs are estimated at EUR 500 </w:t>
      </w:r>
      <w:r>
        <w:rPr>
          <w:noProof/>
        </w:rPr>
        <w:t xml:space="preserve">000 (one-off costs) as well as EUR 100 000 per year for maintenance. </w:t>
      </w:r>
    </w:p>
    <w:p w:rsidR="007D4ABA" w:rsidRDefault="0016598A">
      <w:pPr>
        <w:ind w:left="720"/>
        <w:rPr>
          <w:noProof/>
        </w:rPr>
      </w:pPr>
      <w:r>
        <w:rPr>
          <w:noProof/>
        </w:rPr>
        <w:t>It should be noted of this transfer of powers from the NCAs to ESMA as regards the authorisation and the day-to-day monitoring of those funds ( ELTIFs, EuVECA and EuSEF funds) could also</w:t>
      </w:r>
      <w:r>
        <w:rPr>
          <w:noProof/>
        </w:rPr>
        <w:t xml:space="preserve"> imply a reduction of the NCAs staff currently dealing with their supervision. The NCAs with the largest asset management industry employs a large number of FTEs dealing with funds, mainly UCITs and Alternative Investment Funds (AIFs) (i.e. LU 197 FTEs, FR</w:t>
      </w:r>
      <w:r>
        <w:rPr>
          <w:noProof/>
        </w:rPr>
        <w:t xml:space="preserve"> 102, DE 120, NL 25, IT 65/70 plus regional branches, UK 100). It can be estimated that the creation of 7 FTEs at EU level to supervise ELTIFs, EuVECA and EuSEF should also lead to a global decrease in NCAs staff of 7 FTEs. If the number of funds increases</w:t>
      </w:r>
      <w:r>
        <w:rPr>
          <w:noProof/>
        </w:rPr>
        <w:t xml:space="preserve"> in later years more resources will be needed but these will then be funded by fees from the industry.    </w:t>
      </w:r>
    </w:p>
    <w:p w:rsidR="007D4ABA" w:rsidRDefault="0016598A">
      <w:pPr>
        <w:ind w:left="720"/>
        <w:rPr>
          <w:noProof/>
        </w:rPr>
      </w:pPr>
      <w:r>
        <w:rPr>
          <w:noProof/>
        </w:rPr>
        <w:t xml:space="preserve">Under the legislative proposal, ESMA will also be in charge of the approval of some prospectuses (wholesale non-equity prospectuses , prospectuses </w:t>
      </w:r>
      <w:r>
        <w:rPr>
          <w:noProof/>
        </w:rPr>
        <w:t>drawn up by specialist issuers, prospectuses of asset-backed securities, and prospectuses by third country issuers), including their supplements. It can be estimated that ESMA will approve 1600 prospectuses per year (1100 prospectuses, 400 ABS prospectuses</w:t>
      </w:r>
      <w:r>
        <w:rPr>
          <w:noProof/>
        </w:rPr>
        <w:t>, 60 prospectuses from specialist issuers). Furthermore, this proposal is also transferring to ESMA the supervision of advertisements related to those prospectuses that would be approved by ESMA. To carry out the above task, ESMA should have adequate staff</w:t>
      </w:r>
      <w:r>
        <w:rPr>
          <w:noProof/>
        </w:rPr>
        <w:t xml:space="preserve"> resources with the right language skills and sufficient knowledge of the relevant national rules on consumer protection, notably for the control of marketing materials.  It is estimated that ESMA would need to employ 35 FTEs (including 33 specialised in p</w:t>
      </w:r>
      <w:r>
        <w:rPr>
          <w:noProof/>
        </w:rPr>
        <w:t>rospectuses, 1 FTE specialised in IT system and 1 data analyst). Those new powers would also imply IT costs to manage the approval process of prospectuses.  Those costs are estimated at EUR 500 000 (one-off costs) as well as EUR 100 000 per year for mainte</w:t>
      </w:r>
      <w:r>
        <w:rPr>
          <w:noProof/>
        </w:rPr>
        <w:t>nance. As the draft prospectuses can be submitted for approval in the 23 official languages of the EU, these new powers granted to ESMA would also imply translation costs estimated at EUR 1,2 million per year.</w:t>
      </w:r>
    </w:p>
    <w:p w:rsidR="007D4ABA" w:rsidRDefault="0016598A">
      <w:pPr>
        <w:ind w:left="720"/>
        <w:rPr>
          <w:noProof/>
        </w:rPr>
      </w:pPr>
      <w:r>
        <w:rPr>
          <w:noProof/>
        </w:rPr>
        <w:t>ESMA would approve 1,600 prospectuses out of t</w:t>
      </w:r>
      <w:r>
        <w:rPr>
          <w:noProof/>
        </w:rPr>
        <w:t>he 3,500 prospectuses approved by all the NCAs across the EU, i.e. 45% of all the EU prospectuses. As a consequence, this transfer of powers should be accompanied by a decrease in the NCAs staff dealing with the approval of prospectuses that would be appro</w:t>
      </w:r>
      <w:r>
        <w:rPr>
          <w:noProof/>
        </w:rPr>
        <w:t xml:space="preserve">ved by ESMA.   </w:t>
      </w:r>
    </w:p>
    <w:p w:rsidR="007D4ABA" w:rsidRDefault="0016598A">
      <w:pPr>
        <w:ind w:left="720"/>
        <w:rPr>
          <w:noProof/>
        </w:rPr>
      </w:pPr>
      <w:r>
        <w:rPr>
          <w:noProof/>
        </w:rPr>
        <w:t>This legislative proposal also foresees that ESMA will authorise and supervise administrators of critical benchmarks, approve the endorsement of third country benchmarks, and recognise the administrators located in third countries. ESMA wil</w:t>
      </w:r>
      <w:r>
        <w:rPr>
          <w:noProof/>
        </w:rPr>
        <w:t>l also be conferred with investigative powers as regards those benchmark administrators. Given the synergies that a direct supervision at EU level would provide, it can be estimated that 10 additional FTEs should be hired. This transfer of powers to ESMA w</w:t>
      </w:r>
      <w:r>
        <w:rPr>
          <w:noProof/>
        </w:rPr>
        <w:t>ould allow avoiding the recruitment of extra staff by the national competent authorities to deal with the supervision of critical benchmark administrators</w:t>
      </w:r>
      <w:r>
        <w:rPr>
          <w:rStyle w:val="FootnoteReference"/>
          <w:noProof/>
        </w:rPr>
        <w:footnoteReference w:id="55"/>
      </w:r>
      <w:r>
        <w:rPr>
          <w:noProof/>
        </w:rPr>
        <w:t xml:space="preserve">. </w:t>
      </w:r>
    </w:p>
    <w:p w:rsidR="007D4ABA" w:rsidRDefault="0016598A">
      <w:pPr>
        <w:ind w:left="720"/>
        <w:rPr>
          <w:noProof/>
        </w:rPr>
      </w:pPr>
      <w:r>
        <w:rPr>
          <w:noProof/>
        </w:rPr>
        <w:t xml:space="preserve">ESMA will be in charge of registering data reporting services providers (i.e., approved reporting </w:t>
      </w:r>
      <w:r>
        <w:rPr>
          <w:noProof/>
        </w:rPr>
        <w:t>mechanisms, approved publication arrangements and consolidated tape providers) that are new types of entities, created by the Market in Financial Instruments Directive. ESMA will also ensure their ongoing supervision and it will be empowered to conduct inv</w:t>
      </w:r>
      <w:r>
        <w:rPr>
          <w:noProof/>
        </w:rPr>
        <w:t>estigations. This will also necessitate additional specialised staff estimated at 20 FTEs, including 3 FTEs specialised in IT systems and 2 data analysts.  Given the large number of data managed by those entities, a large IT system is needed to assess thei</w:t>
      </w:r>
      <w:r>
        <w:rPr>
          <w:noProof/>
        </w:rPr>
        <w:t xml:space="preserve">r quality, the way they are processed and published. Those IT costs are estimated at EUR 2 million (one-off costs) as well as EUR 400 000 per year (maintenance costs).  This transfer of powers to ESMA would allow avoiding the recruitment of extra staff by </w:t>
      </w:r>
      <w:r>
        <w:rPr>
          <w:noProof/>
        </w:rPr>
        <w:t xml:space="preserve">the national competent authorities to deal with the supervision of data reporting services providers. </w:t>
      </w:r>
    </w:p>
    <w:p w:rsidR="007D4ABA" w:rsidRDefault="007D4ABA">
      <w:pPr>
        <w:ind w:left="720"/>
        <w:rPr>
          <w:noProof/>
        </w:rPr>
      </w:pPr>
    </w:p>
    <w:tbl>
      <w:tblPr>
        <w:tblStyle w:val="TableGrid"/>
        <w:tblW w:w="9242" w:type="dxa"/>
        <w:tblInd w:w="720" w:type="dxa"/>
        <w:tblLook w:val="04A0" w:firstRow="1" w:lastRow="0" w:firstColumn="1" w:lastColumn="0" w:noHBand="0" w:noVBand="1"/>
      </w:tblPr>
      <w:tblGrid>
        <w:gridCol w:w="9242"/>
      </w:tblGrid>
      <w:tr w:rsidR="007D4ABA">
        <w:tc>
          <w:tcPr>
            <w:tcW w:w="9242" w:type="dxa"/>
          </w:tcPr>
          <w:p w:rsidR="007D4ABA" w:rsidRDefault="0016598A">
            <w:pPr>
              <w:rPr>
                <w:rFonts w:eastAsia="Times New Roman"/>
                <w:noProof/>
                <w:lang w:eastAsia="en-GB"/>
              </w:rPr>
            </w:pPr>
            <w:r>
              <w:rPr>
                <w:rFonts w:eastAsia="Times New Roman"/>
                <w:noProof/>
                <w:lang w:eastAsia="en-GB"/>
              </w:rPr>
              <w:t>To summarise, this legislative financial statement assumes that the new direct supervisory powers of ESMA over the above-mentioned entities would imply:</w:t>
            </w:r>
          </w:p>
          <w:p w:rsidR="007D4ABA" w:rsidRDefault="0016598A">
            <w:pPr>
              <w:numPr>
                <w:ilvl w:val="0"/>
                <w:numId w:val="30"/>
              </w:numPr>
              <w:contextualSpacing/>
              <w:rPr>
                <w:noProof/>
                <w:lang w:eastAsia="en-GB"/>
              </w:rPr>
            </w:pPr>
            <w:r>
              <w:rPr>
                <w:rFonts w:eastAsia="Times New Roman"/>
                <w:noProof/>
                <w:sz w:val="22"/>
                <w:lang w:eastAsia="en-GB"/>
              </w:rPr>
              <w:t>The recruitment of 65 additional FTEs until 2022.</w:t>
            </w:r>
          </w:p>
          <w:p w:rsidR="007D4ABA" w:rsidRDefault="0016598A">
            <w:pPr>
              <w:numPr>
                <w:ilvl w:val="0"/>
                <w:numId w:val="30"/>
              </w:numPr>
              <w:contextualSpacing/>
              <w:rPr>
                <w:rFonts w:eastAsia="Times New Roman"/>
                <w:noProof/>
                <w:sz w:val="22"/>
                <w:lang w:eastAsia="en-GB"/>
              </w:rPr>
            </w:pPr>
            <w:r>
              <w:rPr>
                <w:rFonts w:eastAsia="Times New Roman"/>
                <w:noProof/>
                <w:sz w:val="22"/>
                <w:lang w:eastAsia="en-GB"/>
              </w:rPr>
              <w:t xml:space="preserve">One-off IT costs are estimated at EUR 3 million; </w:t>
            </w:r>
          </w:p>
          <w:p w:rsidR="007D4ABA" w:rsidRDefault="0016598A">
            <w:pPr>
              <w:numPr>
                <w:ilvl w:val="0"/>
                <w:numId w:val="30"/>
              </w:numPr>
              <w:contextualSpacing/>
              <w:rPr>
                <w:rFonts w:eastAsia="Times New Roman"/>
                <w:noProof/>
                <w:sz w:val="22"/>
                <w:lang w:eastAsia="en-GB"/>
              </w:rPr>
            </w:pPr>
            <w:r>
              <w:rPr>
                <w:rFonts w:eastAsia="Times New Roman"/>
                <w:noProof/>
                <w:sz w:val="22"/>
                <w:lang w:eastAsia="en-GB"/>
              </w:rPr>
              <w:t xml:space="preserve">Recurrent IT costs estimated at EUR  600 000 per year. </w:t>
            </w:r>
          </w:p>
          <w:p w:rsidR="007D4ABA" w:rsidRDefault="0016598A">
            <w:pPr>
              <w:numPr>
                <w:ilvl w:val="0"/>
                <w:numId w:val="30"/>
              </w:numPr>
              <w:contextualSpacing/>
              <w:rPr>
                <w:rFonts w:ascii="Calibri" w:eastAsia="Times New Roman" w:hAnsi="Calibri"/>
                <w:noProof/>
                <w:sz w:val="22"/>
              </w:rPr>
            </w:pPr>
            <w:r>
              <w:rPr>
                <w:rFonts w:eastAsia="Times New Roman"/>
                <w:noProof/>
                <w:sz w:val="22"/>
                <w:lang w:eastAsia="en-GB"/>
              </w:rPr>
              <w:t>Translation costs are estimated at EUR 1,2 million per year.</w:t>
            </w:r>
            <w:r>
              <w:rPr>
                <w:rFonts w:ascii="Calibri" w:eastAsia="Times New Roman" w:hAnsi="Calibri"/>
                <w:noProof/>
                <w:sz w:val="22"/>
              </w:rPr>
              <w:t xml:space="preserve">  </w:t>
            </w:r>
          </w:p>
        </w:tc>
      </w:tr>
    </w:tbl>
    <w:p w:rsidR="007D4ABA" w:rsidRDefault="007D4ABA">
      <w:pPr>
        <w:ind w:left="720"/>
        <w:rPr>
          <w:noProof/>
        </w:rPr>
      </w:pPr>
    </w:p>
    <w:p w:rsidR="007D4ABA" w:rsidRDefault="0016598A">
      <w:pPr>
        <w:ind w:left="720"/>
        <w:rPr>
          <w:b/>
          <w:i/>
          <w:noProof/>
        </w:rPr>
      </w:pPr>
      <w:r>
        <w:rPr>
          <w:b/>
          <w:i/>
          <w:noProof/>
        </w:rPr>
        <w:t>V. Overheads and legal support</w:t>
      </w:r>
    </w:p>
    <w:p w:rsidR="007D4ABA" w:rsidRDefault="0016598A">
      <w:pPr>
        <w:ind w:left="720"/>
        <w:rPr>
          <w:noProof/>
        </w:rPr>
      </w:pPr>
      <w:r>
        <w:rPr>
          <w:noProof/>
        </w:rPr>
        <w:t>The overheads in terms of resources support at the agencies level cover Human Resources, Finance, Facility Management, Coordination and IT basic support (excluding IT pan European projects). Given their extensive regulatory work, the ESAs have also importa</w:t>
      </w:r>
      <w:r>
        <w:rPr>
          <w:noProof/>
        </w:rPr>
        <w:t>nt needs in terms of legal support. Based on ESMA's Activity Based Management system, the Resources overheads and legal support stand respectively account for 22% and 13% of the total staff. In other words, it means that for 7 FTEs executing a core activit</w:t>
      </w:r>
      <w:r>
        <w:rPr>
          <w:noProof/>
        </w:rPr>
        <w:t>y, roughly 2 additional staff are allocated to resources overheads and 1 staff to legal support. Taking into account that the ESAs, while growing, can further develop economies of scale, we assumed in this Legislative Financial Statement that the overheads</w:t>
      </w:r>
      <w:r>
        <w:rPr>
          <w:noProof/>
        </w:rPr>
        <w:t xml:space="preserve"> in terms of resources and the legal support would stand for 18% and 8% of the total staff respectively.    </w:t>
      </w:r>
    </w:p>
    <w:p w:rsidR="007D4ABA" w:rsidRDefault="0016598A">
      <w:pPr>
        <w:ind w:left="720"/>
        <w:rPr>
          <w:noProof/>
        </w:rPr>
      </w:pPr>
      <w:r>
        <w:rPr>
          <w:noProof/>
        </w:rPr>
        <w:t xml:space="preserve">As a consequence, until 2022 the increase in terms of human resources (FTEs) can be summarised as follows: </w:t>
      </w:r>
    </w:p>
    <w:p w:rsidR="007D4ABA" w:rsidRDefault="007D4ABA">
      <w:pPr>
        <w:ind w:left="720"/>
        <w:rPr>
          <w:b/>
          <w:noProof/>
        </w:rPr>
      </w:pPr>
    </w:p>
    <w:p w:rsidR="007D4ABA" w:rsidRDefault="0016598A">
      <w:pPr>
        <w:ind w:left="720"/>
        <w:rPr>
          <w:b/>
          <w:noProof/>
        </w:rPr>
      </w:pPr>
      <w:r>
        <w:rPr>
          <w:b/>
          <w:noProof/>
        </w:rPr>
        <w:t xml:space="preserve">EBA: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7D4ABA">
        <w:tc>
          <w:tcPr>
            <w:tcW w:w="2943" w:type="dxa"/>
            <w:shd w:val="pct20" w:color="auto" w:fill="auto"/>
          </w:tcPr>
          <w:p w:rsidR="007D4ABA" w:rsidRDefault="007D4ABA">
            <w:pPr>
              <w:spacing w:before="0" w:after="0"/>
              <w:rPr>
                <w:noProof/>
              </w:rPr>
            </w:pPr>
          </w:p>
        </w:tc>
        <w:tc>
          <w:tcPr>
            <w:tcW w:w="1843" w:type="dxa"/>
            <w:shd w:val="pct20" w:color="auto" w:fill="auto"/>
          </w:tcPr>
          <w:p w:rsidR="007D4ABA" w:rsidRDefault="0016598A">
            <w:pPr>
              <w:spacing w:before="0" w:after="0"/>
              <w:rPr>
                <w:b/>
                <w:noProof/>
              </w:rPr>
            </w:pPr>
            <w:r>
              <w:rPr>
                <w:b/>
                <w:noProof/>
              </w:rPr>
              <w:t>Core Activity</w:t>
            </w:r>
          </w:p>
        </w:tc>
        <w:tc>
          <w:tcPr>
            <w:tcW w:w="1559" w:type="dxa"/>
            <w:shd w:val="pct20" w:color="auto" w:fill="auto"/>
          </w:tcPr>
          <w:p w:rsidR="007D4ABA" w:rsidRDefault="0016598A">
            <w:pPr>
              <w:spacing w:before="0" w:after="0"/>
              <w:rPr>
                <w:b/>
                <w:noProof/>
              </w:rPr>
            </w:pPr>
            <w:r>
              <w:rPr>
                <w:b/>
                <w:noProof/>
              </w:rPr>
              <w:t>Resources Overhea</w:t>
            </w:r>
            <w:r>
              <w:rPr>
                <w:b/>
                <w:noProof/>
              </w:rPr>
              <w:t>ds</w:t>
            </w:r>
          </w:p>
        </w:tc>
        <w:tc>
          <w:tcPr>
            <w:tcW w:w="1701" w:type="dxa"/>
            <w:shd w:val="pct20" w:color="auto" w:fill="auto"/>
          </w:tcPr>
          <w:p w:rsidR="007D4ABA" w:rsidRDefault="0016598A">
            <w:pPr>
              <w:spacing w:before="0" w:after="0"/>
              <w:rPr>
                <w:b/>
                <w:noProof/>
              </w:rPr>
            </w:pPr>
            <w:r>
              <w:rPr>
                <w:b/>
                <w:noProof/>
              </w:rPr>
              <w:t>Legal support</w:t>
            </w:r>
          </w:p>
        </w:tc>
        <w:tc>
          <w:tcPr>
            <w:tcW w:w="1196" w:type="dxa"/>
            <w:shd w:val="pct20" w:color="auto" w:fill="auto"/>
          </w:tcPr>
          <w:p w:rsidR="007D4ABA" w:rsidRDefault="0016598A">
            <w:pPr>
              <w:spacing w:before="0" w:after="0"/>
              <w:rPr>
                <w:b/>
                <w:noProof/>
              </w:rPr>
            </w:pPr>
            <w:r>
              <w:rPr>
                <w:b/>
                <w:noProof/>
              </w:rPr>
              <w:t>Total</w:t>
            </w:r>
          </w:p>
        </w:tc>
      </w:tr>
      <w:tr w:rsidR="007D4ABA">
        <w:tc>
          <w:tcPr>
            <w:tcW w:w="2943" w:type="dxa"/>
          </w:tcPr>
          <w:p w:rsidR="007D4ABA" w:rsidRDefault="0016598A">
            <w:pPr>
              <w:spacing w:before="0" w:after="0"/>
              <w:jc w:val="center"/>
              <w:rPr>
                <w:b/>
                <w:noProof/>
              </w:rPr>
            </w:pPr>
            <w:r>
              <w:rPr>
                <w:b/>
                <w:noProof/>
              </w:rPr>
              <w:t>Governance</w:t>
            </w:r>
          </w:p>
        </w:tc>
        <w:tc>
          <w:tcPr>
            <w:tcW w:w="1843" w:type="dxa"/>
          </w:tcPr>
          <w:p w:rsidR="007D4ABA" w:rsidRDefault="0016598A">
            <w:pPr>
              <w:spacing w:before="0" w:after="0"/>
              <w:jc w:val="center"/>
              <w:rPr>
                <w:b/>
                <w:noProof/>
              </w:rPr>
            </w:pPr>
            <w:r>
              <w:rPr>
                <w:b/>
                <w:noProof/>
              </w:rPr>
              <w:t>4</w:t>
            </w:r>
          </w:p>
        </w:tc>
        <w:tc>
          <w:tcPr>
            <w:tcW w:w="1559" w:type="dxa"/>
          </w:tcPr>
          <w:p w:rsidR="007D4ABA" w:rsidRDefault="0016598A">
            <w:pPr>
              <w:spacing w:before="0" w:after="0"/>
              <w:jc w:val="center"/>
              <w:rPr>
                <w:noProof/>
              </w:rPr>
            </w:pPr>
            <w:r>
              <w:rPr>
                <w:noProof/>
              </w:rPr>
              <w:t>1</w:t>
            </w:r>
          </w:p>
        </w:tc>
        <w:tc>
          <w:tcPr>
            <w:tcW w:w="1701" w:type="dxa"/>
          </w:tcPr>
          <w:p w:rsidR="007D4ABA" w:rsidRDefault="0016598A">
            <w:pPr>
              <w:spacing w:before="0" w:after="0"/>
              <w:jc w:val="center"/>
              <w:rPr>
                <w:noProof/>
              </w:rPr>
            </w:pPr>
            <w:r>
              <w:rPr>
                <w:noProof/>
              </w:rPr>
              <w:t xml:space="preserve">1 </w:t>
            </w:r>
          </w:p>
        </w:tc>
        <w:tc>
          <w:tcPr>
            <w:tcW w:w="1196" w:type="dxa"/>
          </w:tcPr>
          <w:p w:rsidR="007D4ABA" w:rsidRDefault="0016598A">
            <w:pPr>
              <w:spacing w:before="0" w:after="0"/>
              <w:jc w:val="center"/>
              <w:rPr>
                <w:noProof/>
              </w:rPr>
            </w:pPr>
            <w:r>
              <w:rPr>
                <w:noProof/>
              </w:rPr>
              <w:t>6</w:t>
            </w:r>
          </w:p>
        </w:tc>
      </w:tr>
      <w:tr w:rsidR="007D4ABA">
        <w:tc>
          <w:tcPr>
            <w:tcW w:w="2943" w:type="dxa"/>
          </w:tcPr>
          <w:p w:rsidR="007D4ABA" w:rsidRDefault="0016598A">
            <w:pPr>
              <w:spacing w:before="0" w:after="0"/>
              <w:jc w:val="center"/>
              <w:rPr>
                <w:b/>
                <w:noProof/>
              </w:rPr>
            </w:pPr>
            <w:r>
              <w:rPr>
                <w:b/>
                <w:noProof/>
              </w:rPr>
              <w:t>Indirect Supervisory powers</w:t>
            </w:r>
          </w:p>
        </w:tc>
        <w:tc>
          <w:tcPr>
            <w:tcW w:w="1843" w:type="dxa"/>
          </w:tcPr>
          <w:p w:rsidR="007D4ABA" w:rsidRDefault="0016598A">
            <w:pPr>
              <w:spacing w:before="0" w:after="0"/>
              <w:jc w:val="center"/>
              <w:rPr>
                <w:b/>
                <w:noProof/>
              </w:rPr>
            </w:pPr>
            <w:r>
              <w:rPr>
                <w:b/>
                <w:noProof/>
              </w:rPr>
              <w:t>13</w:t>
            </w:r>
          </w:p>
        </w:tc>
        <w:tc>
          <w:tcPr>
            <w:tcW w:w="1559" w:type="dxa"/>
          </w:tcPr>
          <w:p w:rsidR="007D4ABA" w:rsidRDefault="0016598A">
            <w:pPr>
              <w:spacing w:before="0" w:after="0"/>
              <w:jc w:val="center"/>
              <w:rPr>
                <w:noProof/>
              </w:rPr>
            </w:pPr>
            <w:r>
              <w:rPr>
                <w:noProof/>
              </w:rPr>
              <w:t>3</w:t>
            </w:r>
          </w:p>
        </w:tc>
        <w:tc>
          <w:tcPr>
            <w:tcW w:w="1701" w:type="dxa"/>
          </w:tcPr>
          <w:p w:rsidR="007D4ABA" w:rsidRDefault="0016598A">
            <w:pPr>
              <w:spacing w:before="0" w:after="0"/>
              <w:jc w:val="center"/>
              <w:rPr>
                <w:noProof/>
              </w:rPr>
            </w:pPr>
            <w:r>
              <w:rPr>
                <w:noProof/>
              </w:rPr>
              <w:t>2</w:t>
            </w:r>
          </w:p>
        </w:tc>
        <w:tc>
          <w:tcPr>
            <w:tcW w:w="1196" w:type="dxa"/>
          </w:tcPr>
          <w:p w:rsidR="007D4ABA" w:rsidRDefault="0016598A">
            <w:pPr>
              <w:spacing w:before="0" w:after="0"/>
              <w:jc w:val="center"/>
              <w:rPr>
                <w:noProof/>
              </w:rPr>
            </w:pPr>
            <w:r>
              <w:rPr>
                <w:noProof/>
              </w:rPr>
              <w:t>18</w:t>
            </w:r>
          </w:p>
        </w:tc>
      </w:tr>
      <w:tr w:rsidR="007D4ABA">
        <w:tc>
          <w:tcPr>
            <w:tcW w:w="2943" w:type="dxa"/>
          </w:tcPr>
          <w:p w:rsidR="007D4ABA" w:rsidRDefault="0016598A">
            <w:pPr>
              <w:spacing w:before="0" w:after="0"/>
              <w:jc w:val="center"/>
              <w:rPr>
                <w:b/>
                <w:noProof/>
              </w:rPr>
            </w:pPr>
            <w:r>
              <w:rPr>
                <w:b/>
                <w:noProof/>
              </w:rPr>
              <w:t>Funding</w:t>
            </w:r>
          </w:p>
        </w:tc>
        <w:tc>
          <w:tcPr>
            <w:tcW w:w="1843" w:type="dxa"/>
          </w:tcPr>
          <w:p w:rsidR="007D4ABA" w:rsidRDefault="0016598A">
            <w:pPr>
              <w:spacing w:before="0" w:after="0"/>
              <w:jc w:val="center"/>
              <w:rPr>
                <w:b/>
                <w:noProof/>
              </w:rPr>
            </w:pPr>
            <w:r>
              <w:rPr>
                <w:b/>
                <w:noProof/>
              </w:rPr>
              <w:t>4</w:t>
            </w:r>
          </w:p>
        </w:tc>
        <w:tc>
          <w:tcPr>
            <w:tcW w:w="1559" w:type="dxa"/>
          </w:tcPr>
          <w:p w:rsidR="007D4ABA" w:rsidRDefault="0016598A">
            <w:pPr>
              <w:spacing w:before="0" w:after="0"/>
              <w:jc w:val="center"/>
              <w:rPr>
                <w:noProof/>
              </w:rPr>
            </w:pPr>
            <w:r>
              <w:rPr>
                <w:noProof/>
              </w:rPr>
              <w:t>1</w:t>
            </w:r>
          </w:p>
        </w:tc>
        <w:tc>
          <w:tcPr>
            <w:tcW w:w="1701" w:type="dxa"/>
          </w:tcPr>
          <w:p w:rsidR="007D4ABA" w:rsidRDefault="0016598A">
            <w:pPr>
              <w:spacing w:before="0" w:after="0"/>
              <w:jc w:val="center"/>
              <w:rPr>
                <w:noProof/>
              </w:rPr>
            </w:pPr>
            <w:r>
              <w:rPr>
                <w:noProof/>
              </w:rPr>
              <w:t>0</w:t>
            </w:r>
          </w:p>
        </w:tc>
        <w:tc>
          <w:tcPr>
            <w:tcW w:w="1196" w:type="dxa"/>
          </w:tcPr>
          <w:p w:rsidR="007D4ABA" w:rsidRDefault="0016598A">
            <w:pPr>
              <w:spacing w:before="0" w:after="0"/>
              <w:jc w:val="center"/>
              <w:rPr>
                <w:noProof/>
              </w:rPr>
            </w:pPr>
            <w:r>
              <w:rPr>
                <w:noProof/>
              </w:rPr>
              <w:t>5</w:t>
            </w:r>
          </w:p>
        </w:tc>
      </w:tr>
      <w:tr w:rsidR="007D4ABA">
        <w:tc>
          <w:tcPr>
            <w:tcW w:w="2943" w:type="dxa"/>
          </w:tcPr>
          <w:p w:rsidR="007D4ABA" w:rsidRDefault="0016598A">
            <w:pPr>
              <w:spacing w:before="0" w:after="0"/>
              <w:jc w:val="center"/>
              <w:rPr>
                <w:b/>
                <w:noProof/>
              </w:rPr>
            </w:pPr>
            <w:r>
              <w:rPr>
                <w:b/>
                <w:noProof/>
              </w:rPr>
              <w:t>Total</w:t>
            </w:r>
          </w:p>
        </w:tc>
        <w:tc>
          <w:tcPr>
            <w:tcW w:w="1843" w:type="dxa"/>
          </w:tcPr>
          <w:p w:rsidR="007D4ABA" w:rsidRDefault="0016598A">
            <w:pPr>
              <w:spacing w:before="0" w:after="0"/>
              <w:jc w:val="center"/>
              <w:rPr>
                <w:b/>
                <w:noProof/>
              </w:rPr>
            </w:pPr>
            <w:r>
              <w:rPr>
                <w:b/>
                <w:noProof/>
              </w:rPr>
              <w:t>21</w:t>
            </w:r>
          </w:p>
        </w:tc>
        <w:tc>
          <w:tcPr>
            <w:tcW w:w="1559" w:type="dxa"/>
          </w:tcPr>
          <w:p w:rsidR="007D4ABA" w:rsidRDefault="0016598A">
            <w:pPr>
              <w:spacing w:before="0" w:after="0"/>
              <w:jc w:val="center"/>
              <w:rPr>
                <w:noProof/>
              </w:rPr>
            </w:pPr>
            <w:r>
              <w:rPr>
                <w:noProof/>
              </w:rPr>
              <w:t>5</w:t>
            </w:r>
          </w:p>
        </w:tc>
        <w:tc>
          <w:tcPr>
            <w:tcW w:w="1701" w:type="dxa"/>
          </w:tcPr>
          <w:p w:rsidR="007D4ABA" w:rsidRDefault="0016598A">
            <w:pPr>
              <w:spacing w:before="0" w:after="0"/>
              <w:jc w:val="center"/>
              <w:rPr>
                <w:noProof/>
              </w:rPr>
            </w:pPr>
            <w:r>
              <w:rPr>
                <w:noProof/>
              </w:rPr>
              <w:t>3</w:t>
            </w:r>
          </w:p>
        </w:tc>
        <w:tc>
          <w:tcPr>
            <w:tcW w:w="1196" w:type="dxa"/>
          </w:tcPr>
          <w:p w:rsidR="007D4ABA" w:rsidRDefault="0016598A">
            <w:pPr>
              <w:spacing w:before="0" w:after="0"/>
              <w:jc w:val="center"/>
              <w:rPr>
                <w:b/>
                <w:noProof/>
              </w:rPr>
            </w:pPr>
            <w:r>
              <w:rPr>
                <w:b/>
                <w:noProof/>
              </w:rPr>
              <w:t>29</w:t>
            </w:r>
          </w:p>
        </w:tc>
      </w:tr>
    </w:tbl>
    <w:p w:rsidR="007D4ABA" w:rsidRDefault="007D4ABA">
      <w:pPr>
        <w:ind w:left="720"/>
        <w:rPr>
          <w:b/>
          <w:noProof/>
        </w:rPr>
      </w:pPr>
    </w:p>
    <w:p w:rsidR="007D4ABA" w:rsidRDefault="0016598A">
      <w:pPr>
        <w:ind w:left="720"/>
        <w:rPr>
          <w:b/>
          <w:noProof/>
        </w:rPr>
      </w:pPr>
      <w:r>
        <w:rPr>
          <w:b/>
          <w:noProof/>
        </w:rPr>
        <w:t xml:space="preserve">EIOPA: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7D4ABA">
        <w:tc>
          <w:tcPr>
            <w:tcW w:w="2943" w:type="dxa"/>
            <w:shd w:val="pct20" w:color="auto" w:fill="auto"/>
          </w:tcPr>
          <w:p w:rsidR="007D4ABA" w:rsidRDefault="007D4ABA">
            <w:pPr>
              <w:spacing w:before="0" w:after="0"/>
              <w:rPr>
                <w:noProof/>
              </w:rPr>
            </w:pPr>
          </w:p>
        </w:tc>
        <w:tc>
          <w:tcPr>
            <w:tcW w:w="1843" w:type="dxa"/>
            <w:shd w:val="pct20" w:color="auto" w:fill="auto"/>
          </w:tcPr>
          <w:p w:rsidR="007D4ABA" w:rsidRDefault="0016598A">
            <w:pPr>
              <w:spacing w:before="0" w:after="0"/>
              <w:rPr>
                <w:b/>
                <w:noProof/>
              </w:rPr>
            </w:pPr>
            <w:r>
              <w:rPr>
                <w:b/>
                <w:noProof/>
              </w:rPr>
              <w:t>Core Activity</w:t>
            </w:r>
          </w:p>
        </w:tc>
        <w:tc>
          <w:tcPr>
            <w:tcW w:w="1559" w:type="dxa"/>
            <w:shd w:val="pct20" w:color="auto" w:fill="auto"/>
          </w:tcPr>
          <w:p w:rsidR="007D4ABA" w:rsidRDefault="0016598A">
            <w:pPr>
              <w:spacing w:before="0" w:after="0"/>
              <w:rPr>
                <w:b/>
                <w:noProof/>
              </w:rPr>
            </w:pPr>
            <w:r>
              <w:rPr>
                <w:b/>
                <w:noProof/>
              </w:rPr>
              <w:t>Resources Overheads</w:t>
            </w:r>
          </w:p>
        </w:tc>
        <w:tc>
          <w:tcPr>
            <w:tcW w:w="1701" w:type="dxa"/>
            <w:shd w:val="pct20" w:color="auto" w:fill="auto"/>
          </w:tcPr>
          <w:p w:rsidR="007D4ABA" w:rsidRDefault="0016598A">
            <w:pPr>
              <w:spacing w:before="0" w:after="0"/>
              <w:rPr>
                <w:b/>
                <w:noProof/>
              </w:rPr>
            </w:pPr>
            <w:r>
              <w:rPr>
                <w:b/>
                <w:noProof/>
              </w:rPr>
              <w:t>Legal support</w:t>
            </w:r>
          </w:p>
        </w:tc>
        <w:tc>
          <w:tcPr>
            <w:tcW w:w="1196" w:type="dxa"/>
            <w:shd w:val="pct20" w:color="auto" w:fill="auto"/>
          </w:tcPr>
          <w:p w:rsidR="007D4ABA" w:rsidRDefault="0016598A">
            <w:pPr>
              <w:spacing w:before="0" w:after="0"/>
              <w:rPr>
                <w:b/>
                <w:noProof/>
              </w:rPr>
            </w:pPr>
            <w:r>
              <w:rPr>
                <w:b/>
                <w:noProof/>
              </w:rPr>
              <w:t>Total</w:t>
            </w:r>
          </w:p>
        </w:tc>
      </w:tr>
      <w:tr w:rsidR="007D4ABA">
        <w:tc>
          <w:tcPr>
            <w:tcW w:w="2943" w:type="dxa"/>
          </w:tcPr>
          <w:p w:rsidR="007D4ABA" w:rsidRDefault="0016598A">
            <w:pPr>
              <w:spacing w:before="0" w:after="0"/>
              <w:jc w:val="center"/>
              <w:rPr>
                <w:b/>
                <w:noProof/>
              </w:rPr>
            </w:pPr>
            <w:r>
              <w:rPr>
                <w:b/>
                <w:noProof/>
              </w:rPr>
              <w:t>Governance</w:t>
            </w:r>
          </w:p>
        </w:tc>
        <w:tc>
          <w:tcPr>
            <w:tcW w:w="1843" w:type="dxa"/>
          </w:tcPr>
          <w:p w:rsidR="007D4ABA" w:rsidRDefault="0016598A">
            <w:pPr>
              <w:spacing w:before="0" w:after="0"/>
              <w:jc w:val="center"/>
              <w:rPr>
                <w:b/>
                <w:noProof/>
              </w:rPr>
            </w:pPr>
            <w:r>
              <w:rPr>
                <w:b/>
                <w:noProof/>
              </w:rPr>
              <w:t>4</w:t>
            </w:r>
          </w:p>
        </w:tc>
        <w:tc>
          <w:tcPr>
            <w:tcW w:w="1559" w:type="dxa"/>
          </w:tcPr>
          <w:p w:rsidR="007D4ABA" w:rsidRDefault="0016598A">
            <w:pPr>
              <w:spacing w:before="0" w:after="0"/>
              <w:jc w:val="center"/>
              <w:rPr>
                <w:noProof/>
              </w:rPr>
            </w:pPr>
            <w:r>
              <w:rPr>
                <w:noProof/>
              </w:rPr>
              <w:t>1</w:t>
            </w:r>
          </w:p>
        </w:tc>
        <w:tc>
          <w:tcPr>
            <w:tcW w:w="1701" w:type="dxa"/>
          </w:tcPr>
          <w:p w:rsidR="007D4ABA" w:rsidRDefault="0016598A">
            <w:pPr>
              <w:spacing w:before="0" w:after="0"/>
              <w:jc w:val="center"/>
              <w:rPr>
                <w:noProof/>
              </w:rPr>
            </w:pPr>
            <w:r>
              <w:rPr>
                <w:noProof/>
              </w:rPr>
              <w:t>1</w:t>
            </w:r>
          </w:p>
        </w:tc>
        <w:tc>
          <w:tcPr>
            <w:tcW w:w="1196" w:type="dxa"/>
          </w:tcPr>
          <w:p w:rsidR="007D4ABA" w:rsidRDefault="0016598A">
            <w:pPr>
              <w:spacing w:before="0" w:after="0"/>
              <w:jc w:val="center"/>
              <w:rPr>
                <w:noProof/>
              </w:rPr>
            </w:pPr>
            <w:r>
              <w:rPr>
                <w:noProof/>
              </w:rPr>
              <w:t>6</w:t>
            </w:r>
          </w:p>
        </w:tc>
      </w:tr>
      <w:tr w:rsidR="007D4ABA">
        <w:tc>
          <w:tcPr>
            <w:tcW w:w="2943" w:type="dxa"/>
          </w:tcPr>
          <w:p w:rsidR="007D4ABA" w:rsidRDefault="0016598A">
            <w:pPr>
              <w:spacing w:before="0" w:after="0"/>
              <w:jc w:val="center"/>
              <w:rPr>
                <w:b/>
                <w:noProof/>
              </w:rPr>
            </w:pPr>
            <w:r>
              <w:rPr>
                <w:b/>
                <w:noProof/>
              </w:rPr>
              <w:t>Indirect Supervisory powers</w:t>
            </w:r>
          </w:p>
        </w:tc>
        <w:tc>
          <w:tcPr>
            <w:tcW w:w="1843" w:type="dxa"/>
          </w:tcPr>
          <w:p w:rsidR="007D4ABA" w:rsidRDefault="0016598A">
            <w:pPr>
              <w:spacing w:before="0" w:after="0"/>
              <w:jc w:val="center"/>
              <w:rPr>
                <w:b/>
                <w:noProof/>
              </w:rPr>
            </w:pPr>
            <w:r>
              <w:rPr>
                <w:b/>
                <w:noProof/>
              </w:rPr>
              <w:t>18</w:t>
            </w:r>
          </w:p>
        </w:tc>
        <w:tc>
          <w:tcPr>
            <w:tcW w:w="1559" w:type="dxa"/>
          </w:tcPr>
          <w:p w:rsidR="007D4ABA" w:rsidRDefault="0016598A">
            <w:pPr>
              <w:spacing w:before="0" w:after="0"/>
              <w:jc w:val="center"/>
              <w:rPr>
                <w:noProof/>
              </w:rPr>
            </w:pPr>
            <w:r>
              <w:rPr>
                <w:noProof/>
              </w:rPr>
              <w:t>4</w:t>
            </w:r>
          </w:p>
        </w:tc>
        <w:tc>
          <w:tcPr>
            <w:tcW w:w="1701" w:type="dxa"/>
          </w:tcPr>
          <w:p w:rsidR="007D4ABA" w:rsidRDefault="0016598A">
            <w:pPr>
              <w:spacing w:before="0" w:after="0"/>
              <w:jc w:val="center"/>
              <w:rPr>
                <w:noProof/>
              </w:rPr>
            </w:pPr>
            <w:r>
              <w:rPr>
                <w:noProof/>
              </w:rPr>
              <w:t>2</w:t>
            </w:r>
          </w:p>
        </w:tc>
        <w:tc>
          <w:tcPr>
            <w:tcW w:w="1196" w:type="dxa"/>
          </w:tcPr>
          <w:p w:rsidR="007D4ABA" w:rsidRDefault="0016598A">
            <w:pPr>
              <w:spacing w:before="0" w:after="0"/>
              <w:jc w:val="center"/>
              <w:rPr>
                <w:noProof/>
              </w:rPr>
            </w:pPr>
            <w:r>
              <w:rPr>
                <w:noProof/>
              </w:rPr>
              <w:t>24</w:t>
            </w:r>
          </w:p>
        </w:tc>
      </w:tr>
      <w:tr w:rsidR="007D4ABA">
        <w:tc>
          <w:tcPr>
            <w:tcW w:w="2943" w:type="dxa"/>
          </w:tcPr>
          <w:p w:rsidR="007D4ABA" w:rsidRDefault="0016598A">
            <w:pPr>
              <w:spacing w:before="0" w:after="0"/>
              <w:jc w:val="center"/>
              <w:rPr>
                <w:b/>
                <w:noProof/>
              </w:rPr>
            </w:pPr>
            <w:r>
              <w:rPr>
                <w:b/>
                <w:noProof/>
              </w:rPr>
              <w:t>Funding</w:t>
            </w:r>
          </w:p>
        </w:tc>
        <w:tc>
          <w:tcPr>
            <w:tcW w:w="1843" w:type="dxa"/>
          </w:tcPr>
          <w:p w:rsidR="007D4ABA" w:rsidRDefault="0016598A">
            <w:pPr>
              <w:spacing w:before="0" w:after="0"/>
              <w:jc w:val="center"/>
              <w:rPr>
                <w:b/>
                <w:noProof/>
              </w:rPr>
            </w:pPr>
            <w:r>
              <w:rPr>
                <w:b/>
                <w:noProof/>
              </w:rPr>
              <w:t>4</w:t>
            </w:r>
          </w:p>
        </w:tc>
        <w:tc>
          <w:tcPr>
            <w:tcW w:w="1559" w:type="dxa"/>
          </w:tcPr>
          <w:p w:rsidR="007D4ABA" w:rsidRDefault="0016598A">
            <w:pPr>
              <w:spacing w:before="0" w:after="0"/>
              <w:jc w:val="center"/>
              <w:rPr>
                <w:noProof/>
              </w:rPr>
            </w:pPr>
            <w:r>
              <w:rPr>
                <w:noProof/>
              </w:rPr>
              <w:t>1</w:t>
            </w:r>
          </w:p>
        </w:tc>
        <w:tc>
          <w:tcPr>
            <w:tcW w:w="1701" w:type="dxa"/>
          </w:tcPr>
          <w:p w:rsidR="007D4ABA" w:rsidRDefault="0016598A">
            <w:pPr>
              <w:spacing w:before="0" w:after="0"/>
              <w:jc w:val="center"/>
              <w:rPr>
                <w:noProof/>
              </w:rPr>
            </w:pPr>
            <w:r>
              <w:rPr>
                <w:noProof/>
              </w:rPr>
              <w:t>0</w:t>
            </w:r>
          </w:p>
        </w:tc>
        <w:tc>
          <w:tcPr>
            <w:tcW w:w="1196" w:type="dxa"/>
          </w:tcPr>
          <w:p w:rsidR="007D4ABA" w:rsidRDefault="0016598A">
            <w:pPr>
              <w:spacing w:before="0" w:after="0"/>
              <w:jc w:val="center"/>
              <w:rPr>
                <w:noProof/>
              </w:rPr>
            </w:pPr>
            <w:r>
              <w:rPr>
                <w:noProof/>
              </w:rPr>
              <w:t>5</w:t>
            </w:r>
          </w:p>
        </w:tc>
      </w:tr>
      <w:tr w:rsidR="007D4ABA">
        <w:tc>
          <w:tcPr>
            <w:tcW w:w="2943" w:type="dxa"/>
          </w:tcPr>
          <w:p w:rsidR="007D4ABA" w:rsidRDefault="0016598A">
            <w:pPr>
              <w:spacing w:before="0" w:after="0"/>
              <w:jc w:val="center"/>
              <w:rPr>
                <w:b/>
                <w:noProof/>
              </w:rPr>
            </w:pPr>
            <w:r>
              <w:rPr>
                <w:b/>
                <w:noProof/>
              </w:rPr>
              <w:t>Total</w:t>
            </w:r>
          </w:p>
        </w:tc>
        <w:tc>
          <w:tcPr>
            <w:tcW w:w="1843" w:type="dxa"/>
          </w:tcPr>
          <w:p w:rsidR="007D4ABA" w:rsidRDefault="0016598A">
            <w:pPr>
              <w:spacing w:before="0" w:after="0"/>
              <w:jc w:val="center"/>
              <w:rPr>
                <w:b/>
                <w:noProof/>
              </w:rPr>
            </w:pPr>
            <w:r>
              <w:rPr>
                <w:b/>
                <w:noProof/>
              </w:rPr>
              <w:t xml:space="preserve"> 26</w:t>
            </w:r>
          </w:p>
        </w:tc>
        <w:tc>
          <w:tcPr>
            <w:tcW w:w="1559" w:type="dxa"/>
          </w:tcPr>
          <w:p w:rsidR="007D4ABA" w:rsidRDefault="0016598A">
            <w:pPr>
              <w:spacing w:before="0" w:after="0"/>
              <w:jc w:val="center"/>
              <w:rPr>
                <w:noProof/>
              </w:rPr>
            </w:pPr>
            <w:r>
              <w:rPr>
                <w:noProof/>
              </w:rPr>
              <w:t>6</w:t>
            </w:r>
          </w:p>
        </w:tc>
        <w:tc>
          <w:tcPr>
            <w:tcW w:w="1701" w:type="dxa"/>
          </w:tcPr>
          <w:p w:rsidR="007D4ABA" w:rsidRDefault="0016598A">
            <w:pPr>
              <w:spacing w:before="0" w:after="0"/>
              <w:jc w:val="center"/>
              <w:rPr>
                <w:noProof/>
              </w:rPr>
            </w:pPr>
            <w:r>
              <w:rPr>
                <w:noProof/>
              </w:rPr>
              <w:t>3</w:t>
            </w:r>
          </w:p>
        </w:tc>
        <w:tc>
          <w:tcPr>
            <w:tcW w:w="1196" w:type="dxa"/>
          </w:tcPr>
          <w:p w:rsidR="007D4ABA" w:rsidRDefault="0016598A">
            <w:pPr>
              <w:spacing w:before="0" w:after="0"/>
              <w:jc w:val="center"/>
              <w:rPr>
                <w:b/>
                <w:noProof/>
              </w:rPr>
            </w:pPr>
            <w:r>
              <w:rPr>
                <w:b/>
                <w:noProof/>
              </w:rPr>
              <w:t>35</w:t>
            </w:r>
          </w:p>
        </w:tc>
      </w:tr>
    </w:tbl>
    <w:p w:rsidR="007D4ABA" w:rsidRDefault="007D4ABA">
      <w:pPr>
        <w:spacing w:before="0" w:after="160" w:line="259" w:lineRule="auto"/>
        <w:ind w:left="720"/>
        <w:rPr>
          <w:noProof/>
        </w:rPr>
      </w:pPr>
    </w:p>
    <w:p w:rsidR="007D4ABA" w:rsidRDefault="0016598A">
      <w:pPr>
        <w:spacing w:before="0" w:after="160" w:line="259" w:lineRule="auto"/>
        <w:ind w:left="720"/>
        <w:rPr>
          <w:b/>
          <w:noProof/>
        </w:rPr>
      </w:pPr>
      <w:r>
        <w:rPr>
          <w:b/>
          <w:noProof/>
        </w:rPr>
        <w:t xml:space="preserve">ESMA: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7D4ABA">
        <w:tc>
          <w:tcPr>
            <w:tcW w:w="2943" w:type="dxa"/>
            <w:shd w:val="pct20" w:color="auto" w:fill="auto"/>
          </w:tcPr>
          <w:p w:rsidR="007D4ABA" w:rsidRDefault="007D4ABA">
            <w:pPr>
              <w:spacing w:before="0" w:after="0"/>
              <w:rPr>
                <w:noProof/>
              </w:rPr>
            </w:pPr>
          </w:p>
        </w:tc>
        <w:tc>
          <w:tcPr>
            <w:tcW w:w="1843" w:type="dxa"/>
            <w:shd w:val="pct20" w:color="auto" w:fill="auto"/>
          </w:tcPr>
          <w:p w:rsidR="007D4ABA" w:rsidRDefault="0016598A">
            <w:pPr>
              <w:spacing w:before="0" w:after="0"/>
              <w:rPr>
                <w:b/>
                <w:noProof/>
              </w:rPr>
            </w:pPr>
            <w:r>
              <w:rPr>
                <w:b/>
                <w:noProof/>
              </w:rPr>
              <w:t>Core Activity</w:t>
            </w:r>
          </w:p>
        </w:tc>
        <w:tc>
          <w:tcPr>
            <w:tcW w:w="1559" w:type="dxa"/>
            <w:shd w:val="pct20" w:color="auto" w:fill="auto"/>
          </w:tcPr>
          <w:p w:rsidR="007D4ABA" w:rsidRDefault="0016598A">
            <w:pPr>
              <w:spacing w:before="0" w:after="0"/>
              <w:rPr>
                <w:b/>
                <w:noProof/>
              </w:rPr>
            </w:pPr>
            <w:r>
              <w:rPr>
                <w:b/>
                <w:noProof/>
              </w:rPr>
              <w:t>Resources Overheads</w:t>
            </w:r>
          </w:p>
        </w:tc>
        <w:tc>
          <w:tcPr>
            <w:tcW w:w="1701" w:type="dxa"/>
            <w:shd w:val="pct20" w:color="auto" w:fill="auto"/>
          </w:tcPr>
          <w:p w:rsidR="007D4ABA" w:rsidRDefault="0016598A">
            <w:pPr>
              <w:spacing w:before="0" w:after="0"/>
              <w:rPr>
                <w:b/>
                <w:noProof/>
              </w:rPr>
            </w:pPr>
            <w:r>
              <w:rPr>
                <w:b/>
                <w:noProof/>
              </w:rPr>
              <w:t>Legal support</w:t>
            </w:r>
          </w:p>
        </w:tc>
        <w:tc>
          <w:tcPr>
            <w:tcW w:w="1196" w:type="dxa"/>
            <w:shd w:val="pct20" w:color="auto" w:fill="auto"/>
          </w:tcPr>
          <w:p w:rsidR="007D4ABA" w:rsidRDefault="0016598A">
            <w:pPr>
              <w:spacing w:before="0" w:after="0"/>
              <w:rPr>
                <w:b/>
                <w:noProof/>
              </w:rPr>
            </w:pPr>
            <w:r>
              <w:rPr>
                <w:b/>
                <w:noProof/>
              </w:rPr>
              <w:t>Total</w:t>
            </w:r>
          </w:p>
        </w:tc>
      </w:tr>
      <w:tr w:rsidR="007D4ABA">
        <w:tc>
          <w:tcPr>
            <w:tcW w:w="2943" w:type="dxa"/>
          </w:tcPr>
          <w:p w:rsidR="007D4ABA" w:rsidRDefault="0016598A">
            <w:pPr>
              <w:spacing w:before="0" w:after="0"/>
              <w:jc w:val="center"/>
              <w:rPr>
                <w:b/>
                <w:noProof/>
              </w:rPr>
            </w:pPr>
            <w:r>
              <w:rPr>
                <w:b/>
                <w:noProof/>
              </w:rPr>
              <w:t>Governance</w:t>
            </w:r>
          </w:p>
        </w:tc>
        <w:tc>
          <w:tcPr>
            <w:tcW w:w="1843" w:type="dxa"/>
          </w:tcPr>
          <w:p w:rsidR="007D4ABA" w:rsidRDefault="0016598A">
            <w:pPr>
              <w:spacing w:before="0" w:after="0"/>
              <w:jc w:val="center"/>
              <w:rPr>
                <w:b/>
                <w:noProof/>
              </w:rPr>
            </w:pPr>
            <w:r>
              <w:rPr>
                <w:b/>
                <w:noProof/>
              </w:rPr>
              <w:t>7</w:t>
            </w:r>
          </w:p>
        </w:tc>
        <w:tc>
          <w:tcPr>
            <w:tcW w:w="1559" w:type="dxa"/>
          </w:tcPr>
          <w:p w:rsidR="007D4ABA" w:rsidRDefault="0016598A">
            <w:pPr>
              <w:spacing w:before="0" w:after="0"/>
              <w:jc w:val="center"/>
              <w:rPr>
                <w:noProof/>
              </w:rPr>
            </w:pPr>
            <w:r>
              <w:rPr>
                <w:noProof/>
              </w:rPr>
              <w:t>2</w:t>
            </w:r>
          </w:p>
        </w:tc>
        <w:tc>
          <w:tcPr>
            <w:tcW w:w="1701" w:type="dxa"/>
          </w:tcPr>
          <w:p w:rsidR="007D4ABA" w:rsidRDefault="0016598A">
            <w:pPr>
              <w:spacing w:before="0" w:after="0"/>
              <w:jc w:val="center"/>
              <w:rPr>
                <w:noProof/>
              </w:rPr>
            </w:pPr>
            <w:r>
              <w:rPr>
                <w:noProof/>
              </w:rPr>
              <w:t>1</w:t>
            </w:r>
          </w:p>
        </w:tc>
        <w:tc>
          <w:tcPr>
            <w:tcW w:w="1196" w:type="dxa"/>
          </w:tcPr>
          <w:p w:rsidR="007D4ABA" w:rsidRDefault="0016598A">
            <w:pPr>
              <w:spacing w:before="0" w:after="0"/>
              <w:jc w:val="center"/>
              <w:rPr>
                <w:noProof/>
              </w:rPr>
            </w:pPr>
            <w:r>
              <w:rPr>
                <w:noProof/>
              </w:rPr>
              <w:t>10</w:t>
            </w:r>
          </w:p>
        </w:tc>
      </w:tr>
      <w:tr w:rsidR="007D4ABA">
        <w:tc>
          <w:tcPr>
            <w:tcW w:w="2943" w:type="dxa"/>
          </w:tcPr>
          <w:p w:rsidR="007D4ABA" w:rsidRDefault="0016598A">
            <w:pPr>
              <w:spacing w:before="0" w:after="0"/>
              <w:jc w:val="center"/>
              <w:rPr>
                <w:b/>
                <w:noProof/>
              </w:rPr>
            </w:pPr>
            <w:r>
              <w:rPr>
                <w:b/>
                <w:noProof/>
              </w:rPr>
              <w:t>Indirect Supervisory powers</w:t>
            </w:r>
          </w:p>
        </w:tc>
        <w:tc>
          <w:tcPr>
            <w:tcW w:w="1843" w:type="dxa"/>
          </w:tcPr>
          <w:p w:rsidR="007D4ABA" w:rsidRDefault="0016598A">
            <w:pPr>
              <w:spacing w:before="0" w:after="0"/>
              <w:jc w:val="center"/>
              <w:rPr>
                <w:b/>
                <w:noProof/>
              </w:rPr>
            </w:pPr>
            <w:r>
              <w:rPr>
                <w:b/>
                <w:noProof/>
              </w:rPr>
              <w:t>30</w:t>
            </w:r>
          </w:p>
        </w:tc>
        <w:tc>
          <w:tcPr>
            <w:tcW w:w="1559" w:type="dxa"/>
          </w:tcPr>
          <w:p w:rsidR="007D4ABA" w:rsidRDefault="0016598A">
            <w:pPr>
              <w:spacing w:before="0" w:after="0"/>
              <w:jc w:val="center"/>
              <w:rPr>
                <w:noProof/>
              </w:rPr>
            </w:pPr>
            <w:r>
              <w:rPr>
                <w:noProof/>
              </w:rPr>
              <w:t>7</w:t>
            </w:r>
          </w:p>
        </w:tc>
        <w:tc>
          <w:tcPr>
            <w:tcW w:w="1701" w:type="dxa"/>
          </w:tcPr>
          <w:p w:rsidR="007D4ABA" w:rsidRDefault="0016598A">
            <w:pPr>
              <w:spacing w:before="0" w:after="0"/>
              <w:jc w:val="center"/>
              <w:rPr>
                <w:noProof/>
              </w:rPr>
            </w:pPr>
            <w:r>
              <w:rPr>
                <w:noProof/>
              </w:rPr>
              <w:t>3</w:t>
            </w:r>
          </w:p>
        </w:tc>
        <w:tc>
          <w:tcPr>
            <w:tcW w:w="1196" w:type="dxa"/>
          </w:tcPr>
          <w:p w:rsidR="007D4ABA" w:rsidRDefault="0016598A">
            <w:pPr>
              <w:spacing w:before="0" w:after="0"/>
              <w:jc w:val="center"/>
              <w:rPr>
                <w:noProof/>
              </w:rPr>
            </w:pPr>
            <w:r>
              <w:rPr>
                <w:noProof/>
              </w:rPr>
              <w:t>40</w:t>
            </w:r>
          </w:p>
        </w:tc>
      </w:tr>
      <w:tr w:rsidR="007D4ABA">
        <w:tc>
          <w:tcPr>
            <w:tcW w:w="2943" w:type="dxa"/>
          </w:tcPr>
          <w:p w:rsidR="007D4ABA" w:rsidRDefault="0016598A">
            <w:pPr>
              <w:spacing w:before="0" w:after="0"/>
              <w:jc w:val="center"/>
              <w:rPr>
                <w:b/>
                <w:noProof/>
              </w:rPr>
            </w:pPr>
            <w:r>
              <w:rPr>
                <w:b/>
                <w:noProof/>
              </w:rPr>
              <w:t>Funding</w:t>
            </w:r>
          </w:p>
        </w:tc>
        <w:tc>
          <w:tcPr>
            <w:tcW w:w="1843" w:type="dxa"/>
          </w:tcPr>
          <w:p w:rsidR="007D4ABA" w:rsidRDefault="0016598A">
            <w:pPr>
              <w:spacing w:before="0" w:after="0"/>
              <w:jc w:val="center"/>
              <w:rPr>
                <w:b/>
                <w:noProof/>
              </w:rPr>
            </w:pPr>
            <w:r>
              <w:rPr>
                <w:b/>
                <w:noProof/>
              </w:rPr>
              <w:t>7</w:t>
            </w:r>
          </w:p>
        </w:tc>
        <w:tc>
          <w:tcPr>
            <w:tcW w:w="1559" w:type="dxa"/>
          </w:tcPr>
          <w:p w:rsidR="007D4ABA" w:rsidRDefault="0016598A">
            <w:pPr>
              <w:spacing w:before="0" w:after="0"/>
              <w:jc w:val="center"/>
              <w:rPr>
                <w:noProof/>
              </w:rPr>
            </w:pPr>
            <w:r>
              <w:rPr>
                <w:noProof/>
              </w:rPr>
              <w:t>2</w:t>
            </w:r>
          </w:p>
        </w:tc>
        <w:tc>
          <w:tcPr>
            <w:tcW w:w="1701" w:type="dxa"/>
          </w:tcPr>
          <w:p w:rsidR="007D4ABA" w:rsidRDefault="0016598A">
            <w:pPr>
              <w:spacing w:before="0" w:after="0"/>
              <w:jc w:val="center"/>
              <w:rPr>
                <w:noProof/>
              </w:rPr>
            </w:pPr>
            <w:r>
              <w:rPr>
                <w:noProof/>
              </w:rPr>
              <w:t>0</w:t>
            </w:r>
          </w:p>
        </w:tc>
        <w:tc>
          <w:tcPr>
            <w:tcW w:w="1196" w:type="dxa"/>
          </w:tcPr>
          <w:p w:rsidR="007D4ABA" w:rsidRDefault="0016598A">
            <w:pPr>
              <w:spacing w:before="0" w:after="0"/>
              <w:jc w:val="center"/>
              <w:rPr>
                <w:noProof/>
              </w:rPr>
            </w:pPr>
            <w:r>
              <w:rPr>
                <w:noProof/>
              </w:rPr>
              <w:t>9</w:t>
            </w:r>
          </w:p>
        </w:tc>
      </w:tr>
      <w:tr w:rsidR="007D4ABA">
        <w:tc>
          <w:tcPr>
            <w:tcW w:w="2943" w:type="dxa"/>
          </w:tcPr>
          <w:p w:rsidR="007D4ABA" w:rsidRDefault="0016598A">
            <w:pPr>
              <w:spacing w:before="0" w:after="0"/>
              <w:jc w:val="center"/>
              <w:rPr>
                <w:b/>
                <w:noProof/>
              </w:rPr>
            </w:pPr>
            <w:r>
              <w:rPr>
                <w:b/>
                <w:noProof/>
              </w:rPr>
              <w:t>Direct Supervisory powers</w:t>
            </w:r>
          </w:p>
        </w:tc>
        <w:tc>
          <w:tcPr>
            <w:tcW w:w="1843" w:type="dxa"/>
          </w:tcPr>
          <w:p w:rsidR="007D4ABA" w:rsidRDefault="0016598A">
            <w:pPr>
              <w:spacing w:before="0" w:after="0"/>
              <w:jc w:val="center"/>
              <w:rPr>
                <w:b/>
                <w:noProof/>
              </w:rPr>
            </w:pPr>
            <w:r>
              <w:rPr>
                <w:b/>
                <w:noProof/>
              </w:rPr>
              <w:t>65</w:t>
            </w:r>
          </w:p>
        </w:tc>
        <w:tc>
          <w:tcPr>
            <w:tcW w:w="1559" w:type="dxa"/>
          </w:tcPr>
          <w:p w:rsidR="007D4ABA" w:rsidRDefault="0016598A">
            <w:pPr>
              <w:spacing w:before="0" w:after="0"/>
              <w:jc w:val="center"/>
              <w:rPr>
                <w:noProof/>
              </w:rPr>
            </w:pPr>
            <w:r>
              <w:rPr>
                <w:noProof/>
              </w:rPr>
              <w:t>16</w:t>
            </w:r>
          </w:p>
        </w:tc>
        <w:tc>
          <w:tcPr>
            <w:tcW w:w="1701" w:type="dxa"/>
          </w:tcPr>
          <w:p w:rsidR="007D4ABA" w:rsidRDefault="0016598A">
            <w:pPr>
              <w:spacing w:before="0" w:after="0"/>
              <w:jc w:val="center"/>
              <w:rPr>
                <w:noProof/>
              </w:rPr>
            </w:pPr>
            <w:r>
              <w:rPr>
                <w:noProof/>
              </w:rPr>
              <w:t>6</w:t>
            </w:r>
          </w:p>
        </w:tc>
        <w:tc>
          <w:tcPr>
            <w:tcW w:w="1196" w:type="dxa"/>
          </w:tcPr>
          <w:p w:rsidR="007D4ABA" w:rsidRDefault="0016598A">
            <w:pPr>
              <w:spacing w:before="0" w:after="0"/>
              <w:jc w:val="center"/>
              <w:rPr>
                <w:noProof/>
              </w:rPr>
            </w:pPr>
            <w:r>
              <w:rPr>
                <w:noProof/>
              </w:rPr>
              <w:t>87</w:t>
            </w:r>
          </w:p>
        </w:tc>
      </w:tr>
      <w:tr w:rsidR="007D4ABA">
        <w:tc>
          <w:tcPr>
            <w:tcW w:w="2943" w:type="dxa"/>
          </w:tcPr>
          <w:p w:rsidR="007D4ABA" w:rsidRDefault="0016598A">
            <w:pPr>
              <w:spacing w:before="0" w:after="0"/>
              <w:jc w:val="center"/>
              <w:rPr>
                <w:b/>
                <w:noProof/>
              </w:rPr>
            </w:pPr>
            <w:r>
              <w:rPr>
                <w:b/>
                <w:noProof/>
              </w:rPr>
              <w:t>Total</w:t>
            </w:r>
          </w:p>
        </w:tc>
        <w:tc>
          <w:tcPr>
            <w:tcW w:w="1843" w:type="dxa"/>
          </w:tcPr>
          <w:p w:rsidR="007D4ABA" w:rsidRDefault="0016598A">
            <w:pPr>
              <w:spacing w:before="0" w:after="0"/>
              <w:jc w:val="center"/>
              <w:rPr>
                <w:b/>
                <w:noProof/>
              </w:rPr>
            </w:pPr>
            <w:r>
              <w:rPr>
                <w:b/>
                <w:noProof/>
              </w:rPr>
              <w:t>109</w:t>
            </w:r>
          </w:p>
        </w:tc>
        <w:tc>
          <w:tcPr>
            <w:tcW w:w="1559" w:type="dxa"/>
          </w:tcPr>
          <w:p w:rsidR="007D4ABA" w:rsidRDefault="0016598A">
            <w:pPr>
              <w:spacing w:before="0" w:after="0"/>
              <w:jc w:val="center"/>
              <w:rPr>
                <w:noProof/>
              </w:rPr>
            </w:pPr>
            <w:r>
              <w:rPr>
                <w:noProof/>
              </w:rPr>
              <w:t>27</w:t>
            </w:r>
          </w:p>
        </w:tc>
        <w:tc>
          <w:tcPr>
            <w:tcW w:w="1701" w:type="dxa"/>
          </w:tcPr>
          <w:p w:rsidR="007D4ABA" w:rsidRDefault="0016598A">
            <w:pPr>
              <w:spacing w:before="0" w:after="0"/>
              <w:jc w:val="center"/>
              <w:rPr>
                <w:noProof/>
              </w:rPr>
            </w:pPr>
            <w:r>
              <w:rPr>
                <w:noProof/>
              </w:rPr>
              <w:t>10</w:t>
            </w:r>
          </w:p>
        </w:tc>
        <w:tc>
          <w:tcPr>
            <w:tcW w:w="1196" w:type="dxa"/>
          </w:tcPr>
          <w:p w:rsidR="007D4ABA" w:rsidRDefault="0016598A">
            <w:pPr>
              <w:spacing w:before="0" w:after="0"/>
              <w:jc w:val="center"/>
              <w:rPr>
                <w:b/>
                <w:noProof/>
              </w:rPr>
            </w:pPr>
            <w:r>
              <w:rPr>
                <w:b/>
                <w:noProof/>
              </w:rPr>
              <w:t>146</w:t>
            </w:r>
          </w:p>
        </w:tc>
      </w:tr>
    </w:tbl>
    <w:p w:rsidR="007D4ABA" w:rsidRDefault="007D4ABA">
      <w:pPr>
        <w:spacing w:before="0" w:after="160" w:line="259" w:lineRule="auto"/>
        <w:ind w:left="720"/>
        <w:rPr>
          <w:noProof/>
        </w:rPr>
      </w:pPr>
    </w:p>
    <w:p w:rsidR="007D4ABA" w:rsidRDefault="0016598A">
      <w:pPr>
        <w:spacing w:before="0" w:after="160" w:line="259" w:lineRule="auto"/>
        <w:ind w:left="720"/>
        <w:rPr>
          <w:noProof/>
        </w:rPr>
      </w:pPr>
      <w:r>
        <w:rPr>
          <w:noProof/>
        </w:rPr>
        <w:t xml:space="preserve">In order to further reduce the </w:t>
      </w:r>
      <w:r>
        <w:rPr>
          <w:noProof/>
        </w:rPr>
        <w:t>costs incurred by the ESAs, a large number of new FTEs could be employed as Contract Agents (CAs) or Seconded National Experts (SNEs). However, the number of SNEs should not be overestimated. The ESAs might face difficulty recruiting such experts because o</w:t>
      </w:r>
      <w:r>
        <w:rPr>
          <w:noProof/>
        </w:rPr>
        <w:t xml:space="preserve">f the costs this would represent for Member States and national competent authorities. In addition to these difficulties with their availability, in the area of direct supervision it should be expected that they will provide essential experience when ESMA </w:t>
      </w:r>
      <w:r>
        <w:rPr>
          <w:noProof/>
        </w:rPr>
        <w:t>takes up those tasks, but in the long run beyond the start-up phase it will be more important for ESMA to maintain expertise in house and rely relatively more on Temporary Agent staff. The following table provides for an indicative split of staff into thos</w:t>
      </w:r>
      <w:r>
        <w:rPr>
          <w:noProof/>
        </w:rPr>
        <w:t>e categories.</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rsidR="007D4ABA">
        <w:tc>
          <w:tcPr>
            <w:tcW w:w="3357" w:type="dxa"/>
            <w:shd w:val="pct20" w:color="auto" w:fill="auto"/>
          </w:tcPr>
          <w:p w:rsidR="007D4ABA" w:rsidRDefault="007D4ABA">
            <w:pPr>
              <w:spacing w:before="0" w:after="0"/>
              <w:rPr>
                <w:noProof/>
              </w:rPr>
            </w:pPr>
          </w:p>
        </w:tc>
        <w:tc>
          <w:tcPr>
            <w:tcW w:w="1429" w:type="dxa"/>
            <w:shd w:val="pct20" w:color="auto" w:fill="auto"/>
          </w:tcPr>
          <w:p w:rsidR="007D4ABA" w:rsidRDefault="0016598A">
            <w:pPr>
              <w:spacing w:before="0" w:after="0"/>
              <w:rPr>
                <w:b/>
                <w:noProof/>
              </w:rPr>
            </w:pPr>
            <w:r>
              <w:rPr>
                <w:b/>
                <w:noProof/>
              </w:rPr>
              <w:t>2019</w:t>
            </w:r>
          </w:p>
        </w:tc>
        <w:tc>
          <w:tcPr>
            <w:tcW w:w="1559" w:type="dxa"/>
            <w:shd w:val="pct20" w:color="auto" w:fill="auto"/>
          </w:tcPr>
          <w:p w:rsidR="007D4ABA" w:rsidRDefault="0016598A">
            <w:pPr>
              <w:spacing w:before="0" w:after="0"/>
              <w:rPr>
                <w:b/>
                <w:noProof/>
              </w:rPr>
            </w:pPr>
            <w:r>
              <w:rPr>
                <w:b/>
                <w:noProof/>
              </w:rPr>
              <w:t>2020</w:t>
            </w:r>
          </w:p>
        </w:tc>
        <w:tc>
          <w:tcPr>
            <w:tcW w:w="1701" w:type="dxa"/>
            <w:shd w:val="pct20" w:color="auto" w:fill="auto"/>
          </w:tcPr>
          <w:p w:rsidR="007D4ABA" w:rsidRDefault="0016598A">
            <w:pPr>
              <w:spacing w:before="0" w:after="0"/>
              <w:rPr>
                <w:b/>
                <w:noProof/>
              </w:rPr>
            </w:pPr>
            <w:r>
              <w:rPr>
                <w:b/>
                <w:noProof/>
              </w:rPr>
              <w:t>2021</w:t>
            </w:r>
          </w:p>
        </w:tc>
        <w:tc>
          <w:tcPr>
            <w:tcW w:w="1196" w:type="dxa"/>
            <w:shd w:val="pct20" w:color="auto" w:fill="auto"/>
          </w:tcPr>
          <w:p w:rsidR="007D4ABA" w:rsidRDefault="0016598A">
            <w:pPr>
              <w:spacing w:before="0" w:after="0"/>
              <w:rPr>
                <w:b/>
                <w:noProof/>
              </w:rPr>
            </w:pPr>
            <w:r>
              <w:rPr>
                <w:b/>
                <w:noProof/>
              </w:rPr>
              <w:t>2022</w:t>
            </w:r>
          </w:p>
        </w:tc>
      </w:tr>
      <w:tr w:rsidR="007D4ABA">
        <w:tc>
          <w:tcPr>
            <w:tcW w:w="3357" w:type="dxa"/>
          </w:tcPr>
          <w:p w:rsidR="007D4ABA" w:rsidRDefault="0016598A">
            <w:pPr>
              <w:spacing w:before="0" w:after="0"/>
              <w:jc w:val="center"/>
              <w:rPr>
                <w:b/>
                <w:noProof/>
              </w:rPr>
            </w:pPr>
            <w:r>
              <w:rPr>
                <w:b/>
                <w:noProof/>
              </w:rPr>
              <w:t>Temporary Agents</w:t>
            </w:r>
          </w:p>
        </w:tc>
        <w:tc>
          <w:tcPr>
            <w:tcW w:w="1429" w:type="dxa"/>
            <w:vAlign w:val="bottom"/>
          </w:tcPr>
          <w:p w:rsidR="007D4ABA" w:rsidRDefault="0016598A">
            <w:pPr>
              <w:spacing w:before="0" w:after="0"/>
              <w:jc w:val="center"/>
              <w:rPr>
                <w:noProof/>
              </w:rPr>
            </w:pPr>
            <w:r>
              <w:rPr>
                <w:noProof/>
              </w:rPr>
              <w:t>63</w:t>
            </w:r>
          </w:p>
        </w:tc>
        <w:tc>
          <w:tcPr>
            <w:tcW w:w="1559" w:type="dxa"/>
            <w:vAlign w:val="bottom"/>
          </w:tcPr>
          <w:p w:rsidR="007D4ABA" w:rsidRDefault="0016598A">
            <w:pPr>
              <w:spacing w:before="0" w:after="0"/>
              <w:jc w:val="center"/>
              <w:rPr>
                <w:noProof/>
              </w:rPr>
            </w:pPr>
            <w:r>
              <w:rPr>
                <w:noProof/>
              </w:rPr>
              <w:t>104</w:t>
            </w:r>
          </w:p>
        </w:tc>
        <w:tc>
          <w:tcPr>
            <w:tcW w:w="1701" w:type="dxa"/>
            <w:vAlign w:val="bottom"/>
          </w:tcPr>
          <w:p w:rsidR="007D4ABA" w:rsidRDefault="0016598A">
            <w:pPr>
              <w:spacing w:before="0" w:after="0"/>
              <w:jc w:val="center"/>
              <w:rPr>
                <w:noProof/>
              </w:rPr>
            </w:pPr>
            <w:r>
              <w:rPr>
                <w:noProof/>
              </w:rPr>
              <w:t>121</w:t>
            </w:r>
          </w:p>
        </w:tc>
        <w:tc>
          <w:tcPr>
            <w:tcW w:w="1196" w:type="dxa"/>
            <w:vAlign w:val="bottom"/>
          </w:tcPr>
          <w:p w:rsidR="007D4ABA" w:rsidRDefault="0016598A">
            <w:pPr>
              <w:spacing w:before="0" w:after="0"/>
              <w:jc w:val="center"/>
              <w:rPr>
                <w:noProof/>
              </w:rPr>
            </w:pPr>
            <w:r>
              <w:rPr>
                <w:noProof/>
              </w:rPr>
              <w:t>147</w:t>
            </w:r>
          </w:p>
        </w:tc>
      </w:tr>
      <w:tr w:rsidR="007D4ABA">
        <w:tc>
          <w:tcPr>
            <w:tcW w:w="3357" w:type="dxa"/>
          </w:tcPr>
          <w:p w:rsidR="007D4ABA" w:rsidRDefault="0016598A">
            <w:pPr>
              <w:spacing w:before="0" w:after="0"/>
              <w:jc w:val="center"/>
              <w:rPr>
                <w:b/>
                <w:noProof/>
              </w:rPr>
            </w:pPr>
            <w:r>
              <w:rPr>
                <w:b/>
                <w:noProof/>
              </w:rPr>
              <w:t>Seconded National Experts</w:t>
            </w:r>
          </w:p>
        </w:tc>
        <w:tc>
          <w:tcPr>
            <w:tcW w:w="1429" w:type="dxa"/>
            <w:vAlign w:val="bottom"/>
          </w:tcPr>
          <w:p w:rsidR="007D4ABA" w:rsidRDefault="0016598A">
            <w:pPr>
              <w:spacing w:before="0" w:after="0"/>
              <w:jc w:val="center"/>
              <w:rPr>
                <w:noProof/>
              </w:rPr>
            </w:pPr>
            <w:r>
              <w:rPr>
                <w:noProof/>
              </w:rPr>
              <w:t>5</w:t>
            </w:r>
          </w:p>
        </w:tc>
        <w:tc>
          <w:tcPr>
            <w:tcW w:w="1559" w:type="dxa"/>
            <w:vAlign w:val="bottom"/>
          </w:tcPr>
          <w:p w:rsidR="007D4ABA" w:rsidRDefault="0016598A">
            <w:pPr>
              <w:spacing w:before="0" w:after="0"/>
              <w:jc w:val="center"/>
              <w:rPr>
                <w:noProof/>
              </w:rPr>
            </w:pPr>
            <w:r>
              <w:rPr>
                <w:noProof/>
              </w:rPr>
              <w:t>11</w:t>
            </w:r>
          </w:p>
        </w:tc>
        <w:tc>
          <w:tcPr>
            <w:tcW w:w="1701" w:type="dxa"/>
            <w:vAlign w:val="bottom"/>
          </w:tcPr>
          <w:p w:rsidR="007D4ABA" w:rsidRDefault="0016598A">
            <w:pPr>
              <w:spacing w:before="0" w:after="0"/>
              <w:jc w:val="center"/>
              <w:rPr>
                <w:noProof/>
              </w:rPr>
            </w:pPr>
            <w:r>
              <w:rPr>
                <w:noProof/>
              </w:rPr>
              <w:t>15</w:t>
            </w:r>
          </w:p>
        </w:tc>
        <w:tc>
          <w:tcPr>
            <w:tcW w:w="1196" w:type="dxa"/>
            <w:vAlign w:val="bottom"/>
          </w:tcPr>
          <w:p w:rsidR="007D4ABA" w:rsidRDefault="0016598A">
            <w:pPr>
              <w:spacing w:before="0" w:after="0"/>
              <w:jc w:val="center"/>
              <w:rPr>
                <w:noProof/>
              </w:rPr>
            </w:pPr>
            <w:r>
              <w:rPr>
                <w:noProof/>
              </w:rPr>
              <w:t>15</w:t>
            </w:r>
          </w:p>
        </w:tc>
      </w:tr>
      <w:tr w:rsidR="007D4ABA">
        <w:tc>
          <w:tcPr>
            <w:tcW w:w="3357" w:type="dxa"/>
          </w:tcPr>
          <w:p w:rsidR="007D4ABA" w:rsidRDefault="0016598A">
            <w:pPr>
              <w:spacing w:before="0" w:after="0"/>
              <w:jc w:val="center"/>
              <w:rPr>
                <w:b/>
                <w:noProof/>
              </w:rPr>
            </w:pPr>
            <w:r>
              <w:rPr>
                <w:b/>
                <w:noProof/>
              </w:rPr>
              <w:t>Contractual Agents</w:t>
            </w:r>
          </w:p>
        </w:tc>
        <w:tc>
          <w:tcPr>
            <w:tcW w:w="1429" w:type="dxa"/>
            <w:vAlign w:val="bottom"/>
          </w:tcPr>
          <w:p w:rsidR="007D4ABA" w:rsidRDefault="0016598A">
            <w:pPr>
              <w:spacing w:before="0" w:after="0"/>
              <w:jc w:val="center"/>
              <w:rPr>
                <w:noProof/>
              </w:rPr>
            </w:pPr>
            <w:r>
              <w:rPr>
                <w:noProof/>
              </w:rPr>
              <w:t>29</w:t>
            </w:r>
          </w:p>
        </w:tc>
        <w:tc>
          <w:tcPr>
            <w:tcW w:w="1559" w:type="dxa"/>
            <w:vAlign w:val="bottom"/>
          </w:tcPr>
          <w:p w:rsidR="007D4ABA" w:rsidRDefault="0016598A">
            <w:pPr>
              <w:spacing w:before="0" w:after="0"/>
              <w:jc w:val="center"/>
              <w:rPr>
                <w:noProof/>
              </w:rPr>
            </w:pPr>
            <w:r>
              <w:rPr>
                <w:noProof/>
              </w:rPr>
              <w:t>37</w:t>
            </w:r>
          </w:p>
        </w:tc>
        <w:tc>
          <w:tcPr>
            <w:tcW w:w="1701" w:type="dxa"/>
            <w:vAlign w:val="bottom"/>
          </w:tcPr>
          <w:p w:rsidR="007D4ABA" w:rsidRDefault="0016598A">
            <w:pPr>
              <w:spacing w:before="0" w:after="0"/>
              <w:jc w:val="center"/>
              <w:rPr>
                <w:noProof/>
              </w:rPr>
            </w:pPr>
            <w:r>
              <w:rPr>
                <w:noProof/>
              </w:rPr>
              <w:t>41</w:t>
            </w:r>
          </w:p>
        </w:tc>
        <w:tc>
          <w:tcPr>
            <w:tcW w:w="1196" w:type="dxa"/>
            <w:vAlign w:val="bottom"/>
          </w:tcPr>
          <w:p w:rsidR="007D4ABA" w:rsidRDefault="0016598A">
            <w:pPr>
              <w:spacing w:before="0" w:after="0"/>
              <w:jc w:val="center"/>
              <w:rPr>
                <w:noProof/>
              </w:rPr>
            </w:pPr>
            <w:r>
              <w:rPr>
                <w:noProof/>
              </w:rPr>
              <w:t>48</w:t>
            </w:r>
          </w:p>
        </w:tc>
      </w:tr>
      <w:tr w:rsidR="007D4ABA">
        <w:tc>
          <w:tcPr>
            <w:tcW w:w="3357" w:type="dxa"/>
          </w:tcPr>
          <w:p w:rsidR="007D4ABA" w:rsidRDefault="0016598A">
            <w:pPr>
              <w:spacing w:before="0" w:after="0"/>
              <w:jc w:val="center"/>
              <w:rPr>
                <w:b/>
                <w:noProof/>
              </w:rPr>
            </w:pPr>
            <w:r>
              <w:rPr>
                <w:b/>
                <w:noProof/>
              </w:rPr>
              <w:t>Total</w:t>
            </w:r>
          </w:p>
        </w:tc>
        <w:tc>
          <w:tcPr>
            <w:tcW w:w="1429" w:type="dxa"/>
            <w:vAlign w:val="bottom"/>
          </w:tcPr>
          <w:p w:rsidR="007D4ABA" w:rsidRDefault="0016598A">
            <w:pPr>
              <w:spacing w:before="0" w:after="0"/>
              <w:jc w:val="center"/>
              <w:rPr>
                <w:b/>
                <w:noProof/>
              </w:rPr>
            </w:pPr>
            <w:r>
              <w:rPr>
                <w:b/>
                <w:noProof/>
              </w:rPr>
              <w:t>97</w:t>
            </w:r>
          </w:p>
        </w:tc>
        <w:tc>
          <w:tcPr>
            <w:tcW w:w="1559" w:type="dxa"/>
            <w:vAlign w:val="bottom"/>
          </w:tcPr>
          <w:p w:rsidR="007D4ABA" w:rsidRDefault="0016598A">
            <w:pPr>
              <w:spacing w:before="0" w:after="0"/>
              <w:jc w:val="center"/>
              <w:rPr>
                <w:b/>
                <w:noProof/>
              </w:rPr>
            </w:pPr>
            <w:r>
              <w:rPr>
                <w:b/>
                <w:noProof/>
              </w:rPr>
              <w:t>152</w:t>
            </w:r>
          </w:p>
        </w:tc>
        <w:tc>
          <w:tcPr>
            <w:tcW w:w="1701" w:type="dxa"/>
            <w:vAlign w:val="bottom"/>
          </w:tcPr>
          <w:p w:rsidR="007D4ABA" w:rsidRDefault="0016598A">
            <w:pPr>
              <w:spacing w:before="0" w:after="0"/>
              <w:jc w:val="center"/>
              <w:rPr>
                <w:b/>
                <w:noProof/>
              </w:rPr>
            </w:pPr>
            <w:r>
              <w:rPr>
                <w:b/>
                <w:noProof/>
              </w:rPr>
              <w:t>177</w:t>
            </w:r>
          </w:p>
        </w:tc>
        <w:tc>
          <w:tcPr>
            <w:tcW w:w="1196" w:type="dxa"/>
            <w:vAlign w:val="bottom"/>
          </w:tcPr>
          <w:p w:rsidR="007D4ABA" w:rsidRDefault="0016598A">
            <w:pPr>
              <w:spacing w:before="0" w:after="0"/>
              <w:jc w:val="center"/>
              <w:rPr>
                <w:b/>
                <w:noProof/>
              </w:rPr>
            </w:pPr>
            <w:r>
              <w:rPr>
                <w:b/>
                <w:noProof/>
              </w:rPr>
              <w:t>210</w:t>
            </w:r>
          </w:p>
        </w:tc>
      </w:tr>
    </w:tbl>
    <w:p w:rsidR="007D4ABA" w:rsidRDefault="0016598A">
      <w:pPr>
        <w:spacing w:before="0" w:after="160" w:line="259" w:lineRule="auto"/>
        <w:ind w:left="720"/>
        <w:rPr>
          <w:noProof/>
        </w:rPr>
      </w:pPr>
      <w:r>
        <w:rPr>
          <w:noProof/>
        </w:rPr>
        <w:t>(staff in 2021 and later years is indicative</w:t>
      </w:r>
    </w:p>
    <w:p w:rsidR="007D4ABA" w:rsidRDefault="007D4ABA">
      <w:pPr>
        <w:spacing w:before="0" w:after="160" w:line="259" w:lineRule="auto"/>
        <w:rPr>
          <w:noProof/>
        </w:rPr>
      </w:pPr>
    </w:p>
    <w:p w:rsidR="007D4ABA" w:rsidRDefault="0016598A">
      <w:pPr>
        <w:spacing w:before="0" w:after="160" w:line="259" w:lineRule="auto"/>
        <w:ind w:left="720"/>
        <w:rPr>
          <w:b/>
          <w:i/>
          <w:noProof/>
        </w:rPr>
      </w:pPr>
      <w:r>
        <w:rPr>
          <w:b/>
          <w:i/>
          <w:noProof/>
        </w:rPr>
        <w:t>VI. Premises</w:t>
      </w:r>
    </w:p>
    <w:p w:rsidR="007D4ABA" w:rsidRDefault="0016598A">
      <w:pPr>
        <w:ind w:left="720"/>
        <w:rPr>
          <w:noProof/>
        </w:rPr>
      </w:pPr>
      <w:r>
        <w:rPr>
          <w:noProof/>
        </w:rPr>
        <w:t>The modifications of tasks will also</w:t>
      </w:r>
      <w:r>
        <w:rPr>
          <w:noProof/>
        </w:rPr>
        <w:t xml:space="preserve"> imply new resources in terms of premises for the ESAs. The estimated additional costs have been taken into account for both ESMA and EIOPA. Regarding EBA, no additional costs have been accounted for in this document as no information is available at this </w:t>
      </w:r>
      <w:r>
        <w:rPr>
          <w:noProof/>
        </w:rPr>
        <w:t>time regarding the new seat and the size of the building proposed by the Member States.</w:t>
      </w:r>
    </w:p>
    <w:sectPr w:rsidR="007D4ABA" w:rsidSect="0016598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BA" w:rsidRDefault="0016598A">
      <w:pPr>
        <w:spacing w:before="0" w:after="0"/>
      </w:pPr>
      <w:r>
        <w:separator/>
      </w:r>
    </w:p>
  </w:endnote>
  <w:endnote w:type="continuationSeparator" w:id="0">
    <w:p w:rsidR="007D4ABA" w:rsidRDefault="0016598A">
      <w:pPr>
        <w:spacing w:before="0" w:after="0"/>
      </w:pPr>
      <w:r>
        <w:continuationSeparator/>
      </w:r>
    </w:p>
  </w:endnote>
  <w:endnote w:type="continuationNotice" w:id="1">
    <w:p w:rsidR="007D4ABA" w:rsidRDefault="007D4A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BA" w:rsidRPr="0016598A" w:rsidRDefault="0016598A" w:rsidP="0016598A">
    <w:pPr>
      <w:pStyle w:val="Footer"/>
      <w:rPr>
        <w:rFonts w:ascii="Arial" w:hAnsi="Arial" w:cs="Arial"/>
        <w:b/>
        <w:sz w:val="48"/>
      </w:rPr>
    </w:pPr>
    <w:r w:rsidRPr="0016598A">
      <w:rPr>
        <w:rFonts w:ascii="Arial" w:hAnsi="Arial" w:cs="Arial"/>
        <w:b/>
        <w:sz w:val="48"/>
      </w:rPr>
      <w:t>EN</w:t>
    </w:r>
    <w:r w:rsidRPr="0016598A">
      <w:rPr>
        <w:rFonts w:ascii="Arial" w:hAnsi="Arial" w:cs="Arial"/>
        <w:b/>
        <w:sz w:val="48"/>
      </w:rPr>
      <w:tab/>
    </w:r>
    <w:r w:rsidRPr="0016598A">
      <w:rPr>
        <w:rFonts w:ascii="Arial" w:hAnsi="Arial" w:cs="Arial"/>
        <w:b/>
        <w:sz w:val="48"/>
      </w:rPr>
      <w:tab/>
    </w:r>
    <w:fldSimple w:instr=" DOCVARIABLE &quot;LW_Confidence&quot; \* MERGEFORMAT ">
      <w:r>
        <w:t xml:space="preserve"> </w:t>
      </w:r>
    </w:fldSimple>
    <w:r w:rsidRPr="0016598A">
      <w:tab/>
    </w:r>
    <w:r w:rsidRPr="0016598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rPr>
        <w:rFonts w:ascii="Arial" w:hAnsi="Arial" w:cs="Arial"/>
        <w:b/>
        <w:sz w:val="48"/>
      </w:rPr>
    </w:pPr>
    <w:r w:rsidRPr="0016598A">
      <w:rPr>
        <w:rFonts w:ascii="Arial" w:hAnsi="Arial" w:cs="Arial"/>
        <w:b/>
        <w:sz w:val="48"/>
      </w:rPr>
      <w:t>EN</w:t>
    </w:r>
    <w:r w:rsidRPr="0016598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6598A">
      <w:tab/>
    </w:r>
    <w:r w:rsidRPr="0016598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Landscape"/>
      <w:rPr>
        <w:rFonts w:ascii="Arial" w:hAnsi="Arial" w:cs="Arial"/>
        <w:b/>
        <w:sz w:val="48"/>
      </w:rPr>
    </w:pPr>
    <w:r w:rsidRPr="0016598A">
      <w:rPr>
        <w:rFonts w:ascii="Arial" w:hAnsi="Arial" w:cs="Arial"/>
        <w:b/>
        <w:sz w:val="48"/>
      </w:rPr>
      <w:t>EN</w:t>
    </w:r>
    <w:r w:rsidRPr="0016598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6598A">
      <w:tab/>
    </w:r>
    <w:r w:rsidRPr="0016598A">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rPr>
        <w:rFonts w:ascii="Arial" w:hAnsi="Arial" w:cs="Arial"/>
        <w:b/>
        <w:sz w:val="48"/>
      </w:rPr>
    </w:pPr>
    <w:r w:rsidRPr="0016598A">
      <w:rPr>
        <w:rFonts w:ascii="Arial" w:hAnsi="Arial" w:cs="Arial"/>
        <w:b/>
        <w:sz w:val="48"/>
      </w:rPr>
      <w:t>EN</w:t>
    </w:r>
    <w:r w:rsidRPr="0016598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6598A">
      <w:tab/>
    </w:r>
    <w:r w:rsidRPr="0016598A">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BA" w:rsidRDefault="0016598A">
      <w:pPr>
        <w:spacing w:before="0" w:after="0"/>
      </w:pPr>
      <w:r>
        <w:separator/>
      </w:r>
    </w:p>
  </w:footnote>
  <w:footnote w:type="continuationSeparator" w:id="0">
    <w:p w:rsidR="007D4ABA" w:rsidRDefault="0016598A">
      <w:pPr>
        <w:spacing w:before="0" w:after="0"/>
      </w:pPr>
      <w:r>
        <w:continuationSeparator/>
      </w:r>
    </w:p>
  </w:footnote>
  <w:footnote w:type="continuationNotice" w:id="1">
    <w:p w:rsidR="007D4ABA" w:rsidRDefault="007D4ABA">
      <w:pPr>
        <w:spacing w:before="0" w:after="0"/>
      </w:pPr>
    </w:p>
  </w:footnote>
  <w:footnote w:id="2">
    <w:p w:rsidR="007D4ABA" w:rsidRDefault="0016598A">
      <w:pPr>
        <w:pStyle w:val="FootnoteText"/>
        <w:ind w:left="360" w:hanging="360"/>
      </w:pPr>
      <w:r>
        <w:rPr>
          <w:rStyle w:val="FootnoteReference"/>
        </w:rPr>
        <w:footnoteRef/>
      </w:r>
      <w:r>
        <w:tab/>
        <w:t>The Five Presidents' Report: Completing Europe's Economic and Monetary Union June 22, 2015;</w:t>
      </w:r>
    </w:p>
  </w:footnote>
  <w:footnote w:id="3">
    <w:p w:rsidR="007D4ABA" w:rsidRDefault="0016598A">
      <w:pPr>
        <w:pStyle w:val="FootnoteText"/>
        <w:ind w:left="360" w:hanging="360"/>
      </w:pPr>
      <w:r>
        <w:rPr>
          <w:rStyle w:val="FootnoteReference"/>
        </w:rPr>
        <w:footnoteRef/>
      </w:r>
      <w:r>
        <w:tab/>
        <w:t>Reflection Paper on the Deepening of the Economic and Monetary Uni</w:t>
      </w:r>
      <w:r>
        <w:t>on, COM(2017) 291 of 31 May 2017.</w:t>
      </w:r>
    </w:p>
  </w:footnote>
  <w:footnote w:id="4">
    <w:p w:rsidR="007D4ABA" w:rsidRDefault="0016598A">
      <w:pPr>
        <w:pStyle w:val="FootnoteText"/>
        <w:ind w:left="284" w:hanging="284"/>
      </w:pPr>
      <w:r>
        <w:rPr>
          <w:rStyle w:val="FootnoteReference"/>
        </w:rPr>
        <w:footnoteRef/>
      </w:r>
      <w:r>
        <w:tab/>
        <w:t>See the 2013 Study of the European Parliament "the Review of the New European System of Financial Supervision , Part 1: the Work of the European Supervisory Authorities (EBA, EIOPA and ESMA) (http://www.europarl.europa.e</w:t>
      </w:r>
      <w:r>
        <w:t>u/RegData/etudes/etudes/join/2013/507446/IPOL-ECON_ET(2013)507446_EN.pdf)</w:t>
      </w:r>
    </w:p>
  </w:footnote>
  <w:footnote w:id="5">
    <w:p w:rsidR="007D4ABA" w:rsidRDefault="0016598A">
      <w:pPr>
        <w:pStyle w:val="FootnoteText"/>
        <w:ind w:left="284" w:hanging="284"/>
        <w:rPr>
          <w:lang w:val="en-US"/>
        </w:rPr>
      </w:pPr>
      <w:r>
        <w:rPr>
          <w:rStyle w:val="FootnoteReference"/>
        </w:rPr>
        <w:footnoteRef/>
      </w:r>
      <w:r>
        <w:tab/>
        <w:t>"A more integrated supervisory framework ensuring common implementation of the rules for the financial sector and more centralised supervisory enforcement is key." Reflection Paper</w:t>
      </w:r>
      <w:r>
        <w:t xml:space="preserve"> on the Deepening of the Economic and Monetary Union, page 20, COM(2017) 291 of 31 May 2017</w:t>
      </w:r>
    </w:p>
  </w:footnote>
  <w:footnote w:id="6">
    <w:p w:rsidR="007D4ABA" w:rsidRDefault="0016598A">
      <w:pPr>
        <w:pStyle w:val="FootnoteText"/>
        <w:ind w:left="288" w:hanging="288"/>
      </w:pPr>
      <w:r>
        <w:rPr>
          <w:rStyle w:val="FootnoteReference"/>
        </w:rPr>
        <w:footnoteRef/>
      </w:r>
      <w:r>
        <w:tab/>
        <w:t>Regulation (EU) No 1093/2010 establishing a European Supervisory Authority (European Banking Authority); Regulation (EU) No 1094/2010 establishing a European Supe</w:t>
      </w:r>
      <w:r>
        <w:t xml:space="preserve">rvisory Authority (European Insurance and Occupational Pensions Authority); Regulation (EU) No 1095/2010 establishing a European Supervisory Authority (European Securities and Markets Authority). </w:t>
      </w:r>
    </w:p>
  </w:footnote>
  <w:footnote w:id="7">
    <w:p w:rsidR="007D4ABA" w:rsidRDefault="0016598A">
      <w:pPr>
        <w:pStyle w:val="FootnoteText"/>
        <w:ind w:left="284" w:hanging="284"/>
      </w:pPr>
      <w:r>
        <w:rPr>
          <w:rStyle w:val="FootnoteReference"/>
        </w:rPr>
        <w:footnoteRef/>
      </w:r>
      <w:r>
        <w:tab/>
        <w:t>Regulation (EU) 2016/1011 on indices used as benchmarks i</w:t>
      </w:r>
      <w:r>
        <w:t>n financial instruments and financial contracts or to measure the performance of investment funds; Regulation (EU) No 345/2013 on European venture capital funds; Regulation (EU) No 346/2013 on European social entrepreneurship funds; Regulation (EU) No 600/</w:t>
      </w:r>
      <w:r>
        <w:t>2014 on markets in financial instruments; Regulation (EU) No 2015/760 on European long-term investment funds; and Regulation (EU) 2017/1129 on the prospectus to be published when securities are offered to the public or admitted to trading on a regulated ma</w:t>
      </w:r>
      <w:r>
        <w:t>rket.</w:t>
      </w:r>
    </w:p>
    <w:p w:rsidR="007D4ABA" w:rsidRDefault="007D4ABA">
      <w:pPr>
        <w:pStyle w:val="FootnoteText"/>
      </w:pPr>
    </w:p>
  </w:footnote>
  <w:footnote w:id="8">
    <w:p w:rsidR="007D4ABA" w:rsidRDefault="0016598A">
      <w:pPr>
        <w:pStyle w:val="FootnoteText"/>
        <w:ind w:left="360" w:hanging="360"/>
      </w:pPr>
      <w:r>
        <w:rPr>
          <w:rStyle w:val="FootnoteReference"/>
        </w:rPr>
        <w:footnoteRef/>
      </w:r>
      <w:r>
        <w:tab/>
        <w:t>Proposal for a Regulation amending Regulation (EU) No 1095/2010 establishing a European Supervisory Authority (European Securities and Markets Authority) and amending Regulation (EU) No 648/2012 as regards the procedures and authorities involved f</w:t>
      </w:r>
      <w:r>
        <w:t>or the authorisation of CCPs and requirements for the recognition of third-country CCPs, COM(2017) 331 final.</w:t>
      </w:r>
    </w:p>
  </w:footnote>
  <w:footnote w:id="9">
    <w:p w:rsidR="007D4ABA" w:rsidRDefault="0016598A">
      <w:pPr>
        <w:pStyle w:val="FootnoteText"/>
        <w:ind w:left="284" w:hanging="284"/>
      </w:pPr>
      <w:r>
        <w:rPr>
          <w:rStyle w:val="FootnoteReference"/>
        </w:rPr>
        <w:footnoteRef/>
      </w:r>
      <w:r>
        <w:tab/>
        <w:t>Proposal for a Regulation on a pan-European Personal Pension Product COM/2017/0343 final - 2017/0143 (COD).</w:t>
      </w:r>
    </w:p>
  </w:footnote>
  <w:footnote w:id="10">
    <w:p w:rsidR="007D4ABA" w:rsidRDefault="0016598A">
      <w:pPr>
        <w:pStyle w:val="FootnoteText"/>
        <w:ind w:left="284" w:hanging="284"/>
      </w:pPr>
      <w:r>
        <w:rPr>
          <w:rStyle w:val="FootnoteReference"/>
        </w:rPr>
        <w:footnoteRef/>
      </w:r>
      <w:r>
        <w:tab/>
        <w:t>"EU equivalence decisions in finan</w:t>
      </w:r>
      <w:r>
        <w:t>cial services policy: an assessment", SWD(2017)102 final.</w:t>
      </w:r>
    </w:p>
  </w:footnote>
  <w:footnote w:id="11">
    <w:p w:rsidR="007D4ABA" w:rsidRDefault="0016598A">
      <w:pPr>
        <w:pStyle w:val="FootnoteText"/>
        <w:ind w:left="284" w:hanging="284"/>
      </w:pPr>
      <w:r>
        <w:rPr>
          <w:rStyle w:val="FootnoteReference"/>
        </w:rPr>
        <w:footnoteRef/>
      </w:r>
      <w:r>
        <w:tab/>
      </w:r>
      <w:r>
        <w:rPr>
          <w:lang w:val="en-US"/>
        </w:rPr>
        <w:t>https://ec.europa.eu/commission/publications/five-presidents-report-completing-europes-economic-and-monetary-union_en</w:t>
      </w:r>
    </w:p>
  </w:footnote>
  <w:footnote w:id="12">
    <w:p w:rsidR="007D4ABA" w:rsidRDefault="0016598A">
      <w:pPr>
        <w:pStyle w:val="FootnoteText"/>
        <w:ind w:left="360" w:hanging="360"/>
      </w:pPr>
      <w:r>
        <w:rPr>
          <w:rStyle w:val="FootnoteReference"/>
        </w:rPr>
        <w:footnoteRef/>
      </w:r>
      <w:r>
        <w:tab/>
      </w:r>
      <w:r>
        <w:rPr>
          <w:lang w:val="en-US"/>
        </w:rPr>
        <w:t>"Capital Markets Union – Accelerating Reform", COM(2016)601 final.</w:t>
      </w:r>
    </w:p>
  </w:footnote>
  <w:footnote w:id="13">
    <w:p w:rsidR="007D4ABA" w:rsidRDefault="0016598A">
      <w:pPr>
        <w:pStyle w:val="FootnoteText"/>
        <w:ind w:left="360" w:hanging="360"/>
      </w:pPr>
      <w:r>
        <w:rPr>
          <w:rStyle w:val="FootnoteReference"/>
        </w:rPr>
        <w:footnoteRef/>
      </w:r>
      <w:r>
        <w:tab/>
        <w:t>Communi</w:t>
      </w:r>
      <w:r>
        <w:t>cation from the Commission to the European Parliament , the Council, the European Economic and Social Committee and the Committee of the Regions on the Mid-Term Review of the Capital Markets Union Action Plan, COM(2017)292 final.</w:t>
      </w:r>
    </w:p>
  </w:footnote>
  <w:footnote w:id="14">
    <w:p w:rsidR="007D4ABA" w:rsidRDefault="0016598A">
      <w:pPr>
        <w:pStyle w:val="FootnoteText"/>
        <w:ind w:left="360" w:hanging="360"/>
      </w:pPr>
      <w:r>
        <w:rPr>
          <w:rStyle w:val="FootnoteReference"/>
        </w:rPr>
        <w:footnoteRef/>
      </w:r>
      <w:r>
        <w:tab/>
        <w:t>Regulation (EU) No 1093/</w:t>
      </w:r>
      <w:r>
        <w:t xml:space="preserve">2010 establishing a European Supervisory Authority (European Banking Authority); Regulation (EU) No 1094/2010 establishing a European Supervisory Authority (European Insurance and Occupational Pensions Authority); Regulation (EU) No 1095/2010 establishing </w:t>
      </w:r>
      <w:r>
        <w:t>a European Supervisory Authority (European Securities and Markets Authority); Regulation (EU) 2016/1011 on indices used as benchmarks in financial instruments and financial contracts or to measure the performance of investment funds; Regulation (EU) No 345</w:t>
      </w:r>
      <w:r>
        <w:t>/2013 on European venture capital funds; Regulation (EU) No 346/2013 on European social entrepreneurship funds; Regulation (EU) No 600/2014 on markets in financial instruments; Regulation (EU) No 2015/760 on European long-term investment funds; and Regulat</w:t>
      </w:r>
      <w:r>
        <w:t>ion (EU) 2017/1129 on the prospectus to be published when securities are offered to the public or admitted to trading on a regulated market..</w:t>
      </w:r>
    </w:p>
  </w:footnote>
  <w:footnote w:id="15">
    <w:p w:rsidR="007D4ABA" w:rsidRDefault="0016598A">
      <w:pPr>
        <w:pStyle w:val="FootnoteText"/>
        <w:ind w:left="360" w:hanging="360"/>
      </w:pPr>
      <w:r>
        <w:rPr>
          <w:rStyle w:val="FootnoteReference"/>
        </w:rPr>
        <w:footnoteRef/>
      </w:r>
      <w:r>
        <w:tab/>
        <w:t>Markets in Financial Instruments (MiFID II) - Directive 2014/65/EU</w:t>
      </w:r>
    </w:p>
  </w:footnote>
  <w:footnote w:id="16">
    <w:p w:rsidR="007D4ABA" w:rsidRDefault="0016598A">
      <w:pPr>
        <w:pStyle w:val="FootnoteText"/>
        <w:ind w:left="360" w:hanging="360"/>
      </w:pPr>
      <w:r>
        <w:rPr>
          <w:rStyle w:val="FootnoteReference"/>
        </w:rPr>
        <w:footnoteRef/>
      </w:r>
      <w:r>
        <w:tab/>
        <w:t xml:space="preserve">Proposal for a Regulation amending </w:t>
      </w:r>
      <w:r>
        <w:t>Regulation (EU) No 1095/2010 establishing a European Supervisory Authority (European Securities and Markets Authority) and amending Regulation (EU) No 648/2012 as regards the procedures and authorities involved for the authorisation of CCPs and requirement</w:t>
      </w:r>
      <w:r>
        <w:t>s for the recognition of third-country CCPs, COM(2017) 331 final.</w:t>
      </w:r>
    </w:p>
  </w:footnote>
  <w:footnote w:id="17">
    <w:p w:rsidR="007D4ABA" w:rsidRDefault="0016598A">
      <w:pPr>
        <w:pStyle w:val="FootnoteText"/>
        <w:ind w:left="360" w:hanging="360"/>
      </w:pPr>
      <w:r>
        <w:rPr>
          <w:rStyle w:val="FootnoteReference"/>
        </w:rPr>
        <w:footnoteRef/>
      </w:r>
      <w:r>
        <w:tab/>
        <w:t>A Commission proposal on CCPs has already been adopted and is therefore not discussed in this impact assessment. It introduces a more pan-European approach to the supervision of EU CCPs, t</w:t>
      </w:r>
      <w:r>
        <w:t>o ensure further supervisory convergence and accelerate certain procedures. ESMA will be responsible for ensuring a more coherent and consistent supervision of EU CCPs as well more robust supervision of CCPs in non-EU countries.</w:t>
      </w:r>
    </w:p>
  </w:footnote>
  <w:footnote w:id="18">
    <w:p w:rsidR="007D4ABA" w:rsidRDefault="0016598A">
      <w:pPr>
        <w:pStyle w:val="FootnoteText"/>
        <w:ind w:left="360" w:hanging="360"/>
      </w:pPr>
      <w:r>
        <w:rPr>
          <w:rStyle w:val="FootnoteReference"/>
        </w:rPr>
        <w:footnoteRef/>
      </w:r>
      <w:r>
        <w:tab/>
        <w:t>Direct supervision (in th</w:t>
      </w:r>
      <w:r>
        <w:t>e case of ESMA) would have remained fully industry funded</w:t>
      </w:r>
    </w:p>
  </w:footnote>
  <w:footnote w:id="19">
    <w:p w:rsidR="007D4ABA" w:rsidRDefault="0016598A">
      <w:pPr>
        <w:pStyle w:val="FootnoteText"/>
        <w:ind w:left="360" w:hanging="360"/>
      </w:pPr>
      <w:r>
        <w:rPr>
          <w:rStyle w:val="FootnoteReference"/>
        </w:rPr>
        <w:footnoteRef/>
      </w:r>
      <w:r>
        <w:tab/>
        <w:t>Such as sustainability, proportionality and sufficiency for funding, appropriate incentives to effectively apply their powers and act in the EU interest for governance, and ensure efficient and ef</w:t>
      </w:r>
      <w:r>
        <w:t>fective supervision with regard to cross-border activities and  entities for Powers.</w:t>
      </w:r>
    </w:p>
  </w:footnote>
  <w:footnote w:id="20">
    <w:p w:rsidR="007D4ABA" w:rsidRDefault="0016598A">
      <w:pPr>
        <w:pStyle w:val="FootnoteText"/>
        <w:ind w:left="360" w:hanging="360"/>
      </w:pPr>
      <w:r>
        <w:rPr>
          <w:rStyle w:val="FootnoteReference"/>
        </w:rPr>
        <w:footnoteRef/>
      </w:r>
      <w:r>
        <w:tab/>
        <w:t>Reflection paper on the deepening of the Economic and Monetary Union, COM(2017) 291 of 31 May 2017.</w:t>
      </w:r>
    </w:p>
    <w:p w:rsidR="007D4ABA" w:rsidRDefault="007D4ABA">
      <w:pPr>
        <w:pStyle w:val="FootnoteText"/>
      </w:pPr>
    </w:p>
  </w:footnote>
  <w:footnote w:id="21">
    <w:p w:rsidR="007D4ABA" w:rsidRDefault="0016598A">
      <w:pPr>
        <w:pStyle w:val="FootnoteText"/>
        <w:ind w:left="360" w:hanging="360"/>
        <w:rPr>
          <w:lang w:val="en-US"/>
        </w:rPr>
      </w:pPr>
      <w:r>
        <w:rPr>
          <w:rStyle w:val="FootnoteReference"/>
        </w:rPr>
        <w:footnoteRef/>
      </w:r>
      <w:r>
        <w:rPr>
          <w:lang w:val="en-US"/>
        </w:rPr>
        <w:tab/>
        <w:t>OJ C 326, 26.10.2012, p. 391.</w:t>
      </w:r>
    </w:p>
  </w:footnote>
  <w:footnote w:id="22">
    <w:p w:rsidR="007D4ABA" w:rsidRDefault="0016598A">
      <w:pPr>
        <w:pStyle w:val="FootnoteText"/>
        <w:ind w:left="284" w:hanging="284"/>
      </w:pPr>
      <w:r>
        <w:rPr>
          <w:rStyle w:val="FootnoteReference"/>
        </w:rPr>
        <w:footnoteRef/>
      </w:r>
      <w:r>
        <w:tab/>
        <w:t>Regulation (EU) No 1093/2010 estab</w:t>
      </w:r>
      <w:r>
        <w:t>lishing a European Supervisory Authority (European Banking Authority); Regulation (EU) No 1094/2010 establishing a European Supervisory Authority (European Insurance and Occupational Pensions Authority); Regulation (EU) No 1095/2010 establishing a European</w:t>
      </w:r>
      <w:r>
        <w:t xml:space="preserve"> Supervisory Authority (European Securities and Markets Authority).</w:t>
      </w:r>
    </w:p>
  </w:footnote>
  <w:footnote w:id="23">
    <w:p w:rsidR="007D4ABA" w:rsidRDefault="0016598A">
      <w:pPr>
        <w:pStyle w:val="FootnoteText"/>
        <w:ind w:left="360" w:hanging="360"/>
        <w:rPr>
          <w:lang w:val="en-US"/>
        </w:rPr>
      </w:pPr>
      <w:r>
        <w:rPr>
          <w:rStyle w:val="FootnoteReference"/>
        </w:rPr>
        <w:footnoteRef/>
      </w:r>
      <w:r>
        <w:tab/>
        <w:t>"EU equivalence decisions in financial services policy: an assessment", SWD(2017)102 final.</w:t>
      </w:r>
    </w:p>
  </w:footnote>
  <w:footnote w:id="24">
    <w:p w:rsidR="007D4ABA" w:rsidRDefault="0016598A">
      <w:pPr>
        <w:pStyle w:val="FootnoteText"/>
        <w:ind w:left="360" w:hanging="360"/>
      </w:pPr>
      <w:r>
        <w:rPr>
          <w:rStyle w:val="FootnoteReference"/>
        </w:rPr>
        <w:footnoteRef/>
      </w:r>
      <w:r>
        <w:tab/>
        <w:t xml:space="preserve">Regulation (EU) No 345/2013 of the European Parliament and of the Council of 17 April 2013 </w:t>
      </w:r>
      <w:r>
        <w:t>on European venture capital funds (OJ L 115, 25.4.2013, p. 1).</w:t>
      </w:r>
    </w:p>
  </w:footnote>
  <w:footnote w:id="25">
    <w:p w:rsidR="007D4ABA" w:rsidRDefault="0016598A">
      <w:pPr>
        <w:pStyle w:val="FootnoteText"/>
        <w:ind w:left="360" w:hanging="360"/>
      </w:pPr>
      <w:r>
        <w:rPr>
          <w:rStyle w:val="FootnoteReference"/>
        </w:rPr>
        <w:footnoteRef/>
      </w:r>
      <w:r>
        <w:tab/>
        <w:t>Regulation (EU) No 346/2013 of the European Parliament and of the Council of 17 April 2013 on European social entrepreneurship funds (OJ L 115, 25.4.2013, p. 18).</w:t>
      </w:r>
    </w:p>
  </w:footnote>
  <w:footnote w:id="26">
    <w:p w:rsidR="007D4ABA" w:rsidRDefault="0016598A">
      <w:pPr>
        <w:pStyle w:val="FootnoteText"/>
        <w:ind w:left="360" w:hanging="360"/>
      </w:pPr>
      <w:r>
        <w:rPr>
          <w:rStyle w:val="FootnoteReference"/>
        </w:rPr>
        <w:footnoteRef/>
      </w:r>
      <w:r>
        <w:tab/>
        <w:t>Regulation (EU) 2015/760 o</w:t>
      </w:r>
      <w:r>
        <w:t>f the European Parliament and of the Council of 29 April 2015 on European long-term investment funds (OJ L 123, 19.5.2015, p. 98–121).</w:t>
      </w:r>
    </w:p>
  </w:footnote>
  <w:footnote w:id="27">
    <w:p w:rsidR="007D4ABA" w:rsidRDefault="0016598A">
      <w:pPr>
        <w:pStyle w:val="FootnoteText"/>
        <w:ind w:left="360" w:hanging="360"/>
      </w:pPr>
      <w:r>
        <w:rPr>
          <w:rStyle w:val="FootnoteReference"/>
        </w:rPr>
        <w:footnoteRef/>
      </w:r>
      <w:r>
        <w:tab/>
        <w:t>Proposal for a Regulation the European Parliament and of the Council amending Regulation (EU) No 345/2013 on European v</w:t>
      </w:r>
      <w:r>
        <w:t>enture capital funds and Regulation (EU) No 346/2013 on European social entrepreneurship funds, COM/2016/0461 final.</w:t>
      </w:r>
    </w:p>
  </w:footnote>
  <w:footnote w:id="28">
    <w:p w:rsidR="007D4ABA" w:rsidRDefault="0016598A">
      <w:pPr>
        <w:pStyle w:val="FootnoteText"/>
        <w:ind w:left="360" w:hanging="360"/>
        <w:rPr>
          <w:lang w:val="en-US"/>
        </w:rPr>
      </w:pPr>
      <w:r>
        <w:rPr>
          <w:rStyle w:val="FootnoteReference"/>
        </w:rPr>
        <w:footnoteRef/>
      </w:r>
      <w:r>
        <w:tab/>
        <w:t>Regulation (EU) 2017/...of the European Parliament and of the Council of amending Regulation (EU) No 345/2013 on European venture capital</w:t>
      </w:r>
      <w:r>
        <w:t xml:space="preserve"> funds and Regulation (EU) No 346/2013 on European social entrepreneurship funds, as provisionally agreed with the European Parliament, 27 June 2017,2016/0221/COD.</w:t>
      </w:r>
    </w:p>
  </w:footnote>
  <w:footnote w:id="29">
    <w:p w:rsidR="007D4ABA" w:rsidRDefault="0016598A">
      <w:pPr>
        <w:pStyle w:val="FootnoteText"/>
      </w:pPr>
      <w:r>
        <w:rPr>
          <w:rStyle w:val="FootnoteReference"/>
        </w:rPr>
        <w:footnoteRef/>
      </w:r>
      <w:r>
        <w:tab/>
        <w:t xml:space="preserve">Directive 2009/65/EC of the European Parliament and of the Council of 13 July 2009 on the </w:t>
      </w:r>
      <w:r>
        <w:t>coordination of laws, regulations and administrative provisions relating to undertakings for collective investment in transferable securities (UCITS)</w:t>
      </w:r>
    </w:p>
  </w:footnote>
  <w:footnote w:id="30">
    <w:p w:rsidR="007D4ABA" w:rsidRDefault="0016598A">
      <w:pPr>
        <w:pStyle w:val="FootnoteText"/>
        <w:ind w:left="360" w:hanging="360"/>
      </w:pPr>
      <w:r>
        <w:rPr>
          <w:rStyle w:val="FootnoteReference"/>
        </w:rPr>
        <w:footnoteRef/>
      </w:r>
      <w:r>
        <w:tab/>
        <w:t>Directive 2011/61/EU of the European Parliament and of the Council of 8 June 2011 on Alternative Investm</w:t>
      </w:r>
      <w:r>
        <w:t>ent Fund Managers and amending Directives 2003/41/EC and 2009/65/EC and Regulations (EC) No 1060/2009 and (EU) No 1095/2010</w:t>
      </w:r>
    </w:p>
  </w:footnote>
  <w:footnote w:id="31">
    <w:p w:rsidR="007D4ABA" w:rsidRDefault="0016598A">
      <w:pPr>
        <w:pStyle w:val="FootnoteText"/>
      </w:pPr>
      <w:r>
        <w:rPr>
          <w:rStyle w:val="FootnoteReference"/>
        </w:rPr>
        <w:footnoteRef/>
      </w:r>
      <w:r>
        <w:tab/>
        <w:t>OJ C , , p. .</w:t>
      </w:r>
    </w:p>
  </w:footnote>
  <w:footnote w:id="32">
    <w:p w:rsidR="007D4ABA" w:rsidRDefault="0016598A">
      <w:pPr>
        <w:pStyle w:val="FootnoteText"/>
      </w:pPr>
      <w:r>
        <w:rPr>
          <w:rStyle w:val="FootnoteReference"/>
        </w:rPr>
        <w:footnoteRef/>
      </w:r>
      <w:r>
        <w:tab/>
        <w:t>OJ C , , p. .</w:t>
      </w:r>
    </w:p>
  </w:footnote>
  <w:footnote w:id="33">
    <w:p w:rsidR="007D4ABA" w:rsidRDefault="0016598A">
      <w:pPr>
        <w:pStyle w:val="FootnoteText"/>
      </w:pPr>
      <w:r>
        <w:rPr>
          <w:rStyle w:val="FootnoteReference"/>
        </w:rPr>
        <w:footnoteRef/>
      </w:r>
      <w:r>
        <w:tab/>
        <w:t>Position of the European Parliament of …(OJ…) and decision of the Council of …</w:t>
      </w:r>
    </w:p>
  </w:footnote>
  <w:footnote w:id="34">
    <w:p w:rsidR="007D4ABA" w:rsidRDefault="0016598A">
      <w:pPr>
        <w:pStyle w:val="FootnoteText"/>
        <w:ind w:left="709" w:hanging="709"/>
      </w:pPr>
      <w:r>
        <w:rPr>
          <w:rStyle w:val="FootnoteReference"/>
        </w:rPr>
        <w:footnoteRef/>
      </w:r>
      <w:r>
        <w:tab/>
        <w:t>Regulation (EU) N</w:t>
      </w:r>
      <w:r>
        <w:t>o 1093/2010 of the European Parliament and of the Council of 24 November 2010 establishing a European Supervisory Authority (European Banking Authority), amending Decision No 716/2009/EC and repealing Commission Decision 2009/78/EC (OJ L 331, 15.12.2010, p</w:t>
      </w:r>
      <w:r>
        <w:t>. 12).</w:t>
      </w:r>
    </w:p>
  </w:footnote>
  <w:footnote w:id="35">
    <w:p w:rsidR="007D4ABA" w:rsidRDefault="0016598A">
      <w:pPr>
        <w:pStyle w:val="FootnoteText"/>
        <w:ind w:left="709" w:hanging="709"/>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w:t>
      </w:r>
      <w:r>
        <w:t>ision 2009/77/EC (OJ L 331, 15.12.2010, p. 84).</w:t>
      </w:r>
    </w:p>
    <w:p w:rsidR="007D4ABA" w:rsidRDefault="007D4ABA">
      <w:pPr>
        <w:pStyle w:val="FootnoteText"/>
      </w:pPr>
    </w:p>
  </w:footnote>
  <w:footnote w:id="36">
    <w:p w:rsidR="007D4ABA" w:rsidRDefault="0016598A">
      <w:pPr>
        <w:pStyle w:val="FootnoteText"/>
        <w:ind w:left="284" w:hanging="295"/>
      </w:pPr>
      <w:r>
        <w:rPr>
          <w:rStyle w:val="FootnoteReference"/>
        </w:rPr>
        <w:footnoteRef/>
      </w:r>
      <w:r>
        <w:tab/>
        <w:t>Regulation (EU) No 345/2013 of the European Parliament and of the Council of 17 April 2013 on European venture capital funds (OJ L 115, 25.4.2013, p. 1).</w:t>
      </w:r>
    </w:p>
  </w:footnote>
  <w:footnote w:id="37">
    <w:p w:rsidR="007D4ABA" w:rsidRDefault="0016598A">
      <w:pPr>
        <w:pStyle w:val="FootnoteText"/>
        <w:ind w:left="284" w:hanging="295"/>
      </w:pPr>
      <w:r>
        <w:rPr>
          <w:rStyle w:val="FootnoteReference"/>
        </w:rPr>
        <w:footnoteRef/>
      </w:r>
      <w:r>
        <w:tab/>
        <w:t>Regulation (EU) No 346/2013 of the European Parli</w:t>
      </w:r>
      <w:r>
        <w:t>ament and of the Council of 17 April 2013 on European social entrepreneurship funds (OJ L 115, 25.4.2013, p. 18).</w:t>
      </w:r>
    </w:p>
  </w:footnote>
  <w:footnote w:id="38">
    <w:p w:rsidR="007D4ABA" w:rsidRDefault="0016598A">
      <w:pPr>
        <w:pStyle w:val="FootnoteText"/>
        <w:ind w:left="284" w:hanging="295"/>
      </w:pPr>
      <w:r>
        <w:rPr>
          <w:rStyle w:val="FootnoteReference"/>
        </w:rPr>
        <w:footnoteRef/>
      </w:r>
      <w:r>
        <w:tab/>
        <w:t>Regulation (EU) 2015/760 of the European Parliament and of the Council of 29 April 2015 on European long-term investment funds (OJ L 123/98,</w:t>
      </w:r>
      <w:r>
        <w:t xml:space="preserve"> 19.5.2015, p. 98).</w:t>
      </w:r>
    </w:p>
  </w:footnote>
  <w:footnote w:id="39">
    <w:p w:rsidR="007D4ABA" w:rsidRDefault="0016598A">
      <w:pPr>
        <w:pStyle w:val="FootnoteText"/>
        <w:ind w:left="426" w:hanging="426"/>
      </w:pPr>
      <w:r>
        <w:rPr>
          <w:rStyle w:val="FootnoteReference"/>
        </w:rPr>
        <w:footnoteRef/>
      </w:r>
      <w:r>
        <w:tab/>
        <w:t>Regulation (EU) No 600/2014 and Regulation (EU) No 596/2014 of the European Parliament and of the Council of 16 April 2014 on market abuse (market abuse regulation) and repealing Directive 2003/6/EC of the European Parliament and of t</w:t>
      </w:r>
      <w:r>
        <w:t>he Council and Commission Directives 2003/124/EC, 2003/125/EC (OJ L 173, 12.6.2014, p. 1).</w:t>
      </w:r>
    </w:p>
  </w:footnote>
  <w:footnote w:id="40">
    <w:p w:rsidR="007D4ABA" w:rsidRDefault="0016598A">
      <w:pPr>
        <w:pStyle w:val="FootnoteText"/>
        <w:rPr>
          <w:szCs w:val="24"/>
        </w:rPr>
      </w:pPr>
      <w:r>
        <w:rPr>
          <w:rStyle w:val="FootnoteReference"/>
        </w:rPr>
        <w:footnoteRef/>
      </w:r>
      <w:r>
        <w:tab/>
        <w:t>As referred to in Article 54(2)(a) or (b) of the Financial Regulation.</w:t>
      </w:r>
    </w:p>
    <w:p w:rsidR="007D4ABA" w:rsidRDefault="007D4ABA">
      <w:pPr>
        <w:pStyle w:val="FootnoteText"/>
      </w:pPr>
    </w:p>
  </w:footnote>
  <w:footnote w:id="41">
    <w:p w:rsidR="007D4ABA" w:rsidRDefault="0016598A">
      <w:pPr>
        <w:pStyle w:val="FootnoteText"/>
        <w:ind w:left="426" w:hanging="426"/>
      </w:pPr>
      <w:r>
        <w:rPr>
          <w:rStyle w:val="FootnoteReference"/>
        </w:rPr>
        <w:footnoteRef/>
      </w:r>
      <w:r>
        <w:tab/>
      </w:r>
      <w:r>
        <w:rPr>
          <w:sz w:val="23"/>
          <w:szCs w:val="23"/>
        </w:rPr>
        <w:t>Proposal for a Regulation of the European Parliament and of the Council amending Regulati</w:t>
      </w:r>
      <w:r>
        <w:rPr>
          <w:sz w:val="23"/>
          <w:szCs w:val="23"/>
        </w:rPr>
        <w:t>on (EU) No 1095/2010 establishing a European Supervisory Authority (European Securities and Markets Authority) and amending Regulation (EU) No 648/2012 as regards the procedures and authorities involved for the authorisation of CCPs and requirements for th</w:t>
      </w:r>
      <w:r>
        <w:rPr>
          <w:sz w:val="23"/>
          <w:szCs w:val="23"/>
        </w:rPr>
        <w:t>e recognition of third-country CCPs.</w:t>
      </w:r>
    </w:p>
  </w:footnote>
  <w:footnote w:id="42">
    <w:p w:rsidR="007D4ABA" w:rsidRDefault="0016598A">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w:t>
        </w:r>
        <w:r>
          <w:rPr>
            <w:rStyle w:val="Hyperlink"/>
            <w:szCs w:val="24"/>
          </w:rPr>
          <w:t>mm.ec.europa.eu/budgweb/EN/man/budgmanag/Pages/budgmanag.aspx</w:t>
        </w:r>
      </w:hyperlink>
      <w:r>
        <w:rPr>
          <w:szCs w:val="24"/>
        </w:rPr>
        <w:t>.</w:t>
      </w:r>
    </w:p>
    <w:p w:rsidR="007D4ABA" w:rsidRDefault="007D4ABA">
      <w:pPr>
        <w:pStyle w:val="FootnoteText"/>
      </w:pPr>
    </w:p>
  </w:footnote>
  <w:footnote w:id="43">
    <w:p w:rsidR="007D4ABA" w:rsidRDefault="0016598A">
      <w:pPr>
        <w:pStyle w:val="FootnoteText"/>
        <w:ind w:left="284" w:hanging="284"/>
      </w:pPr>
      <w:r>
        <w:rPr>
          <w:rStyle w:val="FootnoteReference"/>
        </w:rPr>
        <w:footnoteRef/>
      </w:r>
      <w:r>
        <w:tab/>
        <w:t>Diff. = Differentiated appropriations / Non-diff. = Non-differentiated appropriations.</w:t>
      </w:r>
    </w:p>
  </w:footnote>
  <w:footnote w:id="44">
    <w:p w:rsidR="007D4ABA" w:rsidRDefault="0016598A">
      <w:pPr>
        <w:pStyle w:val="FootnoteText"/>
        <w:ind w:left="284" w:hanging="284"/>
      </w:pPr>
      <w:r>
        <w:rPr>
          <w:rStyle w:val="FootnoteReference"/>
        </w:rPr>
        <w:footnoteRef/>
      </w:r>
      <w:r>
        <w:tab/>
        <w:t>EFTA: European Free Trade Association.</w:t>
      </w:r>
    </w:p>
  </w:footnote>
  <w:footnote w:id="45">
    <w:p w:rsidR="007D4ABA" w:rsidRDefault="0016598A">
      <w:pPr>
        <w:pStyle w:val="FootnoteText"/>
        <w:ind w:left="284" w:hanging="284"/>
        <w:rPr>
          <w:szCs w:val="24"/>
        </w:rPr>
      </w:pPr>
      <w:r>
        <w:rPr>
          <w:rStyle w:val="FootnoteReference"/>
        </w:rPr>
        <w:footnoteRef/>
      </w:r>
      <w:r>
        <w:tab/>
        <w:t>Candidate countries and, where applicable, potential candida</w:t>
      </w:r>
      <w:r>
        <w:t>tes from the Western Balkans.</w:t>
      </w:r>
    </w:p>
    <w:p w:rsidR="007D4ABA" w:rsidRDefault="007D4ABA">
      <w:pPr>
        <w:pStyle w:val="FootnoteText"/>
      </w:pPr>
    </w:p>
  </w:footnote>
  <w:footnote w:id="46">
    <w:p w:rsidR="007D4ABA" w:rsidRDefault="0016598A">
      <w:pPr>
        <w:pStyle w:val="FootnoteText"/>
        <w:ind w:left="426" w:hanging="426"/>
      </w:pPr>
      <w:r>
        <w:rPr>
          <w:rStyle w:val="FootnoteReference"/>
        </w:rPr>
        <w:footnoteRef/>
      </w:r>
      <w:r>
        <w:tab/>
        <w:t>Outputs are products and services to be supplied (e.g.: number of student exchanges financed, number of km of roads built, etc.).</w:t>
      </w:r>
    </w:p>
  </w:footnote>
  <w:footnote w:id="47">
    <w:p w:rsidR="007D4ABA" w:rsidRDefault="0016598A">
      <w:pPr>
        <w:pStyle w:val="FootnoteText"/>
        <w:ind w:left="426" w:hanging="426"/>
        <w:rPr>
          <w:szCs w:val="24"/>
        </w:rPr>
      </w:pPr>
      <w:r>
        <w:rPr>
          <w:rStyle w:val="FootnoteReference"/>
        </w:rPr>
        <w:footnoteRef/>
      </w:r>
      <w:r>
        <w:tab/>
        <w:t>As described in point 1.4.2. ‘Specific objective(s)…’</w:t>
      </w:r>
    </w:p>
    <w:p w:rsidR="007D4ABA" w:rsidRDefault="007D4ABA">
      <w:pPr>
        <w:pStyle w:val="FootnoteText"/>
      </w:pPr>
    </w:p>
  </w:footnote>
  <w:footnote w:id="48">
    <w:p w:rsidR="007D4ABA" w:rsidRDefault="0016598A">
      <w:pPr>
        <w:pStyle w:val="FootnoteText"/>
        <w:rPr>
          <w:szCs w:val="24"/>
        </w:rPr>
      </w:pPr>
      <w:r>
        <w:rPr>
          <w:rStyle w:val="FootnoteReference"/>
        </w:rPr>
        <w:footnoteRef/>
      </w:r>
      <w:r>
        <w:tab/>
        <w:t>Year N is the year in which implem</w:t>
      </w:r>
      <w:r>
        <w:t>entation of the proposal/initiative starts.</w:t>
      </w:r>
    </w:p>
    <w:p w:rsidR="007D4ABA" w:rsidRDefault="007D4ABA">
      <w:pPr>
        <w:pStyle w:val="FootnoteText"/>
      </w:pPr>
    </w:p>
  </w:footnote>
  <w:footnote w:id="49">
    <w:p w:rsidR="007D4ABA" w:rsidRDefault="0016598A">
      <w:pPr>
        <w:pStyle w:val="FootnoteText"/>
        <w:ind w:left="284" w:hanging="284"/>
      </w:pPr>
      <w:r>
        <w:rPr>
          <w:rStyle w:val="FootnoteReference"/>
        </w:rPr>
        <w:footnoteRef/>
      </w:r>
      <w:r>
        <w:tab/>
        <w:t xml:space="preserve">AC = Contract Staff; AL = Local Staff; END = Seconded National Expert; INT = agency staff; JED = Junior Experts in Delegations. </w:t>
      </w:r>
    </w:p>
  </w:footnote>
  <w:footnote w:id="50">
    <w:p w:rsidR="007D4ABA" w:rsidRDefault="0016598A">
      <w:pPr>
        <w:pStyle w:val="FootnoteText"/>
        <w:ind w:left="284" w:hanging="284"/>
      </w:pPr>
      <w:r>
        <w:rPr>
          <w:rStyle w:val="FootnoteReference"/>
        </w:rPr>
        <w:footnoteRef/>
      </w:r>
      <w:r>
        <w:tab/>
        <w:t xml:space="preserve">Sub-ceiling for external staff covered by operational appropriations (former </w:t>
      </w:r>
      <w:r>
        <w:t>‘BA’ lines).</w:t>
      </w:r>
    </w:p>
  </w:footnote>
  <w:footnote w:id="51">
    <w:p w:rsidR="007D4ABA" w:rsidRDefault="0016598A">
      <w:pPr>
        <w:pStyle w:val="FootnoteText"/>
        <w:ind w:left="284" w:hanging="284"/>
      </w:pPr>
      <w:r>
        <w:rPr>
          <w:rStyle w:val="FootnoteReference"/>
        </w:rPr>
        <w:footnoteRef/>
      </w:r>
      <w:r>
        <w:tab/>
        <w:t>Mainly for the Structural Funds, the European Agricultural Fund for Rural Development (EAFRD) and the European Fisheries Fund (EFF).</w:t>
      </w:r>
    </w:p>
  </w:footnote>
  <w:footnote w:id="52">
    <w:p w:rsidR="007D4ABA" w:rsidRDefault="0016598A">
      <w:pPr>
        <w:pStyle w:val="FootnoteText"/>
        <w:rPr>
          <w:szCs w:val="24"/>
        </w:rPr>
      </w:pPr>
      <w:r>
        <w:rPr>
          <w:rStyle w:val="FootnoteReference"/>
        </w:rPr>
        <w:footnoteRef/>
      </w:r>
      <w:r>
        <w:tab/>
        <w:t>See Articles 11 and 17 of Council Regulation (EU, Euratom) No 1311/2013 laying down the multiannual financ</w:t>
      </w:r>
      <w:r>
        <w:t>ial framework for the years 2014-2020.</w:t>
      </w:r>
    </w:p>
    <w:p w:rsidR="007D4ABA" w:rsidRDefault="007D4ABA">
      <w:pPr>
        <w:pStyle w:val="FootnoteText"/>
      </w:pPr>
    </w:p>
  </w:footnote>
  <w:footnote w:id="53">
    <w:p w:rsidR="007D4ABA" w:rsidRDefault="0016598A">
      <w:pPr>
        <w:pStyle w:val="FootnoteText"/>
        <w:ind w:left="426" w:hanging="426"/>
        <w:rPr>
          <w:szCs w:val="24"/>
        </w:rPr>
      </w:pPr>
      <w:r>
        <w:rPr>
          <w:rStyle w:val="FootnoteReference"/>
        </w:rPr>
        <w:footnoteRef/>
      </w:r>
      <w:r>
        <w:tab/>
        <w:t>As regards traditional own resources (customs duties, sugar levies), the amounts indicated must be net amounts, i.e. gross amounts after deduction of 25 % for collection costs.</w:t>
      </w:r>
    </w:p>
    <w:p w:rsidR="007D4ABA" w:rsidRDefault="007D4ABA">
      <w:pPr>
        <w:pStyle w:val="FootnoteText"/>
      </w:pPr>
    </w:p>
  </w:footnote>
  <w:footnote w:id="54">
    <w:p w:rsidR="007D4ABA" w:rsidRDefault="0016598A">
      <w:pPr>
        <w:pStyle w:val="FootnoteText"/>
        <w:ind w:left="426" w:hanging="426"/>
      </w:pPr>
      <w:r>
        <w:rPr>
          <w:rStyle w:val="FootnoteReference"/>
        </w:rPr>
        <w:footnoteRef/>
      </w:r>
      <w:r>
        <w:tab/>
        <w:t>6 permanent members of the Executi</w:t>
      </w:r>
      <w:r>
        <w:t>ve Boards – 1 Executive Director – 1 Chairperson = 4 new permanent members.</w:t>
      </w:r>
    </w:p>
    <w:p w:rsidR="007D4ABA" w:rsidRDefault="007D4ABA">
      <w:pPr>
        <w:pStyle w:val="FootnoteText"/>
      </w:pPr>
    </w:p>
  </w:footnote>
  <w:footnote w:id="55">
    <w:p w:rsidR="007D4ABA" w:rsidRDefault="0016598A">
      <w:pPr>
        <w:autoSpaceDE w:val="0"/>
        <w:autoSpaceDN w:val="0"/>
        <w:adjustRightInd w:val="0"/>
        <w:spacing w:before="0" w:after="0"/>
        <w:ind w:left="284" w:hanging="284"/>
        <w:rPr>
          <w:sz w:val="20"/>
        </w:rPr>
      </w:pPr>
      <w:r>
        <w:rPr>
          <w:rStyle w:val="FootnoteReference"/>
        </w:rPr>
        <w:footnoteRef/>
      </w:r>
      <w:r>
        <w:tab/>
      </w:r>
      <w:r>
        <w:rPr>
          <w:sz w:val="20"/>
          <w:szCs w:val="20"/>
        </w:rPr>
        <w:t xml:space="preserve">For instance, the UK FCA estimated that the supervision of a critical benchmark of the LIBOR for instance would amount to one-off costs of £0.2m and ongoing costs of £0.9m, </w:t>
      </w:r>
      <w:r>
        <w:rPr>
          <w:sz w:val="20"/>
          <w:szCs w:val="20"/>
        </w:rPr>
        <w:t>including both salaries and overheads.</w:t>
      </w:r>
    </w:p>
    <w:p w:rsidR="007D4ABA" w:rsidRDefault="007D4AB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8A" w:rsidRPr="0016598A" w:rsidRDefault="0016598A" w:rsidP="00165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1DFA747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16"/>
  </w:num>
  <w:num w:numId="3">
    <w:abstractNumId w:val="27"/>
  </w:num>
  <w:num w:numId="4">
    <w:abstractNumId w:val="13"/>
  </w:num>
  <w:num w:numId="5">
    <w:abstractNumId w:val="17"/>
  </w:num>
  <w:num w:numId="6">
    <w:abstractNumId w:val="10"/>
  </w:num>
  <w:num w:numId="7">
    <w:abstractNumId w:val="26"/>
  </w:num>
  <w:num w:numId="8">
    <w:abstractNumId w:val="9"/>
  </w:num>
  <w:num w:numId="9">
    <w:abstractNumId w:val="18"/>
  </w:num>
  <w:num w:numId="10">
    <w:abstractNumId w:val="22"/>
  </w:num>
  <w:num w:numId="11">
    <w:abstractNumId w:val="23"/>
  </w:num>
  <w:num w:numId="12">
    <w:abstractNumId w:val="12"/>
  </w:num>
  <w:num w:numId="13">
    <w:abstractNumId w:val="21"/>
  </w:num>
  <w:num w:numId="14">
    <w:abstractNumId w:val="30"/>
  </w:num>
  <w:num w:numId="15">
    <w:abstractNumId w:val="26"/>
  </w:num>
  <w:num w:numId="16">
    <w:abstractNumId w:val="20"/>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28"/>
  </w:num>
  <w:num w:numId="22">
    <w:abstractNumId w:val="29"/>
  </w:num>
  <w:num w:numId="23">
    <w:abstractNumId w:val="4"/>
  </w:num>
  <w:num w:numId="24">
    <w:abstractNumId w:val="3"/>
  </w:num>
  <w:num w:numId="25">
    <w:abstractNumId w:val="2"/>
  </w:num>
  <w:num w:numId="26">
    <w:abstractNumId w:val="1"/>
  </w:num>
  <w:num w:numId="27">
    <w:abstractNumId w:val="15"/>
  </w:num>
  <w:num w:numId="28">
    <w:abstractNumId w:val="11"/>
  </w:num>
  <w:num w:numId="29">
    <w:abstractNumId w:val="25"/>
  </w:num>
  <w:num w:numId="30">
    <w:abstractNumId w:val="7"/>
  </w:num>
  <w:num w:numId="31">
    <w:abstractNumId w:val="14"/>
  </w:num>
  <w:num w:numId="32">
    <w:abstractNumId w:val="8"/>
  </w:num>
  <w:num w:numId="33">
    <w:abstractNumId w:val="13"/>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16"/>
  </w:num>
  <w:num w:numId="54">
    <w:abstractNumId w:val="27"/>
  </w:num>
  <w:num w:numId="55">
    <w:abstractNumId w:val="13"/>
  </w:num>
  <w:num w:numId="56">
    <w:abstractNumId w:val="17"/>
  </w:num>
  <w:num w:numId="57">
    <w:abstractNumId w:val="10"/>
  </w:num>
  <w:num w:numId="58">
    <w:abstractNumId w:val="26"/>
  </w:num>
  <w:num w:numId="59">
    <w:abstractNumId w:val="9"/>
  </w:num>
  <w:num w:numId="60">
    <w:abstractNumId w:val="18"/>
  </w:num>
  <w:num w:numId="61">
    <w:abstractNumId w:val="22"/>
  </w:num>
  <w:num w:numId="62">
    <w:abstractNumId w:val="23"/>
  </w:num>
  <w:num w:numId="63">
    <w:abstractNumId w:val="12"/>
  </w:num>
  <w:num w:numId="64">
    <w:abstractNumId w:val="21"/>
  </w:num>
  <w:num w:numId="65">
    <w:abstractNumId w:val="30"/>
  </w:num>
  <w:num w:numId="66">
    <w:abstractNumId w:val="22"/>
    <w:lvlOverride w:ilvl="0">
      <w:startOverride w:val="1"/>
    </w:lvlOverride>
  </w:num>
  <w:num w:numId="67">
    <w:abstractNumId w:val="18"/>
    <w:lvlOverride w:ilvl="0">
      <w:startOverride w:val="1"/>
    </w:lvlOverride>
  </w:num>
  <w:num w:numId="68">
    <w:abstractNumId w:val="24"/>
  </w:num>
  <w:num w:numId="69">
    <w:abstractNumId w:val="16"/>
  </w:num>
  <w:num w:numId="70">
    <w:abstractNumId w:val="27"/>
  </w:num>
  <w:num w:numId="71">
    <w:abstractNumId w:val="13"/>
  </w:num>
  <w:num w:numId="72">
    <w:abstractNumId w:val="17"/>
  </w:num>
  <w:num w:numId="73">
    <w:abstractNumId w:val="10"/>
  </w:num>
  <w:num w:numId="74">
    <w:abstractNumId w:val="26"/>
  </w:num>
  <w:num w:numId="75">
    <w:abstractNumId w:val="9"/>
  </w:num>
  <w:num w:numId="76">
    <w:abstractNumId w:val="18"/>
  </w:num>
  <w:num w:numId="77">
    <w:abstractNumId w:val="22"/>
  </w:num>
  <w:num w:numId="78">
    <w:abstractNumId w:val="23"/>
  </w:num>
  <w:num w:numId="79">
    <w:abstractNumId w:val="12"/>
  </w:num>
  <w:num w:numId="80">
    <w:abstractNumId w:val="21"/>
  </w:num>
  <w:num w:numId="81">
    <w:abstractNumId w:val="30"/>
  </w:num>
  <w:num w:numId="82">
    <w:abstractNumId w:val="24"/>
  </w:num>
  <w:num w:numId="83">
    <w:abstractNumId w:val="16"/>
  </w:num>
  <w:num w:numId="84">
    <w:abstractNumId w:val="27"/>
  </w:num>
  <w:num w:numId="85">
    <w:abstractNumId w:val="13"/>
  </w:num>
  <w:num w:numId="86">
    <w:abstractNumId w:val="17"/>
  </w:num>
  <w:num w:numId="87">
    <w:abstractNumId w:val="10"/>
  </w:num>
  <w:num w:numId="88">
    <w:abstractNumId w:val="26"/>
  </w:num>
  <w:num w:numId="89">
    <w:abstractNumId w:val="9"/>
  </w:num>
  <w:num w:numId="90">
    <w:abstractNumId w:val="18"/>
  </w:num>
  <w:num w:numId="91">
    <w:abstractNumId w:val="22"/>
  </w:num>
  <w:num w:numId="92">
    <w:abstractNumId w:val="23"/>
  </w:num>
  <w:num w:numId="93">
    <w:abstractNumId w:val="12"/>
  </w:num>
  <w:num w:numId="94">
    <w:abstractNumId w:val="21"/>
  </w:num>
  <w:num w:numId="95">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9 14:55:11"/>
    <w:docVar w:name="DQCRepairStyles" w:val=";Heading 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663"/>
    <w:docVar w:name="DQCResult_UnknownFonts" w:val="0;0"/>
    <w:docVar w:name="DQCResult_UnknownStyles" w:val="0;3"/>
    <w:docVar w:name="DQCStatus" w:val="Yellow"/>
    <w:docVar w:name="DQCVersion" w:val="3"/>
    <w:docVar w:name="DQCWithWarnings" w:val="0"/>
    <w:docVar w:name="LW_CONFIDENCE" w:val=" "/>
    <w:docVar w:name="LW_CONST_RESTREINT_UE" w:val="RESTREINT UE/EU RESTRICTED"/>
    <w:docVar w:name="LW_CORRIGENDUM" w:val="&lt;UNUSED&gt;"/>
    <w:docVar w:name="LW_COVERPAGE_GUID" w:val="D0A501DBDECB4729BDF9255B079DCAD4"/>
    <w:docVar w:name="LW_CROSSREFERENCE" w:val="{SWD(2017) 308 final}_x000b_{SWD(2017) 309 final}"/>
    <w:docVar w:name="LW_DocType" w:val="COM"/>
    <w:docVar w:name="LW_EMISSION" w:val="20.9.2017"/>
    <w:docVar w:name="LW_EMISSION_ISODATE" w:val="2017-09-2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7) 536"/>
    <w:docVar w:name="LW_REF.INTERNE" w:val="&lt;UNUSED&gt;"/>
    <w:docVar w:name="LW_SOUS.TITRE.OBJ.CP" w:val="&lt;UNUSED&gt;"/>
    <w:docVar w:name="LW_STATUT.CP" w:val="Proposal for a"/>
    <w:docVar w:name="LW_SUPERTITRE" w:val="&lt;UNUSED&gt;"/>
    <w:docVar w:name="LW_TITRE.OBJ.CP" w:val="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and Regulation (EU) 2017/1129 on the prospectus to be published when securities are offered to the public or admitted to trading on a regulated market "/>
    <w:docVar w:name="LW_TYPE.DOC.CP" w:val="REGULATION OF THE EUROPEAN PARLIAMENT AND OF THE COUNCIL"/>
  </w:docVars>
  <w:rsids>
    <w:rsidRoot w:val="007D4ABA"/>
    <w:rsid w:val="0016598A"/>
    <w:rsid w:val="007D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16"/>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17"/>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46"/>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21"/>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numPr>
        <w:ilvl w:val="1"/>
        <w:numId w:val="21"/>
      </w:numPr>
    </w:pPr>
    <w:rPr>
      <w:rFonts w:eastAsia="Times New Roman"/>
      <w:lang w:eastAsia="de-DE"/>
    </w:rPr>
  </w:style>
  <w:style w:type="paragraph" w:customStyle="1" w:styleId="ListNumberLevel3">
    <w:name w:val="List Number (Level 3)"/>
    <w:basedOn w:val="Normal"/>
    <w:pPr>
      <w:numPr>
        <w:ilvl w:val="2"/>
        <w:numId w:val="21"/>
      </w:numPr>
    </w:pPr>
    <w:rPr>
      <w:rFonts w:eastAsia="Times New Roman"/>
      <w:lang w:eastAsia="de-DE"/>
    </w:rPr>
  </w:style>
  <w:style w:type="paragraph" w:customStyle="1" w:styleId="ListNumberLevel4">
    <w:name w:val="List Number (Level 4)"/>
    <w:basedOn w:val="Normal"/>
    <w:pPr>
      <w:numPr>
        <w:ilvl w:val="3"/>
        <w:numId w:val="21"/>
      </w:numPr>
    </w:pPr>
    <w:rPr>
      <w:rFonts w:eastAsia="Times New Roman"/>
      <w:lang w:eastAsia="de-DE"/>
    </w:rPr>
  </w:style>
  <w:style w:type="paragraph" w:styleId="ListBullet2">
    <w:name w:val="List Bullet 2"/>
    <w:basedOn w:val="Normal"/>
    <w:uiPriority w:val="99"/>
    <w:pPr>
      <w:numPr>
        <w:numId w:val="22"/>
      </w:numPr>
    </w:pPr>
    <w:rPr>
      <w:rFonts w:eastAsia="Times New Roman"/>
      <w:lang w:val="fr-FR" w:eastAsia="en-GB"/>
    </w:rPr>
  </w:style>
  <w:style w:type="paragraph" w:styleId="ListBullet3">
    <w:name w:val="List Bullet 3"/>
    <w:basedOn w:val="Normal"/>
    <w:uiPriority w:val="99"/>
    <w:unhideWhenUsed/>
    <w:pPr>
      <w:numPr>
        <w:numId w:val="23"/>
      </w:numPr>
      <w:contextualSpacing/>
    </w:pPr>
  </w:style>
  <w:style w:type="paragraph" w:styleId="ListBullet4">
    <w:name w:val="List Bullet 4"/>
    <w:basedOn w:val="Normal"/>
    <w:uiPriority w:val="99"/>
    <w:unhideWhenUsed/>
    <w:pPr>
      <w:numPr>
        <w:numId w:val="2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25"/>
      </w:numPr>
      <w:contextualSpacing/>
    </w:pPr>
  </w:style>
  <w:style w:type="paragraph" w:styleId="ListNumber3">
    <w:name w:val="List Number 3"/>
    <w:basedOn w:val="Normal"/>
    <w:uiPriority w:val="99"/>
    <w:unhideWhenUsed/>
    <w:pPr>
      <w:numPr>
        <w:numId w:val="2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27"/>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2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styleId="Header">
    <w:name w:val="header"/>
    <w:basedOn w:val="Normal"/>
    <w:link w:val="HeaderChar"/>
    <w:uiPriority w:val="99"/>
    <w:unhideWhenUsed/>
    <w:rsid w:val="0016598A"/>
    <w:pPr>
      <w:tabs>
        <w:tab w:val="center" w:pos="4535"/>
        <w:tab w:val="right" w:pos="9071"/>
      </w:tabs>
      <w:spacing w:before="0"/>
    </w:pPr>
  </w:style>
  <w:style w:type="character" w:customStyle="1" w:styleId="HeaderChar">
    <w:name w:val="Header Char"/>
    <w:basedOn w:val="DefaultParagraphFont"/>
    <w:link w:val="Header"/>
    <w:uiPriority w:val="99"/>
    <w:rsid w:val="0016598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6598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16"/>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17"/>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46"/>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21"/>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numPr>
        <w:ilvl w:val="1"/>
        <w:numId w:val="21"/>
      </w:numPr>
    </w:pPr>
    <w:rPr>
      <w:rFonts w:eastAsia="Times New Roman"/>
      <w:lang w:eastAsia="de-DE"/>
    </w:rPr>
  </w:style>
  <w:style w:type="paragraph" w:customStyle="1" w:styleId="ListNumberLevel3">
    <w:name w:val="List Number (Level 3)"/>
    <w:basedOn w:val="Normal"/>
    <w:pPr>
      <w:numPr>
        <w:ilvl w:val="2"/>
        <w:numId w:val="21"/>
      </w:numPr>
    </w:pPr>
    <w:rPr>
      <w:rFonts w:eastAsia="Times New Roman"/>
      <w:lang w:eastAsia="de-DE"/>
    </w:rPr>
  </w:style>
  <w:style w:type="paragraph" w:customStyle="1" w:styleId="ListNumberLevel4">
    <w:name w:val="List Number (Level 4)"/>
    <w:basedOn w:val="Normal"/>
    <w:pPr>
      <w:numPr>
        <w:ilvl w:val="3"/>
        <w:numId w:val="21"/>
      </w:numPr>
    </w:pPr>
    <w:rPr>
      <w:rFonts w:eastAsia="Times New Roman"/>
      <w:lang w:eastAsia="de-DE"/>
    </w:rPr>
  </w:style>
  <w:style w:type="paragraph" w:styleId="ListBullet2">
    <w:name w:val="List Bullet 2"/>
    <w:basedOn w:val="Normal"/>
    <w:uiPriority w:val="99"/>
    <w:pPr>
      <w:numPr>
        <w:numId w:val="22"/>
      </w:numPr>
    </w:pPr>
    <w:rPr>
      <w:rFonts w:eastAsia="Times New Roman"/>
      <w:lang w:val="fr-FR" w:eastAsia="en-GB"/>
    </w:rPr>
  </w:style>
  <w:style w:type="paragraph" w:styleId="ListBullet3">
    <w:name w:val="List Bullet 3"/>
    <w:basedOn w:val="Normal"/>
    <w:uiPriority w:val="99"/>
    <w:unhideWhenUsed/>
    <w:pPr>
      <w:numPr>
        <w:numId w:val="23"/>
      </w:numPr>
      <w:contextualSpacing/>
    </w:pPr>
  </w:style>
  <w:style w:type="paragraph" w:styleId="ListBullet4">
    <w:name w:val="List Bullet 4"/>
    <w:basedOn w:val="Normal"/>
    <w:uiPriority w:val="99"/>
    <w:unhideWhenUsed/>
    <w:pPr>
      <w:numPr>
        <w:numId w:val="2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25"/>
      </w:numPr>
      <w:contextualSpacing/>
    </w:pPr>
  </w:style>
  <w:style w:type="paragraph" w:styleId="ListNumber3">
    <w:name w:val="List Number 3"/>
    <w:basedOn w:val="Normal"/>
    <w:uiPriority w:val="99"/>
    <w:unhideWhenUsed/>
    <w:pPr>
      <w:numPr>
        <w:numId w:val="2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27"/>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2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styleId="Header">
    <w:name w:val="header"/>
    <w:basedOn w:val="Normal"/>
    <w:link w:val="HeaderChar"/>
    <w:uiPriority w:val="99"/>
    <w:unhideWhenUsed/>
    <w:rsid w:val="0016598A"/>
    <w:pPr>
      <w:tabs>
        <w:tab w:val="center" w:pos="4535"/>
        <w:tab w:val="right" w:pos="9071"/>
      </w:tabs>
      <w:spacing w:before="0"/>
    </w:pPr>
  </w:style>
  <w:style w:type="character" w:customStyle="1" w:styleId="HeaderChar">
    <w:name w:val="Header Char"/>
    <w:basedOn w:val="DefaultParagraphFont"/>
    <w:link w:val="Header"/>
    <w:uiPriority w:val="99"/>
    <w:rsid w:val="0016598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6598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5746-B2A1-492E-B4E0-491230F9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4BE7F-4120-410B-A73B-5E5509FD8824}">
  <ds:schemaRefs>
    <ds:schemaRef ds:uri="http://schemas.microsoft.com/sharepoint/v3/contenttype/forms"/>
  </ds:schemaRefs>
</ds:datastoreItem>
</file>

<file path=customXml/itemProps3.xml><?xml version="1.0" encoding="utf-8"?>
<ds:datastoreItem xmlns:ds="http://schemas.openxmlformats.org/officeDocument/2006/customXml" ds:itemID="{A735243A-12C5-4227-9AA2-24372772ED15}">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41276176-0DA6-41FA-9DE9-A33C249B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Pages>
  <Words>120949</Words>
  <Characters>649498</Characters>
  <Application>Microsoft Office Word</Application>
  <DocSecurity>0</DocSecurity>
  <Lines>12490</Lines>
  <Paragraphs>5068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20</cp:revision>
  <dcterms:created xsi:type="dcterms:W3CDTF">2017-09-19T12:14:00Z</dcterms:created>
  <dcterms:modified xsi:type="dcterms:W3CDTF">2017-09-19T13:14:00Z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Yellow (DQC version 03)</vt:lpwstr>
  </property>
</Properties>
</file>