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74F28B1BF644B548AFF37743A9CD0BE" style="width:450.75pt;height:420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uppressAutoHyphens/>
        <w:spacing w:after="120" w:line="240" w:lineRule="auto"/>
        <w:jc w:val="center"/>
        <w:rPr>
          <w:rFonts w:ascii="Times New Roman" w:hAnsi="Times New Roman"/>
          <w:b/>
          <w:noProof/>
          <w:sz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Преглед на недостига на човешките ресурси и оборудването, необходими за провеждането на текущите съвместни операции на Европейската агенция за гранична и брегова охрана</w:t>
      </w:r>
    </w:p>
    <w:p>
      <w:pPr>
        <w:suppressAutoHyphens/>
        <w:spacing w:after="120" w:line="240" w:lineRule="auto"/>
        <w:jc w:val="both"/>
        <w:rPr>
          <w:rFonts w:ascii="Times New Roman" w:hAnsi="Times New Roman"/>
          <w:noProof/>
          <w:sz w:val="24"/>
        </w:rPr>
      </w:pPr>
    </w:p>
    <w:p>
      <w:pPr>
        <w:suppressAutoHyphens/>
        <w:spacing w:after="120" w:line="240" w:lineRule="auto"/>
        <w:ind w:firstLine="36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Недостиг за Гърция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color w:val="000000"/>
          <w:sz w:val="24"/>
        </w:rPr>
        <w:t>— Съвместна операция „Посейдон“</w:t>
      </w:r>
    </w:p>
    <w:p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17 август — 28 септември 2017 г.</w:t>
      </w:r>
      <w:r>
        <w:rPr>
          <w:rFonts w:ascii="Times New Roman" w:hAnsi="Times New Roman"/>
          <w:noProof/>
          <w:sz w:val="24"/>
        </w:rPr>
        <w:t>: няма недостиг на човешки ресурси;</w:t>
      </w:r>
    </w:p>
    <w:p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септември 2017 г.</w:t>
      </w:r>
      <w:r>
        <w:rPr>
          <w:rFonts w:ascii="Times New Roman" w:hAnsi="Times New Roman"/>
          <w:noProof/>
          <w:sz w:val="24"/>
        </w:rPr>
        <w:t>: 5 крайбрежни патрулни катера (38 % от оперативните нужди), 2 патрулни кораба в открито море (67 % от оперативните нужди), 1 вертолет (50% от оперативните нужди), 2 патрулни автомобила (13 % от оперативните нужди), 2 транспортни превозни средства (33% от оперативните нужди);</w:t>
      </w:r>
    </w:p>
    <w:p>
      <w:pPr>
        <w:numPr>
          <w:ilvl w:val="0"/>
          <w:numId w:val="1"/>
        </w:numPr>
        <w:suppressAutoHyphens/>
        <w:spacing w:after="24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28 септември — 16 ноември</w:t>
      </w:r>
      <w:r>
        <w:rPr>
          <w:rFonts w:ascii="Times New Roman" w:hAnsi="Times New Roman"/>
          <w:noProof/>
          <w:sz w:val="24"/>
        </w:rPr>
        <w:t>: няма недостиг (оперативни нужди: 151 служители);</w:t>
      </w:r>
    </w:p>
    <w:p>
      <w:pPr>
        <w:numPr>
          <w:ilvl w:val="0"/>
          <w:numId w:val="1"/>
        </w:numPr>
        <w:suppressAutoHyphens/>
        <w:spacing w:after="24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В областта на подкрепата на обратното приемане липсват 11 служители за </w:t>
      </w:r>
      <w:r>
        <w:rPr>
          <w:rFonts w:ascii="Times New Roman" w:hAnsi="Times New Roman"/>
          <w:b/>
          <w:noProof/>
          <w:sz w:val="24"/>
        </w:rPr>
        <w:t>септември</w:t>
      </w:r>
      <w:r>
        <w:rPr>
          <w:rFonts w:ascii="Times New Roman" w:hAnsi="Times New Roman"/>
          <w:noProof/>
          <w:sz w:val="24"/>
        </w:rPr>
        <w:t xml:space="preserve"> и 13 служители за </w:t>
      </w:r>
      <w:r>
        <w:rPr>
          <w:rFonts w:ascii="Times New Roman" w:hAnsi="Times New Roman"/>
          <w:b/>
          <w:noProof/>
          <w:sz w:val="24"/>
        </w:rPr>
        <w:t>октомври</w:t>
      </w:r>
      <w:r>
        <w:rPr>
          <w:rFonts w:ascii="Times New Roman" w:hAnsi="Times New Roman"/>
          <w:noProof/>
          <w:sz w:val="24"/>
        </w:rPr>
        <w:t>.</w:t>
      </w:r>
    </w:p>
    <w:p>
      <w:pPr>
        <w:suppressAutoHyphens/>
        <w:spacing w:after="120" w:line="240" w:lineRule="auto"/>
        <w:ind w:left="357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before="240" w:after="120" w:line="240" w:lineRule="auto"/>
        <w:ind w:left="360"/>
        <w:jc w:val="both"/>
        <w:rPr>
          <w:rFonts w:ascii="Times New Roman" w:hAnsi="Times New Roman"/>
          <w:noProof/>
          <w:color w:val="000000"/>
          <w:spacing w:val="-2"/>
          <w:sz w:val="24"/>
        </w:rPr>
      </w:pPr>
      <w:r>
        <w:rPr>
          <w:rFonts w:ascii="Times New Roman" w:hAnsi="Times New Roman"/>
          <w:b/>
          <w:noProof/>
          <w:color w:val="000000"/>
          <w:spacing w:val="-2"/>
          <w:sz w:val="24"/>
        </w:rPr>
        <w:t>Недостиг за Гърция</w:t>
      </w:r>
      <w:r>
        <w:rPr>
          <w:noProof/>
          <w:spacing w:val="-2"/>
        </w:rPr>
        <w:t xml:space="preserve"> – </w:t>
      </w:r>
      <w:r>
        <w:rPr>
          <w:rFonts w:ascii="Times New Roman" w:hAnsi="Times New Roman"/>
          <w:noProof/>
          <w:color w:val="000000"/>
          <w:spacing w:val="-2"/>
          <w:sz w:val="24"/>
        </w:rPr>
        <w:t xml:space="preserve">Съвместна сухопътна операция за гъвкави дейности за 2017 г. 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16 август — 13 септември 2017 г.</w:t>
      </w:r>
      <w:r>
        <w:rPr>
          <w:rFonts w:ascii="Times New Roman" w:hAnsi="Times New Roman"/>
          <w:noProof/>
          <w:color w:val="000000"/>
          <w:sz w:val="24"/>
        </w:rPr>
        <w:t>: 42 служители (оперативни нужди: 79 служители), 18 патрулни автомобила (58 % от оперативните нужди), 2 транспортни средства (100 % от оперативните нужди);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13 септември — 11 октомври 2017 г.</w:t>
      </w:r>
      <w:r>
        <w:rPr>
          <w:rFonts w:ascii="Times New Roman" w:hAnsi="Times New Roman"/>
          <w:noProof/>
          <w:color w:val="000000"/>
          <w:sz w:val="24"/>
        </w:rPr>
        <w:t>: 39 служители (оперативни нужди: 79 служители), 17 патрулни автомобила (55 % от оперативните нужди), 2 транспортни средства (100 % от оперативните нужди);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11 октомври </w:t>
      </w:r>
      <w:r>
        <w:rPr>
          <w:rFonts w:ascii="Times New Roman" w:hAnsi="Times New Roman"/>
          <w:noProof/>
          <w:color w:val="000000"/>
          <w:sz w:val="24"/>
        </w:rPr>
        <w:t xml:space="preserve">– </w:t>
      </w:r>
      <w:r>
        <w:rPr>
          <w:rFonts w:ascii="Times New Roman" w:hAnsi="Times New Roman"/>
          <w:b/>
          <w:noProof/>
          <w:color w:val="000000"/>
          <w:sz w:val="24"/>
        </w:rPr>
        <w:t xml:space="preserve">8 ноември 2017 г.: </w:t>
      </w:r>
      <w:r>
        <w:rPr>
          <w:rFonts w:ascii="Times New Roman" w:hAnsi="Times New Roman"/>
          <w:noProof/>
          <w:color w:val="000000"/>
          <w:sz w:val="24"/>
        </w:rPr>
        <w:t>39 служители (оперативни нужди: 79 служители), 17 патрулни автомобила (55 % от оперативните нужди), 2 транспортни средства (100 % от оперативните нужди).</w:t>
      </w:r>
    </w:p>
    <w:p>
      <w:pPr>
        <w:suppressAutoHyphens/>
        <w:spacing w:after="120" w:line="240" w:lineRule="auto"/>
        <w:ind w:left="360"/>
        <w:jc w:val="both"/>
        <w:rPr>
          <w:rFonts w:ascii="Times New Roman" w:hAnsi="Times New Roman"/>
          <w:b/>
          <w:noProof/>
          <w:sz w:val="24"/>
        </w:rPr>
      </w:pPr>
    </w:p>
    <w:p>
      <w:pPr>
        <w:suppressAutoHyphens/>
        <w:spacing w:after="120" w:line="24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Недостиг за Гърция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— Съвместна операция „Точки за контакт по сухопътната граница“, 2017 г. (Focal Points 2017 Land)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16 август — 13 септември 2017 г.</w:t>
      </w:r>
      <w:r>
        <w:rPr>
          <w:rFonts w:ascii="Times New Roman" w:hAnsi="Times New Roman"/>
          <w:noProof/>
          <w:sz w:val="24"/>
        </w:rPr>
        <w:t>: 6 служители (оперативни нужди: 16 служители), 1 детектор за сърдечна дейност (100 % от оперативните нужди);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13 септември</w:t>
      </w:r>
      <w:r>
        <w:rPr>
          <w:noProof/>
        </w:rPr>
        <w:t xml:space="preserve"> — </w:t>
      </w:r>
      <w:r>
        <w:rPr>
          <w:rFonts w:ascii="Times New Roman" w:hAnsi="Times New Roman"/>
          <w:b/>
          <w:noProof/>
          <w:sz w:val="24"/>
        </w:rPr>
        <w:t xml:space="preserve">11 октомври 2017 г.: </w:t>
      </w:r>
      <w:r>
        <w:rPr>
          <w:rFonts w:ascii="Times New Roman" w:hAnsi="Times New Roman"/>
          <w:noProof/>
          <w:sz w:val="24"/>
        </w:rPr>
        <w:t>7 служители (оперативни нужди: 14 служители — 50 % от оперативните нужди), 1 детектор за сърдечна дейност (100 % от оперативните нужди).</w:t>
      </w:r>
    </w:p>
    <w:p>
      <w:pPr>
        <w:suppressAutoHyphens/>
        <w:spacing w:after="120" w:line="240" w:lineRule="auto"/>
        <w:ind w:left="1080"/>
        <w:contextualSpacing/>
        <w:jc w:val="both"/>
        <w:rPr>
          <w:rFonts w:ascii="Times New Roman" w:hAnsi="Times New Roman"/>
          <w:noProof/>
          <w:sz w:val="24"/>
        </w:rPr>
      </w:pPr>
    </w:p>
    <w:p>
      <w:pPr>
        <w:suppressAutoHyphens/>
        <w:spacing w:before="240" w:after="120" w:line="240" w:lineRule="auto"/>
        <w:ind w:left="360"/>
        <w:jc w:val="both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Недостиг за Италия — Съвместна операция „Тритон“</w:t>
      </w:r>
    </w:p>
    <w:p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септември 2017 г.</w:t>
      </w:r>
      <w:r>
        <w:rPr>
          <w:rFonts w:ascii="Times New Roman" w:hAnsi="Times New Roman"/>
          <w:noProof/>
          <w:color w:val="000000"/>
          <w:sz w:val="24"/>
        </w:rPr>
        <w:t>: 4 служители (оперативни нужди: 135 служители), 4 крайбрежни патрулни кораба (67 % от оперативните нужди), 1 патрулен кораб в открито море (50 % от оперативните нужди);</w:t>
      </w:r>
    </w:p>
    <w:p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октомври 2017 г.</w:t>
      </w:r>
      <w:r>
        <w:rPr>
          <w:rFonts w:ascii="Times New Roman" w:hAnsi="Times New Roman"/>
          <w:noProof/>
          <w:color w:val="000000"/>
          <w:sz w:val="24"/>
        </w:rPr>
        <w:t>: 1 служител (оперативни нужди: 135 служители), 4 крайбрежни патрулни кораба (67 % от оперативните нужди).</w:t>
      </w: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noProof/>
          <w:color w:val="000000"/>
          <w:spacing w:val="-2"/>
          <w:sz w:val="24"/>
          <w:shd w:val="clear" w:color="auto" w:fill="FFFF00"/>
        </w:rPr>
      </w:pPr>
      <w:r>
        <w:rPr>
          <w:rFonts w:ascii="Times New Roman" w:hAnsi="Times New Roman"/>
          <w:b/>
          <w:noProof/>
          <w:color w:val="000000"/>
          <w:sz w:val="24"/>
        </w:rPr>
        <w:t>Недостиг за България</w:t>
      </w:r>
      <w:r>
        <w:rPr>
          <w:noProof/>
        </w:rPr>
        <w:t xml:space="preserve"> —</w:t>
      </w:r>
      <w:r>
        <w:rPr>
          <w:rFonts w:ascii="Times New Roman" w:hAnsi="Times New Roman"/>
          <w:b/>
          <w:noProof/>
          <w:color w:val="000000"/>
          <w:sz w:val="24"/>
        </w:rPr>
        <w:t xml:space="preserve"> </w:t>
      </w:r>
      <w:r>
        <w:rPr>
          <w:rFonts w:ascii="Times New Roman" w:hAnsi="Times New Roman"/>
          <w:noProof/>
          <w:color w:val="000000"/>
          <w:spacing w:val="-2"/>
          <w:sz w:val="24"/>
        </w:rPr>
        <w:t xml:space="preserve">Съвместна сухопътна операция за гъвкави дейности, 2017 г. </w:t>
      </w:r>
    </w:p>
    <w:p>
      <w:pPr>
        <w:numPr>
          <w:ilvl w:val="0"/>
          <w:numId w:val="4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16 август — 13 септември 2017 г.</w:t>
      </w:r>
      <w:r>
        <w:rPr>
          <w:rFonts w:ascii="Times New Roman" w:hAnsi="Times New Roman"/>
          <w:noProof/>
          <w:color w:val="000000"/>
          <w:sz w:val="24"/>
        </w:rPr>
        <w:t>: 84 служители (оперативни нужди: 175 служители — поради липса на оферти 24 служители от приемащата държава членка трябва да бъдат съфинансирани от Агенцията), 34 патрулни автомобила (57 % от оперативните нужди — поради липса на оферти 12 патрулни автомобила от приемащата държава членка трябва да бъдат съфинансирани от Агенцията), 2 превозни средства с термовизионно оборудване (25 % от оперативните нужди);</w:t>
      </w:r>
    </w:p>
    <w:p>
      <w:pPr>
        <w:numPr>
          <w:ilvl w:val="0"/>
          <w:numId w:val="4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13 септември — 11 октомври 2017 г.</w:t>
      </w:r>
      <w:r>
        <w:rPr>
          <w:rFonts w:ascii="Times New Roman" w:hAnsi="Times New Roman"/>
          <w:noProof/>
          <w:color w:val="000000"/>
          <w:sz w:val="24"/>
        </w:rPr>
        <w:t>: 64 служители (оперативни нужди: 175 служители — поради липса на оферти 24 служители от приемащата държава членка трябва да бъдат съфинансирани от Агенцията), 27 патрулни автомобила (45 % от оперативните нужди — поради липса на оферти 12 патрулни автомобила от приемащата държава членка трябва да бъдат съфинансирани от Агенцията);</w:t>
      </w:r>
    </w:p>
    <w:p>
      <w:pPr>
        <w:numPr>
          <w:ilvl w:val="0"/>
          <w:numId w:val="4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 11 октомври </w:t>
      </w:r>
      <w:r>
        <w:rPr>
          <w:rFonts w:ascii="Times New Roman" w:hAnsi="Times New Roman"/>
          <w:noProof/>
          <w:color w:val="000000"/>
          <w:sz w:val="24"/>
        </w:rPr>
        <w:t xml:space="preserve">– </w:t>
      </w:r>
      <w:r>
        <w:rPr>
          <w:rFonts w:ascii="Times New Roman" w:hAnsi="Times New Roman"/>
          <w:b/>
          <w:noProof/>
          <w:color w:val="000000"/>
          <w:sz w:val="24"/>
        </w:rPr>
        <w:t>8 ноември 2017 г.:</w:t>
      </w:r>
      <w:r>
        <w:rPr>
          <w:rFonts w:ascii="Times New Roman" w:hAnsi="Times New Roman"/>
          <w:noProof/>
          <w:color w:val="000000"/>
          <w:sz w:val="24"/>
        </w:rPr>
        <w:t xml:space="preserve"> 58 служители (оперативни нужди: 175 служители — поради липса на оферти 24 служители от приемащата държава членка трябва да бъдат съфинансирани от Агенцията), 25 патрулни автомобила (42 % от оперативните нужди — поради липса на оферти 12 патрулни автомобила от приемащата държава членка трябва да бъдат съфинансирани от Агенцията).</w:t>
      </w:r>
    </w:p>
    <w:p>
      <w:pPr>
        <w:suppressAutoHyphens/>
        <w:spacing w:after="120" w:line="240" w:lineRule="auto"/>
        <w:ind w:left="360"/>
        <w:jc w:val="both"/>
        <w:rPr>
          <w:rFonts w:ascii="Times New Roman" w:hAnsi="Times New Roman"/>
          <w:b/>
          <w:noProof/>
          <w:sz w:val="24"/>
        </w:rPr>
      </w:pPr>
    </w:p>
    <w:p>
      <w:pPr>
        <w:suppressAutoHyphens/>
        <w:spacing w:after="120" w:line="24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Недостиг за България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— Съвместна операция „Точки за контакт по сухопътната граница“, 2017 г. (Focal Points 2017 Land)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16 август — 13 септември 2017 г.</w:t>
      </w:r>
      <w:r>
        <w:rPr>
          <w:rFonts w:ascii="Times New Roman" w:hAnsi="Times New Roman"/>
          <w:noProof/>
          <w:sz w:val="24"/>
        </w:rPr>
        <w:t>: 4 служители (оперативни нужди: 12 служители).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13 септември </w:t>
      </w:r>
      <w:r>
        <w:rPr>
          <w:noProof/>
        </w:rPr>
        <w:t xml:space="preserve">— </w:t>
      </w:r>
      <w:r>
        <w:rPr>
          <w:rFonts w:ascii="Times New Roman" w:hAnsi="Times New Roman"/>
          <w:b/>
          <w:noProof/>
          <w:sz w:val="24"/>
        </w:rPr>
        <w:t>11 октомври 2017 г.</w:t>
      </w:r>
      <w:r>
        <w:rPr>
          <w:rFonts w:ascii="Times New Roman" w:hAnsi="Times New Roman"/>
          <w:noProof/>
          <w:sz w:val="24"/>
        </w:rPr>
        <w:t xml:space="preserve">: </w:t>
      </w:r>
      <w:r>
        <w:rPr>
          <w:rFonts w:ascii="Times" w:hAnsi="Times"/>
          <w:noProof/>
          <w:sz w:val="24"/>
        </w:rPr>
        <w:t>7 служители (оперативни нужди: 14 служители — 50 % от оперативните нужди), 1 детектор за сърдечна дейност (100 % от оперативните нужди).</w:t>
      </w: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Недостиг за Испания</w:t>
      </w:r>
      <w:r>
        <w:rPr>
          <w:noProof/>
        </w:rPr>
        <w:t xml:space="preserve"> — </w:t>
      </w:r>
      <w:r>
        <w:rPr>
          <w:rFonts w:ascii="Times New Roman" w:hAnsi="Times New Roman"/>
          <w:noProof/>
          <w:color w:val="000000"/>
          <w:sz w:val="24"/>
        </w:rPr>
        <w:t>Съвместна операция „Индало“</w:t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септември 2017 г.</w:t>
      </w:r>
      <w:r>
        <w:rPr>
          <w:rFonts w:ascii="Times New Roman" w:hAnsi="Times New Roman"/>
          <w:noProof/>
          <w:color w:val="000000"/>
          <w:sz w:val="24"/>
        </w:rPr>
        <w:t>: 3 служители (оперативни нужди: 12 служители) и 1 патрулен кораб в открито море (100 % от оперативните нужди);</w:t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октомври 2017 г.</w:t>
      </w:r>
      <w:r>
        <w:rPr>
          <w:rFonts w:ascii="Times New Roman" w:hAnsi="Times New Roman"/>
          <w:noProof/>
          <w:color w:val="000000"/>
          <w:sz w:val="24"/>
        </w:rPr>
        <w:t>: 3 служители (оперативни нужди: 12 служители).</w:t>
      </w: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Недостиг за Испания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color w:val="000000"/>
          <w:sz w:val="24"/>
        </w:rPr>
        <w:t>— Съвместна операция „Хера“</w:t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септември 2017 г.</w:t>
      </w:r>
      <w:r>
        <w:rPr>
          <w:rFonts w:ascii="Times New Roman" w:hAnsi="Times New Roman"/>
          <w:noProof/>
          <w:color w:val="000000"/>
          <w:sz w:val="24"/>
        </w:rPr>
        <w:t>: 2 служители (оперативни нужди: 2 служители), 1 патрулен кораб в открито море (100 % от оперативните нужди), 1 крайбрежен патрулен кораб (100 % от оперативните нужди).</w:t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октомври 2017 г.</w:t>
      </w:r>
      <w:r>
        <w:rPr>
          <w:rFonts w:ascii="Times New Roman" w:hAnsi="Times New Roman"/>
          <w:noProof/>
          <w:color w:val="000000"/>
          <w:sz w:val="24"/>
        </w:rPr>
        <w:t xml:space="preserve">: 2 служители (оперативни нужди: 2 служители), 1 патрулен кораб в открито море (100 % от оперативните нужди), 1 крайбрежен патрулен кораб (100 % от оперативните нужди), 1 въздухоплавателно средство с неподвижни криле (100 % от оперативните нужди). </w:t>
      </w: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Недостиг за Испания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color w:val="000000"/>
          <w:sz w:val="24"/>
        </w:rPr>
        <w:t>— Съвместна операция „Минерва“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1"/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14 юли — 15 септември 2017 г.</w:t>
      </w:r>
      <w:r>
        <w:rPr>
          <w:rFonts w:ascii="Times New Roman" w:hAnsi="Times New Roman"/>
          <w:noProof/>
          <w:color w:val="000000"/>
          <w:sz w:val="24"/>
        </w:rPr>
        <w:t>: 26 служители (оперативни нужди: 74 служители), 12 екипа с кучета (44 % от оперативните нужди).</w:t>
      </w:r>
    </w:p>
    <w:p>
      <w:pPr>
        <w:suppressAutoHyphens/>
        <w:spacing w:after="120" w:line="240" w:lineRule="auto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after="120" w:line="240" w:lineRule="auto"/>
        <w:ind w:left="284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Недостиг за Западните Балкани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color w:val="000000"/>
          <w:sz w:val="24"/>
        </w:rPr>
        <w:t>— Съвместна сухопътна операция за гъвкави дейности, 2017 г., за наблюдение на границите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2"/>
      </w:r>
    </w:p>
    <w:p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" w:eastAsia="SimSun" w:hAnsi="Times" w:cs="Times New Roman"/>
          <w:sz w:val="24"/>
          <w:szCs w:val="24"/>
        </w:rPr>
      </w:pPr>
      <w:r>
        <w:rPr>
          <w:rFonts w:ascii="Times" w:hAnsi="Times"/>
          <w:b/>
          <w:sz w:val="24"/>
        </w:rPr>
        <w:t>16 август — 13 септември 2017 г.</w:t>
      </w:r>
      <w:r>
        <w:rPr>
          <w:rFonts w:ascii="Times" w:hAnsi="Times"/>
          <w:sz w:val="24"/>
        </w:rPr>
        <w:t>: 4 служители (оперативни нужди: 4 служители) и 1 микробус с термовизионно оборудване (100 % от оперативните нужди);</w:t>
      </w:r>
    </w:p>
    <w:p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" w:eastAsia="SimSun" w:hAnsi="Times" w:cs="Times New Roman"/>
          <w:sz w:val="24"/>
          <w:szCs w:val="24"/>
        </w:rPr>
      </w:pPr>
      <w:r>
        <w:rPr>
          <w:rFonts w:ascii="Times" w:hAnsi="Times"/>
          <w:b/>
          <w:sz w:val="24"/>
        </w:rPr>
        <w:t>13 септември</w:t>
      </w:r>
      <w:r>
        <w:t xml:space="preserve"> </w:t>
      </w:r>
      <w:r>
        <w:rPr>
          <w:rFonts w:ascii="Times" w:hAnsi="Times"/>
          <w:b/>
          <w:sz w:val="24"/>
        </w:rPr>
        <w:t>2017 г. — 11 октомври 2017 г.:</w:t>
      </w:r>
      <w:r>
        <w:rPr>
          <w:rFonts w:ascii="Times" w:hAnsi="Times"/>
          <w:sz w:val="24"/>
        </w:rPr>
        <w:t xml:space="preserve"> 4 служители (оперативни нужди: 4 служители) и 1 микробус с термовизионно оборудване (100 % от оперативните нужди);</w:t>
      </w:r>
    </w:p>
    <w:p>
      <w:pPr>
        <w:pStyle w:val="ListParagraph"/>
        <w:numPr>
          <w:ilvl w:val="0"/>
          <w:numId w:val="3"/>
        </w:numPr>
        <w:tabs>
          <w:tab w:val="clear" w:pos="448"/>
          <w:tab w:val="num" w:pos="480"/>
        </w:tabs>
        <w:suppressAutoHyphens/>
        <w:spacing w:after="120" w:line="240" w:lineRule="auto"/>
        <w:ind w:left="960"/>
        <w:jc w:val="both"/>
        <w:rPr>
          <w:rFonts w:ascii="Times" w:eastAsia="SimSun" w:hAnsi="Times" w:cs="Times New Roman"/>
          <w:sz w:val="24"/>
          <w:szCs w:val="24"/>
        </w:rPr>
      </w:pPr>
      <w:r>
        <w:rPr>
          <w:rFonts w:ascii="Times" w:hAnsi="Times"/>
          <w:b/>
          <w:sz w:val="24"/>
        </w:rPr>
        <w:t>11 октомври – 8 ноември 2017 г.: 4 служители</w:t>
      </w:r>
      <w:r>
        <w:t xml:space="preserve"> </w:t>
      </w:r>
      <w:r>
        <w:rPr>
          <w:rFonts w:ascii="Times" w:hAnsi="Times"/>
          <w:sz w:val="24"/>
        </w:rPr>
        <w:t>(оперативни нужди: 4 служители) и 1 микробус с термовизионно оборудване (100 % от оперативните нужди).</w:t>
      </w:r>
    </w:p>
    <w:p>
      <w:pPr>
        <w:suppressAutoHyphens/>
        <w:spacing w:after="120" w:line="240" w:lineRule="auto"/>
        <w:ind w:firstLine="284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after="120" w:line="240" w:lineRule="auto"/>
        <w:ind w:left="284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Недостиг за Западните Балкани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color w:val="000000"/>
          <w:sz w:val="24"/>
        </w:rPr>
        <w:t>— Съвместна операция „Точки за контакт по сухопътната граница“, 2017 г. (Focal Points 2017 Land)</w:t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16 август — 13 септември 2017 г.</w:t>
      </w:r>
      <w:r>
        <w:rPr>
          <w:rFonts w:ascii="Times New Roman" w:hAnsi="Times New Roman"/>
          <w:noProof/>
          <w:color w:val="000000"/>
          <w:sz w:val="24"/>
        </w:rPr>
        <w:t>: 4 служители (оперативни нужди: 24 служители), 1 детектор за сърдечна дейност (100 % от оперативните нужди) на хърватско-сръбската граница;</w:t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</w:rPr>
        <w:t>13 септември</w:t>
      </w:r>
      <w:r>
        <w:rPr>
          <w:noProof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</w:rPr>
        <w:t>2017 г. — 11 октомври 2017 г.:</w:t>
      </w:r>
      <w:r>
        <w:rPr>
          <w:rFonts w:ascii="Times New Roman" w:hAnsi="Times New Roman"/>
          <w:noProof/>
          <w:color w:val="000000"/>
          <w:sz w:val="24"/>
        </w:rPr>
        <w:t xml:space="preserve"> 4 служители (оперативни нужди: 24 служители), 1 детектор за сърдечна дейност (100 % от оперативните нужди) на хърватско-сръбската граница.</w:t>
      </w:r>
    </w:p>
    <w:p>
      <w:pPr>
        <w:suppressAutoHyphens/>
        <w:spacing w:after="120" w:line="240" w:lineRule="auto"/>
        <w:ind w:firstLine="240"/>
        <w:jc w:val="both"/>
        <w:rPr>
          <w:rFonts w:ascii="Times" w:eastAsia="SimSun" w:hAnsi="Times" w:cs="Times New Roman"/>
          <w:b/>
          <w:noProof/>
          <w:color w:val="000000"/>
          <w:sz w:val="24"/>
          <w:szCs w:val="24"/>
          <w:highlight w:val="yellow"/>
        </w:rPr>
      </w:pPr>
    </w:p>
    <w:p>
      <w:pPr>
        <w:suppressAutoHyphens/>
        <w:spacing w:after="120" w:line="240" w:lineRule="auto"/>
        <w:ind w:left="284"/>
        <w:jc w:val="both"/>
        <w:rPr>
          <w:rFonts w:ascii="Times" w:eastAsia="SimSun" w:hAnsi="Times" w:cs="Times New Roman"/>
          <w:noProof/>
          <w:color w:val="000000"/>
          <w:sz w:val="24"/>
          <w:szCs w:val="24"/>
          <w:shd w:val="clear" w:color="auto" w:fill="FFFF00"/>
        </w:rPr>
      </w:pPr>
      <w:r>
        <w:rPr>
          <w:rFonts w:ascii="Times" w:hAnsi="Times"/>
          <w:b/>
          <w:noProof/>
          <w:color w:val="000000"/>
          <w:sz w:val="24"/>
        </w:rPr>
        <w:t>Недостиг за Западните Балкани</w:t>
      </w:r>
      <w:r>
        <w:rPr>
          <w:noProof/>
        </w:rPr>
        <w:t xml:space="preserve"> </w:t>
      </w:r>
      <w:r>
        <w:rPr>
          <w:rFonts w:ascii="Times" w:hAnsi="Times"/>
          <w:b/>
          <w:noProof/>
          <w:color w:val="000000"/>
          <w:sz w:val="24"/>
        </w:rPr>
        <w:t>— Съвместна операция „Координационни точки“, 2017 г.</w:t>
      </w:r>
      <w:r>
        <w:rPr>
          <w:rFonts w:ascii="Times" w:hAnsi="Times"/>
          <w:noProof/>
          <w:color w:val="000000"/>
          <w:sz w:val="24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</w:pPr>
      <w:r>
        <w:rPr>
          <w:rFonts w:ascii="Times" w:hAnsi="Times"/>
          <w:b/>
          <w:color w:val="000000"/>
          <w:sz w:val="24"/>
        </w:rPr>
        <w:t>септември</w:t>
      </w:r>
      <w:r>
        <w:rPr>
          <w:rFonts w:ascii="Times" w:hAnsi="Times"/>
          <w:color w:val="000000"/>
          <w:sz w:val="24"/>
        </w:rPr>
        <w:t>: 3 служители (оперативни нужди: 16 служители);</w:t>
      </w:r>
    </w:p>
    <w:p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</w:pPr>
      <w:r>
        <w:rPr>
          <w:rFonts w:ascii="Times" w:hAnsi="Times"/>
          <w:b/>
          <w:color w:val="000000"/>
          <w:sz w:val="24"/>
        </w:rPr>
        <w:t>октомври</w:t>
      </w:r>
      <w:r>
        <w:rPr>
          <w:rFonts w:ascii="Times" w:hAnsi="Times"/>
          <w:color w:val="000000"/>
          <w:sz w:val="24"/>
        </w:rPr>
        <w:t>: 5 служители (оперативни нужди: 21 служители).</w:t>
      </w:r>
    </w:p>
    <w:p>
      <w:pPr>
        <w:suppressAutoHyphens/>
        <w:spacing w:after="120" w:line="240" w:lineRule="auto"/>
        <w:contextualSpacing/>
        <w:jc w:val="both"/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418" w:right="1418" w:bottom="1418" w:left="1418" w:header="720" w:footer="720" w:gutter="0"/>
      <w:pgNumType w:start="2"/>
      <w:cols w:space="720"/>
      <w:docGrid w:linePitch="299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  <w:r>
      <w:rPr>
        <w:rFonts w:ascii="Arial" w:hAnsi="Arial"/>
        <w:b/>
        <w:sz w:val="48"/>
      </w:rPr>
      <w:t>EN</w:t>
    </w:r>
    <w:r>
      <w:tab/>
    </w:r>
    <w:r>
      <w:tab/>
      <w:t xml:space="preserve"> </w:t>
    </w:r>
    <w:r>
      <w:tab/>
    </w:r>
    <w:r>
      <w:rPr>
        <w:rFonts w:ascii="Arial" w:hAnsi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39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Съвместната операция „Минерва“ приключва на 15 септември 2017 г.</w:t>
      </w:r>
    </w:p>
  </w:footnote>
  <w:footnote w:id="2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Целият този недостиг се отнася до разгръщането по външните сухопътни граници на Хърватия.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</w:p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FF5"/>
    <w:multiLevelType w:val="multilevel"/>
    <w:tmpl w:val="E068BA64"/>
    <w:lvl w:ilvl="0">
      <w:start w:val="1"/>
      <w:numFmt w:val="bullet"/>
      <w:lvlText w:val=""/>
      <w:lvlJc w:val="left"/>
      <w:pPr>
        <w:tabs>
          <w:tab w:val="num" w:pos="448"/>
        </w:tabs>
        <w:ind w:left="928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1560" w:hanging="360"/>
      </w:pPr>
    </w:lvl>
    <w:lvl w:ilvl="2">
      <w:start w:val="1"/>
      <w:numFmt w:val="lowerRoman"/>
      <w:lvlText w:val="%2.%3."/>
      <w:lvlJc w:val="right"/>
      <w:pPr>
        <w:tabs>
          <w:tab w:val="num" w:pos="480"/>
        </w:tabs>
        <w:ind w:left="2280" w:hanging="180"/>
      </w:pPr>
    </w:lvl>
    <w:lvl w:ilvl="3">
      <w:start w:val="1"/>
      <w:numFmt w:val="decimal"/>
      <w:lvlText w:val="%2.%3.%4."/>
      <w:lvlJc w:val="left"/>
      <w:pPr>
        <w:tabs>
          <w:tab w:val="num" w:pos="480"/>
        </w:tabs>
        <w:ind w:left="3000" w:hanging="360"/>
      </w:pPr>
    </w:lvl>
    <w:lvl w:ilvl="4">
      <w:start w:val="1"/>
      <w:numFmt w:val="lowerLetter"/>
      <w:lvlText w:val="%2.%3.%4.%5."/>
      <w:lvlJc w:val="left"/>
      <w:pPr>
        <w:tabs>
          <w:tab w:val="num" w:pos="480"/>
        </w:tabs>
        <w:ind w:left="3720" w:hanging="360"/>
      </w:pPr>
    </w:lvl>
    <w:lvl w:ilvl="5">
      <w:start w:val="1"/>
      <w:numFmt w:val="lowerRoman"/>
      <w:lvlText w:val="%2.%3.%4.%5.%6."/>
      <w:lvlJc w:val="right"/>
      <w:pPr>
        <w:tabs>
          <w:tab w:val="num" w:pos="480"/>
        </w:tabs>
        <w:ind w:left="4440" w:hanging="180"/>
      </w:pPr>
    </w:lvl>
    <w:lvl w:ilvl="6">
      <w:start w:val="1"/>
      <w:numFmt w:val="decimal"/>
      <w:lvlText w:val="%2.%3.%4.%5.%6.%7."/>
      <w:lvlJc w:val="left"/>
      <w:pPr>
        <w:tabs>
          <w:tab w:val="num" w:pos="480"/>
        </w:tabs>
        <w:ind w:left="51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80"/>
        </w:tabs>
        <w:ind w:left="5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80"/>
        </w:tabs>
        <w:ind w:left="6600" w:hanging="180"/>
      </w:pPr>
    </w:lvl>
  </w:abstractNum>
  <w:abstractNum w:abstractNumId="1">
    <w:nsid w:val="1AD16E97"/>
    <w:multiLevelType w:val="hybridMultilevel"/>
    <w:tmpl w:val="F22899F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513F1"/>
    <w:multiLevelType w:val="hybridMultilevel"/>
    <w:tmpl w:val="4B50CF5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017BF6"/>
    <w:multiLevelType w:val="hybridMultilevel"/>
    <w:tmpl w:val="C9EE44D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171FAF"/>
    <w:multiLevelType w:val="hybridMultilevel"/>
    <w:tmpl w:val="4B928E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5B73E8"/>
    <w:multiLevelType w:val="hybridMultilevel"/>
    <w:tmpl w:val="ABB4A07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74F28B1BF644B548AFF37743A9CD0BE"/>
    <w:docVar w:name="LW_CROSSREFERENCE" w:val="&lt;UNUSED&gt;"/>
    <w:docVar w:name="LW_DocType" w:val="NORMAL"/>
    <w:docVar w:name="LW_EMISSION" w:val="6.9.2017"/>
    <w:docVar w:name="LW_EMISSION_ISODATE" w:val="2017-09-0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45?\u1058?\u1048? 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 _x000b__x000b_\u1086?\u1090?\u1085?\u1086?\u1089?\u1085?\u1086? \u1087?\u1088?\u1080?\u1074?\u1077?\u1078?\u1076?\u1072?\u1085?\u1077?\u1090?\u1086? \u1074? \u1076?\u1077?\u1081?\u1089?\u1090?\u1074?\u1080?\u1077? \u1085?\u1072? \u1077?\u1074?\u1088?\u1086?\u1087?\u1077?\u1081?\u1089?\u1082?\u1072?\u1090?\u1072? \u1075?\u1088?\u1072?\u1085?\u1080?\u1095?\u1085?\u1072? \u1080? \u1073?\u1088?\u1077?\u1075?\u1086?\u1074?\u1072? \u1086?\u1093?\u1088?\u1072?\u1085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467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  <w:rPr>
      <w:noProof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  <w:rPr>
      <w:noProof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8925-F463-4A56-8258-1DB155BF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912</Words>
  <Characters>5110</Characters>
  <Application>Microsoft Office Word</Application>
  <DocSecurity>0</DocSecurity>
  <Lines>116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TOUWAIDE Isabelle (HOME)</dc:creator>
  <cp:lastModifiedBy>DIGIT/A3</cp:lastModifiedBy>
  <cp:revision>16</cp:revision>
  <cp:lastPrinted>2017-09-05T14:13:00Z</cp:lastPrinted>
  <dcterms:created xsi:type="dcterms:W3CDTF">2017-09-05T14:12:00Z</dcterms:created>
  <dcterms:modified xsi:type="dcterms:W3CDTF">2017-10-02T08:00:00Z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