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D0A6D7" w14:textId="3A7A995E" w:rsidR="005B0477" w:rsidRDefault="00DB2C9F" w:rsidP="00DB2C9F">
      <w:pPr>
        <w:pStyle w:val="Pagedecouverture"/>
      </w:pPr>
      <w:bookmarkStart w:id="0" w:name="LW_BM_COVERPAGE"/>
      <w:r>
        <w:pict w14:anchorId="783B65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16DC9673BAC84C83B161E2E5436FF6E7" style="width:450.75pt;height:348pt">
            <v:imagedata r:id="rId9" o:title=""/>
          </v:shape>
        </w:pict>
      </w:r>
    </w:p>
    <w:bookmarkEnd w:id="0"/>
    <w:p w14:paraId="4E9D5BBF" w14:textId="77777777" w:rsidR="005B0477" w:rsidRDefault="005B0477" w:rsidP="005B0477">
      <w:pPr>
        <w:sectPr w:rsidR="005B0477" w:rsidSect="00DB2C9F">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26"/>
        </w:sectPr>
      </w:pPr>
    </w:p>
    <w:p w14:paraId="05D59FD5" w14:textId="77777777" w:rsidR="003B291C" w:rsidRPr="00994151" w:rsidRDefault="003B291C" w:rsidP="005B0477">
      <w:pPr>
        <w:pStyle w:val="Heading1"/>
        <w:numPr>
          <w:ilvl w:val="0"/>
          <w:numId w:val="0"/>
        </w:numPr>
      </w:pPr>
      <w:bookmarkStart w:id="1" w:name="_GoBack"/>
      <w:bookmarkEnd w:id="1"/>
      <w:r w:rsidRPr="00994151">
        <w:lastRenderedPageBreak/>
        <w:t>Introduction</w:t>
      </w:r>
    </w:p>
    <w:p w14:paraId="07ED633B" w14:textId="77777777" w:rsidR="0029378A" w:rsidRDefault="007D4518" w:rsidP="0029378A">
      <w:pPr>
        <w:spacing w:before="120" w:after="120"/>
      </w:pPr>
      <w:r>
        <w:t xml:space="preserve">This report fulfils two requirements </w:t>
      </w:r>
      <w:r w:rsidR="0029378A">
        <w:t>:</w:t>
      </w:r>
    </w:p>
    <w:p w14:paraId="7E20B77E" w14:textId="2E70CDA4" w:rsidR="0029378A" w:rsidRDefault="007D4518" w:rsidP="0029378A">
      <w:pPr>
        <w:spacing w:before="120" w:after="120"/>
      </w:pPr>
      <w:r>
        <w:t xml:space="preserve">(1) It reports on how cohesion has evolved in EU regions over the recent past and assesses the impact on this of national policies, cohesion policy and other EU policies as required by the </w:t>
      </w:r>
      <w:r w:rsidR="00E85645">
        <w:t>Treaty on the Functioning of the European Union</w:t>
      </w:r>
      <w:r>
        <w:rPr>
          <w:rStyle w:val="FootnoteReference"/>
        </w:rPr>
        <w:footnoteReference w:id="2"/>
      </w:r>
      <w:r>
        <w:t xml:space="preserve">. The accompanying Staff Working Document (SWD) consists of 6 chapters: on economic development, social inclusion, sustainable development, </w:t>
      </w:r>
      <w:r w:rsidR="00133E43">
        <w:t xml:space="preserve">improving </w:t>
      </w:r>
      <w:r>
        <w:t>institutions, national policies and</w:t>
      </w:r>
      <w:r w:rsidR="00133E43">
        <w:t xml:space="preserve"> cohesion, and </w:t>
      </w:r>
      <w:r>
        <w:t>the impact of cohesion policy. The impact of other EU policies is considered in the first four chapters.</w:t>
      </w:r>
    </w:p>
    <w:p w14:paraId="6F616200" w14:textId="5E4B00EA" w:rsidR="007D4518" w:rsidRDefault="007D4518" w:rsidP="0029378A">
      <w:pPr>
        <w:spacing w:before="120" w:after="120"/>
      </w:pPr>
      <w:r>
        <w:t xml:space="preserve">(2) It reviews the </w:t>
      </w:r>
      <w:r w:rsidRPr="00032F02">
        <w:t xml:space="preserve">measures linking </w:t>
      </w:r>
      <w:r>
        <w:t xml:space="preserve">the </w:t>
      </w:r>
      <w:r w:rsidRPr="00032F02">
        <w:t xml:space="preserve">effectiveness of </w:t>
      </w:r>
      <w:r>
        <w:t>the European Structural and Investment (</w:t>
      </w:r>
      <w:r w:rsidRPr="00032F02">
        <w:t>ESI</w:t>
      </w:r>
      <w:r>
        <w:t>)</w:t>
      </w:r>
      <w:r w:rsidRPr="00032F02">
        <w:t xml:space="preserve"> Funds to sound economic governance</w:t>
      </w:r>
      <w:r w:rsidR="00234382" w:rsidRPr="006F4A1D">
        <w:t>, as required by</w:t>
      </w:r>
      <w:r w:rsidRPr="006F4A1D">
        <w:t xml:space="preserve"> </w:t>
      </w:r>
      <w:r w:rsidR="00FE1BA2" w:rsidRPr="006F4A1D">
        <w:t>the Regulation on Common Provisions with regard to the Structural Funds</w:t>
      </w:r>
      <w:r w:rsidRPr="006F4A1D">
        <w:rPr>
          <w:rStyle w:val="FootnoteReference"/>
        </w:rPr>
        <w:footnoteReference w:id="3"/>
      </w:r>
      <w:r w:rsidRPr="006F4A1D">
        <w:t>.</w:t>
      </w:r>
      <w:r>
        <w:t xml:space="preserve"> This review is summarised in </w:t>
      </w:r>
      <w:r w:rsidR="0029378A">
        <w:t>S</w:t>
      </w:r>
      <w:r>
        <w:t>ection 9 belo</w:t>
      </w:r>
      <w:r w:rsidR="00133E43">
        <w:t xml:space="preserve">w and set out in full in </w:t>
      </w:r>
      <w:r w:rsidR="0029378A">
        <w:t>S</w:t>
      </w:r>
      <w:r w:rsidR="00133E43">
        <w:t>ection</w:t>
      </w:r>
      <w:r>
        <w:t xml:space="preserve"> 5</w:t>
      </w:r>
      <w:r w:rsidR="00133E43">
        <w:t>.3</w:t>
      </w:r>
      <w:r>
        <w:t xml:space="preserve"> of the SWD. </w:t>
      </w:r>
    </w:p>
    <w:p w14:paraId="05F99FFA" w14:textId="77777777" w:rsidR="00B92B19" w:rsidRPr="004621F5" w:rsidRDefault="00095F11" w:rsidP="00B92B19">
      <w:pPr>
        <w:pStyle w:val="Heading1"/>
      </w:pPr>
      <w:r w:rsidRPr="004621F5">
        <w:t>regional disparities</w:t>
      </w:r>
      <w:r w:rsidR="00316B40">
        <w:t xml:space="preserve"> are narrowing again</w:t>
      </w:r>
    </w:p>
    <w:p w14:paraId="547AE49A" w14:textId="77777777" w:rsidR="00B92B19" w:rsidRPr="004621F5" w:rsidRDefault="00B92B19" w:rsidP="001B51AA">
      <w:pPr>
        <w:spacing w:before="120" w:after="120"/>
      </w:pPr>
      <w:r w:rsidRPr="004621F5">
        <w:t>After the double dip recession in 200</w:t>
      </w:r>
      <w:r w:rsidR="00000F91" w:rsidRPr="004621F5">
        <w:t>8 and 2011</w:t>
      </w:r>
      <w:r w:rsidRPr="004621F5">
        <w:t>, the EU economy is now growing again. The crisis</w:t>
      </w:r>
      <w:r w:rsidR="00E429C3" w:rsidRPr="004621F5">
        <w:t xml:space="preserve"> seriously </w:t>
      </w:r>
      <w:r w:rsidRPr="004621F5">
        <w:t xml:space="preserve">affected </w:t>
      </w:r>
      <w:r w:rsidR="00404BB4" w:rsidRPr="004621F5">
        <w:t xml:space="preserve">almost all </w:t>
      </w:r>
      <w:r w:rsidRPr="004621F5">
        <w:t xml:space="preserve">Member States. </w:t>
      </w:r>
      <w:r w:rsidR="00E429C3" w:rsidRPr="004621F5">
        <w:t xml:space="preserve">It </w:t>
      </w:r>
      <w:r w:rsidR="001D57BF" w:rsidRPr="004621F5">
        <w:t xml:space="preserve">halted </w:t>
      </w:r>
      <w:r w:rsidRPr="004621F5">
        <w:t xml:space="preserve">the </w:t>
      </w:r>
      <w:r w:rsidR="00404BB4" w:rsidRPr="004621F5">
        <w:t xml:space="preserve">long-term </w:t>
      </w:r>
      <w:r w:rsidRPr="004621F5">
        <w:t xml:space="preserve">reduction </w:t>
      </w:r>
      <w:r w:rsidR="00404BB4" w:rsidRPr="004621F5">
        <w:t xml:space="preserve">in </w:t>
      </w:r>
      <w:r w:rsidR="00000F91" w:rsidRPr="004621F5">
        <w:t xml:space="preserve">disparities </w:t>
      </w:r>
      <w:r w:rsidR="00404BB4" w:rsidRPr="004621F5">
        <w:t xml:space="preserve">in GDP per head </w:t>
      </w:r>
      <w:r w:rsidR="00000F91" w:rsidRPr="004621F5">
        <w:t>between Member States</w:t>
      </w:r>
      <w:r w:rsidRPr="004621F5">
        <w:t>. With the</w:t>
      </w:r>
      <w:r w:rsidR="004621F5">
        <w:t xml:space="preserve"> </w:t>
      </w:r>
      <w:r w:rsidR="007D4518">
        <w:t xml:space="preserve">beginning </w:t>
      </w:r>
      <w:r w:rsidRPr="004621F5">
        <w:t xml:space="preserve">of </w:t>
      </w:r>
      <w:r w:rsidR="00ED4747">
        <w:t xml:space="preserve">the </w:t>
      </w:r>
      <w:r w:rsidRPr="004621F5">
        <w:t xml:space="preserve">recovery, however, these </w:t>
      </w:r>
      <w:r w:rsidR="00000F91" w:rsidRPr="004621F5">
        <w:t xml:space="preserve">disparities </w:t>
      </w:r>
      <w:r w:rsidR="00404BB4" w:rsidRPr="004621F5">
        <w:t xml:space="preserve">have </w:t>
      </w:r>
      <w:r w:rsidRPr="004621F5">
        <w:t xml:space="preserve">started to shrink </w:t>
      </w:r>
      <w:r w:rsidR="00404BB4" w:rsidRPr="004621F5">
        <w:t xml:space="preserve">again </w:t>
      </w:r>
      <w:r w:rsidRPr="004621F5">
        <w:t>with growth everywhere</w:t>
      </w:r>
      <w:r w:rsidR="007D4518">
        <w:t xml:space="preserve">, and </w:t>
      </w:r>
      <w:r w:rsidRPr="004621F5">
        <w:t xml:space="preserve">higher rates </w:t>
      </w:r>
      <w:r w:rsidR="00E315C7" w:rsidRPr="004621F5">
        <w:t xml:space="preserve">in </w:t>
      </w:r>
      <w:r w:rsidRPr="004621F5">
        <w:t>countries with lower levels of GDP per head.</w:t>
      </w:r>
    </w:p>
    <w:p w14:paraId="09A0DD49" w14:textId="77777777" w:rsidR="00B92B19" w:rsidRPr="004621F5" w:rsidRDefault="00404BB4" w:rsidP="001B51AA">
      <w:pPr>
        <w:spacing w:before="120" w:after="120"/>
      </w:pPr>
      <w:r w:rsidRPr="004621F5">
        <w:t>T</w:t>
      </w:r>
      <w:r w:rsidR="00B92B19" w:rsidRPr="004621F5">
        <w:t xml:space="preserve">he first signs of </w:t>
      </w:r>
      <w:r w:rsidRPr="004621F5">
        <w:t xml:space="preserve">narrowing disparities are also evident at regional level across the EU. </w:t>
      </w:r>
      <w:r w:rsidR="00B92B19" w:rsidRPr="004621F5">
        <w:t>From 2008 onwards</w:t>
      </w:r>
      <w:r w:rsidR="00E315C7" w:rsidRPr="004621F5">
        <w:t>,</w:t>
      </w:r>
      <w:r w:rsidR="00B92B19" w:rsidRPr="004621F5">
        <w:t xml:space="preserve"> regional disparities in employment and unemployment rates </w:t>
      </w:r>
      <w:r w:rsidRPr="004621F5">
        <w:t xml:space="preserve">widened along with those </w:t>
      </w:r>
      <w:r w:rsidR="00B92B19" w:rsidRPr="004621F5">
        <w:t xml:space="preserve">in GDP per head. In 2014, disparities in employment started to </w:t>
      </w:r>
      <w:r w:rsidRPr="004621F5">
        <w:t>narrow</w:t>
      </w:r>
      <w:r w:rsidR="00B92B19" w:rsidRPr="004621F5">
        <w:t xml:space="preserve">, </w:t>
      </w:r>
      <w:r w:rsidRPr="004621F5">
        <w:t xml:space="preserve">followed by </w:t>
      </w:r>
      <w:r w:rsidR="00B92B19" w:rsidRPr="004621F5">
        <w:t xml:space="preserve">disparities in GDP per head </w:t>
      </w:r>
      <w:r w:rsidRPr="004621F5">
        <w:t xml:space="preserve">in 2015. </w:t>
      </w:r>
      <w:r w:rsidR="001134F2" w:rsidRPr="004621F5">
        <w:t xml:space="preserve">Nevertheless, many regions still have a GDP per head </w:t>
      </w:r>
      <w:r w:rsidR="003B291C">
        <w:t xml:space="preserve">and </w:t>
      </w:r>
      <w:r w:rsidR="007D4518">
        <w:t xml:space="preserve">an </w:t>
      </w:r>
      <w:r w:rsidR="003B291C">
        <w:t xml:space="preserve">employment rate </w:t>
      </w:r>
      <w:r w:rsidR="001134F2" w:rsidRPr="004621F5">
        <w:t>below pre-crisis level</w:t>
      </w:r>
      <w:r w:rsidR="007D4518">
        <w:t>s</w:t>
      </w:r>
      <w:r w:rsidR="001134F2" w:rsidRPr="004621F5">
        <w:t>.</w:t>
      </w:r>
    </w:p>
    <w:p w14:paraId="7B55FE3A" w14:textId="77777777" w:rsidR="00B92B19" w:rsidRPr="004621F5" w:rsidRDefault="00146137" w:rsidP="001B51AA">
      <w:pPr>
        <w:spacing w:before="120" w:after="120"/>
      </w:pPr>
      <w:r w:rsidRPr="004621F5">
        <w:t xml:space="preserve">Between 2000 and 2015, </w:t>
      </w:r>
      <w:r w:rsidR="00812556" w:rsidRPr="004621F5">
        <w:t xml:space="preserve">GDP per head in </w:t>
      </w:r>
      <w:r w:rsidR="00FE7A9A" w:rsidRPr="004621F5">
        <w:t>many l</w:t>
      </w:r>
      <w:r w:rsidR="00B92B19" w:rsidRPr="004621F5">
        <w:t xml:space="preserve">ess developed regions </w:t>
      </w:r>
      <w:r w:rsidRPr="004621F5">
        <w:t>converged</w:t>
      </w:r>
      <w:r w:rsidR="00812556" w:rsidRPr="004621F5">
        <w:t xml:space="preserve"> towards</w:t>
      </w:r>
      <w:r w:rsidR="00B92B19" w:rsidRPr="004621F5">
        <w:t xml:space="preserve"> the EU average through faster productivity growth</w:t>
      </w:r>
      <w:r w:rsidR="001134F2" w:rsidRPr="004621F5">
        <w:t>, but they lost employment</w:t>
      </w:r>
      <w:r w:rsidR="00B92B19" w:rsidRPr="004621F5">
        <w:t xml:space="preserve">. </w:t>
      </w:r>
      <w:r w:rsidR="00FA40BC" w:rsidRPr="004621F5">
        <w:t xml:space="preserve">The manufacturing sector in these regions has </w:t>
      </w:r>
      <w:r w:rsidR="00E5005F" w:rsidRPr="004621F5">
        <w:t xml:space="preserve">for the most part </w:t>
      </w:r>
      <w:r w:rsidR="00FA40BC" w:rsidRPr="004621F5">
        <w:t xml:space="preserve">performed well, which has </w:t>
      </w:r>
      <w:r w:rsidR="00B92B19" w:rsidRPr="004621F5">
        <w:t>help</w:t>
      </w:r>
      <w:r w:rsidR="00894970" w:rsidRPr="004621F5">
        <w:t>ed</w:t>
      </w:r>
      <w:r w:rsidR="00B92B19" w:rsidRPr="004621F5">
        <w:t xml:space="preserve"> </w:t>
      </w:r>
      <w:r w:rsidR="00DB5F98" w:rsidRPr="004621F5">
        <w:t xml:space="preserve">firms </w:t>
      </w:r>
      <w:r w:rsidR="00894970" w:rsidRPr="004621F5">
        <w:t xml:space="preserve">to </w:t>
      </w:r>
      <w:r w:rsidR="00B92B19" w:rsidRPr="004621F5">
        <w:t xml:space="preserve">compete </w:t>
      </w:r>
      <w:r w:rsidR="00E5005F" w:rsidRPr="004621F5">
        <w:t xml:space="preserve">both </w:t>
      </w:r>
      <w:r w:rsidR="006E227B" w:rsidRPr="004621F5">
        <w:t xml:space="preserve">inside </w:t>
      </w:r>
      <w:r w:rsidR="00B92B19" w:rsidRPr="004621F5">
        <w:t xml:space="preserve">the </w:t>
      </w:r>
      <w:r w:rsidR="00E5005F" w:rsidRPr="004621F5">
        <w:t xml:space="preserve">Single Market </w:t>
      </w:r>
      <w:r w:rsidR="00DB5F98" w:rsidRPr="004621F5">
        <w:t>and global</w:t>
      </w:r>
      <w:r w:rsidR="00E5005F" w:rsidRPr="004621F5">
        <w:t>ly</w:t>
      </w:r>
      <w:r w:rsidR="00DB5F98" w:rsidRPr="004621F5">
        <w:t xml:space="preserve">. </w:t>
      </w:r>
      <w:r w:rsidR="00FA40BC" w:rsidRPr="004621F5">
        <w:t xml:space="preserve">To ensure </w:t>
      </w:r>
      <w:r w:rsidR="00FB078D" w:rsidRPr="004621F5">
        <w:t>that th</w:t>
      </w:r>
      <w:r w:rsidR="00E5005F" w:rsidRPr="004621F5">
        <w:t xml:space="preserve">eir convergence </w:t>
      </w:r>
      <w:r w:rsidR="00FB078D" w:rsidRPr="004621F5">
        <w:t>continues</w:t>
      </w:r>
      <w:r w:rsidR="00FA40BC" w:rsidRPr="004621F5">
        <w:t xml:space="preserve">, these regions will have to move up the value chain to activities with </w:t>
      </w:r>
      <w:r w:rsidR="00453504" w:rsidRPr="004621F5">
        <w:t xml:space="preserve">a </w:t>
      </w:r>
      <w:r w:rsidR="00FA40BC" w:rsidRPr="004621F5">
        <w:t>higher skill</w:t>
      </w:r>
      <w:r w:rsidR="00453504" w:rsidRPr="004621F5">
        <w:t>, technology and innovation content</w:t>
      </w:r>
      <w:r w:rsidRPr="004621F5">
        <w:t xml:space="preserve">, especially </w:t>
      </w:r>
      <w:r w:rsidR="00DB5F98" w:rsidRPr="004621F5">
        <w:t xml:space="preserve">because </w:t>
      </w:r>
      <w:r w:rsidRPr="004621F5">
        <w:t>globalisation and technological change</w:t>
      </w:r>
      <w:r w:rsidR="001A03E9" w:rsidRPr="004621F5">
        <w:rPr>
          <w:rStyle w:val="FootnoteReference"/>
        </w:rPr>
        <w:footnoteReference w:id="4"/>
      </w:r>
      <w:r w:rsidR="00F7576D" w:rsidRPr="004621F5">
        <w:t xml:space="preserve"> </w:t>
      </w:r>
      <w:r w:rsidRPr="004621F5">
        <w:t xml:space="preserve">could </w:t>
      </w:r>
      <w:r w:rsidR="008A1CDE">
        <w:t xml:space="preserve">quickly </w:t>
      </w:r>
      <w:r w:rsidRPr="004621F5">
        <w:t xml:space="preserve">undermine their </w:t>
      </w:r>
      <w:r w:rsidR="006C26E8">
        <w:t>economic performance</w:t>
      </w:r>
      <w:r w:rsidRPr="004621F5">
        <w:t>.</w:t>
      </w:r>
    </w:p>
    <w:p w14:paraId="2D06E691" w14:textId="77777777" w:rsidR="00A62B34" w:rsidRPr="004621F5" w:rsidRDefault="00B92B19" w:rsidP="00B92B19">
      <w:r w:rsidRPr="004621F5">
        <w:lastRenderedPageBreak/>
        <w:t>Th</w:t>
      </w:r>
      <w:r w:rsidR="002B3191" w:rsidRPr="004621F5">
        <w:t>e</w:t>
      </w:r>
      <w:r w:rsidRPr="004621F5">
        <w:t xml:space="preserve"> regions with GDP per head </w:t>
      </w:r>
      <w:r w:rsidR="0059621D" w:rsidRPr="004621F5">
        <w:t>well above</w:t>
      </w:r>
      <w:r w:rsidR="00453504" w:rsidRPr="004621F5">
        <w:t xml:space="preserve"> </w:t>
      </w:r>
      <w:r w:rsidRPr="004621F5">
        <w:t xml:space="preserve">the EU average </w:t>
      </w:r>
      <w:r w:rsidR="00894970" w:rsidRPr="004621F5">
        <w:t xml:space="preserve">have </w:t>
      </w:r>
      <w:r w:rsidRPr="004621F5">
        <w:t>grow</w:t>
      </w:r>
      <w:r w:rsidR="00894970" w:rsidRPr="004621F5">
        <w:t>n</w:t>
      </w:r>
      <w:r w:rsidRPr="004621F5">
        <w:t xml:space="preserve"> faster than </w:t>
      </w:r>
      <w:r w:rsidRPr="00A13628">
        <w:t xml:space="preserve">the </w:t>
      </w:r>
      <w:r w:rsidR="00A13628">
        <w:t xml:space="preserve">less developed </w:t>
      </w:r>
      <w:r w:rsidR="008A1CDE">
        <w:t xml:space="preserve">ones </w:t>
      </w:r>
      <w:r w:rsidRPr="004621F5">
        <w:t xml:space="preserve">through a combination of </w:t>
      </w:r>
      <w:r w:rsidR="00894970" w:rsidRPr="004621F5">
        <w:t xml:space="preserve">both </w:t>
      </w:r>
      <w:r w:rsidRPr="004621F5">
        <w:t xml:space="preserve">productivity and employment growth. </w:t>
      </w:r>
      <w:r w:rsidR="00453504" w:rsidRPr="004621F5">
        <w:t xml:space="preserve">As most of the </w:t>
      </w:r>
      <w:r w:rsidR="008A1CDE">
        <w:t xml:space="preserve">higher GDP per head </w:t>
      </w:r>
      <w:r w:rsidR="00453504" w:rsidRPr="004621F5">
        <w:t xml:space="preserve">regions contain a national capital or a large city, </w:t>
      </w:r>
      <w:r w:rsidR="00A62B34" w:rsidRPr="004621F5">
        <w:t xml:space="preserve">they benefit from </w:t>
      </w:r>
      <w:r w:rsidR="00453504" w:rsidRPr="004621F5">
        <w:t>agglomeration economies</w:t>
      </w:r>
      <w:r w:rsidR="00E5005F" w:rsidRPr="004621F5">
        <w:t xml:space="preserve"> </w:t>
      </w:r>
      <w:r w:rsidR="008A1CDE">
        <w:t xml:space="preserve">while </w:t>
      </w:r>
      <w:r w:rsidR="00E5005F" w:rsidRPr="004621F5">
        <w:t xml:space="preserve">a </w:t>
      </w:r>
      <w:r w:rsidR="00453504" w:rsidRPr="004621F5">
        <w:t xml:space="preserve">bigger labour market </w:t>
      </w:r>
      <w:r w:rsidR="008A1CDE">
        <w:t xml:space="preserve">makes </w:t>
      </w:r>
      <w:r w:rsidR="00453504" w:rsidRPr="004621F5">
        <w:t xml:space="preserve">for a </w:t>
      </w:r>
      <w:r w:rsidRPr="004621F5">
        <w:t>better matching</w:t>
      </w:r>
      <w:r w:rsidR="00147A8D" w:rsidRPr="004621F5">
        <w:t xml:space="preserve"> of skill</w:t>
      </w:r>
      <w:r w:rsidR="00453504" w:rsidRPr="004621F5">
        <w:t>s. The concentration of activities attracts specialised services and suppliers. Infrastructure investment in transport and ICT</w:t>
      </w:r>
      <w:r w:rsidRPr="004621F5">
        <w:t xml:space="preserve"> </w:t>
      </w:r>
      <w:r w:rsidR="00453504" w:rsidRPr="004621F5">
        <w:t>generate</w:t>
      </w:r>
      <w:r w:rsidR="00FE7A9A" w:rsidRPr="004621F5">
        <w:t>s</w:t>
      </w:r>
      <w:r w:rsidR="00453504" w:rsidRPr="004621F5">
        <w:t xml:space="preserve"> </w:t>
      </w:r>
      <w:r w:rsidR="00E5005F" w:rsidRPr="004621F5">
        <w:t xml:space="preserve">higher </w:t>
      </w:r>
      <w:r w:rsidR="00453504" w:rsidRPr="004621F5">
        <w:t>returns</w:t>
      </w:r>
      <w:r w:rsidR="00E5005F" w:rsidRPr="004621F5">
        <w:t xml:space="preserve">, while the </w:t>
      </w:r>
      <w:r w:rsidR="00453504" w:rsidRPr="004621F5">
        <w:t xml:space="preserve">spatial proximity of firms </w:t>
      </w:r>
      <w:r w:rsidR="00E5005F" w:rsidRPr="004621F5">
        <w:t xml:space="preserve">produces </w:t>
      </w:r>
      <w:r w:rsidR="00453504" w:rsidRPr="004621F5">
        <w:t>more innovation and knowledge spill</w:t>
      </w:r>
      <w:r w:rsidR="00EE3F98">
        <w:t>overs</w:t>
      </w:r>
      <w:r w:rsidR="00453504" w:rsidRPr="004621F5">
        <w:t xml:space="preserve">. </w:t>
      </w:r>
      <w:r w:rsidR="00FB078D" w:rsidRPr="004621F5">
        <w:t xml:space="preserve">These benefits can </w:t>
      </w:r>
      <w:r w:rsidR="00571995" w:rsidRPr="004621F5">
        <w:t>be extended</w:t>
      </w:r>
      <w:r w:rsidR="00FB078D" w:rsidRPr="004621F5">
        <w:t xml:space="preserve"> by improving links between large cit</w:t>
      </w:r>
      <w:r w:rsidR="00E5005F" w:rsidRPr="004621F5">
        <w:t>ies</w:t>
      </w:r>
      <w:r w:rsidR="00FB078D" w:rsidRPr="004621F5">
        <w:t xml:space="preserve"> and </w:t>
      </w:r>
      <w:r w:rsidR="00E5005F" w:rsidRPr="004621F5">
        <w:t xml:space="preserve">their </w:t>
      </w:r>
      <w:r w:rsidR="00FB078D" w:rsidRPr="004621F5">
        <w:t>rural hinterland or between smaller cities</w:t>
      </w:r>
      <w:r w:rsidR="00BA16CE" w:rsidRPr="004621F5">
        <w:t xml:space="preserve">, where </w:t>
      </w:r>
      <w:r w:rsidR="00FB078D" w:rsidRPr="004621F5">
        <w:t>the sharing of s</w:t>
      </w:r>
      <w:r w:rsidR="00571995" w:rsidRPr="004621F5">
        <w:t>pecialised s</w:t>
      </w:r>
      <w:r w:rsidR="00FB078D" w:rsidRPr="004621F5">
        <w:t xml:space="preserve">ervices </w:t>
      </w:r>
      <w:r w:rsidR="00BA16CE" w:rsidRPr="004621F5">
        <w:t xml:space="preserve">can give rise to </w:t>
      </w:r>
      <w:r w:rsidR="00FB078D" w:rsidRPr="004621F5">
        <w:t>economies of scale.</w:t>
      </w:r>
    </w:p>
    <w:p w14:paraId="7CC806F0" w14:textId="5503B232" w:rsidR="00B92B19" w:rsidRDefault="001134F2" w:rsidP="00571995">
      <w:r w:rsidRPr="004621F5">
        <w:t xml:space="preserve">Several </w:t>
      </w:r>
      <w:r w:rsidR="00095F11" w:rsidRPr="004621F5">
        <w:t>of t</w:t>
      </w:r>
      <w:r w:rsidR="00571995" w:rsidRPr="004621F5">
        <w:t xml:space="preserve">he regions with a GDP per head </w:t>
      </w:r>
      <w:r w:rsidR="001A03E9" w:rsidRPr="004621F5">
        <w:t>close to</w:t>
      </w:r>
      <w:r w:rsidR="00571995" w:rsidRPr="004621F5">
        <w:t xml:space="preserve"> the EU average</w:t>
      </w:r>
      <w:r w:rsidR="00E71B17">
        <w:t>, however,</w:t>
      </w:r>
      <w:r w:rsidR="00571995" w:rsidRPr="004621F5">
        <w:t xml:space="preserve"> seem stuck in a </w:t>
      </w:r>
      <w:r w:rsidR="00B92B19" w:rsidRPr="004621F5">
        <w:t>‘middle-income trap’</w:t>
      </w:r>
      <w:r w:rsidR="001B51AA">
        <w:t>.</w:t>
      </w:r>
      <w:r w:rsidR="00571995" w:rsidRPr="004621F5">
        <w:t xml:space="preserve"> </w:t>
      </w:r>
      <w:r w:rsidRPr="004621F5">
        <w:t xml:space="preserve">On average, </w:t>
      </w:r>
      <w:r w:rsidR="00F57AA1" w:rsidRPr="004621F5">
        <w:t xml:space="preserve">GDP per head </w:t>
      </w:r>
      <w:r w:rsidR="006374A7">
        <w:t xml:space="preserve">fell between 2000 and 2015 relative to the EU average in many of these regions </w:t>
      </w:r>
      <w:r w:rsidR="00C76B6D" w:rsidRPr="004621F5">
        <w:t>(see Maps 1 and 2)</w:t>
      </w:r>
      <w:r w:rsidR="00571995" w:rsidRPr="004621F5">
        <w:t xml:space="preserve">. </w:t>
      </w:r>
      <w:r w:rsidR="00F66C38" w:rsidRPr="004621F5">
        <w:t xml:space="preserve">Their manufacturing sector is smaller and weaker than in regions with </w:t>
      </w:r>
      <w:r w:rsidR="00BA16CE" w:rsidRPr="004621F5">
        <w:t xml:space="preserve">both </w:t>
      </w:r>
      <w:r w:rsidR="00F66C38" w:rsidRPr="004621F5">
        <w:t xml:space="preserve">a </w:t>
      </w:r>
      <w:r w:rsidR="00146137" w:rsidRPr="004621F5">
        <w:t xml:space="preserve">lower </w:t>
      </w:r>
      <w:r w:rsidR="00DB5F98" w:rsidRPr="004621F5">
        <w:t xml:space="preserve">and </w:t>
      </w:r>
      <w:r w:rsidR="00F66C38" w:rsidRPr="004621F5">
        <w:t xml:space="preserve">higher GDP per head. </w:t>
      </w:r>
      <w:r w:rsidR="00146137" w:rsidRPr="004621F5">
        <w:t xml:space="preserve">Their costs </w:t>
      </w:r>
      <w:r w:rsidR="00BA16CE" w:rsidRPr="004621F5">
        <w:t xml:space="preserve">tend to be </w:t>
      </w:r>
      <w:r w:rsidR="00146137" w:rsidRPr="004621F5">
        <w:t xml:space="preserve">too high to compete with </w:t>
      </w:r>
      <w:r w:rsidR="00BA16CE" w:rsidRPr="004621F5">
        <w:t xml:space="preserve">the </w:t>
      </w:r>
      <w:r w:rsidR="00146137" w:rsidRPr="004621F5">
        <w:t xml:space="preserve">former and their </w:t>
      </w:r>
      <w:r w:rsidR="00B92B19" w:rsidRPr="004621F5">
        <w:t>regional innovation system</w:t>
      </w:r>
      <w:r w:rsidR="00FC12C8" w:rsidRPr="004621F5">
        <w:t>s</w:t>
      </w:r>
      <w:r w:rsidR="00B92B19" w:rsidRPr="004621F5">
        <w:t xml:space="preserve"> not strong enough to compete </w:t>
      </w:r>
      <w:r w:rsidR="00146137" w:rsidRPr="004621F5">
        <w:t xml:space="preserve">with the latter. </w:t>
      </w:r>
      <w:r w:rsidR="006012C6" w:rsidRPr="004621F5">
        <w:t xml:space="preserve">To improve their performance, multiple changes need to happen at the same time: a stronger export-orientation, a shift into new sectors and activities, </w:t>
      </w:r>
      <w:r w:rsidR="00BA16CE" w:rsidRPr="004621F5">
        <w:t xml:space="preserve">a </w:t>
      </w:r>
      <w:r w:rsidR="006012C6" w:rsidRPr="004621F5">
        <w:t>boost</w:t>
      </w:r>
      <w:r w:rsidR="00BA16CE" w:rsidRPr="004621F5">
        <w:t xml:space="preserve"> to </w:t>
      </w:r>
      <w:r w:rsidR="006012C6" w:rsidRPr="004621F5">
        <w:t xml:space="preserve">research and innovation, </w:t>
      </w:r>
      <w:r w:rsidR="00BA16CE" w:rsidRPr="004621F5">
        <w:t xml:space="preserve">an </w:t>
      </w:r>
      <w:r w:rsidR="006012C6" w:rsidRPr="004621F5">
        <w:t>increas</w:t>
      </w:r>
      <w:r w:rsidR="00BA16CE" w:rsidRPr="004621F5">
        <w:t xml:space="preserve">e in </w:t>
      </w:r>
      <w:r w:rsidR="006012C6" w:rsidRPr="004621F5">
        <w:t xml:space="preserve">education and training and </w:t>
      </w:r>
      <w:r w:rsidR="00BA16CE" w:rsidRPr="004621F5">
        <w:t xml:space="preserve">an improvement in </w:t>
      </w:r>
      <w:r w:rsidR="006012C6" w:rsidRPr="004621F5">
        <w:t xml:space="preserve">the business environment. Globalisation has caused substantial job losses in </w:t>
      </w:r>
      <w:r w:rsidR="00BA16CE" w:rsidRPr="004621F5">
        <w:t>many</w:t>
      </w:r>
      <w:r w:rsidR="006012C6" w:rsidRPr="004621F5">
        <w:t xml:space="preserve"> of th</w:t>
      </w:r>
      <w:r w:rsidR="008A1CDE">
        <w:t>e</w:t>
      </w:r>
      <w:r w:rsidR="006012C6" w:rsidRPr="004621F5">
        <w:t xml:space="preserve"> regions, but </w:t>
      </w:r>
      <w:r w:rsidR="00BA16CE" w:rsidRPr="004621F5">
        <w:t xml:space="preserve">the provision of </w:t>
      </w:r>
      <w:r w:rsidR="006012C6" w:rsidRPr="004621F5">
        <w:t xml:space="preserve">training </w:t>
      </w:r>
      <w:r w:rsidR="00BA16CE" w:rsidRPr="004621F5">
        <w:t xml:space="preserve">alone </w:t>
      </w:r>
      <w:r w:rsidR="00DB5F98" w:rsidRPr="004621F5">
        <w:t xml:space="preserve">to </w:t>
      </w:r>
      <w:r w:rsidR="006012C6" w:rsidRPr="004621F5">
        <w:t xml:space="preserve">workers </w:t>
      </w:r>
      <w:r w:rsidR="008A1CDE" w:rsidRPr="004621F5">
        <w:t xml:space="preserve">laid-off </w:t>
      </w:r>
      <w:r w:rsidR="006012C6" w:rsidRPr="004621F5">
        <w:t xml:space="preserve">does not ensure new job creation and </w:t>
      </w:r>
      <w:r w:rsidR="00BA16CE" w:rsidRPr="004621F5">
        <w:t xml:space="preserve">the </w:t>
      </w:r>
      <w:r w:rsidR="006012C6" w:rsidRPr="004621F5">
        <w:t>structural transformation</w:t>
      </w:r>
      <w:r w:rsidR="00BA16CE" w:rsidRPr="004621F5">
        <w:t xml:space="preserve"> needed</w:t>
      </w:r>
      <w:r w:rsidR="006012C6" w:rsidRPr="004621F5">
        <w:t>.</w:t>
      </w:r>
    </w:p>
    <w:p w14:paraId="20BF2338" w14:textId="77777777" w:rsidR="00105BB1" w:rsidRPr="004621F5" w:rsidRDefault="00105BB1" w:rsidP="00105BB1">
      <w:pPr>
        <w:pStyle w:val="Heading1"/>
      </w:pPr>
      <w:r w:rsidRPr="004621F5">
        <w:t>Employment has recovered, but unemployment is still above its pre-crisis level</w:t>
      </w:r>
    </w:p>
    <w:p w14:paraId="5FB6E2E6" w14:textId="413BB63B" w:rsidR="00105BB1" w:rsidRPr="004621F5" w:rsidRDefault="00105BB1" w:rsidP="00A72CE9">
      <w:pPr>
        <w:spacing w:before="120" w:after="120"/>
      </w:pPr>
      <w:r w:rsidRPr="004621F5">
        <w:t xml:space="preserve">In 2016, the employment rate of those aged 20-64 in the EU exceeded the pre-crisis level for the first time. At 71%, it is </w:t>
      </w:r>
      <w:r w:rsidR="008A1CDE">
        <w:t xml:space="preserve">1 percentage point higher than </w:t>
      </w:r>
      <w:r w:rsidRPr="004621F5">
        <w:t>in 2008 but still well below the 75% target for 2020 set by the Europe 2020 strategy. The situation</w:t>
      </w:r>
      <w:r w:rsidR="008A1CDE">
        <w:t>, however,</w:t>
      </w:r>
      <w:r w:rsidRPr="004621F5">
        <w:t xml:space="preserve"> varies markedly across the EU.</w:t>
      </w:r>
    </w:p>
    <w:p w14:paraId="062B7D4E" w14:textId="73623EAF" w:rsidR="00105BB1" w:rsidRDefault="00105BB1" w:rsidP="00A72CE9">
      <w:pPr>
        <w:spacing w:before="120" w:after="120"/>
      </w:pPr>
      <w:r w:rsidRPr="004621F5">
        <w:t xml:space="preserve">The unemployment rate </w:t>
      </w:r>
      <w:r w:rsidR="008A1CDE">
        <w:t xml:space="preserve">across </w:t>
      </w:r>
      <w:r w:rsidRPr="004621F5">
        <w:t>the EU has fallen from a high of 10.9% in 2013 to 8.</w:t>
      </w:r>
      <w:r>
        <w:t>6</w:t>
      </w:r>
      <w:r w:rsidRPr="004621F5">
        <w:t xml:space="preserve">% in 2016 </w:t>
      </w:r>
      <w:r w:rsidR="00703DE5">
        <w:t xml:space="preserve">and 7.7% in 2017, </w:t>
      </w:r>
      <w:r w:rsidRPr="004621F5">
        <w:t>still above the 7% it was in 2008. In some countries</w:t>
      </w:r>
      <w:r w:rsidR="008A1CDE">
        <w:t>,</w:t>
      </w:r>
      <w:r w:rsidRPr="004621F5">
        <w:t xml:space="preserve"> the rate is lower than in 2008, </w:t>
      </w:r>
      <w:r w:rsidR="008A1CDE">
        <w:t xml:space="preserve">but </w:t>
      </w:r>
      <w:r w:rsidRPr="004621F5">
        <w:t xml:space="preserve">in others it is still at least </w:t>
      </w:r>
      <w:r w:rsidR="008A1CDE">
        <w:t xml:space="preserve">5 </w:t>
      </w:r>
      <w:r w:rsidRPr="004621F5">
        <w:t>percentage points higher. Regional dispar</w:t>
      </w:r>
      <w:r w:rsidR="008A1CDE">
        <w:t>ities in unemployment rates had</w:t>
      </w:r>
      <w:r w:rsidRPr="004621F5">
        <w:t xml:space="preserve"> not narrowed </w:t>
      </w:r>
      <w:r w:rsidR="008A1CDE">
        <w:t>up to 2016, but they had</w:t>
      </w:r>
      <w:r w:rsidRPr="004621F5">
        <w:t xml:space="preserve"> largely ceased to widen. </w:t>
      </w:r>
      <w:r w:rsidR="00B34AD3">
        <w:t>However, i</w:t>
      </w:r>
      <w:r w:rsidRPr="004621F5">
        <w:t>n particular</w:t>
      </w:r>
      <w:r w:rsidR="00B34AD3">
        <w:t xml:space="preserve"> </w:t>
      </w:r>
      <w:r w:rsidRPr="004621F5">
        <w:t xml:space="preserve">people </w:t>
      </w:r>
      <w:r w:rsidR="008A1CDE">
        <w:t xml:space="preserve">under 25 </w:t>
      </w:r>
      <w:r w:rsidRPr="004621F5">
        <w:t xml:space="preserve">still face </w:t>
      </w:r>
      <w:r w:rsidR="008A1CDE">
        <w:t xml:space="preserve">problems getting a job </w:t>
      </w:r>
      <w:r w:rsidRPr="004621F5">
        <w:t>(see Map 3).</w:t>
      </w:r>
    </w:p>
    <w:p w14:paraId="4D72D474" w14:textId="0BFF8A79" w:rsidR="00105BB1" w:rsidRPr="004621F5" w:rsidRDefault="008A1CDE" w:rsidP="00A72CE9">
      <w:pPr>
        <w:spacing w:before="120" w:after="120"/>
      </w:pPr>
      <w:r>
        <w:t>Although there was some move towards the Europe 2020 targets between 2010 and 2015, the rate of progress is not enough to achieve them by 2020. The m</w:t>
      </w:r>
      <w:r w:rsidR="00105BB1">
        <w:t xml:space="preserve">ore developed regions are closest to </w:t>
      </w:r>
      <w:r>
        <w:t>achieving them</w:t>
      </w:r>
      <w:r w:rsidR="00105BB1">
        <w:t xml:space="preserve">, but less developed regions made more progress towards </w:t>
      </w:r>
      <w:r>
        <w:t>them up to 2015</w:t>
      </w:r>
      <w:r w:rsidR="00105BB1">
        <w:t xml:space="preserve">. The transition regions </w:t>
      </w:r>
      <w:r>
        <w:t xml:space="preserve">(those in between) </w:t>
      </w:r>
      <w:r w:rsidR="00105BB1">
        <w:t xml:space="preserve">made almost no progress </w:t>
      </w:r>
      <w:r>
        <w:t xml:space="preserve">up to then </w:t>
      </w:r>
      <w:r w:rsidR="00105BB1">
        <w:t>and will be overtaken by the less dev</w:t>
      </w:r>
      <w:r>
        <w:t>eloped regions by 2020 if the</w:t>
      </w:r>
      <w:r w:rsidR="00105BB1">
        <w:t xml:space="preserve"> trends persist. Rural areas are furthest </w:t>
      </w:r>
      <w:r>
        <w:t xml:space="preserve">from meeting </w:t>
      </w:r>
      <w:r w:rsidR="00105BB1">
        <w:t xml:space="preserve">the EU targets, but they made more progress than the cities, towns and suburbs </w:t>
      </w:r>
      <w:r>
        <w:t>up to 2015</w:t>
      </w:r>
      <w:r w:rsidR="00105BB1">
        <w:t xml:space="preserve">. </w:t>
      </w:r>
    </w:p>
    <w:p w14:paraId="494D4C0B" w14:textId="77777777" w:rsidR="00686079" w:rsidRPr="004621F5" w:rsidRDefault="00686079" w:rsidP="00686079">
      <w:pPr>
        <w:sectPr w:rsidR="00686079" w:rsidRPr="004621F5" w:rsidSect="005B0477">
          <w:headerReference w:type="even" r:id="rId16"/>
          <w:headerReference w:type="default" r:id="rId17"/>
          <w:footerReference w:type="even" r:id="rId18"/>
          <w:footerReference w:type="default" r:id="rId19"/>
          <w:headerReference w:type="first" r:id="rId20"/>
          <w:footerReference w:type="first" r:id="rId21"/>
          <w:pgSz w:w="11906" w:h="16838"/>
          <w:pgMar w:top="1020" w:right="1701" w:bottom="1020" w:left="1587" w:header="601" w:footer="1077" w:gutter="0"/>
          <w:cols w:space="720"/>
          <w:titlePg/>
          <w:docGrid w:linePitch="326"/>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7"/>
        <w:gridCol w:w="7507"/>
      </w:tblGrid>
      <w:tr w:rsidR="00686079" w:rsidRPr="004621F5" w14:paraId="34C69850" w14:textId="77777777" w:rsidTr="00FD3E6B">
        <w:trPr>
          <w:jc w:val="center"/>
        </w:trPr>
        <w:tc>
          <w:tcPr>
            <w:tcW w:w="7507" w:type="dxa"/>
          </w:tcPr>
          <w:p w14:paraId="356B1D09" w14:textId="16B0A0BC" w:rsidR="00686079" w:rsidRPr="004621F5" w:rsidRDefault="00686079" w:rsidP="00FD3E6B">
            <w:pPr>
              <w:pStyle w:val="Caption"/>
              <w:keepNext/>
            </w:pPr>
            <w:r w:rsidRPr="004621F5">
              <w:lastRenderedPageBreak/>
              <w:t xml:space="preserve">Map </w:t>
            </w:r>
            <w:r w:rsidR="00DB2C9F">
              <w:fldChar w:fldCharType="begin"/>
            </w:r>
            <w:r w:rsidR="00DB2C9F">
              <w:instrText xml:space="preserve"> SEQ Map \</w:instrText>
            </w:r>
            <w:r w:rsidR="00DB2C9F">
              <w:instrText xml:space="preserve">* ARABIC </w:instrText>
            </w:r>
            <w:r w:rsidR="00DB2C9F">
              <w:fldChar w:fldCharType="separate"/>
            </w:r>
            <w:r w:rsidR="00D77C2A">
              <w:rPr>
                <w:noProof/>
              </w:rPr>
              <w:t>1</w:t>
            </w:r>
            <w:r w:rsidR="00DB2C9F">
              <w:rPr>
                <w:noProof/>
              </w:rPr>
              <w:fldChar w:fldCharType="end"/>
            </w:r>
            <w:r w:rsidRPr="004621F5">
              <w:t xml:space="preserve"> </w:t>
            </w:r>
            <w:r w:rsidR="006F4A1D">
              <w:t>Change in</w:t>
            </w:r>
            <w:r w:rsidRPr="004621F5">
              <w:t xml:space="preserve"> GDP per head in</w:t>
            </w:r>
            <w:r w:rsidR="006F4A1D">
              <w:t>dex</w:t>
            </w:r>
            <w:r w:rsidRPr="004621F5">
              <w:t>, 200</w:t>
            </w:r>
            <w:r w:rsidR="006F4A1D">
              <w:t>0</w:t>
            </w:r>
            <w:r w:rsidRPr="004621F5">
              <w:t>-2008</w:t>
            </w:r>
          </w:p>
          <w:p w14:paraId="6945B058" w14:textId="77777777" w:rsidR="00686079" w:rsidRPr="004621F5" w:rsidRDefault="00686079" w:rsidP="00FD3E6B">
            <w:pPr>
              <w:pStyle w:val="Caption"/>
              <w:keepNext/>
            </w:pPr>
            <w:r w:rsidRPr="004621F5">
              <w:rPr>
                <w:noProof/>
                <w:lang w:eastAsia="en-GB"/>
              </w:rPr>
              <w:drawing>
                <wp:inline distT="0" distB="0" distL="0" distR="0" wp14:anchorId="34E98B4E" wp14:editId="390B9406">
                  <wp:extent cx="3542054" cy="493735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hasta\AppData\Local\Microsoft\Windows\Temporary Internet Files\Content.Outlook\EV81HIVD\7CR_GDP_PC_GRTH_2001_08_A4P20_M_lightgreen.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542054" cy="4937355"/>
                          </a:xfrm>
                          <a:prstGeom prst="rect">
                            <a:avLst/>
                          </a:prstGeom>
                          <a:noFill/>
                          <a:ln>
                            <a:noFill/>
                          </a:ln>
                        </pic:spPr>
                      </pic:pic>
                    </a:graphicData>
                  </a:graphic>
                </wp:inline>
              </w:drawing>
            </w:r>
          </w:p>
        </w:tc>
        <w:tc>
          <w:tcPr>
            <w:tcW w:w="7507" w:type="dxa"/>
          </w:tcPr>
          <w:p w14:paraId="318B0426" w14:textId="3982AD69" w:rsidR="00686079" w:rsidRPr="004621F5" w:rsidRDefault="00686079" w:rsidP="00FD3E6B">
            <w:pPr>
              <w:pStyle w:val="Caption"/>
              <w:keepNext/>
            </w:pPr>
            <w:r w:rsidRPr="004621F5">
              <w:t xml:space="preserve">Map </w:t>
            </w:r>
            <w:r w:rsidR="00DB2C9F">
              <w:fldChar w:fldCharType="begin"/>
            </w:r>
            <w:r w:rsidR="00DB2C9F">
              <w:instrText xml:space="preserve"> SEQ Map \* ARABIC </w:instrText>
            </w:r>
            <w:r w:rsidR="00DB2C9F">
              <w:fldChar w:fldCharType="separate"/>
            </w:r>
            <w:r w:rsidR="00D77C2A">
              <w:rPr>
                <w:noProof/>
              </w:rPr>
              <w:t>2</w:t>
            </w:r>
            <w:r w:rsidR="00DB2C9F">
              <w:rPr>
                <w:noProof/>
              </w:rPr>
              <w:fldChar w:fldCharType="end"/>
            </w:r>
            <w:r w:rsidRPr="004621F5">
              <w:t xml:space="preserve"> </w:t>
            </w:r>
            <w:r w:rsidR="006F4A1D">
              <w:t>Change in</w:t>
            </w:r>
            <w:r w:rsidR="006F4A1D" w:rsidRPr="004621F5">
              <w:t xml:space="preserve"> </w:t>
            </w:r>
            <w:r w:rsidRPr="004621F5">
              <w:t>GDP per head in</w:t>
            </w:r>
            <w:r w:rsidR="006F4A1D">
              <w:t>dex</w:t>
            </w:r>
            <w:r w:rsidRPr="004621F5">
              <w:t>, 2009-2015</w:t>
            </w:r>
          </w:p>
          <w:p w14:paraId="3D2AFA06" w14:textId="77777777" w:rsidR="00686079" w:rsidRPr="004621F5" w:rsidRDefault="00686079" w:rsidP="00FD3E6B">
            <w:pPr>
              <w:pStyle w:val="Caption"/>
              <w:keepNext/>
            </w:pPr>
            <w:r w:rsidRPr="004621F5">
              <w:rPr>
                <w:noProof/>
                <w:lang w:eastAsia="en-GB"/>
              </w:rPr>
              <w:drawing>
                <wp:inline distT="0" distB="0" distL="0" distR="0" wp14:anchorId="4137EEE3" wp14:editId="07297ACC">
                  <wp:extent cx="3558606" cy="4960427"/>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hasta\AppData\Local\Microsoft\Windows\Temporary Internet Files\Content.Outlook\EV81HIVD\7CR_GDP_PC_GRTH_2009_15_A4P20_Mlightgreen.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558606" cy="4960427"/>
                          </a:xfrm>
                          <a:prstGeom prst="rect">
                            <a:avLst/>
                          </a:prstGeom>
                          <a:noFill/>
                          <a:ln>
                            <a:noFill/>
                          </a:ln>
                        </pic:spPr>
                      </pic:pic>
                    </a:graphicData>
                  </a:graphic>
                </wp:inline>
              </w:drawing>
            </w:r>
          </w:p>
        </w:tc>
      </w:tr>
    </w:tbl>
    <w:p w14:paraId="41CE10A0" w14:textId="77777777" w:rsidR="00686079" w:rsidRPr="004621F5" w:rsidRDefault="00686079" w:rsidP="00686079">
      <w:pPr>
        <w:pStyle w:val="Heading1"/>
        <w:numPr>
          <w:ilvl w:val="0"/>
          <w:numId w:val="0"/>
        </w:numPr>
        <w:ind w:left="480" w:hanging="480"/>
        <w:sectPr w:rsidR="00686079" w:rsidRPr="004621F5" w:rsidSect="00E0473E">
          <w:headerReference w:type="even" r:id="rId24"/>
          <w:headerReference w:type="default" r:id="rId25"/>
          <w:footerReference w:type="even" r:id="rId26"/>
          <w:footerReference w:type="default" r:id="rId27"/>
          <w:headerReference w:type="first" r:id="rId28"/>
          <w:footerReference w:type="first" r:id="rId29"/>
          <w:pgSz w:w="16838" w:h="11906" w:orient="landscape"/>
          <w:pgMar w:top="1587" w:right="1020" w:bottom="1701" w:left="1020" w:header="601" w:footer="1077" w:gutter="0"/>
          <w:cols w:space="720"/>
          <w:titlePg/>
          <w:docGrid w:linePitch="326"/>
        </w:sectPr>
      </w:pPr>
    </w:p>
    <w:p w14:paraId="1960A29E" w14:textId="77777777" w:rsidR="00686079" w:rsidRDefault="00686079" w:rsidP="007D4518">
      <w:pPr>
        <w:pStyle w:val="Caption"/>
        <w:keepNext/>
        <w:jc w:val="center"/>
      </w:pPr>
      <w:r>
        <w:t xml:space="preserve">Map </w:t>
      </w:r>
      <w:r w:rsidR="00DB2C9F">
        <w:fldChar w:fldCharType="begin"/>
      </w:r>
      <w:r w:rsidR="00DB2C9F">
        <w:instrText xml:space="preserve"> SEQ Map \* ARABIC </w:instrText>
      </w:r>
      <w:r w:rsidR="00DB2C9F">
        <w:fldChar w:fldCharType="separate"/>
      </w:r>
      <w:r w:rsidR="00D77C2A">
        <w:rPr>
          <w:noProof/>
        </w:rPr>
        <w:t>3</w:t>
      </w:r>
      <w:r w:rsidR="00DB2C9F">
        <w:rPr>
          <w:noProof/>
        </w:rPr>
        <w:fldChar w:fldCharType="end"/>
      </w:r>
      <w:r w:rsidRPr="00686079">
        <w:t xml:space="preserve"> </w:t>
      </w:r>
      <w:r w:rsidRPr="004621F5">
        <w:t>Population aged 15-24 not in employment, education or training</w:t>
      </w:r>
      <w:r>
        <w:t>, 2016</w:t>
      </w:r>
    </w:p>
    <w:p w14:paraId="2B4B4EBB" w14:textId="77777777" w:rsidR="004157C8" w:rsidRDefault="004157C8" w:rsidP="007D4518">
      <w:pPr>
        <w:jc w:val="left"/>
      </w:pPr>
      <w:r w:rsidRPr="004621F5">
        <w:rPr>
          <w:noProof/>
          <w:lang w:eastAsia="en-GB"/>
        </w:rPr>
        <w:drawing>
          <wp:inline distT="0" distB="0" distL="0" distR="0" wp14:anchorId="7EB0A8AA" wp14:editId="5A43796B">
            <wp:extent cx="4888992" cy="6818921"/>
            <wp:effectExtent l="0" t="0" r="6985" b="1270"/>
            <wp:docPr id="3" name="Picture 3" descr="C:\Users\juhasta\AppData\Local\Microsoft\Windows\Temporary Internet Files\Content.Outlook\EV81HIVD\7CR_N2_NEET_2016_A4P20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hasta\AppData\Local\Microsoft\Windows\Temporary Internet Files\Content.Outlook\EV81HIVD\7CR_N2_NEET_2016_A4P20_M.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14976" cy="6855162"/>
                    </a:xfrm>
                    <a:prstGeom prst="rect">
                      <a:avLst/>
                    </a:prstGeom>
                    <a:noFill/>
                    <a:ln>
                      <a:noFill/>
                    </a:ln>
                  </pic:spPr>
                </pic:pic>
              </a:graphicData>
            </a:graphic>
          </wp:inline>
        </w:drawing>
      </w:r>
    </w:p>
    <w:p w14:paraId="031832C8" w14:textId="13DF16DF" w:rsidR="009C3077" w:rsidRPr="004621F5" w:rsidRDefault="00C97134" w:rsidP="007D4518">
      <w:pPr>
        <w:pStyle w:val="Heading1"/>
      </w:pPr>
      <w:r>
        <w:t>Some r</w:t>
      </w:r>
      <w:r w:rsidR="00047419">
        <w:t>egion</w:t>
      </w:r>
      <w:r>
        <w:t xml:space="preserve">s </w:t>
      </w:r>
      <w:r w:rsidR="00EF57FD">
        <w:t>have</w:t>
      </w:r>
      <w:r>
        <w:t xml:space="preserve"> </w:t>
      </w:r>
      <w:r w:rsidR="00047419">
        <w:t xml:space="preserve">rapid </w:t>
      </w:r>
      <w:r w:rsidR="00EF57FD">
        <w:t xml:space="preserve">population </w:t>
      </w:r>
      <w:r w:rsidR="00047419">
        <w:t xml:space="preserve">growth </w:t>
      </w:r>
      <w:r>
        <w:t>while others depopulate</w:t>
      </w:r>
      <w:r w:rsidR="00047419">
        <w:t xml:space="preserve"> </w:t>
      </w:r>
    </w:p>
    <w:p w14:paraId="5260C3C6" w14:textId="77777777" w:rsidR="009C3077" w:rsidRPr="004621F5" w:rsidRDefault="00047419" w:rsidP="00A72CE9">
      <w:pPr>
        <w:spacing w:before="120" w:after="120"/>
      </w:pPr>
      <w:r>
        <w:t>For the first time, deaths outnumbered births in the EU in 2015</w:t>
      </w:r>
      <w:r w:rsidR="00176EFD">
        <w:t xml:space="preserve">, which strengthens the impact of migration and mobility on regional population. </w:t>
      </w:r>
      <w:r w:rsidR="009C3077" w:rsidRPr="004621F5">
        <w:t xml:space="preserve">The big differences in unemployment and income across the EU encourage people to move to find better </w:t>
      </w:r>
      <w:r w:rsidR="00E71B17">
        <w:t xml:space="preserve">job </w:t>
      </w:r>
      <w:r w:rsidR="009C3077" w:rsidRPr="004621F5">
        <w:t>opportunities and/or escape unemployment and poverty. Movements have predominantly been from the EU-13 to the EU-15 and within the EU-13 from rural regions to capital and other large cities. In several regions, this has led to rapid changes in population, which has put pressure on public infrastructure and services either to up or downscale</w:t>
      </w:r>
      <w:r w:rsidR="008A1CDE">
        <w:t xml:space="preserve"> them</w:t>
      </w:r>
      <w:r w:rsidR="009C3077" w:rsidRPr="004621F5">
        <w:t>.</w:t>
      </w:r>
      <w:r w:rsidR="00176EFD">
        <w:t xml:space="preserve"> </w:t>
      </w:r>
    </w:p>
    <w:p w14:paraId="654367B5" w14:textId="77777777" w:rsidR="00316B40" w:rsidRDefault="009C3077" w:rsidP="00A72CE9">
      <w:pPr>
        <w:spacing w:before="120" w:after="120"/>
      </w:pPr>
      <w:r w:rsidRPr="004621F5">
        <w:t xml:space="preserve">In the recent past, the EU has also seen a rapid increase in people applying for asylum, reaching 1.2 million first-time applications </w:t>
      </w:r>
      <w:r w:rsidRPr="00C87352">
        <w:t xml:space="preserve">in </w:t>
      </w:r>
      <w:r w:rsidR="008A1CDE">
        <w:t xml:space="preserve">both </w:t>
      </w:r>
      <w:r w:rsidRPr="00C87352">
        <w:t>2015 and 2016</w:t>
      </w:r>
      <w:r w:rsidRPr="004621F5">
        <w:t xml:space="preserve">. Ensuring that all </w:t>
      </w:r>
      <w:r w:rsidR="00B37866" w:rsidRPr="004621F5">
        <w:t>refugees or migrants legally residing in the EU</w:t>
      </w:r>
      <w:r w:rsidR="00FD148E" w:rsidRPr="004621F5">
        <w:t xml:space="preserve"> </w:t>
      </w:r>
      <w:r w:rsidRPr="004621F5">
        <w:t xml:space="preserve">are effectively integrated is important for cohesion and future prosperity. </w:t>
      </w:r>
      <w:r w:rsidR="00941965">
        <w:t>I</w:t>
      </w:r>
      <w:r w:rsidRPr="004621F5">
        <w:t>mproving their skills</w:t>
      </w:r>
      <w:r w:rsidR="003B291C">
        <w:t xml:space="preserve"> to help them find a job</w:t>
      </w:r>
      <w:r w:rsidRPr="004621F5">
        <w:t xml:space="preserve">, </w:t>
      </w:r>
      <w:r w:rsidR="00E71B17">
        <w:t>helping</w:t>
      </w:r>
      <w:r w:rsidR="00941965">
        <w:t xml:space="preserve"> </w:t>
      </w:r>
      <w:r w:rsidRPr="004621F5">
        <w:t xml:space="preserve">them to set up </w:t>
      </w:r>
      <w:r w:rsidR="00E71B17">
        <w:t xml:space="preserve">a </w:t>
      </w:r>
      <w:r w:rsidRPr="004621F5">
        <w:t xml:space="preserve">business, providing </w:t>
      </w:r>
      <w:r w:rsidR="00FB3B7E" w:rsidRPr="004621F5">
        <w:t xml:space="preserve">them with </w:t>
      </w:r>
      <w:r w:rsidRPr="004621F5">
        <w:t xml:space="preserve">better access to finance </w:t>
      </w:r>
      <w:r w:rsidR="00941965">
        <w:t xml:space="preserve">and </w:t>
      </w:r>
      <w:r w:rsidRPr="004621F5">
        <w:t>tackling discrimination</w:t>
      </w:r>
      <w:r w:rsidR="00941965">
        <w:t xml:space="preserve"> are </w:t>
      </w:r>
      <w:r w:rsidR="008A1CDE">
        <w:t xml:space="preserve">all </w:t>
      </w:r>
      <w:r w:rsidR="00941965">
        <w:t xml:space="preserve">key </w:t>
      </w:r>
      <w:r w:rsidR="008A1CDE">
        <w:t>achieving this</w:t>
      </w:r>
      <w:r w:rsidRPr="004621F5">
        <w:t>.</w:t>
      </w:r>
    </w:p>
    <w:p w14:paraId="65EE875C" w14:textId="77777777" w:rsidR="00436202" w:rsidRDefault="00436202" w:rsidP="007D4518">
      <w:pPr>
        <w:pStyle w:val="Caption"/>
        <w:keepNext/>
      </w:pPr>
      <w:r>
        <w:t xml:space="preserve">Map </w:t>
      </w:r>
      <w:r w:rsidR="00DB2C9F">
        <w:fldChar w:fldCharType="begin"/>
      </w:r>
      <w:r w:rsidR="00DB2C9F">
        <w:instrText xml:space="preserve"> SEQ Map \* ARABIC </w:instrText>
      </w:r>
      <w:r w:rsidR="00DB2C9F">
        <w:fldChar w:fldCharType="separate"/>
      </w:r>
      <w:r w:rsidR="00D77C2A">
        <w:rPr>
          <w:noProof/>
        </w:rPr>
        <w:t>4</w:t>
      </w:r>
      <w:r w:rsidR="00DB2C9F">
        <w:rPr>
          <w:noProof/>
        </w:rPr>
        <w:fldChar w:fldCharType="end"/>
      </w:r>
      <w:r>
        <w:t xml:space="preserve"> Change in population in NUTS 3 regions, 2005-2015</w:t>
      </w:r>
    </w:p>
    <w:p w14:paraId="0ACBB0E3" w14:textId="77777777" w:rsidR="009C3077" w:rsidRPr="004621F5" w:rsidRDefault="00436202" w:rsidP="009C3077">
      <w:r>
        <w:rPr>
          <w:noProof/>
          <w:lang w:eastAsia="en-GB"/>
        </w:rPr>
        <w:drawing>
          <wp:inline distT="0" distB="0" distL="0" distR="0" wp14:anchorId="6995DADB" wp14:editId="34F9ED5C">
            <wp:extent cx="4945095" cy="6893088"/>
            <wp:effectExtent l="0" t="0" r="825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IS-Maps\7CR\2_social\maps\7CR_N3_totpopch_0515_2_A4P20_M.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945095" cy="6893088"/>
                    </a:xfrm>
                    <a:prstGeom prst="rect">
                      <a:avLst/>
                    </a:prstGeom>
                    <a:noFill/>
                    <a:ln>
                      <a:noFill/>
                    </a:ln>
                  </pic:spPr>
                </pic:pic>
              </a:graphicData>
            </a:graphic>
          </wp:inline>
        </w:drawing>
      </w:r>
    </w:p>
    <w:p w14:paraId="434DAD7C" w14:textId="77777777" w:rsidR="001029C6" w:rsidRPr="004621F5" w:rsidRDefault="001029C6" w:rsidP="001029C6">
      <w:pPr>
        <w:pStyle w:val="Heading1"/>
      </w:pPr>
      <w:r w:rsidRPr="004621F5">
        <w:t>Cities combine opportunities with challenges</w:t>
      </w:r>
    </w:p>
    <w:p w14:paraId="160550A8" w14:textId="77777777" w:rsidR="00B92B19" w:rsidRPr="004621F5" w:rsidRDefault="004B100C" w:rsidP="00A72CE9">
      <w:pPr>
        <w:spacing w:before="120" w:after="120"/>
      </w:pPr>
      <w:r>
        <w:t xml:space="preserve">Despite the growing concentration of </w:t>
      </w:r>
      <w:r w:rsidR="00941965">
        <w:t xml:space="preserve">jobs </w:t>
      </w:r>
      <w:r w:rsidR="00FD148E" w:rsidRPr="004621F5">
        <w:t xml:space="preserve">in cities, the share of low work intensity households </w:t>
      </w:r>
      <w:r>
        <w:t xml:space="preserve">is the highest in </w:t>
      </w:r>
      <w:r w:rsidR="00FD148E" w:rsidRPr="004621F5">
        <w:t xml:space="preserve">EU-15 cities. </w:t>
      </w:r>
      <w:r w:rsidR="009446CA" w:rsidRPr="004621F5">
        <w:t xml:space="preserve">The risk of poverty or social exclusion </w:t>
      </w:r>
      <w:r w:rsidR="00FD148E" w:rsidRPr="004621F5">
        <w:t xml:space="preserve">in the EU has </w:t>
      </w:r>
      <w:r w:rsidR="00B906FD" w:rsidRPr="004621F5">
        <w:t xml:space="preserve">fallen back to </w:t>
      </w:r>
      <w:r w:rsidR="00FD148E" w:rsidRPr="004621F5">
        <w:t xml:space="preserve">its </w:t>
      </w:r>
      <w:r w:rsidR="00B906FD" w:rsidRPr="004621F5">
        <w:t>pre-crisis level</w:t>
      </w:r>
      <w:r w:rsidR="007A7984">
        <w:t xml:space="preserve">. In the EU-13, it is even lower than before the crisis, but in the EU-15 it </w:t>
      </w:r>
      <w:r w:rsidR="00FD148E" w:rsidRPr="004621F5">
        <w:t xml:space="preserve">remains higher </w:t>
      </w:r>
      <w:r w:rsidR="007A7984">
        <w:t xml:space="preserve">than before </w:t>
      </w:r>
      <w:r w:rsidR="00D90AD8">
        <w:t xml:space="preserve">in </w:t>
      </w:r>
      <w:r w:rsidR="000470D6" w:rsidRPr="004621F5">
        <w:t>cities</w:t>
      </w:r>
      <w:r w:rsidR="007A7984">
        <w:t>, towns and suburbs</w:t>
      </w:r>
      <w:r w:rsidR="005D5E3B" w:rsidRPr="004621F5">
        <w:t xml:space="preserve">. </w:t>
      </w:r>
      <w:r w:rsidR="000470D6" w:rsidRPr="004621F5">
        <w:t xml:space="preserve">This highlights </w:t>
      </w:r>
      <w:r w:rsidR="00D90AD8">
        <w:t xml:space="preserve">the fact that </w:t>
      </w:r>
      <w:r w:rsidR="00E71B17" w:rsidRPr="004621F5">
        <w:t>pockets of poverty</w:t>
      </w:r>
      <w:r w:rsidR="00E71B17" w:rsidRPr="004621F5">
        <w:rPr>
          <w:rStyle w:val="FootnoteReference"/>
        </w:rPr>
        <w:footnoteReference w:id="5"/>
      </w:r>
      <w:r w:rsidR="00E71B17">
        <w:t xml:space="preserve"> exist </w:t>
      </w:r>
      <w:r w:rsidR="000470D6" w:rsidRPr="004621F5">
        <w:t>even in relatively well-off cities</w:t>
      </w:r>
      <w:r w:rsidR="00FB6341">
        <w:t>.</w:t>
      </w:r>
    </w:p>
    <w:p w14:paraId="64F3F201" w14:textId="77777777" w:rsidR="00047419" w:rsidRDefault="009C3077" w:rsidP="00A72CE9">
      <w:pPr>
        <w:spacing w:before="120" w:after="120"/>
      </w:pPr>
      <w:r w:rsidRPr="004621F5">
        <w:t xml:space="preserve">Cities </w:t>
      </w:r>
      <w:r w:rsidR="00047419">
        <w:t xml:space="preserve">are more </w:t>
      </w:r>
      <w:r w:rsidRPr="004621F5">
        <w:t>efficient in terms of energy and land-use</w:t>
      </w:r>
      <w:r w:rsidR="00047419">
        <w:rPr>
          <w:rStyle w:val="FootnoteReference"/>
        </w:rPr>
        <w:footnoteReference w:id="6"/>
      </w:r>
      <w:r w:rsidRPr="004621F5">
        <w:t xml:space="preserve"> and offer the possibility of a low</w:t>
      </w:r>
      <w:r w:rsidR="00EE3F98">
        <w:t>-</w:t>
      </w:r>
      <w:r w:rsidRPr="004621F5">
        <w:t xml:space="preserve">carbon lifestyle. At the same time, air pollution with all its damaging effects on human health </w:t>
      </w:r>
      <w:r w:rsidR="00E71B17" w:rsidRPr="004621F5">
        <w:t>remains a concern in many European cities</w:t>
      </w:r>
      <w:r w:rsidRPr="004621F5">
        <w:t xml:space="preserve">. </w:t>
      </w:r>
    </w:p>
    <w:p w14:paraId="7D97FA4F" w14:textId="77777777" w:rsidR="00C16684" w:rsidRPr="004621F5" w:rsidRDefault="00BA690E" w:rsidP="00A72CE9">
      <w:pPr>
        <w:spacing w:before="120" w:after="120"/>
      </w:pPr>
      <w:r>
        <w:t xml:space="preserve">Integrated strategies can make a big impact in cities. For example, improving urban transport can reduce congestion, make firms more productive and connect deprived neighbourhoods. Institutes of higher education can help to integrate migrants, promote innovation and provide skills missing in the local labour market.  Nature based solutions, such as </w:t>
      </w:r>
      <w:r w:rsidR="00FE7A9A" w:rsidRPr="004621F5">
        <w:t xml:space="preserve">urban </w:t>
      </w:r>
      <w:r>
        <w:t xml:space="preserve">green </w:t>
      </w:r>
      <w:r w:rsidR="00FE7A9A" w:rsidRPr="004621F5">
        <w:t xml:space="preserve">spaces </w:t>
      </w:r>
      <w:r>
        <w:t xml:space="preserve">can improve quality of life, air quality and bio-diversity. </w:t>
      </w:r>
    </w:p>
    <w:p w14:paraId="4A6AA2C2" w14:textId="77777777" w:rsidR="00544615" w:rsidRPr="004621F5" w:rsidRDefault="00544615" w:rsidP="00544615">
      <w:pPr>
        <w:pStyle w:val="Heading1"/>
      </w:pPr>
      <w:r w:rsidRPr="004621F5">
        <w:t>Investments in innovation</w:t>
      </w:r>
      <w:r w:rsidR="008C3787">
        <w:t>, skills</w:t>
      </w:r>
      <w:r w:rsidRPr="004621F5">
        <w:t xml:space="preserve"> and infrastructure are insufficient</w:t>
      </w:r>
    </w:p>
    <w:p w14:paraId="77F2C244" w14:textId="1E4AB722" w:rsidR="000316BD" w:rsidRDefault="00544615" w:rsidP="00A72CE9">
      <w:pPr>
        <w:spacing w:before="120" w:after="120"/>
      </w:pPr>
      <w:r w:rsidRPr="004621F5">
        <w:t>Overall, innovation in the EU remains highly concentrated in a limited number of regions (see</w:t>
      </w:r>
      <w:r>
        <w:t xml:space="preserve"> </w:t>
      </w:r>
      <w:r w:rsidR="00D90AD8">
        <w:t xml:space="preserve">Map </w:t>
      </w:r>
      <w:r>
        <w:fldChar w:fldCharType="begin"/>
      </w:r>
      <w:r>
        <w:instrText xml:space="preserve"> REF _Ref492461759 \h </w:instrText>
      </w:r>
      <w:r>
        <w:fldChar w:fldCharType="separate"/>
      </w:r>
      <w:r w:rsidR="00D77C2A">
        <w:rPr>
          <w:noProof/>
        </w:rPr>
        <w:t>5</w:t>
      </w:r>
      <w:r>
        <w:fldChar w:fldCharType="end"/>
      </w:r>
      <w:r w:rsidR="00D90AD8">
        <w:t>)</w:t>
      </w:r>
      <w:r w:rsidRPr="004621F5">
        <w:t xml:space="preserve">. In north-western </w:t>
      </w:r>
      <w:r w:rsidR="00D90AD8">
        <w:t>Member States, good inter</w:t>
      </w:r>
      <w:r w:rsidRPr="004621F5">
        <w:t>regional connections, a highly skilled labour force and an attractive business environment have allowed neighbouring regions to benefit from their proximity to the regions concerned. In southern and eastern Member States, the innovation performance is weaker and regions close to centres of innovation</w:t>
      </w:r>
      <w:r>
        <w:t xml:space="preserve"> — </w:t>
      </w:r>
      <w:r w:rsidRPr="004621F5">
        <w:t>mainly the capitals</w:t>
      </w:r>
      <w:r>
        <w:t xml:space="preserve"> — </w:t>
      </w:r>
      <w:r w:rsidRPr="004621F5">
        <w:t xml:space="preserve">do not benefit from their proximity. This calls for policies that connect firms, research </w:t>
      </w:r>
      <w:r w:rsidR="00D90AD8">
        <w:t xml:space="preserve">centres </w:t>
      </w:r>
      <w:r w:rsidRPr="004621F5">
        <w:t>and specialised business services across regions.</w:t>
      </w:r>
      <w:r w:rsidR="000316BD">
        <w:t xml:space="preserve"> Investing more in skills could help to improve economic growth by </w:t>
      </w:r>
      <w:r w:rsidR="001160D8">
        <w:t>narrowing</w:t>
      </w:r>
      <w:r w:rsidR="000316BD">
        <w:t xml:space="preserve"> the skills </w:t>
      </w:r>
      <w:r w:rsidR="00C97134">
        <w:t xml:space="preserve">gap </w:t>
      </w:r>
      <w:r w:rsidR="000316BD">
        <w:t>and help to reduce poverty, youth unemployment and social exclusion.</w:t>
      </w:r>
    </w:p>
    <w:p w14:paraId="3713AA15" w14:textId="3B8A74FC" w:rsidR="00544615" w:rsidRPr="004621F5" w:rsidRDefault="00544615" w:rsidP="00A72CE9">
      <w:pPr>
        <w:spacing w:before="120" w:after="120"/>
      </w:pPr>
      <w:r w:rsidRPr="004621F5">
        <w:t xml:space="preserve">Public investment in the EU is still below its pre-crisis level with </w:t>
      </w:r>
      <w:r w:rsidR="00D90AD8">
        <w:t>major</w:t>
      </w:r>
      <w:r w:rsidRPr="004621F5">
        <w:t xml:space="preserve"> gaps in some of the countries most affected by the crisis. Mo</w:t>
      </w:r>
      <w:r w:rsidR="00D90AD8">
        <w:t>re investment</w:t>
      </w:r>
      <w:r w:rsidRPr="004621F5">
        <w:t xml:space="preserve"> will be needed to complete the </w:t>
      </w:r>
      <w:r w:rsidR="00D90AD8">
        <w:t xml:space="preserve">trans-European </w:t>
      </w:r>
      <w:r w:rsidRPr="004621F5">
        <w:t xml:space="preserve">Transport network </w:t>
      </w:r>
      <w:r w:rsidR="00D90AD8">
        <w:t xml:space="preserve">(TEN-T) </w:t>
      </w:r>
      <w:r w:rsidRPr="004621F5">
        <w:t xml:space="preserve">and the connections to this. Basic broadband services are accessible to all households in the EU, but </w:t>
      </w:r>
      <w:r>
        <w:t>n</w:t>
      </w:r>
      <w:r w:rsidRPr="00C87352">
        <w:t xml:space="preserve">ext </w:t>
      </w:r>
      <w:r>
        <w:t>g</w:t>
      </w:r>
      <w:r w:rsidRPr="00C87352">
        <w:t xml:space="preserve">eneration </w:t>
      </w:r>
      <w:r>
        <w:t>a</w:t>
      </w:r>
      <w:r w:rsidRPr="00C87352">
        <w:t>ccess</w:t>
      </w:r>
      <w:r>
        <w:t xml:space="preserve"> —</w:t>
      </w:r>
      <w:r w:rsidRPr="004621F5">
        <w:t xml:space="preserve"> which is much faster</w:t>
      </w:r>
      <w:r>
        <w:t xml:space="preserve"> —</w:t>
      </w:r>
      <w:r w:rsidRPr="004621F5">
        <w:t xml:space="preserve"> is only available to 40% of rural residents compared to 90% of urban </w:t>
      </w:r>
      <w:r w:rsidR="00D90AD8">
        <w:t>ones</w:t>
      </w:r>
      <w:r w:rsidRPr="004621F5">
        <w:t>.</w:t>
      </w:r>
    </w:p>
    <w:p w14:paraId="0870B961" w14:textId="77777777" w:rsidR="00544615" w:rsidRDefault="00544615" w:rsidP="00544615">
      <w:pPr>
        <w:pStyle w:val="Caption"/>
        <w:keepNext/>
      </w:pPr>
      <w:r>
        <w:t xml:space="preserve">Map </w:t>
      </w:r>
      <w:bookmarkStart w:id="2" w:name="_Ref492461759"/>
      <w:r>
        <w:fldChar w:fldCharType="begin"/>
      </w:r>
      <w:r>
        <w:instrText xml:space="preserve"> SEQ Map \* ARABIC </w:instrText>
      </w:r>
      <w:r>
        <w:fldChar w:fldCharType="separate"/>
      </w:r>
      <w:r w:rsidR="00D77C2A">
        <w:rPr>
          <w:noProof/>
        </w:rPr>
        <w:t>5</w:t>
      </w:r>
      <w:r>
        <w:fldChar w:fldCharType="end"/>
      </w:r>
      <w:bookmarkEnd w:id="2"/>
      <w:r>
        <w:t xml:space="preserve"> Regional innovation performance, 2017</w:t>
      </w:r>
    </w:p>
    <w:p w14:paraId="6784783B" w14:textId="77777777" w:rsidR="00686079" w:rsidRDefault="00544615" w:rsidP="007D4518">
      <w:r w:rsidRPr="008D7AFD">
        <w:rPr>
          <w:noProof/>
          <w:lang w:eastAsia="en-GB"/>
        </w:rPr>
        <w:drawing>
          <wp:inline distT="0" distB="0" distL="0" distR="0" wp14:anchorId="7313A82D" wp14:editId="5427CAAC">
            <wp:extent cx="4730471" cy="6595872"/>
            <wp:effectExtent l="0" t="0" r="0" b="0"/>
            <wp:docPr id="5" name="Picture 5" descr="P:\GIS-Maps\7CR\1_economic\maps\RIS_2017_GROUPS_A4P20_M_v3_EU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GIS-Maps\7CR\1_economic\maps\RIS_2017_GROUPS_A4P20_M_v3_EU28.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35271" cy="6602565"/>
                    </a:xfrm>
                    <a:prstGeom prst="rect">
                      <a:avLst/>
                    </a:prstGeom>
                    <a:noFill/>
                    <a:ln>
                      <a:noFill/>
                    </a:ln>
                  </pic:spPr>
                </pic:pic>
              </a:graphicData>
            </a:graphic>
          </wp:inline>
        </w:drawing>
      </w:r>
    </w:p>
    <w:p w14:paraId="60055FE6" w14:textId="77777777" w:rsidR="000316BD" w:rsidRDefault="000316BD" w:rsidP="007D4518"/>
    <w:p w14:paraId="493CED0B" w14:textId="77777777" w:rsidR="001029C6" w:rsidRPr="004621F5" w:rsidRDefault="001029C6">
      <w:pPr>
        <w:pStyle w:val="Heading1"/>
      </w:pPr>
      <w:r w:rsidRPr="004621F5">
        <w:t xml:space="preserve">More </w:t>
      </w:r>
      <w:r w:rsidR="008C3787">
        <w:t>i</w:t>
      </w:r>
      <w:r w:rsidRPr="004621F5">
        <w:t>nvestments needed in energy efficiency, renewables and low-carbon transport to reduce greenhouse gas emissions</w:t>
      </w:r>
    </w:p>
    <w:p w14:paraId="415EADD1" w14:textId="77777777" w:rsidR="00AC525A" w:rsidRPr="004621F5" w:rsidRDefault="00AC525A" w:rsidP="00A72CE9">
      <w:pPr>
        <w:spacing w:before="120" w:after="120"/>
      </w:pPr>
      <w:r w:rsidRPr="004621F5">
        <w:t xml:space="preserve">Substantial progress has been made </w:t>
      </w:r>
      <w:r w:rsidR="009C6F4D" w:rsidRPr="004621F5">
        <w:t xml:space="preserve">in </w:t>
      </w:r>
      <w:r w:rsidRPr="004621F5">
        <w:t xml:space="preserve">limiting energy consumption and greenhouse </w:t>
      </w:r>
      <w:r w:rsidR="00232E01" w:rsidRPr="004621F5">
        <w:t xml:space="preserve">gas </w:t>
      </w:r>
      <w:r w:rsidRPr="004621F5">
        <w:t xml:space="preserve">emissions. Most Member States </w:t>
      </w:r>
      <w:r w:rsidR="00A46905" w:rsidRPr="004621F5">
        <w:t xml:space="preserve">have either reached or </w:t>
      </w:r>
      <w:r w:rsidRPr="004621F5">
        <w:t>are close to reach</w:t>
      </w:r>
      <w:r w:rsidR="008F5AE5" w:rsidRPr="004621F5">
        <w:t>ing</w:t>
      </w:r>
      <w:r w:rsidRPr="004621F5">
        <w:t xml:space="preserve"> the</w:t>
      </w:r>
      <w:r w:rsidR="000275DA" w:rsidRPr="004621F5">
        <w:t xml:space="preserve">ir national 2020 </w:t>
      </w:r>
      <w:r w:rsidRPr="004621F5">
        <w:t xml:space="preserve">targets </w:t>
      </w:r>
      <w:r w:rsidR="00DB5F98" w:rsidRPr="004621F5">
        <w:t xml:space="preserve">for </w:t>
      </w:r>
      <w:r w:rsidR="00FB6341" w:rsidRPr="00FB6341">
        <w:t>greenhouse gas</w:t>
      </w:r>
      <w:r w:rsidR="00FB6341" w:rsidRPr="00FB6341" w:rsidDel="00FB6341">
        <w:t xml:space="preserve"> </w:t>
      </w:r>
      <w:r w:rsidR="000275DA" w:rsidRPr="004621F5">
        <w:t xml:space="preserve">emissions and </w:t>
      </w:r>
      <w:r w:rsidRPr="004621F5">
        <w:t>renewable</w:t>
      </w:r>
      <w:r w:rsidR="000275DA" w:rsidRPr="004621F5">
        <w:t xml:space="preserve"> energy. This in part </w:t>
      </w:r>
      <w:r w:rsidR="00D90AD8">
        <w:t xml:space="preserve">has been </w:t>
      </w:r>
      <w:r w:rsidR="000275DA" w:rsidRPr="004621F5">
        <w:t xml:space="preserve">facilitated by the </w:t>
      </w:r>
      <w:r w:rsidR="00D90AD8">
        <w:t>crisis reducing</w:t>
      </w:r>
      <w:r w:rsidR="000275DA" w:rsidRPr="004621F5">
        <w:t xml:space="preserve"> economic activity. </w:t>
      </w:r>
      <w:r w:rsidR="00DE4969" w:rsidRPr="004621F5">
        <w:t>T</w:t>
      </w:r>
      <w:r w:rsidR="000275DA" w:rsidRPr="004621F5">
        <w:t>he current recovery may</w:t>
      </w:r>
      <w:r w:rsidR="00DE4969" w:rsidRPr="004621F5">
        <w:t>, therefore,</w:t>
      </w:r>
      <w:r w:rsidR="000275DA" w:rsidRPr="004621F5">
        <w:t xml:space="preserve"> put these achievements in jeopardy. </w:t>
      </w:r>
      <w:r w:rsidR="001A7C35" w:rsidRPr="004621F5">
        <w:t xml:space="preserve">Reaching the more ambitious </w:t>
      </w:r>
      <w:r w:rsidR="00DB5F98" w:rsidRPr="004621F5">
        <w:t xml:space="preserve">EU </w:t>
      </w:r>
      <w:r w:rsidR="001A7C35" w:rsidRPr="004621F5">
        <w:t xml:space="preserve">targets </w:t>
      </w:r>
      <w:r w:rsidR="00D90AD8">
        <w:t xml:space="preserve">of a 40% reduction of greenhouse gas emissions and 27% share of renewable energy by </w:t>
      </w:r>
      <w:r w:rsidR="001A7C35" w:rsidRPr="004621F5">
        <w:t xml:space="preserve">2030 will require </w:t>
      </w:r>
      <w:r w:rsidR="00D90AD8">
        <w:t xml:space="preserve">greater </w:t>
      </w:r>
      <w:r w:rsidR="001A7C35" w:rsidRPr="004621F5">
        <w:t>effort.</w:t>
      </w:r>
      <w:r w:rsidRPr="004621F5">
        <w:t xml:space="preserve"> </w:t>
      </w:r>
      <w:r w:rsidR="003A4503" w:rsidRPr="004621F5">
        <w:t xml:space="preserve">The recent </w:t>
      </w:r>
      <w:r w:rsidR="00342FD7" w:rsidRPr="004621F5">
        <w:t xml:space="preserve">climate </w:t>
      </w:r>
      <w:r w:rsidR="00DE4969" w:rsidRPr="004621F5">
        <w:t xml:space="preserve">agreement </w:t>
      </w:r>
      <w:r w:rsidR="00342FD7" w:rsidRPr="004621F5">
        <w:t xml:space="preserve">(COP21) </w:t>
      </w:r>
      <w:r w:rsidR="003A4503" w:rsidRPr="004621F5">
        <w:t xml:space="preserve">also </w:t>
      </w:r>
      <w:r w:rsidR="00DB5F98" w:rsidRPr="004621F5">
        <w:t xml:space="preserve">commits </w:t>
      </w:r>
      <w:r w:rsidR="003A4503" w:rsidRPr="004621F5">
        <w:t>g</w:t>
      </w:r>
      <w:r w:rsidR="00342FD7" w:rsidRPr="004621F5">
        <w:t xml:space="preserve">overnments </w:t>
      </w:r>
      <w:r w:rsidR="00BA143C" w:rsidRPr="004621F5">
        <w:t xml:space="preserve">to </w:t>
      </w:r>
      <w:r w:rsidR="003A4503" w:rsidRPr="004621F5">
        <w:t>assess</w:t>
      </w:r>
      <w:r w:rsidR="00D90AD8">
        <w:t>ing</w:t>
      </w:r>
      <w:r w:rsidR="003A4503" w:rsidRPr="004621F5">
        <w:t xml:space="preserve"> every </w:t>
      </w:r>
      <w:r w:rsidR="00D90AD8">
        <w:t xml:space="preserve">5 </w:t>
      </w:r>
      <w:r w:rsidR="003A4503" w:rsidRPr="004621F5">
        <w:t xml:space="preserve">years </w:t>
      </w:r>
      <w:r w:rsidR="00D90AD8">
        <w:t xml:space="preserve">whether </w:t>
      </w:r>
      <w:r w:rsidR="00342FD7" w:rsidRPr="004621F5">
        <w:t xml:space="preserve">more ambitious targets </w:t>
      </w:r>
      <w:r w:rsidR="00DB5F98" w:rsidRPr="004621F5">
        <w:t>a</w:t>
      </w:r>
      <w:r w:rsidR="003A4503" w:rsidRPr="004621F5">
        <w:t>re</w:t>
      </w:r>
      <w:r w:rsidR="00DB5F98" w:rsidRPr="004621F5">
        <w:t xml:space="preserve"> needed</w:t>
      </w:r>
      <w:r w:rsidR="003A4503" w:rsidRPr="004621F5">
        <w:t>.</w:t>
      </w:r>
    </w:p>
    <w:p w14:paraId="683EF733" w14:textId="77777777" w:rsidR="003A4503" w:rsidRPr="004621F5" w:rsidRDefault="003A4503" w:rsidP="00A72CE9">
      <w:pPr>
        <w:spacing w:before="120" w:after="120"/>
      </w:pPr>
      <w:r w:rsidRPr="004621F5">
        <w:t xml:space="preserve">To reach the EU target for reducing greenhouse gas emissions, there is a need to shift towards more energy efficient and cleaner transport and </w:t>
      </w:r>
      <w:r w:rsidR="00D90AD8">
        <w:t xml:space="preserve">to </w:t>
      </w:r>
      <w:r w:rsidRPr="004621F5">
        <w:t xml:space="preserve">make more efficient use of </w:t>
      </w:r>
      <w:r w:rsidR="00D90AD8">
        <w:t xml:space="preserve">existing </w:t>
      </w:r>
      <w:r w:rsidRPr="004621F5">
        <w:t>transport infrastructure. Roads remain the predominant mode of transport for both passengers and freight and more needs to be done to increase the use of rail and waterways as well as public transport</w:t>
      </w:r>
      <w:r w:rsidR="00032F02">
        <w:rPr>
          <w:rStyle w:val="FootnoteReference"/>
        </w:rPr>
        <w:footnoteReference w:id="7"/>
      </w:r>
      <w:r w:rsidRPr="004621F5">
        <w:t>.</w:t>
      </w:r>
    </w:p>
    <w:p w14:paraId="529E5C48" w14:textId="77777777" w:rsidR="00AC525A" w:rsidRPr="004621F5" w:rsidRDefault="00DE4969" w:rsidP="00A72CE9">
      <w:pPr>
        <w:spacing w:before="120" w:after="120"/>
      </w:pPr>
      <w:r w:rsidRPr="004621F5">
        <w:t>C</w:t>
      </w:r>
      <w:r w:rsidR="00AC525A" w:rsidRPr="004621F5">
        <w:t xml:space="preserve">limate change </w:t>
      </w:r>
      <w:r w:rsidR="004B483C" w:rsidRPr="004621F5">
        <w:t xml:space="preserve">will </w:t>
      </w:r>
      <w:r w:rsidRPr="004621F5">
        <w:t xml:space="preserve">have significant effects on </w:t>
      </w:r>
      <w:r w:rsidR="00A46905" w:rsidRPr="004621F5">
        <w:t>many</w:t>
      </w:r>
      <w:r w:rsidR="00AC525A" w:rsidRPr="004621F5">
        <w:t xml:space="preserve"> EU regions. </w:t>
      </w:r>
      <w:r w:rsidR="00927E3E" w:rsidRPr="004621F5">
        <w:t>It</w:t>
      </w:r>
      <w:r w:rsidR="00AC525A" w:rsidRPr="004621F5">
        <w:t xml:space="preserve"> will </w:t>
      </w:r>
      <w:r w:rsidR="001955F5" w:rsidRPr="004621F5">
        <w:t xml:space="preserve">give rise to changes in </w:t>
      </w:r>
      <w:r w:rsidR="00AC525A" w:rsidRPr="004621F5">
        <w:t xml:space="preserve">the environment which will often </w:t>
      </w:r>
      <w:r w:rsidR="001955F5" w:rsidRPr="004621F5">
        <w:t xml:space="preserve">be </w:t>
      </w:r>
      <w:r w:rsidR="00AC525A" w:rsidRPr="004621F5">
        <w:t xml:space="preserve">costly to adapt </w:t>
      </w:r>
      <w:r w:rsidR="001955F5" w:rsidRPr="004621F5">
        <w:t xml:space="preserve">to </w:t>
      </w:r>
      <w:r w:rsidR="00AC525A" w:rsidRPr="004621F5">
        <w:t xml:space="preserve">and </w:t>
      </w:r>
      <w:r w:rsidR="001955F5" w:rsidRPr="004621F5">
        <w:t xml:space="preserve">which will necessitate substantial </w:t>
      </w:r>
      <w:r w:rsidR="00AC525A" w:rsidRPr="004621F5">
        <w:t>investment to make regions more resilient to the consequences.</w:t>
      </w:r>
    </w:p>
    <w:p w14:paraId="2047208F" w14:textId="77777777" w:rsidR="00AC525A" w:rsidRPr="004621F5" w:rsidRDefault="001955F5" w:rsidP="00A72CE9">
      <w:pPr>
        <w:spacing w:before="120" w:after="120"/>
      </w:pPr>
      <w:r w:rsidRPr="004621F5">
        <w:t>T</w:t>
      </w:r>
      <w:r w:rsidR="00AC525A" w:rsidRPr="004621F5">
        <w:t xml:space="preserve">he state of the environment in the EU has improved </w:t>
      </w:r>
      <w:r w:rsidRPr="004621F5">
        <w:t xml:space="preserve">in </w:t>
      </w:r>
      <w:r w:rsidR="00AC525A" w:rsidRPr="004621F5">
        <w:t>recent years</w:t>
      </w:r>
      <w:r w:rsidR="00BA690E">
        <w:rPr>
          <w:rStyle w:val="FootnoteReference"/>
        </w:rPr>
        <w:footnoteReference w:id="8"/>
      </w:r>
      <w:r w:rsidR="00AC525A" w:rsidRPr="004621F5">
        <w:t xml:space="preserve">. </w:t>
      </w:r>
      <w:r w:rsidR="00BA690E">
        <w:t>Nevertheless, k</w:t>
      </w:r>
      <w:r w:rsidR="00AC525A" w:rsidRPr="004621F5">
        <w:t>ey environmental objectives</w:t>
      </w:r>
      <w:r w:rsidR="007A7984">
        <w:t xml:space="preserve"> such as renewable energy, energy efficiency</w:t>
      </w:r>
      <w:r w:rsidR="00EF6847" w:rsidRPr="004621F5">
        <w:t xml:space="preserve">, </w:t>
      </w:r>
      <w:r w:rsidR="007A7984">
        <w:t xml:space="preserve">air quality and </w:t>
      </w:r>
      <w:r w:rsidR="00BA690E">
        <w:t xml:space="preserve">in some Member States </w:t>
      </w:r>
      <w:r w:rsidR="007A7984">
        <w:t>waste water treatment</w:t>
      </w:r>
      <w:r w:rsidR="00EF6847" w:rsidRPr="004621F5">
        <w:t xml:space="preserve"> remain unfulfilled</w:t>
      </w:r>
      <w:r w:rsidR="00AC525A" w:rsidRPr="004621F5">
        <w:t>.</w:t>
      </w:r>
    </w:p>
    <w:p w14:paraId="63B8BEBA" w14:textId="77777777" w:rsidR="001029C6" w:rsidRPr="004621F5" w:rsidRDefault="00211FC2" w:rsidP="001029C6">
      <w:pPr>
        <w:pStyle w:val="Heading1"/>
      </w:pPr>
      <w:r w:rsidRPr="004621F5">
        <w:t>Cooperating</w:t>
      </w:r>
      <w:r w:rsidR="00245ED2" w:rsidRPr="004621F5">
        <w:t xml:space="preserve"> and o</w:t>
      </w:r>
      <w:r w:rsidR="005D5E3B" w:rsidRPr="004621F5">
        <w:t xml:space="preserve">vercoming obstacles </w:t>
      </w:r>
      <w:r w:rsidRPr="004621F5">
        <w:t xml:space="preserve">across </w:t>
      </w:r>
      <w:r w:rsidR="005D5E3B" w:rsidRPr="004621F5">
        <w:t>EU borders</w:t>
      </w:r>
    </w:p>
    <w:p w14:paraId="4179C8ED" w14:textId="77777777" w:rsidR="00686079" w:rsidRDefault="001029C6" w:rsidP="00A72CE9">
      <w:pPr>
        <w:spacing w:before="120" w:after="120"/>
      </w:pPr>
      <w:r w:rsidRPr="004621F5">
        <w:t xml:space="preserve">The EU has always supported </w:t>
      </w:r>
      <w:r w:rsidR="00211FC2" w:rsidRPr="004621F5">
        <w:t>territorial</w:t>
      </w:r>
      <w:r w:rsidRPr="004621F5">
        <w:t xml:space="preserve"> cooperation which has played a crucial role </w:t>
      </w:r>
      <w:r w:rsidR="00211FC2" w:rsidRPr="004621F5">
        <w:t xml:space="preserve">both </w:t>
      </w:r>
      <w:r w:rsidRPr="004621F5">
        <w:t xml:space="preserve">in mitigating the adverse effects of internal borders and in </w:t>
      </w:r>
      <w:r w:rsidR="00211FC2" w:rsidRPr="004621F5">
        <w:t>providing European</w:t>
      </w:r>
      <w:r w:rsidR="00EE3F98">
        <w:t>s</w:t>
      </w:r>
      <w:r w:rsidR="00211FC2" w:rsidRPr="004621F5">
        <w:t xml:space="preserve"> with innovative solutions </w:t>
      </w:r>
      <w:r w:rsidR="00FD3E6B">
        <w:t xml:space="preserve">as regards </w:t>
      </w:r>
      <w:r w:rsidR="00211FC2" w:rsidRPr="004621F5">
        <w:t>research, environmental issues,</w:t>
      </w:r>
      <w:r w:rsidRPr="004621F5">
        <w:t xml:space="preserve"> transport, education, energy, healthcare, </w:t>
      </w:r>
      <w:r w:rsidR="00FD3E6B">
        <w:t xml:space="preserve">security and </w:t>
      </w:r>
      <w:r w:rsidRPr="004621F5">
        <w:t>training.</w:t>
      </w:r>
      <w:r w:rsidR="00686079">
        <w:t xml:space="preserve"> T</w:t>
      </w:r>
      <w:r w:rsidR="00686079" w:rsidRPr="00686079">
        <w:t xml:space="preserve">erritorial cooperation </w:t>
      </w:r>
      <w:r w:rsidR="00686079">
        <w:t xml:space="preserve">can also help countries and </w:t>
      </w:r>
      <w:r w:rsidR="00686079" w:rsidRPr="00686079">
        <w:t>regions to identify solutions to common problems</w:t>
      </w:r>
      <w:r w:rsidR="00686079">
        <w:t xml:space="preserve"> including </w:t>
      </w:r>
      <w:r w:rsidR="00FD3E6B">
        <w:t xml:space="preserve">those </w:t>
      </w:r>
      <w:r w:rsidR="00686079">
        <w:t xml:space="preserve">linked to </w:t>
      </w:r>
      <w:r w:rsidR="00686079" w:rsidRPr="00686079">
        <w:t>new global challenges</w:t>
      </w:r>
      <w:r w:rsidR="00105BB1">
        <w:t>.</w:t>
      </w:r>
    </w:p>
    <w:p w14:paraId="781E0064" w14:textId="596B2278" w:rsidR="00E34250" w:rsidRPr="004621F5" w:rsidRDefault="00E34250" w:rsidP="00A72CE9">
      <w:pPr>
        <w:spacing w:before="120" w:after="120"/>
      </w:pPr>
      <w:r w:rsidRPr="004621F5">
        <w:t xml:space="preserve">Cooperation </w:t>
      </w:r>
      <w:r w:rsidR="00892BD9" w:rsidRPr="004621F5">
        <w:t xml:space="preserve">programmes have </w:t>
      </w:r>
      <w:r w:rsidRPr="004621F5">
        <w:t xml:space="preserve">contributed to enlarging the knowledge-based economy </w:t>
      </w:r>
      <w:r w:rsidR="00211FC2" w:rsidRPr="004621F5">
        <w:t xml:space="preserve">across Europe </w:t>
      </w:r>
      <w:r w:rsidR="00FD3E6B">
        <w:t>by increasing R&amp;D capacity</w:t>
      </w:r>
      <w:r w:rsidR="001160D8">
        <w:t xml:space="preserve"> and</w:t>
      </w:r>
      <w:r w:rsidR="00585F09">
        <w:t xml:space="preserve"> </w:t>
      </w:r>
      <w:r w:rsidRPr="004621F5">
        <w:t>transfers</w:t>
      </w:r>
      <w:r w:rsidR="00FD3E6B">
        <w:t xml:space="preserve"> of know-how between regions</w:t>
      </w:r>
      <w:r w:rsidR="000C1A9B" w:rsidRPr="004621F5">
        <w:t>,</w:t>
      </w:r>
      <w:r w:rsidR="00211FC2" w:rsidRPr="004621F5">
        <w:t xml:space="preserve"> </w:t>
      </w:r>
      <w:r w:rsidRPr="004621F5">
        <w:t>stimulating investment in SMEs a</w:t>
      </w:r>
      <w:r w:rsidR="005B18F4" w:rsidRPr="004621F5">
        <w:t xml:space="preserve">nd </w:t>
      </w:r>
      <w:r w:rsidRPr="004621F5">
        <w:t>diversif</w:t>
      </w:r>
      <w:r w:rsidR="00C76B6D" w:rsidRPr="004621F5">
        <w:t xml:space="preserve">ying </w:t>
      </w:r>
      <w:r w:rsidRPr="004621F5">
        <w:t>local economies</w:t>
      </w:r>
      <w:r w:rsidR="00211FC2" w:rsidRPr="004621F5">
        <w:t>.</w:t>
      </w:r>
      <w:r w:rsidR="00892BD9" w:rsidRPr="004621F5">
        <w:t xml:space="preserve"> </w:t>
      </w:r>
      <w:r w:rsidR="00211FC2" w:rsidRPr="004621F5">
        <w:t>The</w:t>
      </w:r>
      <w:r w:rsidR="00C76B6D" w:rsidRPr="004621F5">
        <w:t>y</w:t>
      </w:r>
      <w:r w:rsidR="00211FC2" w:rsidRPr="004621F5">
        <w:t xml:space="preserve"> </w:t>
      </w:r>
      <w:r w:rsidR="00C76B6D" w:rsidRPr="004621F5">
        <w:t xml:space="preserve">have improved </w:t>
      </w:r>
      <w:r w:rsidR="00892BD9" w:rsidRPr="004621F5">
        <w:t xml:space="preserve">accessibility across borders, </w:t>
      </w:r>
      <w:r w:rsidR="00211FC2" w:rsidRPr="004621F5">
        <w:t>the</w:t>
      </w:r>
      <w:r w:rsidR="00892BD9" w:rsidRPr="004621F5">
        <w:t xml:space="preserve"> joint management of natural resources and environmental protection.</w:t>
      </w:r>
    </w:p>
    <w:p w14:paraId="3201E36E" w14:textId="77777777" w:rsidR="001029C6" w:rsidRPr="004621F5" w:rsidRDefault="001029C6" w:rsidP="00A72CE9">
      <w:pPr>
        <w:spacing w:before="120" w:after="120"/>
      </w:pPr>
      <w:r w:rsidRPr="004621F5">
        <w:t xml:space="preserve">However, despite the elimination of many institutional and regulatory barriers, borders continue to represent obstacles to the movement of goods, services, people, capital and ideas. </w:t>
      </w:r>
      <w:r w:rsidR="003D466F">
        <w:t>R</w:t>
      </w:r>
      <w:r w:rsidR="00211FC2" w:rsidRPr="004621F5">
        <w:t xml:space="preserve">emoval </w:t>
      </w:r>
      <w:r w:rsidR="003D466F">
        <w:t xml:space="preserve">of such barriers </w:t>
      </w:r>
      <w:r w:rsidR="0071324E">
        <w:t xml:space="preserve">could boost economic growth and improve access to services in </w:t>
      </w:r>
      <w:r w:rsidRPr="004621F5">
        <w:t>the regions concerned</w:t>
      </w:r>
      <w:r w:rsidR="0071324E">
        <w:t xml:space="preserve">, </w:t>
      </w:r>
      <w:r w:rsidRPr="004621F5">
        <w:t xml:space="preserve">but </w:t>
      </w:r>
      <w:r w:rsidR="0071324E">
        <w:t xml:space="preserve">it would also </w:t>
      </w:r>
      <w:r w:rsidRPr="004621F5">
        <w:t>help European economies to fully reap the benefits of integration</w:t>
      </w:r>
      <w:r w:rsidR="00FA0446">
        <w:rPr>
          <w:rStyle w:val="FootnoteReference"/>
        </w:rPr>
        <w:footnoteReference w:id="9"/>
      </w:r>
      <w:r w:rsidRPr="004621F5">
        <w:t>.</w:t>
      </w:r>
    </w:p>
    <w:p w14:paraId="0D7ECA68" w14:textId="77777777" w:rsidR="00AC525A" w:rsidRPr="004621F5" w:rsidRDefault="005D5E3B" w:rsidP="00AC525A">
      <w:pPr>
        <w:pStyle w:val="Heading1"/>
      </w:pPr>
      <w:r w:rsidRPr="004621F5">
        <w:t>Improving the q</w:t>
      </w:r>
      <w:r w:rsidR="00F00E9B" w:rsidRPr="004621F5">
        <w:t xml:space="preserve">uality of government </w:t>
      </w:r>
      <w:r w:rsidR="00CF56A7" w:rsidRPr="004621F5">
        <w:t xml:space="preserve">and </w:t>
      </w:r>
      <w:r w:rsidRPr="004621F5">
        <w:t xml:space="preserve">implementing </w:t>
      </w:r>
      <w:r w:rsidR="00CF56A7" w:rsidRPr="004621F5">
        <w:t>structural reforms</w:t>
      </w:r>
      <w:r w:rsidRPr="004621F5">
        <w:t xml:space="preserve"> would boost growth</w:t>
      </w:r>
    </w:p>
    <w:p w14:paraId="5427AA48" w14:textId="424E4FCC" w:rsidR="0085617D" w:rsidRPr="004621F5" w:rsidRDefault="00F00E9B" w:rsidP="00A72CE9">
      <w:pPr>
        <w:spacing w:before="120" w:after="120"/>
      </w:pPr>
      <w:r w:rsidRPr="004621F5">
        <w:t>Low quality of government hinders economic development and reduces the impact of public investment, including that co-financed by cohesion policy</w:t>
      </w:r>
      <w:r w:rsidR="00FD3E6B">
        <w:t xml:space="preserve"> (see C</w:t>
      </w:r>
      <w:r w:rsidR="009B08F4">
        <w:t>hapter 4)</w:t>
      </w:r>
      <w:r w:rsidRPr="004621F5">
        <w:t xml:space="preserve">. </w:t>
      </w:r>
      <w:r w:rsidR="00927E3E" w:rsidRPr="004621F5">
        <w:t>G</w:t>
      </w:r>
      <w:r w:rsidR="00CF56A7" w:rsidRPr="004621F5">
        <w:t xml:space="preserve">overnment efficiency </w:t>
      </w:r>
      <w:r w:rsidR="00567236" w:rsidRPr="004621F5">
        <w:t>differs between Member States</w:t>
      </w:r>
      <w:r w:rsidR="00574C44" w:rsidRPr="004621F5">
        <w:t xml:space="preserve">. </w:t>
      </w:r>
      <w:r w:rsidR="00265824">
        <w:t>T</w:t>
      </w:r>
      <w:r w:rsidRPr="004621F5">
        <w:t>he</w:t>
      </w:r>
      <w:r w:rsidR="00484249" w:rsidRPr="004621F5">
        <w:t xml:space="preserve">re are </w:t>
      </w:r>
      <w:r w:rsidR="00265824">
        <w:t xml:space="preserve">also </w:t>
      </w:r>
      <w:r w:rsidR="000C795F" w:rsidRPr="004621F5">
        <w:t xml:space="preserve">significant </w:t>
      </w:r>
      <w:r w:rsidRPr="004621F5">
        <w:t xml:space="preserve">disparities </w:t>
      </w:r>
      <w:r w:rsidR="00F35B13" w:rsidRPr="004621F5">
        <w:t>within</w:t>
      </w:r>
      <w:r w:rsidR="00795D75" w:rsidRPr="004621F5">
        <w:t xml:space="preserve"> </w:t>
      </w:r>
      <w:r w:rsidR="00FD3E6B">
        <w:t>a number of them</w:t>
      </w:r>
      <w:r w:rsidR="004157C8" w:rsidRPr="004621F5">
        <w:t xml:space="preserve"> (see</w:t>
      </w:r>
      <w:r w:rsidR="00FD3E6B">
        <w:t xml:space="preserve"> </w:t>
      </w:r>
      <w:r w:rsidR="00FD3E6B">
        <w:fldChar w:fldCharType="begin"/>
      </w:r>
      <w:r w:rsidR="00FD3E6B">
        <w:instrText xml:space="preserve"> REF _Ref492905809 \h </w:instrText>
      </w:r>
      <w:r w:rsidR="00FD3E6B">
        <w:fldChar w:fldCharType="separate"/>
      </w:r>
      <w:r w:rsidR="00D77C2A">
        <w:t xml:space="preserve">Map </w:t>
      </w:r>
      <w:r w:rsidR="00D77C2A">
        <w:rPr>
          <w:noProof/>
        </w:rPr>
        <w:t>6</w:t>
      </w:r>
      <w:r w:rsidR="00FD3E6B">
        <w:fldChar w:fldCharType="end"/>
      </w:r>
      <w:r w:rsidR="005B18F4" w:rsidRPr="004621F5">
        <w:t>)</w:t>
      </w:r>
      <w:r w:rsidR="00574C44" w:rsidRPr="004621F5">
        <w:t>.</w:t>
      </w:r>
      <w:r w:rsidR="00CF56A7" w:rsidRPr="004621F5">
        <w:t xml:space="preserve"> </w:t>
      </w:r>
      <w:r w:rsidR="0085617D" w:rsidRPr="004621F5">
        <w:t>I</w:t>
      </w:r>
      <w:r w:rsidR="00795D75" w:rsidRPr="004621F5">
        <w:t xml:space="preserve">mproving institutions </w:t>
      </w:r>
      <w:r w:rsidR="0085617D" w:rsidRPr="004621F5">
        <w:t xml:space="preserve">would amplify the impact of </w:t>
      </w:r>
      <w:r w:rsidR="00F7576D" w:rsidRPr="004621F5">
        <w:t xml:space="preserve">cohesion </w:t>
      </w:r>
      <w:r w:rsidR="0085617D" w:rsidRPr="004621F5">
        <w:t>policy</w:t>
      </w:r>
      <w:r w:rsidR="00795D75" w:rsidRPr="004621F5">
        <w:t>.</w:t>
      </w:r>
    </w:p>
    <w:p w14:paraId="10BC7655" w14:textId="590A7552" w:rsidR="00DA41C4" w:rsidRPr="004621F5" w:rsidRDefault="009A2F74" w:rsidP="00A72CE9">
      <w:pPr>
        <w:pStyle w:val="Default"/>
        <w:spacing w:before="120" w:after="120"/>
        <w:jc w:val="both"/>
      </w:pPr>
      <w:r w:rsidRPr="004621F5">
        <w:t xml:space="preserve">Structural reforms that improve competition, </w:t>
      </w:r>
      <w:r w:rsidR="006C73AD">
        <w:t>the business environment, education and skills</w:t>
      </w:r>
      <w:r w:rsidR="00686079">
        <w:rPr>
          <w:rStyle w:val="FootnoteReference"/>
        </w:rPr>
        <w:footnoteReference w:id="10"/>
      </w:r>
      <w:r w:rsidR="006C73AD">
        <w:t xml:space="preserve">, </w:t>
      </w:r>
      <w:r w:rsidRPr="004621F5">
        <w:t>labour markets</w:t>
      </w:r>
      <w:r w:rsidR="006C73AD">
        <w:t xml:space="preserve"> and </w:t>
      </w:r>
      <w:r w:rsidR="000F038D">
        <w:t xml:space="preserve">social protection </w:t>
      </w:r>
      <w:r w:rsidR="006C73AD">
        <w:t>system</w:t>
      </w:r>
      <w:r w:rsidR="00FD3E6B">
        <w:t>s</w:t>
      </w:r>
      <w:r w:rsidRPr="004621F5">
        <w:t xml:space="preserve"> can have </w:t>
      </w:r>
      <w:r w:rsidR="001912A7" w:rsidRPr="004621F5">
        <w:t xml:space="preserve">major </w:t>
      </w:r>
      <w:r w:rsidRPr="004621F5">
        <w:t>benefits in terms of productivity and employment growth</w:t>
      </w:r>
      <w:r w:rsidR="00981A76" w:rsidRPr="004621F5">
        <w:t xml:space="preserve">. This is particularly relevant for regions and countries </w:t>
      </w:r>
      <w:r w:rsidR="00265824">
        <w:t>where productivity has</w:t>
      </w:r>
      <w:r w:rsidR="00AF6868" w:rsidRPr="004621F5">
        <w:t xml:space="preserve"> barely improved </w:t>
      </w:r>
      <w:r w:rsidR="00981A76" w:rsidRPr="004621F5">
        <w:t>over the past decade</w:t>
      </w:r>
      <w:r w:rsidR="000C795F" w:rsidRPr="004621F5">
        <w:rPr>
          <w:rStyle w:val="FootnoteReference"/>
        </w:rPr>
        <w:footnoteReference w:id="11"/>
      </w:r>
      <w:r w:rsidR="003D466F">
        <w:t>.</w:t>
      </w:r>
      <w:r w:rsidR="00981A76" w:rsidRPr="004621F5">
        <w:t xml:space="preserve"> </w:t>
      </w:r>
      <w:r w:rsidR="005F3236" w:rsidRPr="004621F5">
        <w:t>R</w:t>
      </w:r>
      <w:r w:rsidRPr="004621F5">
        <w:t xml:space="preserve">eforms requiring </w:t>
      </w:r>
      <w:r w:rsidR="005F3236" w:rsidRPr="004621F5">
        <w:t xml:space="preserve">mainly </w:t>
      </w:r>
      <w:r w:rsidRPr="004621F5">
        <w:t xml:space="preserve">regulatory and administrative changes </w:t>
      </w:r>
      <w:r w:rsidR="001912A7" w:rsidRPr="004621F5">
        <w:t xml:space="preserve">with </w:t>
      </w:r>
      <w:r w:rsidRPr="004621F5">
        <w:t>no investment</w:t>
      </w:r>
      <w:r w:rsidR="005F3236" w:rsidRPr="004621F5">
        <w:t xml:space="preserve">, however, </w:t>
      </w:r>
      <w:r w:rsidRPr="004621F5">
        <w:t xml:space="preserve">are </w:t>
      </w:r>
      <w:r w:rsidR="005F3236" w:rsidRPr="004621F5">
        <w:t xml:space="preserve">currently not linked </w:t>
      </w:r>
      <w:r w:rsidRPr="004621F5">
        <w:t xml:space="preserve">to </w:t>
      </w:r>
      <w:r w:rsidR="005F3236" w:rsidRPr="004621F5">
        <w:t>c</w:t>
      </w:r>
      <w:r w:rsidRPr="004621F5">
        <w:t xml:space="preserve">ohesion </w:t>
      </w:r>
      <w:r w:rsidR="005F3236" w:rsidRPr="004621F5">
        <w:t>p</w:t>
      </w:r>
      <w:r w:rsidRPr="004621F5">
        <w:t>olicy.</w:t>
      </w:r>
    </w:p>
    <w:p w14:paraId="29145D1E" w14:textId="77777777" w:rsidR="00795D75" w:rsidRPr="004621F5" w:rsidRDefault="001912A7" w:rsidP="00A72CE9">
      <w:pPr>
        <w:spacing w:before="120" w:after="120"/>
      </w:pPr>
      <w:r w:rsidRPr="004621F5">
        <w:t xml:space="preserve">According </w:t>
      </w:r>
      <w:r w:rsidR="003D466F">
        <w:t xml:space="preserve">to </w:t>
      </w:r>
      <w:r w:rsidR="000470D6" w:rsidRPr="004621F5">
        <w:t>the Doing Business report</w:t>
      </w:r>
      <w:r w:rsidR="000C795F" w:rsidRPr="004621F5">
        <w:rPr>
          <w:rStyle w:val="FootnoteReference"/>
        </w:rPr>
        <w:footnoteReference w:id="12"/>
      </w:r>
      <w:r w:rsidR="00227159" w:rsidRPr="004621F5">
        <w:t xml:space="preserve"> there are marked differences between how business-friendly </w:t>
      </w:r>
      <w:r w:rsidR="005F3236" w:rsidRPr="004621F5">
        <w:t>Member States a</w:t>
      </w:r>
      <w:r w:rsidR="00227159" w:rsidRPr="004621F5">
        <w:t>re</w:t>
      </w:r>
      <w:r w:rsidR="00795D75" w:rsidRPr="004621F5">
        <w:t xml:space="preserve">. </w:t>
      </w:r>
      <w:r w:rsidRPr="004621F5">
        <w:t>T</w:t>
      </w:r>
      <w:r w:rsidR="005F3236" w:rsidRPr="004621F5">
        <w:t xml:space="preserve">he </w:t>
      </w:r>
      <w:r w:rsidRPr="004621F5">
        <w:t xml:space="preserve">state of the </w:t>
      </w:r>
      <w:r w:rsidR="00795D75" w:rsidRPr="004621F5">
        <w:t xml:space="preserve">business environment </w:t>
      </w:r>
      <w:r w:rsidRPr="004621F5">
        <w:t xml:space="preserve">can also </w:t>
      </w:r>
      <w:r w:rsidR="005F3236" w:rsidRPr="004621F5">
        <w:t>var</w:t>
      </w:r>
      <w:r w:rsidRPr="004621F5">
        <w:t xml:space="preserve">y </w:t>
      </w:r>
      <w:r w:rsidR="00795D75" w:rsidRPr="004621F5">
        <w:t>within countr</w:t>
      </w:r>
      <w:r w:rsidRPr="004621F5">
        <w:t>ies</w:t>
      </w:r>
      <w:r w:rsidR="00795D75" w:rsidRPr="004621F5">
        <w:t xml:space="preserve"> </w:t>
      </w:r>
      <w:r w:rsidR="005F3236" w:rsidRPr="004621F5">
        <w:t xml:space="preserve">due to </w:t>
      </w:r>
      <w:r w:rsidR="00795D75" w:rsidRPr="004621F5">
        <w:t>differences in the efficiency of local authorities</w:t>
      </w:r>
      <w:r w:rsidR="00227159" w:rsidRPr="004621F5">
        <w:t>.</w:t>
      </w:r>
    </w:p>
    <w:p w14:paraId="0D451142" w14:textId="77777777" w:rsidR="00795D75" w:rsidRPr="004621F5" w:rsidRDefault="009A2F74" w:rsidP="00A72CE9">
      <w:pPr>
        <w:spacing w:before="120" w:after="120"/>
      </w:pPr>
      <w:r w:rsidRPr="004621F5">
        <w:t>Open and transparent p</w:t>
      </w:r>
      <w:r w:rsidR="00795D75" w:rsidRPr="004621F5">
        <w:t xml:space="preserve">ublic procurement </w:t>
      </w:r>
      <w:r w:rsidRPr="004621F5">
        <w:t xml:space="preserve">is essential to promote development and </w:t>
      </w:r>
      <w:r w:rsidR="005F3236" w:rsidRPr="004621F5">
        <w:t xml:space="preserve">reward the most efficient firms. However, the </w:t>
      </w:r>
      <w:r w:rsidR="00795D75" w:rsidRPr="004621F5">
        <w:t xml:space="preserve">use of open procedures, </w:t>
      </w:r>
      <w:r w:rsidR="00542C5C" w:rsidRPr="004621F5">
        <w:t xml:space="preserve">the </w:t>
      </w:r>
      <w:r w:rsidR="00795D75" w:rsidRPr="004621F5">
        <w:t>intensity of competition</w:t>
      </w:r>
      <w:r w:rsidR="00542C5C" w:rsidRPr="004621F5">
        <w:t xml:space="preserve"> and the speed of</w:t>
      </w:r>
      <w:r w:rsidR="00795D75" w:rsidRPr="004621F5">
        <w:t xml:space="preserve"> decision</w:t>
      </w:r>
      <w:r w:rsidR="00542C5C" w:rsidRPr="004621F5">
        <w:t>-</w:t>
      </w:r>
      <w:r w:rsidR="00795D75" w:rsidRPr="004621F5">
        <w:t xml:space="preserve">making </w:t>
      </w:r>
      <w:r w:rsidR="00542C5C" w:rsidRPr="004621F5">
        <w:t>as well as the risk of corruption</w:t>
      </w:r>
      <w:r w:rsidR="005F3236" w:rsidRPr="004621F5">
        <w:t xml:space="preserve"> varies </w:t>
      </w:r>
      <w:r w:rsidR="001912A7" w:rsidRPr="004621F5">
        <w:t xml:space="preserve">markedly </w:t>
      </w:r>
      <w:r w:rsidR="005F3236" w:rsidRPr="004621F5">
        <w:t>between regions.</w:t>
      </w:r>
    </w:p>
    <w:p w14:paraId="2DB3BDC9" w14:textId="77777777" w:rsidR="00B6451A" w:rsidRPr="004621F5" w:rsidRDefault="009A2F74" w:rsidP="00A72CE9">
      <w:pPr>
        <w:spacing w:before="120" w:after="120"/>
      </w:pPr>
      <w:r w:rsidRPr="004621F5">
        <w:t>T</w:t>
      </w:r>
      <w:r w:rsidR="00542C5C" w:rsidRPr="004621F5">
        <w:t xml:space="preserve">o </w:t>
      </w:r>
      <w:r w:rsidR="00A85F6F" w:rsidRPr="004621F5">
        <w:t xml:space="preserve">boost </w:t>
      </w:r>
      <w:r w:rsidR="00795D75" w:rsidRPr="004621F5">
        <w:t>economic development</w:t>
      </w:r>
      <w:r w:rsidRPr="004621F5">
        <w:t xml:space="preserve"> and the impact of cohesion policy</w:t>
      </w:r>
      <w:r w:rsidR="005F3236" w:rsidRPr="004621F5">
        <w:t xml:space="preserve"> in EU regions</w:t>
      </w:r>
      <w:r w:rsidRPr="004621F5">
        <w:t xml:space="preserve">, </w:t>
      </w:r>
      <w:r w:rsidR="005F3236" w:rsidRPr="004621F5">
        <w:t xml:space="preserve">the efficiency and transparency of public </w:t>
      </w:r>
      <w:r w:rsidRPr="004621F5">
        <w:t>institutions</w:t>
      </w:r>
      <w:r w:rsidR="009537BE">
        <w:t xml:space="preserve"> as well as the effectiveness of justice systems</w:t>
      </w:r>
      <w:r w:rsidR="005F3236" w:rsidRPr="004621F5">
        <w:t xml:space="preserve"> need to be improved</w:t>
      </w:r>
      <w:r w:rsidR="00FD3E6B">
        <w:t>. R</w:t>
      </w:r>
      <w:r w:rsidRPr="004621F5">
        <w:t xml:space="preserve">eforms are </w:t>
      </w:r>
      <w:r w:rsidR="00FD3E6B">
        <w:t xml:space="preserve">also </w:t>
      </w:r>
      <w:r w:rsidRPr="004621F5">
        <w:t>needed</w:t>
      </w:r>
      <w:r w:rsidR="005F3236" w:rsidRPr="004621F5">
        <w:t xml:space="preserve"> to reduce regulatory obstacles and improve the functioning of the labour market</w:t>
      </w:r>
      <w:r w:rsidRPr="004621F5">
        <w:t>.</w:t>
      </w:r>
    </w:p>
    <w:p w14:paraId="63849352" w14:textId="77777777" w:rsidR="00FD3E6B" w:rsidRDefault="00FD3E6B" w:rsidP="00FD3E6B">
      <w:pPr>
        <w:pStyle w:val="Caption"/>
        <w:keepNext/>
      </w:pPr>
      <w:bookmarkStart w:id="3" w:name="_Ref492905809"/>
      <w:r>
        <w:t xml:space="preserve">Map </w:t>
      </w:r>
      <w:r w:rsidR="00DB2C9F">
        <w:fldChar w:fldCharType="begin"/>
      </w:r>
      <w:r w:rsidR="00DB2C9F">
        <w:instrText xml:space="preserve"> SEQ Map \* ARABIC </w:instrText>
      </w:r>
      <w:r w:rsidR="00DB2C9F">
        <w:fldChar w:fldCharType="separate"/>
      </w:r>
      <w:r w:rsidR="00D77C2A">
        <w:rPr>
          <w:noProof/>
        </w:rPr>
        <w:t>6</w:t>
      </w:r>
      <w:r w:rsidR="00DB2C9F">
        <w:rPr>
          <w:noProof/>
        </w:rPr>
        <w:fldChar w:fldCharType="end"/>
      </w:r>
      <w:bookmarkEnd w:id="3"/>
      <w:r>
        <w:t xml:space="preserve"> </w:t>
      </w:r>
      <w:r w:rsidRPr="004621F5">
        <w:t>European Quality of Government Index</w:t>
      </w:r>
      <w:r>
        <w:t>, 2017</w:t>
      </w:r>
    </w:p>
    <w:p w14:paraId="70149FAE" w14:textId="77777777" w:rsidR="00AC525A" w:rsidRPr="004621F5" w:rsidRDefault="007A53DF" w:rsidP="00795D75">
      <w:r>
        <w:rPr>
          <w:noProof/>
          <w:lang w:eastAsia="en-GB"/>
        </w:rPr>
        <w:drawing>
          <wp:inline distT="0" distB="0" distL="0" distR="0" wp14:anchorId="1596F9EF" wp14:editId="5BFF0A4F">
            <wp:extent cx="4644689" cy="6474345"/>
            <wp:effectExtent l="0" t="0" r="381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IS-Maps\7CR\4_governance\maps\EQGI_2017_A4P20_M.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644689" cy="6474345"/>
                    </a:xfrm>
                    <a:prstGeom prst="rect">
                      <a:avLst/>
                    </a:prstGeom>
                    <a:noFill/>
                    <a:ln>
                      <a:noFill/>
                    </a:ln>
                  </pic:spPr>
                </pic:pic>
              </a:graphicData>
            </a:graphic>
          </wp:inline>
        </w:drawing>
      </w:r>
    </w:p>
    <w:p w14:paraId="623ECFD1" w14:textId="77777777" w:rsidR="00AC525A" w:rsidRPr="004621F5" w:rsidRDefault="00CF53C0" w:rsidP="00AC525A">
      <w:pPr>
        <w:pStyle w:val="Heading1"/>
      </w:pPr>
      <w:r w:rsidRPr="004621F5">
        <w:t xml:space="preserve">National public investment </w:t>
      </w:r>
      <w:r w:rsidR="003D466F" w:rsidRPr="004621F5">
        <w:t>ha</w:t>
      </w:r>
      <w:r w:rsidR="003D466F">
        <w:t>s</w:t>
      </w:r>
      <w:r w:rsidR="003D466F" w:rsidRPr="004621F5">
        <w:t xml:space="preserve"> </w:t>
      </w:r>
      <w:r w:rsidRPr="004621F5">
        <w:t>not yet fully recovered</w:t>
      </w:r>
    </w:p>
    <w:p w14:paraId="1EB77DA3" w14:textId="77777777" w:rsidR="00F17A73" w:rsidRPr="004621F5" w:rsidRDefault="00AC525A" w:rsidP="00A72CE9">
      <w:pPr>
        <w:spacing w:before="120" w:after="120"/>
      </w:pPr>
      <w:r w:rsidRPr="004621F5">
        <w:t xml:space="preserve">The </w:t>
      </w:r>
      <w:r w:rsidR="007B348D" w:rsidRPr="004621F5">
        <w:t xml:space="preserve">EU </w:t>
      </w:r>
      <w:r w:rsidRPr="004621F5">
        <w:t xml:space="preserve">economy is gradually recovering from a protracted period of crisis </w:t>
      </w:r>
      <w:r w:rsidR="009C188A" w:rsidRPr="004621F5">
        <w:t xml:space="preserve">which featured </w:t>
      </w:r>
      <w:r w:rsidRPr="004621F5">
        <w:t xml:space="preserve">a significant </w:t>
      </w:r>
      <w:r w:rsidR="009C188A" w:rsidRPr="004621F5">
        <w:t xml:space="preserve">reduction in </w:t>
      </w:r>
      <w:r w:rsidRPr="004621F5">
        <w:t>investment in many Member States and regions</w:t>
      </w:r>
      <w:r w:rsidR="00F17A73" w:rsidRPr="004621F5">
        <w:t xml:space="preserve">. Total investment as a share of GDP fell and has </w:t>
      </w:r>
      <w:r w:rsidR="00C20E8D" w:rsidRPr="004621F5">
        <w:t xml:space="preserve">hardly </w:t>
      </w:r>
      <w:r w:rsidR="00F17A73" w:rsidRPr="004621F5">
        <w:t>grown since.</w:t>
      </w:r>
    </w:p>
    <w:p w14:paraId="005BA199" w14:textId="6964D95E" w:rsidR="00F17A73" w:rsidRPr="004621F5" w:rsidRDefault="00A85F6F" w:rsidP="00A72CE9">
      <w:pPr>
        <w:spacing w:before="120" w:after="120"/>
      </w:pPr>
      <w:r w:rsidRPr="004621F5">
        <w:t xml:space="preserve">As the EU economy </w:t>
      </w:r>
      <w:r w:rsidR="009C188A" w:rsidRPr="004621F5">
        <w:t xml:space="preserve">has </w:t>
      </w:r>
      <w:r w:rsidRPr="004621F5">
        <w:t>recovered, g</w:t>
      </w:r>
      <w:r w:rsidR="00AC525A" w:rsidRPr="004621F5">
        <w:t xml:space="preserve">overnment debt </w:t>
      </w:r>
      <w:r w:rsidR="009C188A" w:rsidRPr="004621F5">
        <w:t xml:space="preserve">in Member States has </w:t>
      </w:r>
      <w:r w:rsidR="00AC525A" w:rsidRPr="004621F5">
        <w:t>started to decline</w:t>
      </w:r>
      <w:r w:rsidR="009C188A" w:rsidRPr="004621F5">
        <w:t xml:space="preserve"> from a peak of 87%, </w:t>
      </w:r>
      <w:r w:rsidRPr="004621F5">
        <w:t xml:space="preserve">but </w:t>
      </w:r>
      <w:r w:rsidR="00C20E8D" w:rsidRPr="004621F5">
        <w:t xml:space="preserve">is </w:t>
      </w:r>
      <w:r w:rsidRPr="004621F5">
        <w:t xml:space="preserve">still well above </w:t>
      </w:r>
      <w:r w:rsidR="009C188A" w:rsidRPr="004621F5">
        <w:t xml:space="preserve">its level </w:t>
      </w:r>
      <w:r w:rsidR="00AC525A" w:rsidRPr="004621F5">
        <w:t>in 2007</w:t>
      </w:r>
      <w:r w:rsidR="009C188A" w:rsidRPr="004621F5">
        <w:t xml:space="preserve"> of 58%</w:t>
      </w:r>
      <w:r w:rsidR="00AC525A" w:rsidRPr="004621F5">
        <w:t xml:space="preserve">. </w:t>
      </w:r>
      <w:r w:rsidR="00F17A73" w:rsidRPr="004621F5">
        <w:t xml:space="preserve">As a result of pressure on public finances, </w:t>
      </w:r>
      <w:r w:rsidR="00561C08" w:rsidRPr="004621F5">
        <w:t xml:space="preserve">public investment </w:t>
      </w:r>
      <w:r w:rsidR="00F17A73" w:rsidRPr="004621F5">
        <w:t xml:space="preserve">in the EU fell from 3.4% of GDP in 2008 to 2.7% in 2016. In a number of Member States, the reduction in growth-friendly expenditure has been substantial. </w:t>
      </w:r>
      <w:r w:rsidR="0008015B" w:rsidRPr="004621F5">
        <w:t>Since m</w:t>
      </w:r>
      <w:r w:rsidR="00F17A73" w:rsidRPr="004621F5">
        <w:t xml:space="preserve">ost of </w:t>
      </w:r>
      <w:r w:rsidR="003D466F" w:rsidRPr="004621F5">
        <w:t>the</w:t>
      </w:r>
      <w:r w:rsidR="003D466F">
        <w:t>se Members States</w:t>
      </w:r>
      <w:r w:rsidR="003D466F" w:rsidRPr="004621F5">
        <w:t xml:space="preserve"> </w:t>
      </w:r>
      <w:r w:rsidR="00F17A73" w:rsidRPr="004621F5">
        <w:t>have a GDP per head below the EU average</w:t>
      </w:r>
      <w:r w:rsidR="0008015B" w:rsidRPr="004621F5">
        <w:t xml:space="preserve">, the reduction could </w:t>
      </w:r>
      <w:r w:rsidR="00C20E8D" w:rsidRPr="004621F5">
        <w:t xml:space="preserve">put at risk </w:t>
      </w:r>
      <w:r w:rsidR="00F17A73" w:rsidRPr="004621F5">
        <w:t>disparities across the EU</w:t>
      </w:r>
      <w:r w:rsidR="00FD3E6B" w:rsidRPr="004621F5">
        <w:t xml:space="preserve"> narrowing</w:t>
      </w:r>
      <w:r w:rsidR="00FD3E6B">
        <w:t xml:space="preserve"> in the future</w:t>
      </w:r>
      <w:r w:rsidR="00F17A73" w:rsidRPr="004621F5">
        <w:t>.</w:t>
      </w:r>
    </w:p>
    <w:p w14:paraId="565313B7" w14:textId="77777777" w:rsidR="007A7984" w:rsidRDefault="00AC525A" w:rsidP="00A72CE9">
      <w:pPr>
        <w:spacing w:before="120" w:after="120"/>
      </w:pPr>
      <w:r w:rsidRPr="004621F5">
        <w:t>Public investment was at the core of the negotiations o</w:t>
      </w:r>
      <w:r w:rsidR="001E7683" w:rsidRPr="004621F5">
        <w:t>n</w:t>
      </w:r>
      <w:r w:rsidRPr="004621F5">
        <w:t xml:space="preserve"> the current legal framework of the </w:t>
      </w:r>
      <w:r w:rsidR="00DE7E92" w:rsidRPr="004621F5">
        <w:t>ESI</w:t>
      </w:r>
      <w:r w:rsidRPr="004621F5">
        <w:t xml:space="preserve"> Funds. One of the major objectives was to improve the consistency between the </w:t>
      </w:r>
      <w:r w:rsidR="00DE7E92" w:rsidRPr="004621F5">
        <w:t>F</w:t>
      </w:r>
      <w:r w:rsidRPr="004621F5">
        <w:t>unds and European economic governance</w:t>
      </w:r>
      <w:r w:rsidR="001E7683" w:rsidRPr="004621F5">
        <w:t xml:space="preserve"> with the aim of ensuring </w:t>
      </w:r>
      <w:r w:rsidRPr="004621F5">
        <w:t xml:space="preserve">that the effectiveness of expenditure </w:t>
      </w:r>
      <w:r w:rsidR="00FD3E6B">
        <w:t xml:space="preserve">financed by them </w:t>
      </w:r>
      <w:r w:rsidRPr="004621F5">
        <w:t xml:space="preserve">is underpinned by sound economic policies. </w:t>
      </w:r>
    </w:p>
    <w:p w14:paraId="4C2848F8" w14:textId="7E6F079E" w:rsidR="00AC525A" w:rsidRPr="004621F5" w:rsidRDefault="001E7683" w:rsidP="00A72CE9">
      <w:pPr>
        <w:spacing w:before="120" w:after="120"/>
      </w:pPr>
      <w:r w:rsidRPr="004621F5">
        <w:t xml:space="preserve">For this </w:t>
      </w:r>
      <w:r w:rsidR="00AC525A" w:rsidRPr="004621F5">
        <w:t>reason</w:t>
      </w:r>
      <w:r w:rsidRPr="004621F5">
        <w:t xml:space="preserve">, </w:t>
      </w:r>
      <w:r w:rsidR="00AC525A" w:rsidRPr="00265824">
        <w:t>Article 23 of Regulation</w:t>
      </w:r>
      <w:r w:rsidR="00AC525A" w:rsidRPr="004621F5">
        <w:t xml:space="preserve"> </w:t>
      </w:r>
      <w:r w:rsidR="00FE1BA2">
        <w:t xml:space="preserve">(EU) No 1303/2013 </w:t>
      </w:r>
      <w:r w:rsidR="00AC525A" w:rsidRPr="004621F5">
        <w:t xml:space="preserve">provides the Commission with </w:t>
      </w:r>
      <w:r w:rsidRPr="004621F5">
        <w:t xml:space="preserve">(i) </w:t>
      </w:r>
      <w:r w:rsidR="00B37309" w:rsidRPr="004621F5">
        <w:t xml:space="preserve">the power </w:t>
      </w:r>
      <w:r w:rsidRPr="004621F5">
        <w:t xml:space="preserve">to </w:t>
      </w:r>
      <w:r w:rsidR="00AC525A" w:rsidRPr="004621F5">
        <w:t xml:space="preserve">request changes in programmes to address economic policy priorities recommended by the Council and (ii) </w:t>
      </w:r>
      <w:r w:rsidR="00B37309" w:rsidRPr="004621F5">
        <w:t xml:space="preserve">the obligation </w:t>
      </w:r>
      <w:r w:rsidRPr="004621F5">
        <w:t xml:space="preserve">to suspend </w:t>
      </w:r>
      <w:r w:rsidR="00AC525A" w:rsidRPr="004621F5">
        <w:t>the funds in case</w:t>
      </w:r>
      <w:r w:rsidR="00FD3E6B">
        <w:t>s</w:t>
      </w:r>
      <w:r w:rsidR="00AC525A" w:rsidRPr="004621F5">
        <w:t xml:space="preserve"> of non-effective action by the Member State to address </w:t>
      </w:r>
      <w:r w:rsidRPr="004621F5">
        <w:t xml:space="preserve">an </w:t>
      </w:r>
      <w:r w:rsidR="00AC525A" w:rsidRPr="004621F5">
        <w:t>excessive government deficit or excessive macroeconomic imbalance. Th</w:t>
      </w:r>
      <w:r w:rsidR="00FD3E6B">
        <w:t>e</w:t>
      </w:r>
      <w:r w:rsidR="00AC525A" w:rsidRPr="004621F5">
        <w:t xml:space="preserve"> </w:t>
      </w:r>
      <w:r w:rsidR="00FD3E6B">
        <w:t xml:space="preserve">SWD </w:t>
      </w:r>
      <w:r w:rsidR="00AC525A" w:rsidRPr="004621F5">
        <w:t xml:space="preserve">assesses the application of this article and explains why a legislative proposal </w:t>
      </w:r>
      <w:r w:rsidR="00AC525A" w:rsidRPr="00C87352">
        <w:t>to modify</w:t>
      </w:r>
      <w:r w:rsidR="00AC525A" w:rsidRPr="004621F5">
        <w:t xml:space="preserve"> </w:t>
      </w:r>
      <w:r w:rsidR="00FD3E6B">
        <w:t xml:space="preserve">it </w:t>
      </w:r>
      <w:r w:rsidR="00AC525A" w:rsidRPr="004621F5">
        <w:t xml:space="preserve">is </w:t>
      </w:r>
      <w:r w:rsidR="007A7984">
        <w:t xml:space="preserve">at this stage </w:t>
      </w:r>
      <w:r w:rsidR="00AC525A" w:rsidRPr="004621F5">
        <w:t>not deemed necessary by the Commission</w:t>
      </w:r>
      <w:r w:rsidR="00A72CE9">
        <w:t xml:space="preserve"> (see C</w:t>
      </w:r>
      <w:r w:rsidR="00BB7FAA" w:rsidRPr="004621F5">
        <w:t>hapter 5</w:t>
      </w:r>
      <w:r w:rsidR="00B37309" w:rsidRPr="004621F5">
        <w:t>)</w:t>
      </w:r>
      <w:r w:rsidR="00AC525A" w:rsidRPr="004621F5">
        <w:t>.</w:t>
      </w:r>
    </w:p>
    <w:p w14:paraId="40843320" w14:textId="77777777" w:rsidR="00B92B19" w:rsidRPr="004621F5" w:rsidRDefault="005D5E3B" w:rsidP="00AC525A">
      <w:pPr>
        <w:pStyle w:val="Heading1"/>
      </w:pPr>
      <w:r w:rsidRPr="004621F5">
        <w:t>C</w:t>
      </w:r>
      <w:r w:rsidR="00023BC1" w:rsidRPr="004621F5">
        <w:t>ohesion policy</w:t>
      </w:r>
      <w:r w:rsidR="004621F5">
        <w:t>’</w:t>
      </w:r>
      <w:r w:rsidRPr="004621F5">
        <w:t>s key role in public investment reduced the impact of crisis</w:t>
      </w:r>
    </w:p>
    <w:p w14:paraId="2AAA3515" w14:textId="77777777" w:rsidR="002B6BF3" w:rsidRPr="004621F5" w:rsidRDefault="002B6BF3" w:rsidP="00A72CE9">
      <w:pPr>
        <w:spacing w:before="120" w:after="120"/>
      </w:pPr>
      <w:r w:rsidRPr="004621F5">
        <w:t>Cohesion policy is the EU</w:t>
      </w:r>
      <w:r w:rsidR="004621F5">
        <w:t>’</w:t>
      </w:r>
      <w:r w:rsidRPr="004621F5">
        <w:t xml:space="preserve">s main investment policy, </w:t>
      </w:r>
      <w:r w:rsidR="00FD3E6B">
        <w:t xml:space="preserve">providing funding </w:t>
      </w:r>
      <w:r w:rsidRPr="004621F5">
        <w:t>equivalent to 8</w:t>
      </w:r>
      <w:r w:rsidR="003D466F">
        <w:t>.5</w:t>
      </w:r>
      <w:r w:rsidR="003D466F" w:rsidRPr="004621F5">
        <w:t xml:space="preserve">% </w:t>
      </w:r>
      <w:r w:rsidRPr="004621F5">
        <w:t>of government capital investment in the EU</w:t>
      </w:r>
      <w:r w:rsidR="00FD3E6B">
        <w:t xml:space="preserve">, a </w:t>
      </w:r>
      <w:r w:rsidRPr="004621F5">
        <w:t xml:space="preserve">figure </w:t>
      </w:r>
      <w:r w:rsidR="00FD3E6B">
        <w:t xml:space="preserve">which </w:t>
      </w:r>
      <w:r w:rsidRPr="004621F5">
        <w:t>rises to 41</w:t>
      </w:r>
      <w:r w:rsidR="004621F5">
        <w:t> </w:t>
      </w:r>
      <w:r w:rsidRPr="004621F5">
        <w:t>% for the EU-13 and to over 50</w:t>
      </w:r>
      <w:r w:rsidR="004621F5">
        <w:t> </w:t>
      </w:r>
      <w:r w:rsidRPr="004621F5">
        <w:t xml:space="preserve">% for </w:t>
      </w:r>
      <w:r w:rsidR="00C619AA" w:rsidRPr="004621F5">
        <w:t xml:space="preserve">a number of </w:t>
      </w:r>
      <w:r w:rsidRPr="004621F5">
        <w:t>countries</w:t>
      </w:r>
      <w:r w:rsidR="005B18F4" w:rsidRPr="004621F5">
        <w:t xml:space="preserve"> (see Graph 1)</w:t>
      </w:r>
      <w:r w:rsidRPr="004621F5">
        <w:t>.</w:t>
      </w:r>
    </w:p>
    <w:p w14:paraId="5EC33407" w14:textId="77777777" w:rsidR="002B6BF3" w:rsidRPr="004621F5" w:rsidRDefault="002B6BF3" w:rsidP="00A72CE9">
      <w:pPr>
        <w:spacing w:before="120" w:after="120"/>
      </w:pPr>
      <w:r w:rsidRPr="004621F5">
        <w:t>This investment adds value at the European level by contributin</w:t>
      </w:r>
      <w:r w:rsidR="003D466F">
        <w:t>g</w:t>
      </w:r>
      <w:r w:rsidRPr="004621F5">
        <w:t xml:space="preserve"> to:</w:t>
      </w:r>
    </w:p>
    <w:p w14:paraId="5E353C59" w14:textId="048426D9" w:rsidR="00A72CE9" w:rsidRDefault="002B6BF3" w:rsidP="00A72CE9">
      <w:pPr>
        <w:pStyle w:val="ListParagraph"/>
        <w:numPr>
          <w:ilvl w:val="0"/>
          <w:numId w:val="32"/>
        </w:numPr>
        <w:spacing w:before="120" w:after="120"/>
      </w:pPr>
      <w:r w:rsidRPr="004621F5">
        <w:t xml:space="preserve">The </w:t>
      </w:r>
      <w:r w:rsidR="00E85645" w:rsidRPr="00265824">
        <w:rPr>
          <w:b/>
        </w:rPr>
        <w:t>T</w:t>
      </w:r>
      <w:r w:rsidRPr="00A72CE9">
        <w:rPr>
          <w:b/>
        </w:rPr>
        <w:t>reaty objective of reducing disparities</w:t>
      </w:r>
      <w:r w:rsidRPr="004621F5">
        <w:t>, notably in terms of income per head and living standards as well as social inclusion and employment opportunities.</w:t>
      </w:r>
    </w:p>
    <w:p w14:paraId="539A193E" w14:textId="156AC9DA" w:rsidR="002B6BF3" w:rsidRPr="004621F5" w:rsidRDefault="002B6BF3" w:rsidP="00A72CE9">
      <w:pPr>
        <w:pStyle w:val="ListParagraph"/>
        <w:numPr>
          <w:ilvl w:val="0"/>
          <w:numId w:val="32"/>
        </w:numPr>
        <w:spacing w:before="120" w:after="120"/>
      </w:pPr>
      <w:r w:rsidRPr="00A72CE9">
        <w:rPr>
          <w:b/>
        </w:rPr>
        <w:t>European public goods</w:t>
      </w:r>
      <w:r w:rsidRPr="004621F5">
        <w:t xml:space="preserve"> such as innovation and digital infrastructure, skills, </w:t>
      </w:r>
      <w:r w:rsidR="00265824">
        <w:t xml:space="preserve">addressing </w:t>
      </w:r>
      <w:r w:rsidRPr="004621F5">
        <w:t xml:space="preserve">climate change, </w:t>
      </w:r>
      <w:r w:rsidR="009537BE">
        <w:t xml:space="preserve">disaster risk reduction, </w:t>
      </w:r>
      <w:r w:rsidRPr="004621F5">
        <w:t xml:space="preserve">energy and environmental transition, healthcare and social </w:t>
      </w:r>
      <w:r w:rsidR="000316BD">
        <w:t>investment</w:t>
      </w:r>
      <w:r w:rsidRPr="004621F5">
        <w:t>, public and smart transport.</w:t>
      </w:r>
    </w:p>
    <w:p w14:paraId="59C73C49" w14:textId="77777777" w:rsidR="002B6BF3" w:rsidRPr="004621F5" w:rsidRDefault="002B6BF3" w:rsidP="00A72CE9">
      <w:pPr>
        <w:pStyle w:val="ListParagraph"/>
        <w:numPr>
          <w:ilvl w:val="0"/>
          <w:numId w:val="32"/>
        </w:numPr>
        <w:spacing w:before="120" w:after="120"/>
      </w:pPr>
      <w:r w:rsidRPr="004621F5">
        <w:rPr>
          <w:b/>
        </w:rPr>
        <w:t>Spillovers</w:t>
      </w:r>
      <w:r w:rsidRPr="004621F5">
        <w:t xml:space="preserve"> </w:t>
      </w:r>
      <w:r w:rsidR="00FD3E6B">
        <w:t xml:space="preserve">benefits to </w:t>
      </w:r>
      <w:r w:rsidR="00095F11" w:rsidRPr="004621F5">
        <w:t>non-</w:t>
      </w:r>
      <w:r w:rsidR="009E75F9" w:rsidRPr="004621F5">
        <w:t>c</w:t>
      </w:r>
      <w:r w:rsidR="00095F11" w:rsidRPr="004621F5">
        <w:t xml:space="preserve">ohesion countries </w:t>
      </w:r>
      <w:r w:rsidR="00FD3E6B">
        <w:t xml:space="preserve">from the increased </w:t>
      </w:r>
      <w:r w:rsidR="00FD3E6B" w:rsidRPr="004621F5">
        <w:t xml:space="preserve">trade </w:t>
      </w:r>
      <w:r w:rsidR="00FD3E6B">
        <w:t xml:space="preserve">generated </w:t>
      </w:r>
      <w:r w:rsidRPr="004621F5">
        <w:t xml:space="preserve">and </w:t>
      </w:r>
      <w:r w:rsidR="00FD3E6B">
        <w:t xml:space="preserve">from </w:t>
      </w:r>
      <w:r w:rsidRPr="004621F5">
        <w:t>cross-border</w:t>
      </w:r>
      <w:r w:rsidR="00ED1517" w:rsidRPr="004621F5">
        <w:t>, transnational</w:t>
      </w:r>
      <w:r w:rsidRPr="004621F5">
        <w:t xml:space="preserve"> and inter-regional programmes.</w:t>
      </w:r>
    </w:p>
    <w:p w14:paraId="4B60A86A" w14:textId="4FD40FB1" w:rsidR="00534A9C" w:rsidRDefault="00534A9C" w:rsidP="00A72CE9">
      <w:pPr>
        <w:spacing w:before="120" w:after="120"/>
      </w:pPr>
      <w:r>
        <w:t>The strong E</w:t>
      </w:r>
      <w:r w:rsidR="00265824">
        <w:t>U</w:t>
      </w:r>
      <w:r>
        <w:t xml:space="preserve"> </w:t>
      </w:r>
      <w:r w:rsidR="00FD3E6B">
        <w:t>added-</w:t>
      </w:r>
      <w:r>
        <w:t xml:space="preserve">value </w:t>
      </w:r>
      <w:r w:rsidR="00FD3E6B">
        <w:t xml:space="preserve">of </w:t>
      </w:r>
      <w:r w:rsidR="00265824">
        <w:t>c</w:t>
      </w:r>
      <w:r w:rsidR="00FD3E6B">
        <w:t xml:space="preserve">ohesion </w:t>
      </w:r>
      <w:r w:rsidR="00265824">
        <w:t>p</w:t>
      </w:r>
      <w:r w:rsidR="00FD3E6B">
        <w:t>olicy was emphasis</w:t>
      </w:r>
      <w:r>
        <w:t xml:space="preserve">ed by many of the speakers </w:t>
      </w:r>
      <w:r w:rsidR="00FD3E6B">
        <w:t xml:space="preserve">at </w:t>
      </w:r>
      <w:r>
        <w:t>the Cohesion Forum in June 2017</w:t>
      </w:r>
      <w:r w:rsidR="00FD3E6B">
        <w:t xml:space="preserve"> who </w:t>
      </w:r>
      <w:r>
        <w:t xml:space="preserve">stressed </w:t>
      </w:r>
      <w:r w:rsidR="00FD3E6B">
        <w:t xml:space="preserve">that </w:t>
      </w:r>
      <w:r>
        <w:t xml:space="preserve">it helped </w:t>
      </w:r>
      <w:r w:rsidR="00176EFD">
        <w:t xml:space="preserve">less developed </w:t>
      </w:r>
      <w:r>
        <w:t>regions to catch up and all regions to invest in EU priorities and address new challenges.</w:t>
      </w:r>
    </w:p>
    <w:p w14:paraId="5629D9ED" w14:textId="62C5D383" w:rsidR="002B6BF3" w:rsidRPr="004621F5" w:rsidRDefault="00A91887" w:rsidP="00A72CE9">
      <w:pPr>
        <w:spacing w:before="120" w:after="120"/>
      </w:pPr>
      <w:r>
        <w:t>The impact of Cohesion Policy on the EU economies is significant</w:t>
      </w:r>
      <w:r w:rsidRPr="004621F5">
        <w:t xml:space="preserve"> </w:t>
      </w:r>
      <w:r>
        <w:t>and t</w:t>
      </w:r>
      <w:r w:rsidR="002B6BF3" w:rsidRPr="004621F5">
        <w:t>he effects of investment</w:t>
      </w:r>
      <w:r w:rsidR="00C20E8D" w:rsidRPr="004621F5">
        <w:t>s</w:t>
      </w:r>
      <w:r w:rsidR="002B6BF3" w:rsidRPr="004621F5">
        <w:t xml:space="preserve"> build up over the long term. For the EU-12 countries (i.e. excluding Croatia), </w:t>
      </w:r>
      <w:r w:rsidR="005050F9">
        <w:t xml:space="preserve">the QUEST model estimates that </w:t>
      </w:r>
      <w:r w:rsidR="002B6BF3" w:rsidRPr="004621F5">
        <w:t>investment for the 2007-</w:t>
      </w:r>
      <w:r w:rsidR="00644F30">
        <w:t>20</w:t>
      </w:r>
      <w:r w:rsidR="002B6BF3" w:rsidRPr="004621F5">
        <w:t>13 period increase</w:t>
      </w:r>
      <w:r w:rsidR="005050F9">
        <w:t>d</w:t>
      </w:r>
      <w:r w:rsidR="002B6BF3" w:rsidRPr="004621F5">
        <w:t xml:space="preserve"> the</w:t>
      </w:r>
      <w:r w:rsidR="006C73AD">
        <w:t>ir</w:t>
      </w:r>
      <w:r w:rsidR="002B6BF3" w:rsidRPr="004621F5">
        <w:t xml:space="preserve"> GDP by 3%</w:t>
      </w:r>
      <w:r w:rsidR="005050F9">
        <w:t xml:space="preserve"> in 2015</w:t>
      </w:r>
      <w:r w:rsidR="002B6BF3" w:rsidRPr="004621F5">
        <w:t xml:space="preserve">, </w:t>
      </w:r>
      <w:r w:rsidRPr="00750EC9">
        <w:t xml:space="preserve">and </w:t>
      </w:r>
      <w:r>
        <w:t xml:space="preserve">by a similar amount </w:t>
      </w:r>
      <w:r w:rsidR="002B6BF3" w:rsidRPr="004621F5">
        <w:t>for the 2014-</w:t>
      </w:r>
      <w:r w:rsidR="00644F30">
        <w:t>20</w:t>
      </w:r>
      <w:r w:rsidR="002B6BF3" w:rsidRPr="004621F5">
        <w:t>20 period</w:t>
      </w:r>
      <w:r w:rsidR="002B6BF3" w:rsidRPr="004621F5">
        <w:rPr>
          <w:rStyle w:val="FootnoteReference"/>
        </w:rPr>
        <w:footnoteReference w:id="13"/>
      </w:r>
      <w:r>
        <w:t xml:space="preserve"> in </w:t>
      </w:r>
      <w:r w:rsidR="005050F9">
        <w:t>2023</w:t>
      </w:r>
      <w:r w:rsidR="002B6BF3" w:rsidRPr="004621F5">
        <w:t>.</w:t>
      </w:r>
    </w:p>
    <w:p w14:paraId="1E9A36C3" w14:textId="77777777" w:rsidR="00105BB1" w:rsidRDefault="00105BB1" w:rsidP="007D4518">
      <w:pPr>
        <w:pStyle w:val="Caption"/>
        <w:keepNext/>
      </w:pPr>
      <w:r>
        <w:t xml:space="preserve">Figure </w:t>
      </w:r>
      <w:r w:rsidR="00DB2C9F">
        <w:fldChar w:fldCharType="begin"/>
      </w:r>
      <w:r w:rsidR="00DB2C9F">
        <w:instrText xml:space="preserve"> SEQ Figure \* ARABIC </w:instrText>
      </w:r>
      <w:r w:rsidR="00DB2C9F">
        <w:fldChar w:fldCharType="separate"/>
      </w:r>
      <w:r w:rsidR="00D77C2A">
        <w:rPr>
          <w:noProof/>
        </w:rPr>
        <w:t>1</w:t>
      </w:r>
      <w:r w:rsidR="00DB2C9F">
        <w:rPr>
          <w:noProof/>
        </w:rPr>
        <w:fldChar w:fldCharType="end"/>
      </w:r>
      <w:r>
        <w:t xml:space="preserve"> </w:t>
      </w:r>
      <w:r w:rsidR="00FD3E6B">
        <w:t>C</w:t>
      </w:r>
      <w:r>
        <w:t xml:space="preserve">ohesion policy </w:t>
      </w:r>
      <w:r w:rsidR="00FD3E6B">
        <w:t xml:space="preserve">funding as an estimated share of </w:t>
      </w:r>
      <w:r>
        <w:t>public investment, 2015-2017</w:t>
      </w:r>
    </w:p>
    <w:p w14:paraId="1D338C44" w14:textId="77777777" w:rsidR="00C619AA" w:rsidRDefault="00C619AA" w:rsidP="002B6BF3">
      <w:r w:rsidRPr="004621F5">
        <w:rPr>
          <w:noProof/>
          <w:lang w:eastAsia="en-GB"/>
        </w:rPr>
        <w:drawing>
          <wp:inline distT="0" distB="0" distL="0" distR="0" wp14:anchorId="623B5349" wp14:editId="18F70884">
            <wp:extent cx="5472430" cy="3568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2430" cy="3568360"/>
                    </a:xfrm>
                    <a:prstGeom prst="rect">
                      <a:avLst/>
                    </a:prstGeom>
                    <a:noFill/>
                    <a:ln>
                      <a:noFill/>
                    </a:ln>
                  </pic:spPr>
                </pic:pic>
              </a:graphicData>
            </a:graphic>
          </wp:inline>
        </w:drawing>
      </w:r>
    </w:p>
    <w:p w14:paraId="5D98D3BC" w14:textId="77777777" w:rsidR="00B6440E" w:rsidRPr="00A72CE9" w:rsidRDefault="00B6440E" w:rsidP="002B6BF3">
      <w:pPr>
        <w:rPr>
          <w:i/>
          <w:sz w:val="20"/>
        </w:rPr>
      </w:pPr>
      <w:r w:rsidRPr="00A72CE9">
        <w:rPr>
          <w:i/>
          <w:sz w:val="20"/>
        </w:rPr>
        <w:t xml:space="preserve">Source: Eurostat and REGIO </w:t>
      </w:r>
    </w:p>
    <w:p w14:paraId="4AFFB4A1" w14:textId="4161A578" w:rsidR="005D7D62" w:rsidRDefault="002B6BF3" w:rsidP="00A72CE9">
      <w:pPr>
        <w:spacing w:before="120" w:after="120"/>
      </w:pPr>
      <w:r w:rsidRPr="004621F5">
        <w:t xml:space="preserve">This has contributed to </w:t>
      </w:r>
      <w:r w:rsidR="00FD3E6B">
        <w:t xml:space="preserve">a </w:t>
      </w:r>
      <w:r w:rsidRPr="004621F5">
        <w:t xml:space="preserve">significant convergence </w:t>
      </w:r>
      <w:r w:rsidR="00DD17E4">
        <w:t xml:space="preserve">of GDP per head in </w:t>
      </w:r>
      <w:r w:rsidRPr="004621F5">
        <w:t>these countries</w:t>
      </w:r>
      <w:r w:rsidRPr="004621F5">
        <w:rPr>
          <w:rStyle w:val="FootnoteReference"/>
        </w:rPr>
        <w:footnoteReference w:id="14"/>
      </w:r>
      <w:r w:rsidR="00DD17E4">
        <w:t>. I</w:t>
      </w:r>
      <w:r w:rsidRPr="004621F5">
        <w:t>n the EU-12</w:t>
      </w:r>
      <w:r w:rsidR="00DD17E4">
        <w:t xml:space="preserve">, this increased </w:t>
      </w:r>
      <w:r w:rsidRPr="004621F5">
        <w:t>from 54% of the EU average in 2006 to 67% in 2015.</w:t>
      </w:r>
      <w:r w:rsidR="00DD17E4">
        <w:t xml:space="preserve"> </w:t>
      </w:r>
      <w:r w:rsidR="005D7D62">
        <w:rPr>
          <w:color w:val="000000"/>
          <w:szCs w:val="24"/>
        </w:rPr>
        <w:t>Moreover, the 2007-13 programmes led directly to the creation of 1.2 million jobs in supported enterprises.</w:t>
      </w:r>
    </w:p>
    <w:p w14:paraId="4EC15C74" w14:textId="1A3D760A" w:rsidR="00F86BCB" w:rsidRPr="00F86BCB" w:rsidRDefault="00DD17E4" w:rsidP="00A72CE9">
      <w:pPr>
        <w:spacing w:before="120" w:after="120"/>
        <w:rPr>
          <w:color w:val="000000"/>
          <w:szCs w:val="24"/>
        </w:rPr>
      </w:pPr>
      <w:r>
        <w:rPr>
          <w:color w:val="000000"/>
          <w:szCs w:val="24"/>
        </w:rPr>
        <w:t>T</w:t>
      </w:r>
      <w:r w:rsidR="00EE515E" w:rsidRPr="004621F5">
        <w:rPr>
          <w:color w:val="000000"/>
          <w:szCs w:val="24"/>
        </w:rPr>
        <w:t xml:space="preserve">he </w:t>
      </w:r>
      <w:r w:rsidR="00EE515E" w:rsidRPr="004621F5">
        <w:t>non-cohesion countries</w:t>
      </w:r>
      <w:r>
        <w:t xml:space="preserve"> also benefit from spillovers generated by investments in cohesion countries </w:t>
      </w:r>
      <w:r w:rsidRPr="004621F5">
        <w:t xml:space="preserve">both directly (through </w:t>
      </w:r>
      <w:r>
        <w:t xml:space="preserve">selling </w:t>
      </w:r>
      <w:r w:rsidRPr="004621F5">
        <w:t>investment goods) and indirectly (through higher income and therefore increased trade).</w:t>
      </w:r>
      <w:r>
        <w:t xml:space="preserve"> </w:t>
      </w:r>
      <w:r w:rsidR="005D7D62">
        <w:t>By 20</w:t>
      </w:r>
      <w:r w:rsidR="00910AB6">
        <w:t>23</w:t>
      </w:r>
      <w:r w:rsidR="005D7D62">
        <w:t xml:space="preserve">, 2007-2013 programmes </w:t>
      </w:r>
      <w:r w:rsidR="00265824">
        <w:t>are</w:t>
      </w:r>
      <w:r w:rsidR="005D7D62">
        <w:t xml:space="preserve"> estimated to </w:t>
      </w:r>
      <w:r w:rsidR="00265824">
        <w:t>add</w:t>
      </w:r>
      <w:r w:rsidR="005D7D62">
        <w:t xml:space="preserve"> 0.</w:t>
      </w:r>
      <w:r w:rsidR="00910AB6">
        <w:t>12</w:t>
      </w:r>
      <w:r w:rsidR="005D7D62">
        <w:t xml:space="preserve">% </w:t>
      </w:r>
      <w:r w:rsidR="00265824">
        <w:t>to</w:t>
      </w:r>
      <w:r w:rsidR="005D7D62">
        <w:t xml:space="preserve"> GDP in non-cohesion countries, </w:t>
      </w:r>
      <w:r w:rsidR="00265824">
        <w:t xml:space="preserve">a quarter </w:t>
      </w:r>
      <w:r w:rsidR="005D7D62">
        <w:t xml:space="preserve">of which </w:t>
      </w:r>
      <w:r w:rsidR="00910AB6" w:rsidRPr="00910AB6">
        <w:t>is due to spillovers from spending in cohesion countries</w:t>
      </w:r>
      <w:r w:rsidR="005D7D62">
        <w:t xml:space="preserve">. This effect is particularly pronounced for Austria and Germany because of </w:t>
      </w:r>
      <w:r w:rsidR="00265824">
        <w:t xml:space="preserve">their close </w:t>
      </w:r>
      <w:r w:rsidR="005D7D62">
        <w:t xml:space="preserve">trading links. </w:t>
      </w:r>
    </w:p>
    <w:p w14:paraId="6B04B16B" w14:textId="3BF80E32" w:rsidR="00E71B17" w:rsidRDefault="002B6BF3" w:rsidP="00A72CE9">
      <w:pPr>
        <w:spacing w:before="120" w:after="120"/>
        <w:rPr>
          <w:lang w:eastAsia="zh-CN"/>
        </w:rPr>
      </w:pPr>
      <w:r w:rsidRPr="004621F5">
        <w:t>The 2014-</w:t>
      </w:r>
      <w:r w:rsidR="00644F30">
        <w:t>20</w:t>
      </w:r>
      <w:r w:rsidRPr="004621F5">
        <w:t xml:space="preserve">20 programmes </w:t>
      </w:r>
      <w:r w:rsidR="00E71B17">
        <w:t xml:space="preserve">plan to </w:t>
      </w:r>
      <w:r w:rsidRPr="004621F5">
        <w:t xml:space="preserve">support 1.1 million SMEs, leading </w:t>
      </w:r>
      <w:r w:rsidR="00DD17E4">
        <w:t xml:space="preserve">directly </w:t>
      </w:r>
      <w:r w:rsidRPr="004621F5">
        <w:t xml:space="preserve">to the creation of </w:t>
      </w:r>
      <w:r w:rsidR="00F86BCB">
        <w:t xml:space="preserve">a further </w:t>
      </w:r>
      <w:r w:rsidRPr="004621F5">
        <w:t>420</w:t>
      </w:r>
      <w:r w:rsidR="004621F5">
        <w:t> </w:t>
      </w:r>
      <w:r w:rsidRPr="004621F5">
        <w:t>000 new jobs</w:t>
      </w:r>
      <w:r w:rsidR="005B1FCC">
        <w:rPr>
          <w:rStyle w:val="FootnoteReference"/>
        </w:rPr>
        <w:footnoteReference w:id="15"/>
      </w:r>
      <w:r w:rsidRPr="004621F5">
        <w:t>.</w:t>
      </w:r>
      <w:r w:rsidR="00E71B17">
        <w:t xml:space="preserve"> </w:t>
      </w:r>
      <w:r w:rsidR="00E71B17">
        <w:rPr>
          <w:lang w:eastAsia="zh-CN"/>
        </w:rPr>
        <w:t>The</w:t>
      </w:r>
      <w:r w:rsidR="005050F9">
        <w:rPr>
          <w:lang w:eastAsia="zh-CN"/>
        </w:rPr>
        <w:t xml:space="preserve"> programmes</w:t>
      </w:r>
      <w:r w:rsidR="00E71B17">
        <w:rPr>
          <w:lang w:eastAsia="zh-CN"/>
        </w:rPr>
        <w:t xml:space="preserve"> plan to help more than 7.4 million unemployed people to find a job</w:t>
      </w:r>
      <w:r w:rsidR="005050F9">
        <w:rPr>
          <w:lang w:eastAsia="zh-CN"/>
        </w:rPr>
        <w:t xml:space="preserve"> and </w:t>
      </w:r>
      <w:r w:rsidR="00265824">
        <w:rPr>
          <w:lang w:eastAsia="zh-CN"/>
        </w:rPr>
        <w:t xml:space="preserve">to </w:t>
      </w:r>
      <w:r w:rsidR="005050F9">
        <w:rPr>
          <w:lang w:eastAsia="zh-CN"/>
        </w:rPr>
        <w:t xml:space="preserve">help another </w:t>
      </w:r>
      <w:r w:rsidR="00E71B17">
        <w:rPr>
          <w:lang w:eastAsia="zh-CN"/>
        </w:rPr>
        <w:t xml:space="preserve">2.2 million people within six months </w:t>
      </w:r>
      <w:r w:rsidR="00265824">
        <w:rPr>
          <w:lang w:eastAsia="zh-CN"/>
        </w:rPr>
        <w:t>of completing</w:t>
      </w:r>
      <w:r w:rsidR="005050F9">
        <w:rPr>
          <w:lang w:eastAsia="zh-CN"/>
        </w:rPr>
        <w:t xml:space="preserve"> training </w:t>
      </w:r>
      <w:r w:rsidR="00DD17E4">
        <w:rPr>
          <w:lang w:eastAsia="zh-CN"/>
        </w:rPr>
        <w:t xml:space="preserve">co-funded </w:t>
      </w:r>
      <w:r w:rsidR="005050F9">
        <w:rPr>
          <w:lang w:eastAsia="zh-CN"/>
        </w:rPr>
        <w:t xml:space="preserve">by the programmes. </w:t>
      </w:r>
      <w:r w:rsidR="00DD17E4">
        <w:rPr>
          <w:lang w:eastAsia="zh-CN"/>
        </w:rPr>
        <w:t>In addition</w:t>
      </w:r>
      <w:r w:rsidR="005050F9">
        <w:rPr>
          <w:lang w:eastAsia="zh-CN"/>
        </w:rPr>
        <w:t xml:space="preserve">, the programmes will </w:t>
      </w:r>
      <w:r w:rsidR="00DD17E4">
        <w:rPr>
          <w:lang w:eastAsia="zh-CN"/>
        </w:rPr>
        <w:t xml:space="preserve">help over </w:t>
      </w:r>
      <w:r w:rsidR="00E71B17">
        <w:rPr>
          <w:lang w:eastAsia="zh-CN"/>
        </w:rPr>
        <w:t xml:space="preserve">8.9 million people </w:t>
      </w:r>
      <w:r w:rsidR="00DD17E4">
        <w:rPr>
          <w:lang w:eastAsia="zh-CN"/>
        </w:rPr>
        <w:t xml:space="preserve">gain </w:t>
      </w:r>
      <w:r w:rsidR="00E71B17">
        <w:rPr>
          <w:lang w:eastAsia="zh-CN"/>
        </w:rPr>
        <w:t xml:space="preserve">new qualifications. </w:t>
      </w:r>
    </w:p>
    <w:p w14:paraId="2E174990" w14:textId="39244FB1" w:rsidR="002B6BF3" w:rsidRPr="004621F5" w:rsidRDefault="002E3585" w:rsidP="00A72CE9">
      <w:pPr>
        <w:spacing w:before="120" w:after="120"/>
      </w:pPr>
      <w:r w:rsidRPr="004621F5">
        <w:t xml:space="preserve">Significant </w:t>
      </w:r>
      <w:r w:rsidR="00DD17E4">
        <w:t xml:space="preserve">funding is </w:t>
      </w:r>
      <w:r w:rsidRPr="004621F5">
        <w:t xml:space="preserve">being </w:t>
      </w:r>
      <w:r w:rsidR="00DD17E4">
        <w:t xml:space="preserve">invested </w:t>
      </w:r>
      <w:r w:rsidRPr="004621F5">
        <w:t xml:space="preserve">in the digital economy, where </w:t>
      </w:r>
      <w:r w:rsidR="00A72CE9">
        <w:t>EUR</w:t>
      </w:r>
      <w:r w:rsidR="00DD17E4">
        <w:t xml:space="preserve"> </w:t>
      </w:r>
      <w:r w:rsidR="000C54EC" w:rsidRPr="004621F5">
        <w:t>16 billion is earmarked for the development of e-</w:t>
      </w:r>
      <w:r w:rsidR="00644F30">
        <w:t>g</w:t>
      </w:r>
      <w:r w:rsidR="00644F30" w:rsidRPr="004621F5">
        <w:t>overnment</w:t>
      </w:r>
      <w:r w:rsidR="000C54EC" w:rsidRPr="004621F5">
        <w:t xml:space="preserve">, ICT services and applications for </w:t>
      </w:r>
      <w:r w:rsidR="00BC3DA0" w:rsidRPr="004621F5">
        <w:t xml:space="preserve">SMEs, </w:t>
      </w:r>
      <w:r w:rsidR="000C54EC" w:rsidRPr="004621F5">
        <w:t>high speed broadband, smart grids</w:t>
      </w:r>
      <w:r w:rsidR="00BC3DA0" w:rsidRPr="004621F5">
        <w:t xml:space="preserve"> and </w:t>
      </w:r>
      <w:r w:rsidR="00644F30">
        <w:t>i</w:t>
      </w:r>
      <w:r w:rsidR="00644F30" w:rsidRPr="004621F5">
        <w:t xml:space="preserve">ntelligent </w:t>
      </w:r>
      <w:r w:rsidR="00644F30">
        <w:t>e</w:t>
      </w:r>
      <w:r w:rsidR="00644F30" w:rsidRPr="004621F5">
        <w:t xml:space="preserve">nergy </w:t>
      </w:r>
      <w:r w:rsidR="00644F30">
        <w:t>d</w:t>
      </w:r>
      <w:r w:rsidR="00644F30" w:rsidRPr="004621F5">
        <w:t xml:space="preserve">istribution </w:t>
      </w:r>
      <w:r w:rsidR="00644F30">
        <w:t>s</w:t>
      </w:r>
      <w:r w:rsidR="00644F30" w:rsidRPr="004621F5">
        <w:t>ystems</w:t>
      </w:r>
      <w:r w:rsidR="000C54EC" w:rsidRPr="004621F5">
        <w:t xml:space="preserve">, </w:t>
      </w:r>
      <w:r w:rsidR="00E9400E" w:rsidRPr="004621F5">
        <w:t xml:space="preserve">and </w:t>
      </w:r>
      <w:r w:rsidR="000C54EC" w:rsidRPr="004621F5">
        <w:t>large scale data centres.</w:t>
      </w:r>
      <w:r w:rsidRPr="004621F5">
        <w:t xml:space="preserve"> </w:t>
      </w:r>
      <w:r w:rsidR="00DD17E4">
        <w:t xml:space="preserve">Such investment is expected to </w:t>
      </w:r>
      <w:r w:rsidR="000C54EC" w:rsidRPr="004621F5">
        <w:t xml:space="preserve">provide </w:t>
      </w:r>
      <w:r w:rsidR="002B6BF3" w:rsidRPr="004621F5">
        <w:t>14.5 million additional households with broadband access</w:t>
      </w:r>
      <w:r w:rsidRPr="004621F5">
        <w:t>.</w:t>
      </w:r>
    </w:p>
    <w:p w14:paraId="4E6DDE2C" w14:textId="77777777" w:rsidR="002B6BF3" w:rsidRPr="004621F5" w:rsidRDefault="009B08F4" w:rsidP="00A72CE9">
      <w:pPr>
        <w:spacing w:before="120" w:after="120"/>
      </w:pPr>
      <w:r>
        <w:t>Cohesion policy</w:t>
      </w:r>
      <w:r w:rsidR="00577F25">
        <w:t xml:space="preserve"> is making </w:t>
      </w:r>
      <w:r>
        <w:t xml:space="preserve">a substantial </w:t>
      </w:r>
      <w:r w:rsidR="002B6BF3" w:rsidRPr="004621F5">
        <w:t xml:space="preserve">investment in environmental protection and energy efficiency. </w:t>
      </w:r>
      <w:r w:rsidR="00E9400E" w:rsidRPr="004621F5">
        <w:t>A</w:t>
      </w:r>
      <w:r w:rsidR="002B6BF3" w:rsidRPr="004621F5">
        <w:t xml:space="preserve">n </w:t>
      </w:r>
      <w:r w:rsidR="00577F25">
        <w:t xml:space="preserve">extra </w:t>
      </w:r>
      <w:r w:rsidR="002B6BF3" w:rsidRPr="004621F5">
        <w:t xml:space="preserve">17 million </w:t>
      </w:r>
      <w:r w:rsidR="00EE3F98">
        <w:t>people</w:t>
      </w:r>
      <w:r w:rsidR="00EE3F98" w:rsidRPr="004621F5">
        <w:t xml:space="preserve"> </w:t>
      </w:r>
      <w:r w:rsidR="00577F25">
        <w:t xml:space="preserve">are planned to </w:t>
      </w:r>
      <w:r w:rsidR="00E9400E" w:rsidRPr="004621F5">
        <w:t xml:space="preserve">be connected </w:t>
      </w:r>
      <w:r w:rsidR="002B6BF3" w:rsidRPr="004621F5">
        <w:t>to wastewater treatment facilities</w:t>
      </w:r>
      <w:r w:rsidR="00577F25">
        <w:t xml:space="preserve">, and </w:t>
      </w:r>
      <w:r w:rsidR="002B6BF3" w:rsidRPr="004621F5">
        <w:t xml:space="preserve">3.3 million </w:t>
      </w:r>
      <w:r w:rsidR="00577F25">
        <w:t xml:space="preserve">more to </w:t>
      </w:r>
      <w:r w:rsidR="002B6BF3" w:rsidRPr="004621F5">
        <w:t>smart grids</w:t>
      </w:r>
      <w:r w:rsidR="00577F25">
        <w:t xml:space="preserve">, while </w:t>
      </w:r>
      <w:r w:rsidR="002B6BF3" w:rsidRPr="004621F5">
        <w:t>870</w:t>
      </w:r>
      <w:r w:rsidR="004621F5">
        <w:t> </w:t>
      </w:r>
      <w:r w:rsidR="002B6BF3" w:rsidRPr="004621F5">
        <w:t xml:space="preserve">000 households will be helped to </w:t>
      </w:r>
      <w:r w:rsidR="00577F25">
        <w:t xml:space="preserve">reduce </w:t>
      </w:r>
      <w:r w:rsidR="002B6BF3" w:rsidRPr="004621F5">
        <w:t>their energy consumption.</w:t>
      </w:r>
    </w:p>
    <w:p w14:paraId="67F1150D" w14:textId="35E7D7F8" w:rsidR="002B6BF3" w:rsidRPr="004621F5" w:rsidRDefault="00577F25" w:rsidP="00A72CE9">
      <w:pPr>
        <w:spacing w:before="120" w:after="120"/>
      </w:pPr>
      <w:r>
        <w:rPr>
          <w:lang w:eastAsia="zh-CN"/>
        </w:rPr>
        <w:t>Moreover, investment in t</w:t>
      </w:r>
      <w:r w:rsidR="002B6BF3" w:rsidRPr="004621F5">
        <w:rPr>
          <w:lang w:eastAsia="zh-CN"/>
        </w:rPr>
        <w:t xml:space="preserve">ransport </w:t>
      </w:r>
      <w:r>
        <w:rPr>
          <w:lang w:eastAsia="zh-CN"/>
        </w:rPr>
        <w:t xml:space="preserve">will remove </w:t>
      </w:r>
      <w:r w:rsidR="002B6BF3" w:rsidRPr="004621F5">
        <w:rPr>
          <w:lang w:eastAsia="zh-CN"/>
        </w:rPr>
        <w:t xml:space="preserve">bottlenecks, </w:t>
      </w:r>
      <w:r>
        <w:rPr>
          <w:lang w:eastAsia="zh-CN"/>
        </w:rPr>
        <w:t xml:space="preserve">reduce </w:t>
      </w:r>
      <w:r w:rsidR="002B6BF3" w:rsidRPr="004621F5">
        <w:rPr>
          <w:lang w:eastAsia="zh-CN"/>
        </w:rPr>
        <w:t xml:space="preserve">travel times and </w:t>
      </w:r>
      <w:r>
        <w:rPr>
          <w:lang w:eastAsia="zh-CN"/>
        </w:rPr>
        <w:t xml:space="preserve">lead to more </w:t>
      </w:r>
      <w:r w:rsidR="002B6BF3" w:rsidRPr="004621F5">
        <w:rPr>
          <w:lang w:eastAsia="zh-CN"/>
        </w:rPr>
        <w:t xml:space="preserve">urban trams and metros. The programmes plan </w:t>
      </w:r>
      <w:r>
        <w:rPr>
          <w:lang w:eastAsia="zh-CN"/>
        </w:rPr>
        <w:t xml:space="preserve">to renovate </w:t>
      </w:r>
      <w:r w:rsidR="002B6BF3" w:rsidRPr="004621F5">
        <w:rPr>
          <w:lang w:eastAsia="zh-CN"/>
        </w:rPr>
        <w:t>m</w:t>
      </w:r>
      <w:r w:rsidR="002B6BF3" w:rsidRPr="004621F5">
        <w:t>ore than 4</w:t>
      </w:r>
      <w:r w:rsidR="004621F5">
        <w:t> </w:t>
      </w:r>
      <w:r w:rsidR="002B6BF3" w:rsidRPr="004621F5">
        <w:t>600</w:t>
      </w:r>
      <w:r w:rsidR="00EE3F98">
        <w:t> km</w:t>
      </w:r>
      <w:r w:rsidR="002B6BF3" w:rsidRPr="004621F5">
        <w:t xml:space="preserve"> of TEN-T railway lines, </w:t>
      </w:r>
      <w:r>
        <w:t xml:space="preserve">construct </w:t>
      </w:r>
      <w:r w:rsidR="002B6BF3" w:rsidRPr="004621F5">
        <w:t>2</w:t>
      </w:r>
      <w:r w:rsidR="004621F5">
        <w:t> </w:t>
      </w:r>
      <w:r w:rsidR="002B6BF3" w:rsidRPr="004621F5">
        <w:t>000</w:t>
      </w:r>
      <w:r w:rsidR="00EE3F98">
        <w:t> km</w:t>
      </w:r>
      <w:r w:rsidR="002B6BF3" w:rsidRPr="004621F5">
        <w:t xml:space="preserve"> of new TEN-T roads and </w:t>
      </w:r>
      <w:r w:rsidR="00265824">
        <w:t>construct or improve</w:t>
      </w:r>
      <w:r>
        <w:t xml:space="preserve"> </w:t>
      </w:r>
      <w:r w:rsidRPr="004621F5">
        <w:t>750</w:t>
      </w:r>
      <w:r>
        <w:t> </w:t>
      </w:r>
      <w:r w:rsidRPr="004621F5">
        <w:t xml:space="preserve">km </w:t>
      </w:r>
      <w:r w:rsidR="002B6BF3" w:rsidRPr="004621F5">
        <w:t>of tram and metro lines.</w:t>
      </w:r>
    </w:p>
    <w:p w14:paraId="26C1701C" w14:textId="77777777" w:rsidR="002B6BF3" w:rsidRPr="004621F5" w:rsidRDefault="002B6BF3" w:rsidP="00A72CE9">
      <w:pPr>
        <w:spacing w:before="120" w:after="120"/>
      </w:pPr>
      <w:r w:rsidRPr="004621F5">
        <w:t xml:space="preserve">Cohesion policy is also making a substantial investment in </w:t>
      </w:r>
      <w:r w:rsidR="00577F25">
        <w:t>social infrastructure</w:t>
      </w:r>
      <w:r w:rsidRPr="004621F5">
        <w:t xml:space="preserve">. </w:t>
      </w:r>
      <w:r w:rsidR="00644F30">
        <w:t xml:space="preserve">Some </w:t>
      </w:r>
      <w:r w:rsidRPr="004621F5">
        <w:t>6.8 million children will gain access to new or modernised schools and childcare facilities</w:t>
      </w:r>
      <w:r w:rsidR="00577F25">
        <w:t xml:space="preserve"> and </w:t>
      </w:r>
      <w:r w:rsidRPr="004621F5">
        <w:t>42 million people to improved healthcare services.</w:t>
      </w:r>
    </w:p>
    <w:p w14:paraId="65F6BA96" w14:textId="77777777" w:rsidR="00C33DF1" w:rsidRPr="004621F5" w:rsidRDefault="00577F25" w:rsidP="00A72CE9">
      <w:pPr>
        <w:spacing w:before="120" w:after="120"/>
        <w:rPr>
          <w:bCs/>
        </w:rPr>
      </w:pPr>
      <w:r>
        <w:t>T</w:t>
      </w:r>
      <w:r w:rsidR="00E9400E" w:rsidRPr="004621F5">
        <w:t xml:space="preserve">erritorial </w:t>
      </w:r>
      <w:r w:rsidR="002B6BF3" w:rsidRPr="004621F5">
        <w:t>cooperation</w:t>
      </w:r>
      <w:r>
        <w:t xml:space="preserve"> programmes are expected to see </w:t>
      </w:r>
      <w:r w:rsidR="002B6BF3" w:rsidRPr="004621F5">
        <w:t>240</w:t>
      </w:r>
      <w:r w:rsidR="004621F5">
        <w:t> </w:t>
      </w:r>
      <w:r w:rsidR="002B6BF3" w:rsidRPr="004621F5">
        <w:t xml:space="preserve">000 </w:t>
      </w:r>
      <w:r w:rsidR="007A53DF">
        <w:t xml:space="preserve">people </w:t>
      </w:r>
      <w:r w:rsidR="002B6BF3" w:rsidRPr="004621F5">
        <w:t xml:space="preserve">participate in </w:t>
      </w:r>
      <w:r w:rsidR="002B6BF3" w:rsidRPr="004621F5">
        <w:rPr>
          <w:bCs/>
        </w:rPr>
        <w:t>cross-border mobility initiatives</w:t>
      </w:r>
      <w:r>
        <w:rPr>
          <w:bCs/>
        </w:rPr>
        <w:t xml:space="preserve"> and </w:t>
      </w:r>
      <w:r w:rsidR="002B6BF3" w:rsidRPr="004621F5">
        <w:rPr>
          <w:bCs/>
        </w:rPr>
        <w:t>6</w:t>
      </w:r>
      <w:r w:rsidR="00644F30">
        <w:rPr>
          <w:bCs/>
        </w:rPr>
        <w:t> </w:t>
      </w:r>
      <w:r w:rsidR="002B6BF3" w:rsidRPr="004621F5">
        <w:rPr>
          <w:bCs/>
        </w:rPr>
        <w:t xml:space="preserve">900 </w:t>
      </w:r>
      <w:r w:rsidR="00644F30">
        <w:rPr>
          <w:bCs/>
        </w:rPr>
        <w:t>businesses</w:t>
      </w:r>
      <w:r w:rsidR="00644F30" w:rsidRPr="004621F5">
        <w:rPr>
          <w:bCs/>
        </w:rPr>
        <w:t xml:space="preserve"> </w:t>
      </w:r>
      <w:r w:rsidR="002B6BF3" w:rsidRPr="004621F5">
        <w:rPr>
          <w:bCs/>
        </w:rPr>
        <w:t>and 1</w:t>
      </w:r>
      <w:r w:rsidR="00644F30">
        <w:rPr>
          <w:bCs/>
        </w:rPr>
        <w:t> </w:t>
      </w:r>
      <w:r w:rsidR="002B6BF3" w:rsidRPr="004621F5">
        <w:rPr>
          <w:bCs/>
        </w:rPr>
        <w:t>400 research institutions in research projects.</w:t>
      </w:r>
    </w:p>
    <w:p w14:paraId="4560F338" w14:textId="77777777" w:rsidR="00EE515E" w:rsidRPr="004621F5" w:rsidRDefault="00EE515E" w:rsidP="00A72CE9">
      <w:pPr>
        <w:spacing w:before="120" w:after="120"/>
      </w:pPr>
      <w:r w:rsidRPr="004621F5">
        <w:t xml:space="preserve">Several measures to improve </w:t>
      </w:r>
      <w:r w:rsidR="00BC3DA0" w:rsidRPr="004621F5">
        <w:t xml:space="preserve">the </w:t>
      </w:r>
      <w:r w:rsidRPr="004621F5">
        <w:t xml:space="preserve">quality </w:t>
      </w:r>
      <w:r w:rsidR="00BC3DA0" w:rsidRPr="004621F5">
        <w:t xml:space="preserve">of investments </w:t>
      </w:r>
      <w:r w:rsidR="00577F25">
        <w:t xml:space="preserve">have been </w:t>
      </w:r>
      <w:r w:rsidRPr="004621F5">
        <w:t>introduced for the 2014-</w:t>
      </w:r>
      <w:r w:rsidR="00644F30">
        <w:t>20</w:t>
      </w:r>
      <w:r w:rsidRPr="004621F5">
        <w:t>20 period:</w:t>
      </w:r>
    </w:p>
    <w:p w14:paraId="335F864F" w14:textId="3383595D" w:rsidR="00EE515E" w:rsidRPr="004621F5" w:rsidRDefault="00EE515E" w:rsidP="00A72CE9">
      <w:pPr>
        <w:pStyle w:val="ListParagraph"/>
        <w:numPr>
          <w:ilvl w:val="0"/>
          <w:numId w:val="32"/>
        </w:numPr>
        <w:spacing w:before="120" w:after="120"/>
      </w:pPr>
      <w:r w:rsidRPr="004621F5">
        <w:rPr>
          <w:b/>
        </w:rPr>
        <w:t>Ex ante conditionalities</w:t>
      </w:r>
      <w:r w:rsidRPr="004621F5">
        <w:t>, which are preconditions attached to the programmes and which tackle the major systemic bottlenecks hindering effective public investment.</w:t>
      </w:r>
      <w:r w:rsidR="007A55CC">
        <w:t xml:space="preserve"> These have </w:t>
      </w:r>
      <w:r w:rsidR="00577F25">
        <w:t xml:space="preserve">led to the speeding up of </w:t>
      </w:r>
      <w:r w:rsidR="007A55CC">
        <w:rPr>
          <w:szCs w:val="24"/>
        </w:rPr>
        <w:t xml:space="preserve">ongoing </w:t>
      </w:r>
      <w:r w:rsidR="007A55CC" w:rsidRPr="007F72F9">
        <w:rPr>
          <w:szCs w:val="24"/>
        </w:rPr>
        <w:t>reforms</w:t>
      </w:r>
      <w:r w:rsidR="007A55CC">
        <w:rPr>
          <w:szCs w:val="24"/>
        </w:rPr>
        <w:t xml:space="preserve"> and </w:t>
      </w:r>
      <w:r w:rsidR="00577F25">
        <w:rPr>
          <w:szCs w:val="24"/>
        </w:rPr>
        <w:t xml:space="preserve">the initiation of </w:t>
      </w:r>
      <w:r w:rsidR="007A55CC" w:rsidRPr="007F72F9">
        <w:rPr>
          <w:szCs w:val="24"/>
        </w:rPr>
        <w:t>additional reforms.</w:t>
      </w:r>
      <w:r w:rsidR="007A55CC">
        <w:rPr>
          <w:szCs w:val="24"/>
        </w:rPr>
        <w:t xml:space="preserve"> They </w:t>
      </w:r>
      <w:r w:rsidR="00577F25">
        <w:rPr>
          <w:szCs w:val="24"/>
        </w:rPr>
        <w:t xml:space="preserve">have </w:t>
      </w:r>
      <w:r w:rsidR="007A55CC">
        <w:rPr>
          <w:szCs w:val="24"/>
        </w:rPr>
        <w:t xml:space="preserve">also strengthened </w:t>
      </w:r>
      <w:r w:rsidR="00577F25">
        <w:rPr>
          <w:szCs w:val="24"/>
        </w:rPr>
        <w:t xml:space="preserve">the </w:t>
      </w:r>
      <w:r w:rsidR="007A55CC" w:rsidRPr="00917E95">
        <w:rPr>
          <w:szCs w:val="24"/>
        </w:rPr>
        <w:t xml:space="preserve">administrative </w:t>
      </w:r>
      <w:r w:rsidR="007A55CC">
        <w:rPr>
          <w:szCs w:val="24"/>
        </w:rPr>
        <w:t xml:space="preserve">capacity to implement </w:t>
      </w:r>
      <w:r w:rsidR="007A55CC" w:rsidRPr="00917E95">
        <w:rPr>
          <w:szCs w:val="24"/>
        </w:rPr>
        <w:t xml:space="preserve">EU rules </w:t>
      </w:r>
      <w:r w:rsidR="007A55CC">
        <w:rPr>
          <w:szCs w:val="24"/>
        </w:rPr>
        <w:t>relat</w:t>
      </w:r>
      <w:r w:rsidR="00265824">
        <w:rPr>
          <w:szCs w:val="24"/>
        </w:rPr>
        <w:t>ing</w:t>
      </w:r>
      <w:r w:rsidR="007A55CC">
        <w:rPr>
          <w:szCs w:val="24"/>
        </w:rPr>
        <w:t xml:space="preserve"> to </w:t>
      </w:r>
      <w:r w:rsidR="007A55CC" w:rsidRPr="00917E95">
        <w:rPr>
          <w:szCs w:val="24"/>
        </w:rPr>
        <w:t xml:space="preserve">public procurement, </w:t>
      </w:r>
      <w:r w:rsidR="007A55CC">
        <w:rPr>
          <w:szCs w:val="24"/>
        </w:rPr>
        <w:t>s</w:t>
      </w:r>
      <w:r w:rsidR="007A55CC" w:rsidRPr="00917E95">
        <w:rPr>
          <w:szCs w:val="24"/>
        </w:rPr>
        <w:t>tate aid, environmental legislation</w:t>
      </w:r>
      <w:r w:rsidR="007A55CC">
        <w:rPr>
          <w:szCs w:val="24"/>
        </w:rPr>
        <w:t xml:space="preserve"> and </w:t>
      </w:r>
      <w:r w:rsidR="007A55CC" w:rsidRPr="00917E95">
        <w:rPr>
          <w:szCs w:val="24"/>
        </w:rPr>
        <w:t>anti-discrimination</w:t>
      </w:r>
      <w:r w:rsidR="00252456">
        <w:rPr>
          <w:rStyle w:val="FootnoteReference"/>
          <w:szCs w:val="24"/>
        </w:rPr>
        <w:footnoteReference w:id="16"/>
      </w:r>
      <w:r w:rsidR="007A55CC">
        <w:rPr>
          <w:szCs w:val="24"/>
        </w:rPr>
        <w:t>.</w:t>
      </w:r>
    </w:p>
    <w:p w14:paraId="72B04BCE" w14:textId="77777777" w:rsidR="00EE515E" w:rsidRPr="004621F5" w:rsidRDefault="00EE515E" w:rsidP="00A72CE9">
      <w:pPr>
        <w:pStyle w:val="ListParagraph"/>
        <w:numPr>
          <w:ilvl w:val="0"/>
          <w:numId w:val="32"/>
        </w:numPr>
        <w:spacing w:before="120" w:after="120"/>
      </w:pPr>
      <w:r w:rsidRPr="004621F5">
        <w:rPr>
          <w:b/>
        </w:rPr>
        <w:t>Smart specialisation</w:t>
      </w:r>
      <w:r w:rsidR="00644F30">
        <w:rPr>
          <w:b/>
        </w:rPr>
        <w:t xml:space="preserve">, </w:t>
      </w:r>
      <w:r w:rsidR="00644F30" w:rsidRPr="007D4518">
        <w:t>which</w:t>
      </w:r>
      <w:r w:rsidRPr="004621F5">
        <w:t xml:space="preserve"> </w:t>
      </w:r>
      <w:r w:rsidR="004427D8">
        <w:t xml:space="preserve">is </w:t>
      </w:r>
      <w:r w:rsidRPr="004621F5">
        <w:t xml:space="preserve">the most comprehensive </w:t>
      </w:r>
      <w:r w:rsidR="004427D8">
        <w:t xml:space="preserve">decentralised, innovation and </w:t>
      </w:r>
      <w:r w:rsidRPr="004621F5">
        <w:t>industrial policy in Europe today. It brings together the key players</w:t>
      </w:r>
      <w:r w:rsidR="004621F5">
        <w:t xml:space="preserve"> — </w:t>
      </w:r>
      <w:r w:rsidRPr="004621F5">
        <w:t>the research community, business, higher education, public authorities and civil society</w:t>
      </w:r>
      <w:r w:rsidR="004621F5">
        <w:t xml:space="preserve"> — </w:t>
      </w:r>
      <w:r w:rsidRPr="004621F5">
        <w:t xml:space="preserve">to </w:t>
      </w:r>
      <w:r w:rsidR="00577F25">
        <w:t xml:space="preserve">target </w:t>
      </w:r>
      <w:r w:rsidR="009A699E" w:rsidRPr="004621F5">
        <w:t xml:space="preserve">support </w:t>
      </w:r>
      <w:r w:rsidR="00577F25">
        <w:t xml:space="preserve">in line with </w:t>
      </w:r>
      <w:r w:rsidRPr="004621F5">
        <w:t xml:space="preserve">local potential and market opportunities. The goal is to </w:t>
      </w:r>
      <w:r w:rsidR="00577F25">
        <w:t xml:space="preserve">achieve </w:t>
      </w:r>
      <w:r w:rsidRPr="004621F5">
        <w:t>critical mass, innovation and a move up the value chain.</w:t>
      </w:r>
    </w:p>
    <w:p w14:paraId="70590622" w14:textId="77777777" w:rsidR="00EE515E" w:rsidRDefault="00EE515E" w:rsidP="00A72CE9">
      <w:pPr>
        <w:pStyle w:val="ListParagraph"/>
        <w:numPr>
          <w:ilvl w:val="0"/>
          <w:numId w:val="32"/>
        </w:numPr>
        <w:spacing w:before="120" w:after="120"/>
      </w:pPr>
      <w:r w:rsidRPr="004621F5">
        <w:t xml:space="preserve">A stronger </w:t>
      </w:r>
      <w:r w:rsidRPr="004621F5">
        <w:rPr>
          <w:b/>
        </w:rPr>
        <w:t>focus on results</w:t>
      </w:r>
      <w:r w:rsidR="00644F30">
        <w:rPr>
          <w:b/>
        </w:rPr>
        <w:t>,</w:t>
      </w:r>
      <w:r w:rsidRPr="004621F5">
        <w:t xml:space="preserve"> which means that programmes must set specific objectives, translated into clear result indicators with targets and benchmarks. Regular reports show whether the programmes are achieving their goals and key indicators can be tracked online on an open data platform to check their progress. There is also a performance reserve which can be released if </w:t>
      </w:r>
      <w:r w:rsidR="00227159" w:rsidRPr="004621F5">
        <w:t xml:space="preserve">pre-set </w:t>
      </w:r>
      <w:r w:rsidRPr="004621F5">
        <w:t>targets</w:t>
      </w:r>
      <w:r w:rsidR="00227159" w:rsidRPr="004621F5">
        <w:t xml:space="preserve"> are met</w:t>
      </w:r>
      <w:r w:rsidRPr="004621F5">
        <w:t>.</w:t>
      </w:r>
    </w:p>
    <w:p w14:paraId="224D4090" w14:textId="77777777" w:rsidR="009E5241" w:rsidRPr="004621F5" w:rsidRDefault="009E5241" w:rsidP="00A72CE9">
      <w:pPr>
        <w:spacing w:before="120" w:after="120"/>
        <w:ind w:left="360"/>
      </w:pPr>
      <w:r>
        <w:t xml:space="preserve">The </w:t>
      </w:r>
      <w:r w:rsidR="00577F25">
        <w:t xml:space="preserve">funding allocated to projects selected by the </w:t>
      </w:r>
      <w:r>
        <w:t xml:space="preserve">2014-2020 programmes </w:t>
      </w:r>
      <w:r w:rsidR="00577F25">
        <w:t xml:space="preserve">up to July 2017, amounts to </w:t>
      </w:r>
      <w:r w:rsidR="002261D9">
        <w:t>3</w:t>
      </w:r>
      <w:r w:rsidR="00585F09">
        <w:t>9</w:t>
      </w:r>
      <w:r w:rsidRPr="009E5241">
        <w:t>% of the total available</w:t>
      </w:r>
      <w:r>
        <w:t xml:space="preserve">. </w:t>
      </w:r>
      <w:r w:rsidR="007A55CC">
        <w:t xml:space="preserve">Though </w:t>
      </w:r>
      <w:r w:rsidR="00577F25">
        <w:t xml:space="preserve">this is </w:t>
      </w:r>
      <w:r w:rsidRPr="009E5241">
        <w:t xml:space="preserve">similar to the previous period, </w:t>
      </w:r>
      <w:r w:rsidR="007A55CC">
        <w:t xml:space="preserve">implementation has been slow </w:t>
      </w:r>
      <w:r>
        <w:t>which suggests</w:t>
      </w:r>
      <w:r w:rsidRPr="009E5241">
        <w:t xml:space="preserve"> that simplification and capacity </w:t>
      </w:r>
      <w:r w:rsidR="008F788D">
        <w:t xml:space="preserve">concerns </w:t>
      </w:r>
      <w:r w:rsidRPr="009E5241">
        <w:t xml:space="preserve">need to be </w:t>
      </w:r>
      <w:r>
        <w:t xml:space="preserve">further </w:t>
      </w:r>
      <w:r w:rsidRPr="009E5241">
        <w:t xml:space="preserve">addressed. </w:t>
      </w:r>
      <w:r>
        <w:t>It is still too earl</w:t>
      </w:r>
      <w:r w:rsidR="008F788D">
        <w:t>y</w:t>
      </w:r>
      <w:r>
        <w:t xml:space="preserve"> to monitor progress </w:t>
      </w:r>
      <w:r w:rsidR="00577F25">
        <w:t xml:space="preserve">towards achieving </w:t>
      </w:r>
      <w:r>
        <w:t>targets</w:t>
      </w:r>
      <w:r w:rsidR="00577F25">
        <w:t xml:space="preserve"> which </w:t>
      </w:r>
      <w:r>
        <w:t xml:space="preserve">will only become apparent once </w:t>
      </w:r>
      <w:r w:rsidR="00B9097F">
        <w:t xml:space="preserve">more </w:t>
      </w:r>
      <w:r>
        <w:t xml:space="preserve">projects have been </w:t>
      </w:r>
      <w:r w:rsidR="00B9097F">
        <w:t>completed</w:t>
      </w:r>
      <w:r>
        <w:t xml:space="preserve">. </w:t>
      </w:r>
    </w:p>
    <w:p w14:paraId="08B291AF" w14:textId="77777777" w:rsidR="00B92B19" w:rsidRPr="004621F5" w:rsidRDefault="001F4792" w:rsidP="00AC525A">
      <w:pPr>
        <w:pStyle w:val="Heading1"/>
      </w:pPr>
      <w:r>
        <w:t>Cohesion policy and the future of Europe</w:t>
      </w:r>
    </w:p>
    <w:p w14:paraId="458B90FC" w14:textId="77777777" w:rsidR="002F30DD" w:rsidRDefault="000079D3" w:rsidP="00A72CE9">
      <w:pPr>
        <w:spacing w:before="120" w:after="120"/>
        <w:rPr>
          <w:szCs w:val="24"/>
        </w:rPr>
      </w:pPr>
      <w:r w:rsidRPr="004621F5">
        <w:rPr>
          <w:szCs w:val="24"/>
        </w:rPr>
        <w:t>The White Paper</w:t>
      </w:r>
      <w:r w:rsidR="00DE7E92" w:rsidRPr="004621F5">
        <w:rPr>
          <w:szCs w:val="24"/>
        </w:rPr>
        <w:t xml:space="preserve"> on the Future of Europe</w:t>
      </w:r>
      <w:r w:rsidR="00E2431B" w:rsidRPr="004621F5">
        <w:rPr>
          <w:rStyle w:val="FootnoteReference"/>
          <w:szCs w:val="24"/>
        </w:rPr>
        <w:footnoteReference w:id="17"/>
      </w:r>
      <w:r w:rsidR="00F35B13" w:rsidRPr="004621F5">
        <w:rPr>
          <w:szCs w:val="24"/>
        </w:rPr>
        <w:t xml:space="preserve"> </w:t>
      </w:r>
      <w:r w:rsidRPr="004621F5">
        <w:rPr>
          <w:szCs w:val="24"/>
        </w:rPr>
        <w:t xml:space="preserve">launched a debate on </w:t>
      </w:r>
      <w:r w:rsidR="00CE7F45">
        <w:rPr>
          <w:szCs w:val="24"/>
        </w:rPr>
        <w:t xml:space="preserve">which </w:t>
      </w:r>
      <w:r w:rsidR="006E227B" w:rsidRPr="004621F5">
        <w:rPr>
          <w:szCs w:val="24"/>
        </w:rPr>
        <w:t xml:space="preserve">direction </w:t>
      </w:r>
      <w:r w:rsidR="00B9097F">
        <w:rPr>
          <w:szCs w:val="24"/>
        </w:rPr>
        <w:t xml:space="preserve">the EU </w:t>
      </w:r>
      <w:r w:rsidR="00A84E90" w:rsidRPr="004621F5">
        <w:rPr>
          <w:szCs w:val="24"/>
        </w:rPr>
        <w:t>should take</w:t>
      </w:r>
      <w:r w:rsidR="00E8558E" w:rsidRPr="004621F5">
        <w:rPr>
          <w:szCs w:val="24"/>
        </w:rPr>
        <w:t xml:space="preserve"> in the coming years</w:t>
      </w:r>
      <w:r w:rsidRPr="004621F5">
        <w:rPr>
          <w:szCs w:val="24"/>
        </w:rPr>
        <w:t>. T</w:t>
      </w:r>
      <w:r w:rsidR="00A84E90" w:rsidRPr="004621F5">
        <w:rPr>
          <w:szCs w:val="24"/>
        </w:rPr>
        <w:t xml:space="preserve">ogether with </w:t>
      </w:r>
      <w:r w:rsidRPr="004621F5">
        <w:rPr>
          <w:szCs w:val="24"/>
        </w:rPr>
        <w:t xml:space="preserve">its </w:t>
      </w:r>
      <w:r w:rsidR="00B9097F">
        <w:rPr>
          <w:szCs w:val="24"/>
        </w:rPr>
        <w:t xml:space="preserve">5 </w:t>
      </w:r>
      <w:r w:rsidR="006E227B" w:rsidRPr="004621F5">
        <w:rPr>
          <w:szCs w:val="24"/>
        </w:rPr>
        <w:t>reflection papers</w:t>
      </w:r>
      <w:r w:rsidR="00A84E90" w:rsidRPr="004621F5">
        <w:rPr>
          <w:szCs w:val="24"/>
        </w:rPr>
        <w:t>, it</w:t>
      </w:r>
      <w:r w:rsidRPr="004621F5">
        <w:rPr>
          <w:szCs w:val="24"/>
        </w:rPr>
        <w:t xml:space="preserve"> cover</w:t>
      </w:r>
      <w:r w:rsidR="00A84E90" w:rsidRPr="004621F5">
        <w:rPr>
          <w:szCs w:val="24"/>
        </w:rPr>
        <w:t>s</w:t>
      </w:r>
      <w:r w:rsidRPr="004621F5">
        <w:rPr>
          <w:szCs w:val="24"/>
        </w:rPr>
        <w:t xml:space="preserve"> three main linked questions </w:t>
      </w:r>
      <w:r w:rsidR="00B9097F">
        <w:rPr>
          <w:szCs w:val="24"/>
        </w:rPr>
        <w:t xml:space="preserve">relating to </w:t>
      </w:r>
      <w:r w:rsidR="00DE7E92" w:rsidRPr="004621F5">
        <w:rPr>
          <w:szCs w:val="24"/>
        </w:rPr>
        <w:t>c</w:t>
      </w:r>
      <w:r w:rsidRPr="004621F5">
        <w:rPr>
          <w:szCs w:val="24"/>
        </w:rPr>
        <w:t xml:space="preserve">ohesion </w:t>
      </w:r>
      <w:r w:rsidR="00DE7E92" w:rsidRPr="004621F5">
        <w:rPr>
          <w:szCs w:val="24"/>
        </w:rPr>
        <w:t>p</w:t>
      </w:r>
      <w:r w:rsidRPr="004621F5">
        <w:rPr>
          <w:szCs w:val="24"/>
        </w:rPr>
        <w:t>olicy</w:t>
      </w:r>
      <w:r w:rsidR="00CE7F45">
        <w:rPr>
          <w:szCs w:val="24"/>
        </w:rPr>
        <w:t xml:space="preserve">: </w:t>
      </w:r>
    </w:p>
    <w:p w14:paraId="1645E60C" w14:textId="77777777" w:rsidR="002F30DD" w:rsidRPr="00EE3F98" w:rsidRDefault="0029673A" w:rsidP="00A72CE9">
      <w:pPr>
        <w:pStyle w:val="ListParagraph"/>
        <w:numPr>
          <w:ilvl w:val="0"/>
          <w:numId w:val="35"/>
        </w:numPr>
        <w:spacing w:before="120" w:after="120"/>
        <w:rPr>
          <w:szCs w:val="24"/>
        </w:rPr>
      </w:pPr>
      <w:r w:rsidRPr="00EE3F98">
        <w:rPr>
          <w:szCs w:val="24"/>
        </w:rPr>
        <w:t xml:space="preserve">Where should </w:t>
      </w:r>
      <w:r w:rsidR="00A84E90" w:rsidRPr="00EE3F98">
        <w:rPr>
          <w:szCs w:val="24"/>
        </w:rPr>
        <w:t>it</w:t>
      </w:r>
      <w:r w:rsidRPr="00EE3F98">
        <w:rPr>
          <w:szCs w:val="24"/>
        </w:rPr>
        <w:t xml:space="preserve"> invest? </w:t>
      </w:r>
    </w:p>
    <w:p w14:paraId="12970D50" w14:textId="77777777" w:rsidR="002F30DD" w:rsidRPr="00EE3F98" w:rsidRDefault="0029673A" w:rsidP="00A72CE9">
      <w:pPr>
        <w:pStyle w:val="ListParagraph"/>
        <w:numPr>
          <w:ilvl w:val="0"/>
          <w:numId w:val="35"/>
        </w:numPr>
        <w:spacing w:before="120" w:after="120"/>
        <w:rPr>
          <w:szCs w:val="24"/>
        </w:rPr>
      </w:pPr>
      <w:r w:rsidRPr="00EE3F98">
        <w:rPr>
          <w:szCs w:val="24"/>
        </w:rPr>
        <w:t>What should the investment priorities</w:t>
      </w:r>
      <w:r w:rsidR="00DE7E92" w:rsidRPr="00EE3F98">
        <w:rPr>
          <w:szCs w:val="24"/>
        </w:rPr>
        <w:t xml:space="preserve"> be</w:t>
      </w:r>
      <w:r w:rsidRPr="00EE3F98">
        <w:rPr>
          <w:szCs w:val="24"/>
        </w:rPr>
        <w:t xml:space="preserve">? </w:t>
      </w:r>
    </w:p>
    <w:p w14:paraId="47E67D52" w14:textId="77777777" w:rsidR="002F30DD" w:rsidRPr="00EE3F98" w:rsidRDefault="000079D3" w:rsidP="00A72CE9">
      <w:pPr>
        <w:pStyle w:val="ListParagraph"/>
        <w:numPr>
          <w:ilvl w:val="0"/>
          <w:numId w:val="35"/>
        </w:numPr>
        <w:spacing w:before="120" w:after="120"/>
        <w:rPr>
          <w:szCs w:val="24"/>
        </w:rPr>
      </w:pPr>
      <w:r w:rsidRPr="00EE3F98">
        <w:rPr>
          <w:szCs w:val="24"/>
        </w:rPr>
        <w:t>How should the policy be implemented?</w:t>
      </w:r>
    </w:p>
    <w:p w14:paraId="0E3B7F5D" w14:textId="77777777" w:rsidR="000079D3" w:rsidRPr="004621F5" w:rsidRDefault="00EF26DA" w:rsidP="00A72CE9">
      <w:pPr>
        <w:spacing w:before="120" w:after="120"/>
        <w:rPr>
          <w:szCs w:val="24"/>
        </w:rPr>
      </w:pPr>
      <w:r w:rsidRPr="004621F5">
        <w:rPr>
          <w:szCs w:val="24"/>
        </w:rPr>
        <w:t xml:space="preserve">These </w:t>
      </w:r>
      <w:r w:rsidR="008F788D">
        <w:rPr>
          <w:szCs w:val="24"/>
        </w:rPr>
        <w:t xml:space="preserve">questions </w:t>
      </w:r>
      <w:r w:rsidRPr="004621F5">
        <w:rPr>
          <w:szCs w:val="24"/>
        </w:rPr>
        <w:t xml:space="preserve">are summarised </w:t>
      </w:r>
      <w:r w:rsidR="00A84E90" w:rsidRPr="004621F5">
        <w:rPr>
          <w:szCs w:val="24"/>
        </w:rPr>
        <w:t xml:space="preserve">below in relation to </w:t>
      </w:r>
      <w:r w:rsidRPr="004621F5">
        <w:rPr>
          <w:szCs w:val="24"/>
        </w:rPr>
        <w:t xml:space="preserve">the challenges identified in </w:t>
      </w:r>
      <w:r w:rsidR="00B835E6" w:rsidRPr="004621F5">
        <w:rPr>
          <w:szCs w:val="24"/>
        </w:rPr>
        <w:t xml:space="preserve">the present </w:t>
      </w:r>
      <w:r w:rsidRPr="004621F5">
        <w:rPr>
          <w:szCs w:val="24"/>
        </w:rPr>
        <w:t xml:space="preserve">report. </w:t>
      </w:r>
      <w:r w:rsidR="00CE7F45">
        <w:rPr>
          <w:szCs w:val="24"/>
        </w:rPr>
        <w:t xml:space="preserve">Two important agreements </w:t>
      </w:r>
      <w:r w:rsidR="00B9097F">
        <w:rPr>
          <w:szCs w:val="24"/>
        </w:rPr>
        <w:t>which c</w:t>
      </w:r>
      <w:r w:rsidR="00862F19" w:rsidRPr="004621F5">
        <w:rPr>
          <w:szCs w:val="24"/>
        </w:rPr>
        <w:t xml:space="preserve">ohesion policy </w:t>
      </w:r>
      <w:r w:rsidR="00B9097F">
        <w:rPr>
          <w:szCs w:val="24"/>
        </w:rPr>
        <w:t xml:space="preserve">needs to take account of </w:t>
      </w:r>
      <w:r w:rsidR="00CE7F45">
        <w:rPr>
          <w:szCs w:val="24"/>
        </w:rPr>
        <w:t xml:space="preserve">are </w:t>
      </w:r>
      <w:r w:rsidR="00862F19" w:rsidRPr="004621F5">
        <w:rPr>
          <w:szCs w:val="24"/>
        </w:rPr>
        <w:t>the COP21 agreement on climate change and the UN Sustainable Development Goals for 2030.</w:t>
      </w:r>
    </w:p>
    <w:p w14:paraId="1B91D0E7" w14:textId="77777777" w:rsidR="009A699E" w:rsidRDefault="009A699E" w:rsidP="00A72CE9">
      <w:pPr>
        <w:pStyle w:val="Text2"/>
        <w:spacing w:before="120" w:after="120"/>
        <w:ind w:left="0"/>
      </w:pPr>
      <w:r w:rsidRPr="004621F5">
        <w:t>The Commission</w:t>
      </w:r>
      <w:r>
        <w:t>’</w:t>
      </w:r>
      <w:r w:rsidRPr="004621F5">
        <w:t>s reflection paper on the future of EU</w:t>
      </w:r>
      <w:r w:rsidR="00FF098F">
        <w:rPr>
          <w:rStyle w:val="FootnoteReference"/>
          <w:szCs w:val="24"/>
        </w:rPr>
        <w:footnoteReference w:id="18"/>
      </w:r>
      <w:r w:rsidRPr="004621F5">
        <w:t xml:space="preserve"> finances </w:t>
      </w:r>
      <w:r w:rsidR="00B9097F">
        <w:t xml:space="preserve">poses </w:t>
      </w:r>
      <w:r w:rsidRPr="004621F5">
        <w:t xml:space="preserve">the question </w:t>
      </w:r>
      <w:r w:rsidR="00B9097F">
        <w:t>o</w:t>
      </w:r>
      <w:r w:rsidRPr="004621F5">
        <w:t xml:space="preserve">f </w:t>
      </w:r>
      <w:r w:rsidR="00B9097F">
        <w:t xml:space="preserve">whether </w:t>
      </w:r>
      <w:r>
        <w:t>c</w:t>
      </w:r>
      <w:r w:rsidRPr="004621F5">
        <w:t xml:space="preserve">ohesion policy should invest </w:t>
      </w:r>
      <w:r w:rsidRPr="00A20007">
        <w:t xml:space="preserve">outside </w:t>
      </w:r>
      <w:r w:rsidR="0083100C" w:rsidRPr="00A20007">
        <w:t>less developed</w:t>
      </w:r>
      <w:r w:rsidR="00A20007">
        <w:t xml:space="preserve"> </w:t>
      </w:r>
      <w:r w:rsidR="008750CD">
        <w:t xml:space="preserve">regions and </w:t>
      </w:r>
      <w:r w:rsidRPr="004621F5">
        <w:t xml:space="preserve">cross-border </w:t>
      </w:r>
      <w:r w:rsidR="00B9097F">
        <w:t>ones</w:t>
      </w:r>
      <w:r w:rsidRPr="004621F5">
        <w:t xml:space="preserve">. </w:t>
      </w:r>
    </w:p>
    <w:p w14:paraId="4407F7A6" w14:textId="77777777" w:rsidR="00D019EB" w:rsidRDefault="00B9097F" w:rsidP="00A72CE9">
      <w:pPr>
        <w:pStyle w:val="Text2"/>
        <w:spacing w:before="120" w:after="120"/>
        <w:ind w:left="0"/>
      </w:pPr>
      <w:r>
        <w:t>From its inception, c</w:t>
      </w:r>
      <w:r w:rsidR="005D5E3B" w:rsidRPr="004621F5">
        <w:t xml:space="preserve">ohesion policy </w:t>
      </w:r>
      <w:r w:rsidR="00F34F01" w:rsidRPr="004621F5">
        <w:t xml:space="preserve">has </w:t>
      </w:r>
      <w:r>
        <w:t xml:space="preserve">had a particular focus </w:t>
      </w:r>
      <w:r w:rsidR="005D5E3B" w:rsidRPr="00A20007">
        <w:t xml:space="preserve">on </w:t>
      </w:r>
      <w:r w:rsidR="0083100C" w:rsidRPr="00A20007">
        <w:t>less developed</w:t>
      </w:r>
      <w:r w:rsidR="008750CD" w:rsidRPr="00223541">
        <w:t xml:space="preserve"> </w:t>
      </w:r>
      <w:r w:rsidR="005D5E3B" w:rsidRPr="0098744C">
        <w:t>r</w:t>
      </w:r>
      <w:r w:rsidR="005D5E3B" w:rsidRPr="004621F5">
        <w:t xml:space="preserve">egions and </w:t>
      </w:r>
      <w:r w:rsidR="008750CD">
        <w:t xml:space="preserve">territorial </w:t>
      </w:r>
      <w:r w:rsidR="005D5E3B" w:rsidRPr="004621F5">
        <w:t>cooperation</w:t>
      </w:r>
      <w:r w:rsidR="009A699E">
        <w:t xml:space="preserve">. </w:t>
      </w:r>
      <w:r>
        <w:t>I</w:t>
      </w:r>
      <w:r w:rsidR="005D5E3B" w:rsidRPr="004621F5">
        <w:t xml:space="preserve">t </w:t>
      </w:r>
      <w:r w:rsidR="009A699E">
        <w:t xml:space="preserve">has also </w:t>
      </w:r>
      <w:r w:rsidR="005D5E3B" w:rsidRPr="004621F5">
        <w:t xml:space="preserve">invested in other areas that are mentioned in the </w:t>
      </w:r>
      <w:r w:rsidR="00F34F01" w:rsidRPr="004621F5">
        <w:t>T</w:t>
      </w:r>
      <w:r w:rsidR="005D5E3B" w:rsidRPr="004621F5">
        <w:t>reaty</w:t>
      </w:r>
      <w:r w:rsidR="00F34F01" w:rsidRPr="004621F5">
        <w:t>,</w:t>
      </w:r>
      <w:r w:rsidR="005D5E3B" w:rsidRPr="004621F5">
        <w:t xml:space="preserve"> such as areas undergoing industrial transition, rural areas </w:t>
      </w:r>
      <w:r>
        <w:t xml:space="preserve">and </w:t>
      </w:r>
      <w:r w:rsidR="005D5E3B" w:rsidRPr="004621F5">
        <w:t xml:space="preserve">the outermost regions. </w:t>
      </w:r>
      <w:r>
        <w:t>I</w:t>
      </w:r>
      <w:r w:rsidR="00CF53C0" w:rsidRPr="004621F5">
        <w:t xml:space="preserve">t has invested </w:t>
      </w:r>
      <w:r>
        <w:t xml:space="preserve">too </w:t>
      </w:r>
      <w:r w:rsidR="00CF53C0" w:rsidRPr="004621F5">
        <w:t xml:space="preserve">in areas </w:t>
      </w:r>
      <w:r>
        <w:t xml:space="preserve">of </w:t>
      </w:r>
      <w:r w:rsidR="00CF53C0" w:rsidRPr="004621F5">
        <w:t>high unemployment and deprived urban areas</w:t>
      </w:r>
      <w:r w:rsidR="00CE7F45">
        <w:t xml:space="preserve">. </w:t>
      </w:r>
      <w:r w:rsidR="00176EFD">
        <w:t>For the last two programming periods, Cohesion Policy has covered all regions.</w:t>
      </w:r>
    </w:p>
    <w:p w14:paraId="00B46AF5" w14:textId="77777777" w:rsidR="002031D8" w:rsidRDefault="00B9097F" w:rsidP="00A72CE9">
      <w:pPr>
        <w:pStyle w:val="Text2"/>
        <w:spacing w:before="120" w:after="120"/>
        <w:ind w:left="0"/>
      </w:pPr>
      <w:r>
        <w:t xml:space="preserve">The present </w:t>
      </w:r>
      <w:r w:rsidR="00D019EB" w:rsidRPr="004621F5">
        <w:t xml:space="preserve">report </w:t>
      </w:r>
      <w:r w:rsidR="00D019EB">
        <w:t xml:space="preserve">shows that the impact of </w:t>
      </w:r>
      <w:r w:rsidR="00D019EB" w:rsidRPr="004621F5">
        <w:t xml:space="preserve">globalisation, </w:t>
      </w:r>
      <w:r w:rsidR="00D019EB">
        <w:t xml:space="preserve">migration, poverty and a lack of innovation, climate change, energy transition and pollution </w:t>
      </w:r>
      <w:r>
        <w:t xml:space="preserve">is </w:t>
      </w:r>
      <w:r w:rsidR="00D019EB">
        <w:t>not limited to less developed regions</w:t>
      </w:r>
      <w:r w:rsidR="00D019EB" w:rsidRPr="004621F5">
        <w:t>.</w:t>
      </w:r>
    </w:p>
    <w:p w14:paraId="2477EFB4" w14:textId="431B58A8" w:rsidR="0098744C" w:rsidRDefault="0098744C" w:rsidP="00A72CE9">
      <w:pPr>
        <w:pStyle w:val="Text2"/>
        <w:spacing w:before="120" w:after="120"/>
        <w:ind w:left="0"/>
      </w:pPr>
      <w:r w:rsidRPr="0098744C">
        <w:t>Future funding for cross border cooperation should continue to focus on areas of particular EU value added and resolve cross-border problems, such as gaps and missing links in different pol</w:t>
      </w:r>
      <w:r w:rsidR="00743870">
        <w:t xml:space="preserve">icy fields, including transport. </w:t>
      </w:r>
      <w:r w:rsidR="00743870">
        <w:rPr>
          <w:szCs w:val="24"/>
        </w:rPr>
        <w:t>Finally, the pooling of joint public services in neighbouring border regions and institution-building needs could also be taken into account</w:t>
      </w:r>
      <w:r>
        <w:rPr>
          <w:rStyle w:val="FootnoteReference"/>
        </w:rPr>
        <w:footnoteReference w:id="19"/>
      </w:r>
      <w:r w:rsidR="00A72CE9">
        <w:rPr>
          <w:szCs w:val="24"/>
        </w:rPr>
        <w:t>.</w:t>
      </w:r>
    </w:p>
    <w:p w14:paraId="283396CC" w14:textId="1AC4391A" w:rsidR="00D019EB" w:rsidRDefault="00D019EB" w:rsidP="00A72CE9">
      <w:pPr>
        <w:pStyle w:val="Text2"/>
        <w:spacing w:before="120" w:after="120"/>
        <w:ind w:left="0"/>
      </w:pPr>
      <w:r>
        <w:rPr>
          <w:szCs w:val="24"/>
        </w:rPr>
        <w:t xml:space="preserve">The reflection paper </w:t>
      </w:r>
      <w:r w:rsidR="009B02A5">
        <w:rPr>
          <w:szCs w:val="24"/>
        </w:rPr>
        <w:t xml:space="preserve">on EU finances </w:t>
      </w:r>
      <w:r>
        <w:rPr>
          <w:szCs w:val="24"/>
        </w:rPr>
        <w:t>states</w:t>
      </w:r>
      <w:r w:rsidR="00265824">
        <w:rPr>
          <w:szCs w:val="24"/>
        </w:rPr>
        <w:t>, more generally,</w:t>
      </w:r>
      <w:r>
        <w:rPr>
          <w:szCs w:val="24"/>
        </w:rPr>
        <w:t xml:space="preserve"> that a</w:t>
      </w:r>
      <w:r w:rsidR="00B07774" w:rsidRPr="004621F5">
        <w:rPr>
          <w:szCs w:val="24"/>
        </w:rPr>
        <w:t>ll EU funding</w:t>
      </w:r>
      <w:r w:rsidR="00C26623" w:rsidRPr="004621F5">
        <w:rPr>
          <w:szCs w:val="24"/>
        </w:rPr>
        <w:t xml:space="preserve"> </w:t>
      </w:r>
      <w:r w:rsidR="006619D8" w:rsidRPr="004621F5">
        <w:rPr>
          <w:szCs w:val="24"/>
        </w:rPr>
        <w:t xml:space="preserve">needs to </w:t>
      </w:r>
      <w:r w:rsidR="00B07774" w:rsidRPr="004621F5">
        <w:rPr>
          <w:szCs w:val="24"/>
        </w:rPr>
        <w:t>focus on area</w:t>
      </w:r>
      <w:r w:rsidR="006619D8" w:rsidRPr="004621F5">
        <w:rPr>
          <w:szCs w:val="24"/>
        </w:rPr>
        <w:t>s</w:t>
      </w:r>
      <w:r w:rsidR="00B07774" w:rsidRPr="004621F5">
        <w:rPr>
          <w:szCs w:val="24"/>
        </w:rPr>
        <w:t xml:space="preserve"> w</w:t>
      </w:r>
      <w:r w:rsidR="00FA1EF7" w:rsidRPr="004621F5">
        <w:rPr>
          <w:szCs w:val="24"/>
        </w:rPr>
        <w:t xml:space="preserve">here </w:t>
      </w:r>
      <w:r w:rsidR="00B07774" w:rsidRPr="004621F5">
        <w:rPr>
          <w:szCs w:val="24"/>
        </w:rPr>
        <w:t xml:space="preserve">the highest EU </w:t>
      </w:r>
      <w:r w:rsidR="00B07774" w:rsidRPr="007150A3">
        <w:rPr>
          <w:szCs w:val="24"/>
        </w:rPr>
        <w:t>value</w:t>
      </w:r>
      <w:r w:rsidR="00B9097F">
        <w:rPr>
          <w:szCs w:val="24"/>
        </w:rPr>
        <w:t>-</w:t>
      </w:r>
      <w:r w:rsidR="00EE3F98" w:rsidRPr="007150A3">
        <w:rPr>
          <w:szCs w:val="24"/>
        </w:rPr>
        <w:t>added</w:t>
      </w:r>
      <w:r w:rsidR="00FA1EF7" w:rsidRPr="004621F5">
        <w:rPr>
          <w:szCs w:val="24"/>
        </w:rPr>
        <w:t xml:space="preserve"> can be achieved</w:t>
      </w:r>
      <w:r w:rsidR="00B07774" w:rsidRPr="004621F5">
        <w:rPr>
          <w:szCs w:val="24"/>
        </w:rPr>
        <w:t xml:space="preserve">. </w:t>
      </w:r>
      <w:r w:rsidR="004B483C" w:rsidRPr="004621F5">
        <w:rPr>
          <w:szCs w:val="24"/>
        </w:rPr>
        <w:t>S</w:t>
      </w:r>
      <w:r w:rsidR="00B07774" w:rsidRPr="004621F5">
        <w:t>ocial inclusion, employment, skills</w:t>
      </w:r>
      <w:r w:rsidR="0078105E" w:rsidRPr="004621F5">
        <w:t xml:space="preserve">, </w:t>
      </w:r>
      <w:r w:rsidR="0075053B" w:rsidRPr="004621F5">
        <w:t xml:space="preserve">research </w:t>
      </w:r>
      <w:r w:rsidR="002F30DD">
        <w:t>and</w:t>
      </w:r>
      <w:r w:rsidR="002F30DD" w:rsidRPr="004621F5">
        <w:t xml:space="preserve"> </w:t>
      </w:r>
      <w:r w:rsidR="0078105E" w:rsidRPr="004621F5">
        <w:t>i</w:t>
      </w:r>
      <w:r w:rsidR="00B07774" w:rsidRPr="004621F5">
        <w:t>nnovation</w:t>
      </w:r>
      <w:r w:rsidR="0078105E" w:rsidRPr="004621F5">
        <w:t>, c</w:t>
      </w:r>
      <w:r w:rsidR="00EF26DA" w:rsidRPr="004621F5">
        <w:t xml:space="preserve">limate change, energy and environmental transition </w:t>
      </w:r>
      <w:r w:rsidR="00FA1EF7" w:rsidRPr="004621F5">
        <w:t>are</w:t>
      </w:r>
      <w:r w:rsidR="004B483C" w:rsidRPr="004621F5">
        <w:t xml:space="preserve"> identified </w:t>
      </w:r>
      <w:r w:rsidR="00331446" w:rsidRPr="004621F5">
        <w:t xml:space="preserve">as </w:t>
      </w:r>
      <w:r w:rsidR="00B9097F">
        <w:t xml:space="preserve">the areas which </w:t>
      </w:r>
      <w:r w:rsidR="00F7576D" w:rsidRPr="004621F5">
        <w:t xml:space="preserve">cohesion </w:t>
      </w:r>
      <w:r w:rsidR="004A5C10" w:rsidRPr="004621F5">
        <w:t>p</w:t>
      </w:r>
      <w:r w:rsidR="00331446" w:rsidRPr="004621F5">
        <w:t>olicy</w:t>
      </w:r>
      <w:r w:rsidR="00B9097F">
        <w:t xml:space="preserve"> </w:t>
      </w:r>
      <w:r w:rsidR="00D94D5E">
        <w:t>needs to</w:t>
      </w:r>
      <w:r w:rsidR="00B9097F">
        <w:t xml:space="preserve"> focus</w:t>
      </w:r>
      <w:r w:rsidR="00D94D5E">
        <w:t xml:space="preserve"> on</w:t>
      </w:r>
      <w:r w:rsidR="00331446" w:rsidRPr="004621F5">
        <w:t xml:space="preserve">. </w:t>
      </w:r>
      <w:r w:rsidR="00C26623" w:rsidRPr="004621F5">
        <w:t xml:space="preserve">In addition, </w:t>
      </w:r>
      <w:r w:rsidR="007150A3">
        <w:t xml:space="preserve">the </w:t>
      </w:r>
      <w:r w:rsidR="001F4792">
        <w:t xml:space="preserve">reflection </w:t>
      </w:r>
      <w:r w:rsidR="007150A3">
        <w:t>paper</w:t>
      </w:r>
      <w:r w:rsidR="007150A3" w:rsidRPr="004621F5">
        <w:t xml:space="preserve"> </w:t>
      </w:r>
      <w:r w:rsidR="00C26623" w:rsidRPr="004621F5">
        <w:t>highlight</w:t>
      </w:r>
      <w:r w:rsidR="006619D8" w:rsidRPr="004621F5">
        <w:t>s</w:t>
      </w:r>
      <w:r w:rsidR="00C26623" w:rsidRPr="004621F5">
        <w:t xml:space="preserve"> other areas </w:t>
      </w:r>
      <w:r w:rsidR="004A5C10" w:rsidRPr="004621F5">
        <w:t xml:space="preserve">where </w:t>
      </w:r>
      <w:r w:rsidR="00F7576D" w:rsidRPr="004621F5">
        <w:t xml:space="preserve">cohesion </w:t>
      </w:r>
      <w:r w:rsidR="004A5C10" w:rsidRPr="004621F5">
        <w:t>p</w:t>
      </w:r>
      <w:r w:rsidR="00C26623" w:rsidRPr="004621F5">
        <w:t xml:space="preserve">olicy </w:t>
      </w:r>
      <w:r w:rsidR="006619D8" w:rsidRPr="004621F5">
        <w:t xml:space="preserve">has </w:t>
      </w:r>
      <w:r w:rsidR="00C26623" w:rsidRPr="004621F5">
        <w:t>a positive impact</w:t>
      </w:r>
      <w:r w:rsidR="006619D8" w:rsidRPr="004621F5">
        <w:t>,</w:t>
      </w:r>
      <w:r w:rsidR="00C26623" w:rsidRPr="004621F5">
        <w:t xml:space="preserve"> such as </w:t>
      </w:r>
      <w:r w:rsidR="006619D8" w:rsidRPr="004621F5">
        <w:t xml:space="preserve">support for </w:t>
      </w:r>
      <w:r w:rsidR="00C26623" w:rsidRPr="004621F5">
        <w:t xml:space="preserve">SMEs, </w:t>
      </w:r>
      <w:r w:rsidR="0029673A" w:rsidRPr="004621F5">
        <w:t>health</w:t>
      </w:r>
      <w:r w:rsidR="006619D8" w:rsidRPr="004621F5">
        <w:t>care</w:t>
      </w:r>
      <w:r w:rsidR="008054F7" w:rsidRPr="004621F5">
        <w:t xml:space="preserve"> and social infrastructure</w:t>
      </w:r>
      <w:r w:rsidR="0029673A" w:rsidRPr="004621F5">
        <w:t xml:space="preserve">, </w:t>
      </w:r>
      <w:r w:rsidR="00C26623" w:rsidRPr="004621F5">
        <w:t xml:space="preserve">transport </w:t>
      </w:r>
      <w:r w:rsidR="004A5C10" w:rsidRPr="004621F5">
        <w:t xml:space="preserve">and </w:t>
      </w:r>
      <w:r w:rsidR="00C26623" w:rsidRPr="004621F5">
        <w:t>digital infrastructure</w:t>
      </w:r>
      <w:r w:rsidR="0029673A" w:rsidRPr="004621F5">
        <w:t>.</w:t>
      </w:r>
      <w:r w:rsidR="00C26623" w:rsidRPr="004621F5">
        <w:t xml:space="preserve"> </w:t>
      </w:r>
      <w:r w:rsidR="00B9097F">
        <w:t>Last but not least, i</w:t>
      </w:r>
      <w:r w:rsidR="007E3C62" w:rsidRPr="004621F5">
        <w:t xml:space="preserve">t </w:t>
      </w:r>
      <w:r w:rsidR="00E32C05" w:rsidRPr="004621F5">
        <w:t xml:space="preserve">underlines </w:t>
      </w:r>
      <w:r w:rsidR="00C26623" w:rsidRPr="004621F5">
        <w:t>t</w:t>
      </w:r>
      <w:r w:rsidR="00331446" w:rsidRPr="004621F5">
        <w:t xml:space="preserve">he need </w:t>
      </w:r>
      <w:r w:rsidR="007B65F2" w:rsidRPr="004621F5">
        <w:t xml:space="preserve">to </w:t>
      </w:r>
      <w:r w:rsidR="00C26623" w:rsidRPr="004621F5">
        <w:t xml:space="preserve">address </w:t>
      </w:r>
      <w:r w:rsidR="00331446" w:rsidRPr="004621F5">
        <w:t xml:space="preserve">migration and </w:t>
      </w:r>
      <w:r w:rsidR="00EF26DA" w:rsidRPr="004621F5">
        <w:t>globalisation</w:t>
      </w:r>
      <w:r w:rsidR="007B65F2" w:rsidRPr="004621F5">
        <w:t>.</w:t>
      </w:r>
      <w:r>
        <w:t xml:space="preserve"> </w:t>
      </w:r>
    </w:p>
    <w:p w14:paraId="5E2CDD3F" w14:textId="274382B7" w:rsidR="00C26623" w:rsidRPr="004621F5" w:rsidRDefault="008750CD" w:rsidP="00A72CE9">
      <w:pPr>
        <w:pStyle w:val="Text2"/>
        <w:spacing w:before="120" w:after="120"/>
        <w:ind w:left="0"/>
      </w:pPr>
      <w:r>
        <w:t>Both t</w:t>
      </w:r>
      <w:r w:rsidR="00D019EB">
        <w:t>he reflection paper and th</w:t>
      </w:r>
      <w:r w:rsidR="00B9097F">
        <w:t>e present</w:t>
      </w:r>
      <w:r w:rsidR="00D019EB">
        <w:t xml:space="preserve"> report</w:t>
      </w:r>
      <w:r>
        <w:t xml:space="preserve"> argue that </w:t>
      </w:r>
      <w:r w:rsidR="00D019EB" w:rsidRPr="00D019EB">
        <w:t xml:space="preserve">poor institutional quality </w:t>
      </w:r>
      <w:r w:rsidR="00D019EB">
        <w:t xml:space="preserve">reduces </w:t>
      </w:r>
      <w:r w:rsidR="00D019EB" w:rsidRPr="00D019EB">
        <w:t xml:space="preserve">competitiveness, </w:t>
      </w:r>
      <w:r w:rsidR="00CB2CB6">
        <w:t xml:space="preserve">the </w:t>
      </w:r>
      <w:r>
        <w:t xml:space="preserve">impact </w:t>
      </w:r>
      <w:r w:rsidR="00D019EB" w:rsidRPr="00D019EB">
        <w:t xml:space="preserve">of investment and </w:t>
      </w:r>
      <w:r w:rsidR="00CB2CB6">
        <w:t xml:space="preserve">economic </w:t>
      </w:r>
      <w:r w:rsidR="00D019EB" w:rsidRPr="00D019EB">
        <w:t xml:space="preserve">growth. </w:t>
      </w:r>
      <w:r w:rsidR="008F788D">
        <w:t xml:space="preserve">Improving the quality of government, implementing structural reforms and </w:t>
      </w:r>
      <w:r w:rsidR="00D019EB" w:rsidRPr="00D019EB">
        <w:t>strengthen</w:t>
      </w:r>
      <w:r w:rsidR="008F788D">
        <w:t>ing</w:t>
      </w:r>
      <w:r w:rsidR="00D019EB" w:rsidRPr="00D019EB">
        <w:t xml:space="preserve"> administrative capacity </w:t>
      </w:r>
      <w:r w:rsidR="008F788D">
        <w:t xml:space="preserve">should be </w:t>
      </w:r>
      <w:r w:rsidR="001734B5">
        <w:t xml:space="preserve">further emphasised. </w:t>
      </w:r>
      <w:r w:rsidR="00A20007">
        <w:t xml:space="preserve">They </w:t>
      </w:r>
      <w:r w:rsidR="00265824">
        <w:t>stress</w:t>
      </w:r>
      <w:r w:rsidR="00A20007" w:rsidRPr="007D2CB6">
        <w:t xml:space="preserve"> that the link with economic governance and the European Semester may need to be strengthened to ensure that the system is simpler, transparent and provides positive incentives to implement concrete reforms to foster convergence</w:t>
      </w:r>
      <w:r w:rsidR="00A20007">
        <w:t xml:space="preserve">. </w:t>
      </w:r>
      <w:r>
        <w:t>This may require n</w:t>
      </w:r>
      <w:r w:rsidRPr="008750CD">
        <w:t>ew approaches, for example through better coordination of available instruments and closer involvement of the Commission</w:t>
      </w:r>
      <w:r>
        <w:t>. The lagging regions initiative</w:t>
      </w:r>
      <w:r>
        <w:rPr>
          <w:rStyle w:val="FootnoteReference"/>
        </w:rPr>
        <w:footnoteReference w:id="20"/>
      </w:r>
      <w:r>
        <w:t xml:space="preserve"> contained several successful elements which could be </w:t>
      </w:r>
      <w:r w:rsidR="00B9097F">
        <w:t>extended</w:t>
      </w:r>
      <w:r>
        <w:t xml:space="preserve">. </w:t>
      </w:r>
      <w:r w:rsidR="002B4CD7" w:rsidRPr="004621F5">
        <w:t xml:space="preserve">The need to improve institutions is </w:t>
      </w:r>
      <w:r w:rsidR="001666DD" w:rsidRPr="004621F5">
        <w:t xml:space="preserve">also </w:t>
      </w:r>
      <w:r w:rsidR="002B4CD7" w:rsidRPr="004621F5">
        <w:t xml:space="preserve">demonstrated by calls to make the disbursement of </w:t>
      </w:r>
      <w:r w:rsidR="00AB63AD" w:rsidRPr="004621F5">
        <w:t xml:space="preserve">EU funds </w:t>
      </w:r>
      <w:r w:rsidR="002B4CD7" w:rsidRPr="004621F5">
        <w:t>conditional on l</w:t>
      </w:r>
      <w:r w:rsidR="007E3C62" w:rsidRPr="004621F5">
        <w:t xml:space="preserve">egislation </w:t>
      </w:r>
      <w:r w:rsidR="002B4CD7" w:rsidRPr="004621F5">
        <w:t>and institutions</w:t>
      </w:r>
      <w:r w:rsidR="00AB63AD" w:rsidRPr="004621F5">
        <w:t xml:space="preserve"> </w:t>
      </w:r>
      <w:r w:rsidR="002B4CD7" w:rsidRPr="004621F5">
        <w:t>adhering</w:t>
      </w:r>
      <w:r w:rsidR="00AB63AD" w:rsidRPr="004621F5">
        <w:t xml:space="preserve"> to common EU values.</w:t>
      </w:r>
      <w:r w:rsidR="002031D8">
        <w:t xml:space="preserve"> </w:t>
      </w:r>
    </w:p>
    <w:p w14:paraId="7A30A6DE" w14:textId="08037430" w:rsidR="00435615" w:rsidRDefault="00A20007" w:rsidP="0072646F">
      <w:pPr>
        <w:spacing w:before="120" w:after="120"/>
        <w:rPr>
          <w:szCs w:val="24"/>
        </w:rPr>
      </w:pPr>
      <w:r>
        <w:rPr>
          <w:szCs w:val="24"/>
        </w:rPr>
        <w:t xml:space="preserve">In addition to the issues raised above about the territorial coverage and </w:t>
      </w:r>
      <w:r w:rsidR="00223541">
        <w:rPr>
          <w:szCs w:val="24"/>
        </w:rPr>
        <w:t>investment priorities, t</w:t>
      </w:r>
      <w:r w:rsidR="00CE7F45">
        <w:rPr>
          <w:szCs w:val="24"/>
        </w:rPr>
        <w:t xml:space="preserve">he reflection paper </w:t>
      </w:r>
      <w:r w:rsidR="00B9097F">
        <w:rPr>
          <w:szCs w:val="24"/>
        </w:rPr>
        <w:t xml:space="preserve">considers </w:t>
      </w:r>
      <w:r>
        <w:rPr>
          <w:szCs w:val="24"/>
        </w:rPr>
        <w:t xml:space="preserve">a number of </w:t>
      </w:r>
      <w:r w:rsidR="00CE7F45">
        <w:rPr>
          <w:szCs w:val="24"/>
        </w:rPr>
        <w:t xml:space="preserve">options to </w:t>
      </w:r>
      <w:r w:rsidR="00CB2CB6">
        <w:rPr>
          <w:szCs w:val="24"/>
        </w:rPr>
        <w:t xml:space="preserve">improve </w:t>
      </w:r>
      <w:r w:rsidR="00B9097F">
        <w:rPr>
          <w:szCs w:val="24"/>
        </w:rPr>
        <w:t xml:space="preserve">the implementation of </w:t>
      </w:r>
      <w:r w:rsidR="00CE7F45">
        <w:rPr>
          <w:szCs w:val="24"/>
        </w:rPr>
        <w:t>cohesion policy</w:t>
      </w:r>
      <w:r w:rsidR="00CB2CB6" w:rsidRPr="00A20007">
        <w:rPr>
          <w:szCs w:val="24"/>
        </w:rPr>
        <w:t>:</w:t>
      </w:r>
      <w:r w:rsidR="00CE7F45">
        <w:rPr>
          <w:szCs w:val="24"/>
        </w:rPr>
        <w:t xml:space="preserve"> </w:t>
      </w:r>
    </w:p>
    <w:p w14:paraId="377E873D" w14:textId="77777777" w:rsidR="00CB2CB6" w:rsidRPr="00A20007" w:rsidRDefault="00CB2CB6" w:rsidP="0072646F">
      <w:pPr>
        <w:pStyle w:val="ListNumber"/>
        <w:numPr>
          <w:ilvl w:val="0"/>
          <w:numId w:val="42"/>
        </w:numPr>
        <w:spacing w:before="120" w:after="120"/>
        <w:rPr>
          <w:szCs w:val="24"/>
        </w:rPr>
      </w:pPr>
      <w:r>
        <w:rPr>
          <w:szCs w:val="24"/>
        </w:rPr>
        <w:t xml:space="preserve">A </w:t>
      </w:r>
      <w:r w:rsidRPr="00435615">
        <w:rPr>
          <w:szCs w:val="24"/>
        </w:rPr>
        <w:t xml:space="preserve">single set of rules for existing funds, would ensure more coherent investment and </w:t>
      </w:r>
      <w:r w:rsidR="00B9097F">
        <w:rPr>
          <w:szCs w:val="24"/>
        </w:rPr>
        <w:t xml:space="preserve">make it easier for </w:t>
      </w:r>
      <w:r w:rsidRPr="00435615">
        <w:rPr>
          <w:szCs w:val="24"/>
        </w:rPr>
        <w:t xml:space="preserve">beneficiaries. Coherence could also be improved </w:t>
      </w:r>
      <w:r w:rsidR="00B9097F">
        <w:rPr>
          <w:szCs w:val="24"/>
        </w:rPr>
        <w:t xml:space="preserve">by </w:t>
      </w:r>
      <w:r w:rsidRPr="00435615">
        <w:rPr>
          <w:szCs w:val="24"/>
        </w:rPr>
        <w:t xml:space="preserve">a single rule book for cohesion policy and other funding instruments with programmes or projects of the same type. This </w:t>
      </w:r>
      <w:r w:rsidR="00B9097F">
        <w:rPr>
          <w:szCs w:val="24"/>
        </w:rPr>
        <w:t>sh</w:t>
      </w:r>
      <w:r w:rsidRPr="00435615">
        <w:rPr>
          <w:szCs w:val="24"/>
        </w:rPr>
        <w:t xml:space="preserve">ould </w:t>
      </w:r>
      <w:r w:rsidR="00B9097F">
        <w:rPr>
          <w:szCs w:val="24"/>
        </w:rPr>
        <w:t>lead to stronger complementarity</w:t>
      </w:r>
      <w:r w:rsidRPr="00435615">
        <w:rPr>
          <w:szCs w:val="24"/>
        </w:rPr>
        <w:t xml:space="preserve"> between cohesion policy </w:t>
      </w:r>
      <w:r w:rsidRPr="00A20007">
        <w:rPr>
          <w:szCs w:val="24"/>
        </w:rPr>
        <w:t xml:space="preserve">and </w:t>
      </w:r>
      <w:r w:rsidR="008E011E" w:rsidRPr="00A20007">
        <w:rPr>
          <w:szCs w:val="24"/>
        </w:rPr>
        <w:t xml:space="preserve">innovation </w:t>
      </w:r>
      <w:r w:rsidRPr="00A20007">
        <w:rPr>
          <w:szCs w:val="24"/>
        </w:rPr>
        <w:t xml:space="preserve">or </w:t>
      </w:r>
      <w:r w:rsidR="008E011E" w:rsidRPr="00A20007">
        <w:rPr>
          <w:szCs w:val="24"/>
        </w:rPr>
        <w:t>infrastructure funding</w:t>
      </w:r>
      <w:r w:rsidRPr="00A20007">
        <w:rPr>
          <w:szCs w:val="24"/>
        </w:rPr>
        <w:t>.</w:t>
      </w:r>
    </w:p>
    <w:p w14:paraId="0C16FAEB" w14:textId="77777777" w:rsidR="00CB2CB6" w:rsidRPr="00435615" w:rsidRDefault="00CB2CB6" w:rsidP="0072646F">
      <w:pPr>
        <w:pStyle w:val="ListNumber"/>
        <w:numPr>
          <w:ilvl w:val="0"/>
          <w:numId w:val="42"/>
        </w:numPr>
        <w:spacing w:before="120" w:after="120"/>
        <w:rPr>
          <w:szCs w:val="24"/>
        </w:rPr>
      </w:pPr>
      <w:r>
        <w:rPr>
          <w:szCs w:val="24"/>
        </w:rPr>
        <w:t xml:space="preserve">The </w:t>
      </w:r>
      <w:r w:rsidRPr="00435615">
        <w:rPr>
          <w:szCs w:val="24"/>
        </w:rPr>
        <w:t>system of allocation of the funds could be revised</w:t>
      </w:r>
      <w:r>
        <w:rPr>
          <w:szCs w:val="24"/>
        </w:rPr>
        <w:t xml:space="preserve"> by adding </w:t>
      </w:r>
      <w:r w:rsidRPr="00435615">
        <w:rPr>
          <w:szCs w:val="24"/>
        </w:rPr>
        <w:t xml:space="preserve">criteria linked to the challenges </w:t>
      </w:r>
      <w:r w:rsidR="00B9097F">
        <w:rPr>
          <w:szCs w:val="24"/>
        </w:rPr>
        <w:t xml:space="preserve">the EU </w:t>
      </w:r>
      <w:r w:rsidRPr="00435615">
        <w:rPr>
          <w:szCs w:val="24"/>
        </w:rPr>
        <w:t>faces, from demographics and unemployment to social inclusion and migration, from innovation to climate change.</w:t>
      </w:r>
    </w:p>
    <w:p w14:paraId="68A4AEFC" w14:textId="77777777" w:rsidR="00CB2CB6" w:rsidRPr="00435615" w:rsidRDefault="00CB2CB6" w:rsidP="00FF1027">
      <w:pPr>
        <w:pStyle w:val="ListNumber"/>
        <w:numPr>
          <w:ilvl w:val="0"/>
          <w:numId w:val="42"/>
        </w:numPr>
        <w:spacing w:before="120" w:after="120"/>
        <w:rPr>
          <w:szCs w:val="24"/>
        </w:rPr>
      </w:pPr>
      <w:r>
        <w:rPr>
          <w:szCs w:val="24"/>
        </w:rPr>
        <w:t>T</w:t>
      </w:r>
      <w:r w:rsidRPr="00435615">
        <w:rPr>
          <w:szCs w:val="24"/>
        </w:rPr>
        <w:t xml:space="preserve">he levels of national co-financing for cohesion policy </w:t>
      </w:r>
      <w:r>
        <w:rPr>
          <w:szCs w:val="24"/>
        </w:rPr>
        <w:t xml:space="preserve">could be increased </w:t>
      </w:r>
      <w:r w:rsidRPr="00435615">
        <w:rPr>
          <w:szCs w:val="24"/>
        </w:rPr>
        <w:t>to better</w:t>
      </w:r>
      <w:r>
        <w:rPr>
          <w:szCs w:val="24"/>
        </w:rPr>
        <w:t xml:space="preserve"> </w:t>
      </w:r>
      <w:r w:rsidR="00B9097F">
        <w:rPr>
          <w:szCs w:val="24"/>
        </w:rPr>
        <w:t xml:space="preserve">align </w:t>
      </w:r>
      <w:r w:rsidRPr="00435615">
        <w:rPr>
          <w:szCs w:val="24"/>
        </w:rPr>
        <w:t xml:space="preserve">them for different countries and regions and </w:t>
      </w:r>
      <w:r w:rsidR="00B9097F">
        <w:rPr>
          <w:szCs w:val="24"/>
        </w:rPr>
        <w:t xml:space="preserve">to </w:t>
      </w:r>
      <w:r w:rsidRPr="00435615">
        <w:rPr>
          <w:szCs w:val="24"/>
        </w:rPr>
        <w:t xml:space="preserve">increase </w:t>
      </w:r>
      <w:r w:rsidR="00B9097F">
        <w:rPr>
          <w:szCs w:val="24"/>
        </w:rPr>
        <w:t xml:space="preserve">the sense of </w:t>
      </w:r>
      <w:r w:rsidRPr="00435615">
        <w:rPr>
          <w:szCs w:val="24"/>
        </w:rPr>
        <w:t>ownership</w:t>
      </w:r>
      <w:r w:rsidR="00B9097F">
        <w:rPr>
          <w:szCs w:val="24"/>
        </w:rPr>
        <w:t xml:space="preserve"> in the policy</w:t>
      </w:r>
      <w:r w:rsidRPr="00435615">
        <w:rPr>
          <w:szCs w:val="24"/>
        </w:rPr>
        <w:t>.</w:t>
      </w:r>
    </w:p>
    <w:p w14:paraId="10D9DA6F" w14:textId="77777777" w:rsidR="00CB2CB6" w:rsidRDefault="00CB2CB6" w:rsidP="00FF1027">
      <w:pPr>
        <w:pStyle w:val="ListNumber"/>
        <w:numPr>
          <w:ilvl w:val="0"/>
          <w:numId w:val="42"/>
        </w:numPr>
        <w:spacing w:before="120" w:after="120"/>
      </w:pPr>
      <w:r w:rsidRPr="00435615">
        <w:t xml:space="preserve">An unallocated </w:t>
      </w:r>
      <w:r w:rsidR="00B9097F">
        <w:t xml:space="preserve">proportion of </w:t>
      </w:r>
      <w:r w:rsidRPr="00435615">
        <w:t>funding could make cohesion policy more flexible and able to respond to new challenges</w:t>
      </w:r>
      <w:r w:rsidR="00B9097F">
        <w:t xml:space="preserve"> more quickly</w:t>
      </w:r>
      <w:r w:rsidRPr="00435615">
        <w:t xml:space="preserve">. </w:t>
      </w:r>
    </w:p>
    <w:p w14:paraId="109D827C" w14:textId="77777777" w:rsidR="009537BE" w:rsidRPr="007A53DF" w:rsidRDefault="00B9097F" w:rsidP="00FF1027">
      <w:pPr>
        <w:pStyle w:val="ListNumber"/>
        <w:numPr>
          <w:ilvl w:val="0"/>
          <w:numId w:val="42"/>
        </w:numPr>
        <w:spacing w:before="120" w:after="120"/>
        <w:rPr>
          <w:szCs w:val="24"/>
        </w:rPr>
      </w:pPr>
      <w:r>
        <w:t>F</w:t>
      </w:r>
      <w:r w:rsidR="009537BE" w:rsidRPr="00435615">
        <w:t xml:space="preserve">aster implementation and a smoother transition between programming periods </w:t>
      </w:r>
      <w:r w:rsidR="009537BE">
        <w:t xml:space="preserve">could be achieved </w:t>
      </w:r>
      <w:r w:rsidR="00E41707">
        <w:t>by changes</w:t>
      </w:r>
      <w:r w:rsidR="009537BE" w:rsidRPr="00435615">
        <w:t>, such as stri</w:t>
      </w:r>
      <w:r w:rsidR="00E41707">
        <w:t>cter decommitment rules, shortening</w:t>
      </w:r>
      <w:r w:rsidR="009537BE" w:rsidRPr="00435615">
        <w:t xml:space="preserve"> procedures for closing programmes and </w:t>
      </w:r>
      <w:r w:rsidR="00E41707">
        <w:t xml:space="preserve">speeding up the </w:t>
      </w:r>
      <w:r w:rsidR="009537BE" w:rsidRPr="00435615">
        <w:t>processes for appointing the management authorities and for programming</w:t>
      </w:r>
      <w:r w:rsidR="00E41707">
        <w:t xml:space="preserve"> and making them more flexible</w:t>
      </w:r>
      <w:r w:rsidR="009537BE">
        <w:t xml:space="preserve">. </w:t>
      </w:r>
    </w:p>
    <w:p w14:paraId="05A37E55" w14:textId="73E735AF" w:rsidR="00743870" w:rsidRPr="00743870" w:rsidRDefault="00223541" w:rsidP="00FF1027">
      <w:pPr>
        <w:pStyle w:val="ListNumber"/>
        <w:numPr>
          <w:ilvl w:val="0"/>
          <w:numId w:val="42"/>
        </w:numPr>
        <w:spacing w:before="120" w:after="120"/>
        <w:rPr>
          <w:szCs w:val="24"/>
        </w:rPr>
      </w:pPr>
      <w:r w:rsidRPr="00E41707">
        <w:rPr>
          <w:szCs w:val="24"/>
        </w:rPr>
        <w:t>Complementarity between financial instruments could be enhanced. Upstream coordination, the same rules and clearer demarcation of interventions could ensure complementarity between the European Fund for Str</w:t>
      </w:r>
      <w:r w:rsidR="00265824">
        <w:rPr>
          <w:szCs w:val="24"/>
        </w:rPr>
        <w:t>ategic</w:t>
      </w:r>
      <w:r w:rsidRPr="00E41707">
        <w:rPr>
          <w:szCs w:val="24"/>
        </w:rPr>
        <w:t xml:space="preserve"> Investment, the new pan-European Venture Capital Fund and the loan, guarantee and equity instruments managed by Member States under cohesion policy.</w:t>
      </w:r>
      <w:r w:rsidR="00CB2CB6" w:rsidRPr="001F4792">
        <w:t xml:space="preserve"> </w:t>
      </w:r>
    </w:p>
    <w:p w14:paraId="6C322797" w14:textId="6478865D" w:rsidR="00743870" w:rsidRDefault="00743870" w:rsidP="00FF1027">
      <w:pPr>
        <w:pStyle w:val="ListNumber"/>
        <w:numPr>
          <w:ilvl w:val="0"/>
          <w:numId w:val="42"/>
        </w:numPr>
        <w:spacing w:before="120" w:after="120"/>
        <w:rPr>
          <w:szCs w:val="24"/>
        </w:rPr>
      </w:pPr>
      <w:r w:rsidRPr="00A20007">
        <w:rPr>
          <w:szCs w:val="24"/>
        </w:rPr>
        <w:t>Finally, the policy has become increasingly complex to manage. Therefore, a much more radical approach to simplifying implementation is needed</w:t>
      </w:r>
      <w:r w:rsidR="00FF1027">
        <w:rPr>
          <w:szCs w:val="24"/>
        </w:rPr>
        <w:t>.</w:t>
      </w:r>
    </w:p>
    <w:p w14:paraId="5B25CC35" w14:textId="705F27D2" w:rsidR="00DF1FAD" w:rsidRPr="00DB2C9F" w:rsidRDefault="00780948" w:rsidP="00DF1FAD">
      <w:pPr>
        <w:pStyle w:val="ListNumber"/>
        <w:numPr>
          <w:ilvl w:val="0"/>
          <w:numId w:val="0"/>
        </w:numPr>
        <w:rPr>
          <w:szCs w:val="24"/>
        </w:rPr>
      </w:pPr>
      <w:r>
        <w:t xml:space="preserve">Next, </w:t>
      </w:r>
      <w:r w:rsidR="00DF1FAD">
        <w:t xml:space="preserve">cohesion policy stakeholders and the general public </w:t>
      </w:r>
      <w:r>
        <w:t xml:space="preserve">will be invited </w:t>
      </w:r>
      <w:r w:rsidR="00DF1FAD">
        <w:t>to participate in the public consultation as part o</w:t>
      </w:r>
      <w:r w:rsidR="00FB2F6A">
        <w:t xml:space="preserve">f the impact assessment. </w:t>
      </w:r>
      <w:r w:rsidR="00FB2F6A" w:rsidRPr="0009755D">
        <w:t xml:space="preserve">In May </w:t>
      </w:r>
      <w:r w:rsidR="00DF1FAD" w:rsidRPr="0009755D">
        <w:t>2018, the Commission</w:t>
      </w:r>
      <w:r w:rsidR="0009755D">
        <w:t xml:space="preserve"> plan</w:t>
      </w:r>
      <w:r w:rsidR="00DF1FAD" w:rsidRPr="0009755D">
        <w:t xml:space="preserve">s </w:t>
      </w:r>
      <w:r w:rsidR="0009755D">
        <w:t xml:space="preserve">to adopt the </w:t>
      </w:r>
      <w:r w:rsidR="00DF1FAD" w:rsidRPr="0009755D">
        <w:t xml:space="preserve">proposal for the multi-annual financial framework, followed by the </w:t>
      </w:r>
      <w:r w:rsidR="00690E54" w:rsidRPr="0009755D">
        <w:t>proposals for c</w:t>
      </w:r>
      <w:r w:rsidR="00DF1FAD" w:rsidRPr="0009755D">
        <w:t xml:space="preserve">ohesion </w:t>
      </w:r>
      <w:r w:rsidR="00690E54" w:rsidRPr="0009755D">
        <w:t>p</w:t>
      </w:r>
      <w:r w:rsidR="00DF1FAD" w:rsidRPr="0009755D">
        <w:t xml:space="preserve">olicy </w:t>
      </w:r>
      <w:r w:rsidR="00743870" w:rsidRPr="0009755D">
        <w:t xml:space="preserve">post </w:t>
      </w:r>
      <w:r w:rsidR="00DF1FAD" w:rsidRPr="0009755D">
        <w:t>2020.</w:t>
      </w:r>
      <w:r w:rsidR="00DF1FAD">
        <w:t xml:space="preserve"> </w:t>
      </w:r>
    </w:p>
    <w:sectPr w:rsidR="00DF1FAD" w:rsidRPr="00DB2C9F" w:rsidSect="00D46A7C">
      <w:headerReference w:type="even" r:id="rId35"/>
      <w:headerReference w:type="default" r:id="rId36"/>
      <w:footerReference w:type="even" r:id="rId37"/>
      <w:footerReference w:type="default" r:id="rId38"/>
      <w:headerReference w:type="first" r:id="rId39"/>
      <w:footerReference w:type="first" r:id="rId40"/>
      <w:pgSz w:w="11906" w:h="16838"/>
      <w:pgMar w:top="1020" w:right="1701" w:bottom="1020" w:left="1587"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991732" w14:textId="77777777" w:rsidR="00887675" w:rsidRPr="004621F5" w:rsidRDefault="00887675">
      <w:pPr>
        <w:spacing w:after="0"/>
      </w:pPr>
      <w:r w:rsidRPr="004621F5">
        <w:separator/>
      </w:r>
    </w:p>
  </w:endnote>
  <w:endnote w:type="continuationSeparator" w:id="0">
    <w:p w14:paraId="26429D80" w14:textId="77777777" w:rsidR="00887675" w:rsidRPr="004621F5" w:rsidRDefault="00887675">
      <w:pPr>
        <w:spacing w:after="0"/>
      </w:pPr>
      <w:r w:rsidRPr="004621F5">
        <w:continuationSeparator/>
      </w:r>
    </w:p>
  </w:endnote>
  <w:endnote w:type="continuationNotice" w:id="1">
    <w:p w14:paraId="116B108F" w14:textId="77777777" w:rsidR="00887675" w:rsidRPr="004621F5" w:rsidRDefault="0088767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F2A38" w14:textId="77777777" w:rsidR="00DB2C9F" w:rsidRPr="00DB2C9F" w:rsidRDefault="00DB2C9F" w:rsidP="00DB2C9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D9ACF" w14:textId="77777777" w:rsidR="005B0477" w:rsidRDefault="005B047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12463" w14:textId="77777777" w:rsidR="00FD3E6B" w:rsidRPr="004621F5" w:rsidRDefault="00FD3E6B">
    <w:pPr>
      <w:pStyle w:val="Footer"/>
      <w:jc w:val="center"/>
    </w:pPr>
    <w:r w:rsidRPr="004621F5">
      <w:fldChar w:fldCharType="begin"/>
    </w:r>
    <w:r w:rsidRPr="004621F5">
      <w:instrText>PAGE</w:instrText>
    </w:r>
    <w:r w:rsidRPr="004621F5">
      <w:fldChar w:fldCharType="separate"/>
    </w:r>
    <w:r w:rsidR="00DB2C9F">
      <w:rPr>
        <w:noProof/>
      </w:rPr>
      <w:t>16</w:t>
    </w:r>
    <w:r w:rsidRPr="004621F5">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8260801"/>
      <w:docPartObj>
        <w:docPartGallery w:val="Page Numbers (Bottom of Page)"/>
        <w:docPartUnique/>
      </w:docPartObj>
    </w:sdtPr>
    <w:sdtEndPr>
      <w:rPr>
        <w:noProof/>
      </w:rPr>
    </w:sdtEndPr>
    <w:sdtContent>
      <w:p w14:paraId="7632829A" w14:textId="68DBCD22" w:rsidR="00AD3526" w:rsidRDefault="00AD3526">
        <w:pPr>
          <w:pStyle w:val="Footer"/>
          <w:jc w:val="center"/>
        </w:pPr>
        <w:r>
          <w:fldChar w:fldCharType="begin"/>
        </w:r>
        <w:r>
          <w:instrText xml:space="preserve"> PAGE   \* MERGEFORMAT </w:instrText>
        </w:r>
        <w:r>
          <w:fldChar w:fldCharType="separate"/>
        </w:r>
        <w:r w:rsidR="00DB2C9F">
          <w:rPr>
            <w:noProof/>
          </w:rPr>
          <w:t>4</w:t>
        </w:r>
        <w:r>
          <w:rPr>
            <w:noProof/>
          </w:rPr>
          <w:fldChar w:fldCharType="end"/>
        </w:r>
      </w:p>
    </w:sdtContent>
  </w:sdt>
  <w:p w14:paraId="006E8AAA" w14:textId="77777777" w:rsidR="005B0477" w:rsidRDefault="005B04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04502" w14:textId="4C27B102" w:rsidR="00DB2C9F" w:rsidRPr="00DB2C9F" w:rsidRDefault="00DB2C9F" w:rsidP="00DB2C9F">
    <w:pPr>
      <w:pStyle w:val="FooterCoverPage"/>
      <w:rPr>
        <w:rFonts w:ascii="Arial" w:hAnsi="Arial" w:cs="Arial"/>
        <w:b/>
        <w:sz w:val="48"/>
      </w:rPr>
    </w:pPr>
    <w:r w:rsidRPr="00DB2C9F">
      <w:rPr>
        <w:rFonts w:ascii="Arial" w:hAnsi="Arial" w:cs="Arial"/>
        <w:b/>
        <w:sz w:val="48"/>
      </w:rPr>
      <w:t>EN</w:t>
    </w:r>
    <w:r w:rsidRPr="00DB2C9F">
      <w:rPr>
        <w:rFonts w:ascii="Arial" w:hAnsi="Arial" w:cs="Arial"/>
        <w:b/>
        <w:sz w:val="48"/>
      </w:rPr>
      <w:tab/>
    </w:r>
    <w:r w:rsidRPr="00DB2C9F">
      <w:rPr>
        <w:rFonts w:ascii="Arial" w:hAnsi="Arial" w:cs="Arial"/>
        <w:b/>
        <w:sz w:val="48"/>
      </w:rPr>
      <w:tab/>
    </w:r>
    <w:fldSimple w:instr=" DOCVARIABLE &quot;LW_Confidence&quot; \* MERGEFORMAT ">
      <w:r>
        <w:t xml:space="preserve"> </w:t>
      </w:r>
    </w:fldSimple>
    <w:r w:rsidRPr="00DB2C9F">
      <w:tab/>
    </w:r>
    <w:r w:rsidRPr="00DB2C9F">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51966" w14:textId="77777777" w:rsidR="00DB2C9F" w:rsidRPr="00DB2C9F" w:rsidRDefault="00DB2C9F" w:rsidP="00DB2C9F">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4A96F" w14:textId="77777777" w:rsidR="005B0477" w:rsidRDefault="005B047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5A2FC" w14:textId="77777777" w:rsidR="005B0477" w:rsidRPr="004621F5" w:rsidRDefault="005B0477">
    <w:pPr>
      <w:pStyle w:val="Footer"/>
      <w:jc w:val="center"/>
    </w:pPr>
    <w:r w:rsidRPr="004621F5">
      <w:fldChar w:fldCharType="begin"/>
    </w:r>
    <w:r w:rsidRPr="004621F5">
      <w:instrText>PAGE</w:instrText>
    </w:r>
    <w:r w:rsidRPr="004621F5">
      <w:fldChar w:fldCharType="separate"/>
    </w:r>
    <w:r w:rsidR="00DB2C9F">
      <w:rPr>
        <w:noProof/>
      </w:rPr>
      <w:t>2</w:t>
    </w:r>
    <w:r w:rsidRPr="004621F5">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6863873"/>
      <w:docPartObj>
        <w:docPartGallery w:val="Page Numbers (Bottom of Page)"/>
        <w:docPartUnique/>
      </w:docPartObj>
    </w:sdtPr>
    <w:sdtEndPr>
      <w:rPr>
        <w:noProof/>
      </w:rPr>
    </w:sdtEndPr>
    <w:sdtContent>
      <w:p w14:paraId="3EF81875" w14:textId="7C0F9E2B" w:rsidR="00AD3526" w:rsidRDefault="00AD3526">
        <w:pPr>
          <w:pStyle w:val="Footer"/>
          <w:jc w:val="center"/>
        </w:pPr>
        <w:r>
          <w:fldChar w:fldCharType="begin"/>
        </w:r>
        <w:r>
          <w:instrText xml:space="preserve"> PAGE   \* MERGEFORMAT </w:instrText>
        </w:r>
        <w:r>
          <w:fldChar w:fldCharType="separate"/>
        </w:r>
        <w:r w:rsidR="00DB2C9F">
          <w:rPr>
            <w:noProof/>
          </w:rPr>
          <w:t>1</w:t>
        </w:r>
        <w:r>
          <w:rPr>
            <w:noProof/>
          </w:rPr>
          <w:fldChar w:fldCharType="end"/>
        </w:r>
      </w:p>
    </w:sdtContent>
  </w:sdt>
  <w:p w14:paraId="4450F570" w14:textId="77777777" w:rsidR="005B0477" w:rsidRPr="005B0477" w:rsidRDefault="005B0477" w:rsidP="005B047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9C09E" w14:textId="77777777" w:rsidR="005B0477" w:rsidRDefault="005B047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BB785" w14:textId="77777777" w:rsidR="005B0477" w:rsidRPr="004621F5" w:rsidRDefault="005B0477">
    <w:pPr>
      <w:pStyle w:val="Footer"/>
      <w:jc w:val="center"/>
    </w:pPr>
    <w:r w:rsidRPr="004621F5">
      <w:fldChar w:fldCharType="begin"/>
    </w:r>
    <w:r w:rsidRPr="004621F5">
      <w:instrText>PAGE</w:instrText>
    </w:r>
    <w:r w:rsidRPr="004621F5">
      <w:fldChar w:fldCharType="separate"/>
    </w:r>
    <w:r>
      <w:rPr>
        <w:noProof/>
      </w:rPr>
      <w:t>3</w:t>
    </w:r>
    <w:r w:rsidRPr="004621F5">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323562"/>
      <w:docPartObj>
        <w:docPartGallery w:val="Page Numbers (Bottom of Page)"/>
        <w:docPartUnique/>
      </w:docPartObj>
    </w:sdtPr>
    <w:sdtEndPr>
      <w:rPr>
        <w:noProof/>
      </w:rPr>
    </w:sdtEndPr>
    <w:sdtContent>
      <w:p w14:paraId="7522FFC2" w14:textId="46041AF6" w:rsidR="00AD3526" w:rsidRDefault="00AD3526">
        <w:pPr>
          <w:pStyle w:val="Footer"/>
          <w:jc w:val="center"/>
        </w:pPr>
        <w:r>
          <w:fldChar w:fldCharType="begin"/>
        </w:r>
        <w:r>
          <w:instrText xml:space="preserve"> PAGE   \* MERGEFORMAT </w:instrText>
        </w:r>
        <w:r>
          <w:fldChar w:fldCharType="separate"/>
        </w:r>
        <w:r w:rsidR="00DB2C9F">
          <w:rPr>
            <w:noProof/>
          </w:rPr>
          <w:t>3</w:t>
        </w:r>
        <w:r>
          <w:rPr>
            <w:noProof/>
          </w:rPr>
          <w:fldChar w:fldCharType="end"/>
        </w:r>
      </w:p>
    </w:sdtContent>
  </w:sdt>
  <w:p w14:paraId="2A70EFA2" w14:textId="77777777" w:rsidR="005B0477" w:rsidRDefault="005B04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0E6022" w14:textId="77777777" w:rsidR="00887675" w:rsidRPr="004621F5" w:rsidRDefault="00887675">
      <w:pPr>
        <w:spacing w:after="0"/>
      </w:pPr>
      <w:r w:rsidRPr="004621F5">
        <w:separator/>
      </w:r>
    </w:p>
  </w:footnote>
  <w:footnote w:type="continuationSeparator" w:id="0">
    <w:p w14:paraId="7980A10C" w14:textId="77777777" w:rsidR="00887675" w:rsidRPr="004621F5" w:rsidRDefault="00887675">
      <w:pPr>
        <w:spacing w:after="0"/>
      </w:pPr>
      <w:r w:rsidRPr="004621F5">
        <w:continuationSeparator/>
      </w:r>
    </w:p>
  </w:footnote>
  <w:footnote w:type="continuationNotice" w:id="1">
    <w:p w14:paraId="1F2FB945" w14:textId="77777777" w:rsidR="00887675" w:rsidRPr="004621F5" w:rsidRDefault="00887675">
      <w:pPr>
        <w:spacing w:after="0"/>
      </w:pPr>
    </w:p>
  </w:footnote>
  <w:footnote w:id="2">
    <w:p w14:paraId="3E88F09C" w14:textId="09F0723A" w:rsidR="00FD3E6B" w:rsidRDefault="00FD3E6B" w:rsidP="0029378A">
      <w:pPr>
        <w:pStyle w:val="FootnoteText"/>
        <w:spacing w:after="0"/>
      </w:pPr>
      <w:r>
        <w:rPr>
          <w:rStyle w:val="FootnoteReference"/>
        </w:rPr>
        <w:footnoteRef/>
      </w:r>
      <w:r>
        <w:t xml:space="preserve"> </w:t>
      </w:r>
      <w:r w:rsidR="0029378A">
        <w:tab/>
      </w:r>
      <w:r w:rsidR="00E85645">
        <w:t>(Hereinafter referred to as 'the Treaty'), see</w:t>
      </w:r>
      <w:r>
        <w:t xml:space="preserve"> </w:t>
      </w:r>
      <w:r w:rsidR="001B51AA">
        <w:t>A</w:t>
      </w:r>
      <w:r>
        <w:t>rticle 175.</w:t>
      </w:r>
    </w:p>
  </w:footnote>
  <w:footnote w:id="3">
    <w:p w14:paraId="26835891" w14:textId="755EBE28" w:rsidR="00FD3E6B" w:rsidRDefault="00FD3E6B" w:rsidP="0029378A">
      <w:pPr>
        <w:pStyle w:val="FootnoteText"/>
        <w:spacing w:after="0"/>
      </w:pPr>
      <w:r>
        <w:rPr>
          <w:rStyle w:val="FootnoteReference"/>
        </w:rPr>
        <w:footnoteRef/>
      </w:r>
      <w:r w:rsidR="0029378A">
        <w:tab/>
      </w:r>
      <w:r w:rsidR="00FE1BA2" w:rsidRPr="00FE1BA2">
        <w:t xml:space="preserve">Regulation (EU) No 1303/2013 of the European Parliament and of the Council of 17 December 2013 laying down common provisions on the European Regional Development Fund, the European Social Fund, the Cohesion Fund, the European Agricultural Fund for Rural Development and the European Maritime and Fisheries Fund and laying down general provisions on the European Regional Development Fund, the European Social Fund, the Cohesion Fund and the European Maritime and Fisheries Fund </w:t>
      </w:r>
      <w:r w:rsidR="00FE1BA2">
        <w:t>(…) (OJ L 347, 20.12.2013, p. 320), see</w:t>
      </w:r>
      <w:r w:rsidRPr="006F4A1D">
        <w:t xml:space="preserve"> </w:t>
      </w:r>
      <w:r w:rsidR="001B51AA" w:rsidRPr="006F4A1D">
        <w:t>A</w:t>
      </w:r>
      <w:r w:rsidRPr="006F4A1D">
        <w:t>rticle 23</w:t>
      </w:r>
      <w:r w:rsidR="00FE1BA2" w:rsidRPr="006F4A1D">
        <w:t>.</w:t>
      </w:r>
    </w:p>
  </w:footnote>
  <w:footnote w:id="4">
    <w:p w14:paraId="17E98433" w14:textId="47F4163F" w:rsidR="00FD3E6B" w:rsidRPr="004621F5" w:rsidRDefault="00FD3E6B" w:rsidP="0029378A">
      <w:pPr>
        <w:pStyle w:val="FootnoteText"/>
        <w:spacing w:after="0"/>
      </w:pPr>
      <w:r w:rsidRPr="004621F5">
        <w:rPr>
          <w:rStyle w:val="FootnoteReference"/>
        </w:rPr>
        <w:footnoteRef/>
      </w:r>
      <w:r w:rsidR="0029378A">
        <w:tab/>
      </w:r>
      <w:r w:rsidRPr="004621F5">
        <w:t>European Commission</w:t>
      </w:r>
      <w:r w:rsidR="00E85645">
        <w:t xml:space="preserve"> '</w:t>
      </w:r>
      <w:r w:rsidRPr="004621F5">
        <w:t>Reflection Pap</w:t>
      </w:r>
      <w:r w:rsidR="001B51AA">
        <w:t>er on Harnessing Globalisation</w:t>
      </w:r>
      <w:r w:rsidR="00E85645">
        <w:t>'</w:t>
      </w:r>
      <w:r w:rsidR="00EF57FD">
        <w:t xml:space="preserve"> -</w:t>
      </w:r>
      <w:r w:rsidR="00E85645">
        <w:t xml:space="preserve"> </w:t>
      </w:r>
      <w:r w:rsidR="001B51AA" w:rsidRPr="00EF57FD">
        <w:t>COM(2017)</w:t>
      </w:r>
      <w:r w:rsidR="00E85645" w:rsidRPr="00EF57FD">
        <w:t> </w:t>
      </w:r>
      <w:r w:rsidR="001B51AA" w:rsidRPr="00EF57FD">
        <w:t>240</w:t>
      </w:r>
      <w:r w:rsidR="00E85645">
        <w:t xml:space="preserve"> </w:t>
      </w:r>
      <w:r w:rsidR="00EF57FD">
        <w:t>final, 10.5.</w:t>
      </w:r>
      <w:r w:rsidR="00E85645">
        <w:t>2017</w:t>
      </w:r>
      <w:r>
        <w:t>.</w:t>
      </w:r>
    </w:p>
  </w:footnote>
  <w:footnote w:id="5">
    <w:p w14:paraId="748163FA" w14:textId="3DE94AC9" w:rsidR="00FD3E6B" w:rsidRPr="004621F5" w:rsidRDefault="00FD3E6B" w:rsidP="0029378A">
      <w:pPr>
        <w:pStyle w:val="FootnoteText"/>
        <w:spacing w:after="0"/>
      </w:pPr>
      <w:r w:rsidRPr="004621F5">
        <w:rPr>
          <w:rStyle w:val="FootnoteReference"/>
        </w:rPr>
        <w:footnoteRef/>
      </w:r>
      <w:r w:rsidR="0029378A">
        <w:tab/>
      </w:r>
      <w:r w:rsidRPr="004621F5">
        <w:t>European Commission</w:t>
      </w:r>
      <w:r w:rsidR="00E85645">
        <w:t xml:space="preserve"> '</w:t>
      </w:r>
      <w:r w:rsidRPr="004621F5">
        <w:t>Reflection Paper on the Social Dimension of Europe</w:t>
      </w:r>
      <w:r w:rsidR="00E85645">
        <w:t>'</w:t>
      </w:r>
      <w:r w:rsidR="001160D8">
        <w:t xml:space="preserve"> -</w:t>
      </w:r>
      <w:r w:rsidR="00E85645">
        <w:t xml:space="preserve"> </w:t>
      </w:r>
      <w:r w:rsidRPr="004621F5">
        <w:t>COM(2017)</w:t>
      </w:r>
      <w:r w:rsidR="00E85645">
        <w:t> </w:t>
      </w:r>
      <w:r w:rsidRPr="004621F5">
        <w:t>206</w:t>
      </w:r>
      <w:r w:rsidR="001160D8">
        <w:t xml:space="preserve"> final, 26.4.2017</w:t>
      </w:r>
      <w:r>
        <w:t>.</w:t>
      </w:r>
    </w:p>
  </w:footnote>
  <w:footnote w:id="6">
    <w:p w14:paraId="22E56AA7" w14:textId="0DD0EFB9" w:rsidR="00FD3E6B" w:rsidRDefault="00FD3E6B" w:rsidP="0029378A">
      <w:pPr>
        <w:pStyle w:val="FootnoteText"/>
        <w:spacing w:after="0"/>
      </w:pPr>
      <w:r>
        <w:rPr>
          <w:rStyle w:val="FootnoteReference"/>
        </w:rPr>
        <w:footnoteRef/>
      </w:r>
      <w:r w:rsidR="0029378A">
        <w:tab/>
      </w:r>
      <w:r>
        <w:t>European Commission and UN-Habitat: The State of European cities report, 2016.</w:t>
      </w:r>
    </w:p>
  </w:footnote>
  <w:footnote w:id="7">
    <w:p w14:paraId="563953D2" w14:textId="4D3A50F3" w:rsidR="00FD3E6B" w:rsidRDefault="00FD3E6B" w:rsidP="0029378A">
      <w:pPr>
        <w:pStyle w:val="FootnoteText"/>
        <w:spacing w:after="0"/>
      </w:pPr>
      <w:r>
        <w:rPr>
          <w:rStyle w:val="FootnoteReference"/>
        </w:rPr>
        <w:footnoteRef/>
      </w:r>
      <w:r w:rsidR="0029378A">
        <w:tab/>
      </w:r>
      <w:r w:rsidR="00A72CE9">
        <w:t xml:space="preserve">European Commission: </w:t>
      </w:r>
      <w:r w:rsidR="003C39F0">
        <w:t>'</w:t>
      </w:r>
      <w:r w:rsidR="00265824">
        <w:t>'Assessment of the progress made by Member States in 2014 towards the national energy efficiency targets for 2020' -</w:t>
      </w:r>
      <w:r w:rsidR="003C39F0">
        <w:t xml:space="preserve"> </w:t>
      </w:r>
      <w:r w:rsidRPr="00032F02">
        <w:t>COM(2017</w:t>
      </w:r>
      <w:r w:rsidR="00E85645">
        <w:t>) </w:t>
      </w:r>
      <w:r w:rsidRPr="00032F02">
        <w:t>56</w:t>
      </w:r>
      <w:r w:rsidR="00265824">
        <w:t xml:space="preserve"> final, 1.2.2017</w:t>
      </w:r>
      <w:r w:rsidR="00A72CE9">
        <w:t>.</w:t>
      </w:r>
    </w:p>
  </w:footnote>
  <w:footnote w:id="8">
    <w:p w14:paraId="7051803E" w14:textId="1C6ECBE1" w:rsidR="00FD3E6B" w:rsidRDefault="00FD3E6B" w:rsidP="0029378A">
      <w:pPr>
        <w:pStyle w:val="FootnoteText"/>
        <w:spacing w:after="0"/>
      </w:pPr>
      <w:r>
        <w:rPr>
          <w:rStyle w:val="FootnoteReference"/>
        </w:rPr>
        <w:footnoteRef/>
      </w:r>
      <w:r w:rsidR="0029378A">
        <w:tab/>
      </w:r>
      <w:r>
        <w:t>European Environmental Agency: State of the Environment and Outlook, 2015.</w:t>
      </w:r>
    </w:p>
  </w:footnote>
  <w:footnote w:id="9">
    <w:p w14:paraId="01B1CC61" w14:textId="6190306E" w:rsidR="00FD3E6B" w:rsidRPr="007D4518" w:rsidRDefault="00FD3E6B" w:rsidP="0029378A">
      <w:pPr>
        <w:pStyle w:val="FootnoteText"/>
        <w:spacing w:after="0"/>
        <w:rPr>
          <w:lang w:val="en-US"/>
        </w:rPr>
      </w:pPr>
      <w:r>
        <w:rPr>
          <w:rStyle w:val="FootnoteReference"/>
        </w:rPr>
        <w:footnoteRef/>
      </w:r>
      <w:r w:rsidR="0029378A">
        <w:tab/>
      </w:r>
      <w:r w:rsidRPr="00FA0446">
        <w:t>Politecnico di Milano (2017) Quantification of the effects of legal and administrative border obstacles in land border regions</w:t>
      </w:r>
      <w:r w:rsidR="00A72CE9">
        <w:t>.</w:t>
      </w:r>
    </w:p>
  </w:footnote>
  <w:footnote w:id="10">
    <w:p w14:paraId="1CFA5079" w14:textId="00C0BB31" w:rsidR="00FD3E6B" w:rsidRDefault="00FD3E6B" w:rsidP="0029378A">
      <w:pPr>
        <w:pStyle w:val="FootnoteText"/>
        <w:spacing w:after="0"/>
      </w:pPr>
      <w:r>
        <w:rPr>
          <w:rStyle w:val="FootnoteReference"/>
        </w:rPr>
        <w:footnoteRef/>
      </w:r>
      <w:r w:rsidR="0029378A">
        <w:tab/>
      </w:r>
      <w:r>
        <w:t>European Commission</w:t>
      </w:r>
      <w:r w:rsidR="003C39F0">
        <w:t xml:space="preserve"> '</w:t>
      </w:r>
      <w:r>
        <w:t>A new skills agenda for Europe</w:t>
      </w:r>
      <w:r w:rsidR="003C39F0">
        <w:t>'</w:t>
      </w:r>
      <w:r w:rsidR="00265824">
        <w:t xml:space="preserve"> -</w:t>
      </w:r>
      <w:r>
        <w:t xml:space="preserve"> COM(2016)</w:t>
      </w:r>
      <w:r w:rsidR="00E85645">
        <w:t> </w:t>
      </w:r>
      <w:r>
        <w:t>381</w:t>
      </w:r>
      <w:r w:rsidR="00265824">
        <w:t xml:space="preserve"> final, 2.6.2016</w:t>
      </w:r>
      <w:r>
        <w:t>.</w:t>
      </w:r>
    </w:p>
  </w:footnote>
  <w:footnote w:id="11">
    <w:p w14:paraId="49EE0461" w14:textId="2AF71C3A" w:rsidR="00FD3E6B" w:rsidRPr="004621F5" w:rsidRDefault="00FD3E6B" w:rsidP="0029378A">
      <w:pPr>
        <w:pStyle w:val="FootnoteText"/>
        <w:spacing w:after="0"/>
      </w:pPr>
      <w:r w:rsidRPr="004621F5">
        <w:rPr>
          <w:rStyle w:val="FootnoteReference"/>
        </w:rPr>
        <w:footnoteRef/>
      </w:r>
      <w:r w:rsidR="0029378A">
        <w:tab/>
      </w:r>
      <w:r w:rsidR="003C39F0">
        <w:t>European</w:t>
      </w:r>
      <w:r w:rsidRPr="004621F5">
        <w:t xml:space="preserve"> Commission </w:t>
      </w:r>
      <w:r>
        <w:t>‘</w:t>
      </w:r>
      <w:r w:rsidRPr="004621F5">
        <w:t>Competitiveness in low-income and low-growth regions</w:t>
      </w:r>
      <w:r w:rsidR="003C39F0">
        <w:t> - </w:t>
      </w:r>
      <w:r w:rsidRPr="004621F5">
        <w:t>The lagging regions report</w:t>
      </w:r>
      <w:r>
        <w:t>'</w:t>
      </w:r>
      <w:r w:rsidR="00265824">
        <w:t xml:space="preserve"> -</w:t>
      </w:r>
      <w:r w:rsidRPr="004621F5">
        <w:t xml:space="preserve"> SWD(2017)</w:t>
      </w:r>
      <w:r w:rsidR="00E85645">
        <w:t> </w:t>
      </w:r>
      <w:r w:rsidRPr="004621F5">
        <w:t>132</w:t>
      </w:r>
      <w:r w:rsidR="00265824">
        <w:t xml:space="preserve"> final, 10.4.2017</w:t>
      </w:r>
      <w:r>
        <w:t>.</w:t>
      </w:r>
    </w:p>
  </w:footnote>
  <w:footnote w:id="12">
    <w:p w14:paraId="4B2AE696" w14:textId="4854C073" w:rsidR="00FD3E6B" w:rsidRPr="004621F5" w:rsidRDefault="00FD3E6B" w:rsidP="0029378A">
      <w:pPr>
        <w:pStyle w:val="FootnoteText"/>
        <w:spacing w:after="0"/>
      </w:pPr>
      <w:r w:rsidRPr="004621F5">
        <w:rPr>
          <w:rStyle w:val="FootnoteReference"/>
        </w:rPr>
        <w:footnoteRef/>
      </w:r>
      <w:r w:rsidR="0029378A">
        <w:tab/>
      </w:r>
      <w:r w:rsidRPr="004621F5">
        <w:t>World Bank. 2017. Doing Business 2017: Equal Opportunity for All</w:t>
      </w:r>
      <w:r>
        <w:t>.</w:t>
      </w:r>
    </w:p>
  </w:footnote>
  <w:footnote w:id="13">
    <w:p w14:paraId="47DCF12B" w14:textId="7667D863" w:rsidR="00FD3E6B" w:rsidRPr="004621F5" w:rsidRDefault="00FD3E6B" w:rsidP="0029378A">
      <w:pPr>
        <w:pStyle w:val="FootnoteText"/>
        <w:spacing w:after="0"/>
        <w:ind w:left="284" w:hanging="284"/>
      </w:pPr>
      <w:r w:rsidRPr="004621F5">
        <w:rPr>
          <w:rStyle w:val="FootnoteReference"/>
        </w:rPr>
        <w:footnoteRef/>
      </w:r>
      <w:r w:rsidR="0029378A">
        <w:tab/>
        <w:t>T</w:t>
      </w:r>
      <w:r w:rsidRPr="004621F5">
        <w:t>his time for the EU-13, i.e. including Croatia</w:t>
      </w:r>
      <w:r>
        <w:t>.</w:t>
      </w:r>
    </w:p>
  </w:footnote>
  <w:footnote w:id="14">
    <w:p w14:paraId="021CCEF3" w14:textId="08E53B4A" w:rsidR="00FD3E6B" w:rsidRPr="004621F5" w:rsidRDefault="00FD3E6B" w:rsidP="0029378A">
      <w:pPr>
        <w:pStyle w:val="FootnoteText"/>
        <w:spacing w:after="0"/>
        <w:ind w:left="284" w:hanging="284"/>
      </w:pPr>
      <w:r w:rsidRPr="00CE7F45">
        <w:rPr>
          <w:rStyle w:val="FootnoteReference"/>
        </w:rPr>
        <w:footnoteRef/>
      </w:r>
      <w:r w:rsidR="005B0477">
        <w:tab/>
      </w:r>
      <w:r w:rsidRPr="00435615">
        <w:t xml:space="preserve">In </w:t>
      </w:r>
      <w:r w:rsidRPr="007D4518">
        <w:t>purchasing power standards</w:t>
      </w:r>
      <w:r w:rsidRPr="00CE7F45">
        <w:t>.</w:t>
      </w:r>
      <w:r w:rsidRPr="00435615">
        <w:t xml:space="preserve"> 2006</w:t>
      </w:r>
      <w:r w:rsidRPr="004621F5">
        <w:t xml:space="preserve"> was chosen as the baseline year, since it was the year preceding the 2007-</w:t>
      </w:r>
      <w:r>
        <w:t>20</w:t>
      </w:r>
      <w:r w:rsidRPr="004621F5">
        <w:t>13 programmes, as well as the year preceding the accession of Bulgaria and Romania. 2015 was the latest year for th</w:t>
      </w:r>
      <w:r>
        <w:t>ese</w:t>
      </w:r>
      <w:r w:rsidRPr="004621F5">
        <w:t xml:space="preserve"> data serie</w:t>
      </w:r>
      <w:r>
        <w:t>s</w:t>
      </w:r>
      <w:r w:rsidRPr="004621F5">
        <w:t xml:space="preserve"> at the time of publication.</w:t>
      </w:r>
    </w:p>
  </w:footnote>
  <w:footnote w:id="15">
    <w:p w14:paraId="263BE8F7" w14:textId="43854CDB" w:rsidR="00FD3E6B" w:rsidRPr="00433D63" w:rsidRDefault="00FD3E6B" w:rsidP="0029378A">
      <w:pPr>
        <w:pStyle w:val="FootnoteText"/>
        <w:spacing w:after="0"/>
        <w:ind w:left="284" w:hanging="284"/>
      </w:pPr>
      <w:r>
        <w:rPr>
          <w:rStyle w:val="FootnoteReference"/>
        </w:rPr>
        <w:footnoteRef/>
      </w:r>
      <w:r w:rsidR="005B0477">
        <w:tab/>
      </w:r>
      <w:r w:rsidR="00DF1FAD">
        <w:t xml:space="preserve">The number of new jobs of this period is lower compared to last period because a) </w:t>
      </w:r>
      <w:r w:rsidR="00DF1FAD" w:rsidRPr="00DF1FAD">
        <w:t>innovative, sustainable and high added value jobs are targeted</w:t>
      </w:r>
      <w:r w:rsidR="00DF1FAD">
        <w:t xml:space="preserve"> and b) the number at the end of the period is typically considerably higher than the number estimated at the start of the period. </w:t>
      </w:r>
      <w:r w:rsidRPr="00C63B59">
        <w:t xml:space="preserve">See </w:t>
      </w:r>
      <w:r w:rsidR="00A72CE9">
        <w:t xml:space="preserve">Communication </w:t>
      </w:r>
      <w:r w:rsidR="00E85645">
        <w:t>'</w:t>
      </w:r>
      <w:r w:rsidRPr="00C63B59">
        <w:t>Strengthening Innovation in Europe's Regions</w:t>
      </w:r>
      <w:r w:rsidR="005B0477">
        <w:t xml:space="preserve"> </w:t>
      </w:r>
      <w:r w:rsidRPr="00C63B59">
        <w:t>Strategies for resilient, inclusive and sustainable growth</w:t>
      </w:r>
      <w:r w:rsidR="00E85645">
        <w:t>'</w:t>
      </w:r>
      <w:r w:rsidR="00265824">
        <w:t xml:space="preserve"> -</w:t>
      </w:r>
      <w:r w:rsidR="00A72CE9">
        <w:t xml:space="preserve"> </w:t>
      </w:r>
      <w:r w:rsidR="00A72CE9" w:rsidRPr="00C63B59">
        <w:t>COM(2017)</w:t>
      </w:r>
      <w:r w:rsidR="00E85645">
        <w:t> </w:t>
      </w:r>
      <w:r w:rsidR="00A72CE9" w:rsidRPr="00C63B59">
        <w:t>376 final</w:t>
      </w:r>
      <w:r w:rsidR="00265824">
        <w:t>, 18.7.2017</w:t>
      </w:r>
      <w:r w:rsidR="00A72CE9">
        <w:t>.</w:t>
      </w:r>
    </w:p>
  </w:footnote>
  <w:footnote w:id="16">
    <w:p w14:paraId="383FF328" w14:textId="29045591" w:rsidR="00FD3E6B" w:rsidRPr="007D4518" w:rsidRDefault="00FD3E6B" w:rsidP="0029378A">
      <w:pPr>
        <w:pStyle w:val="FootnoteText"/>
        <w:spacing w:after="0"/>
        <w:rPr>
          <w:lang w:val="en-US"/>
        </w:rPr>
      </w:pPr>
      <w:r>
        <w:rPr>
          <w:rStyle w:val="FootnoteReference"/>
        </w:rPr>
        <w:footnoteRef/>
      </w:r>
      <w:r w:rsidR="0029378A">
        <w:tab/>
      </w:r>
      <w:r>
        <w:t>European Commission</w:t>
      </w:r>
      <w:r w:rsidR="00E85645">
        <w:t xml:space="preserve"> '</w:t>
      </w:r>
      <w:r w:rsidRPr="00252456">
        <w:rPr>
          <w:lang w:val="en-US"/>
        </w:rPr>
        <w:t>The Value Added of Ex ante Conditionalities in the European Structural and Investment Funds</w:t>
      </w:r>
      <w:r w:rsidR="00265824">
        <w:rPr>
          <w:lang w:val="en-US"/>
        </w:rPr>
        <w:t>' -</w:t>
      </w:r>
      <w:r w:rsidR="00E85645">
        <w:rPr>
          <w:lang w:val="en-US"/>
        </w:rPr>
        <w:t xml:space="preserve"> </w:t>
      </w:r>
      <w:r>
        <w:rPr>
          <w:lang w:val="en-US"/>
        </w:rPr>
        <w:t>SWD(2017)</w:t>
      </w:r>
      <w:r w:rsidR="00E85645">
        <w:rPr>
          <w:lang w:val="en-US"/>
        </w:rPr>
        <w:t> </w:t>
      </w:r>
      <w:r>
        <w:rPr>
          <w:lang w:val="en-US"/>
        </w:rPr>
        <w:t>127</w:t>
      </w:r>
      <w:r w:rsidR="00E85645">
        <w:rPr>
          <w:lang w:val="en-US"/>
        </w:rPr>
        <w:t xml:space="preserve"> </w:t>
      </w:r>
      <w:r w:rsidR="00265824">
        <w:rPr>
          <w:lang w:val="en-US"/>
        </w:rPr>
        <w:t>final, 31.3.</w:t>
      </w:r>
      <w:r w:rsidR="00E85645">
        <w:rPr>
          <w:lang w:val="en-US"/>
        </w:rPr>
        <w:t>2017</w:t>
      </w:r>
      <w:r>
        <w:rPr>
          <w:lang w:val="en-US"/>
        </w:rPr>
        <w:t>.</w:t>
      </w:r>
    </w:p>
  </w:footnote>
  <w:footnote w:id="17">
    <w:p w14:paraId="08602179" w14:textId="7F9B7E5B" w:rsidR="00FD3E6B" w:rsidRPr="004621F5" w:rsidRDefault="00FD3E6B" w:rsidP="0029378A">
      <w:pPr>
        <w:pStyle w:val="FootnoteText"/>
        <w:spacing w:after="0"/>
      </w:pPr>
      <w:r w:rsidRPr="004621F5">
        <w:rPr>
          <w:rStyle w:val="FootnoteReference"/>
        </w:rPr>
        <w:footnoteRef/>
      </w:r>
      <w:r w:rsidR="0029378A">
        <w:tab/>
      </w:r>
      <w:r w:rsidRPr="004621F5">
        <w:t>European Commission</w:t>
      </w:r>
      <w:r w:rsidR="00E85645">
        <w:t xml:space="preserve"> '</w:t>
      </w:r>
      <w:r w:rsidRPr="004621F5">
        <w:t>White paper on the Future of Europe Reflections and scenarios for the EU</w:t>
      </w:r>
      <w:r>
        <w:t>-</w:t>
      </w:r>
      <w:r w:rsidRPr="004621F5">
        <w:t>27 by 2025</w:t>
      </w:r>
      <w:r w:rsidR="00E85645">
        <w:t>'</w:t>
      </w:r>
      <w:r w:rsidR="00265824">
        <w:t xml:space="preserve"> -</w:t>
      </w:r>
      <w:r w:rsidR="00E85645">
        <w:t xml:space="preserve"> </w:t>
      </w:r>
      <w:r w:rsidRPr="004621F5">
        <w:t>COM(2017)</w:t>
      </w:r>
      <w:r w:rsidR="00E85645">
        <w:t> </w:t>
      </w:r>
      <w:r w:rsidRPr="004621F5">
        <w:t>2025</w:t>
      </w:r>
      <w:r w:rsidR="00265824">
        <w:t xml:space="preserve"> final, 1.3.2017</w:t>
      </w:r>
      <w:r>
        <w:t>.</w:t>
      </w:r>
    </w:p>
  </w:footnote>
  <w:footnote w:id="18">
    <w:p w14:paraId="6AF0CD8F" w14:textId="3202C823" w:rsidR="00FF098F" w:rsidRDefault="00FF098F" w:rsidP="0029378A">
      <w:pPr>
        <w:pStyle w:val="FootnoteText"/>
        <w:spacing w:after="0"/>
      </w:pPr>
      <w:r>
        <w:rPr>
          <w:rStyle w:val="FootnoteReference"/>
        </w:rPr>
        <w:footnoteRef/>
      </w:r>
      <w:r w:rsidR="0029378A">
        <w:tab/>
      </w:r>
      <w:r>
        <w:t>European Commission</w:t>
      </w:r>
      <w:r w:rsidR="00E85645">
        <w:t xml:space="preserve"> '</w:t>
      </w:r>
      <w:r>
        <w:t>Reflection paper on the future of EU finances</w:t>
      </w:r>
      <w:r w:rsidR="00E85645">
        <w:t>'</w:t>
      </w:r>
      <w:r w:rsidR="00265824">
        <w:t xml:space="preserve"> - </w:t>
      </w:r>
      <w:r w:rsidRPr="009B02A5">
        <w:t>COM(2017)</w:t>
      </w:r>
      <w:r w:rsidR="00E85645">
        <w:t> </w:t>
      </w:r>
      <w:r w:rsidRPr="009B02A5">
        <w:t>358</w:t>
      </w:r>
      <w:r w:rsidR="00265824">
        <w:t xml:space="preserve"> final, 28.6.2017</w:t>
      </w:r>
      <w:r w:rsidR="0072646F">
        <w:t>.</w:t>
      </w:r>
    </w:p>
  </w:footnote>
  <w:footnote w:id="19">
    <w:p w14:paraId="330AE667" w14:textId="7BF5815B" w:rsidR="00FD3E6B" w:rsidRDefault="00FD3E6B" w:rsidP="0029378A">
      <w:pPr>
        <w:pStyle w:val="FootnoteText"/>
        <w:spacing w:after="0"/>
      </w:pPr>
      <w:r>
        <w:rPr>
          <w:rStyle w:val="FootnoteReference"/>
        </w:rPr>
        <w:footnoteRef/>
      </w:r>
      <w:r w:rsidR="0029378A">
        <w:tab/>
      </w:r>
      <w:r>
        <w:t>European Commission</w:t>
      </w:r>
      <w:r w:rsidR="00E85645">
        <w:t xml:space="preserve"> '</w:t>
      </w:r>
      <w:r>
        <w:t>Boosting growth and cohesion in EU border regions</w:t>
      </w:r>
      <w:r w:rsidR="00E85645">
        <w:t>'</w:t>
      </w:r>
      <w:r w:rsidR="00265824">
        <w:t xml:space="preserve"> -</w:t>
      </w:r>
      <w:r w:rsidR="00E85645">
        <w:t xml:space="preserve"> </w:t>
      </w:r>
      <w:r w:rsidR="0072646F">
        <w:t>COM(2017)</w:t>
      </w:r>
      <w:r w:rsidR="00E85645">
        <w:t> </w:t>
      </w:r>
      <w:r w:rsidR="0072646F">
        <w:t>534</w:t>
      </w:r>
      <w:r w:rsidR="00265824">
        <w:t xml:space="preserve"> final, 20.9.2017</w:t>
      </w:r>
      <w:r w:rsidR="0072646F">
        <w:t>.</w:t>
      </w:r>
    </w:p>
  </w:footnote>
  <w:footnote w:id="20">
    <w:p w14:paraId="4435D635" w14:textId="499A7D95" w:rsidR="00FD3E6B" w:rsidRDefault="00FD3E6B" w:rsidP="0029378A">
      <w:pPr>
        <w:pStyle w:val="FootnoteText"/>
        <w:spacing w:after="0"/>
        <w:ind w:left="284" w:hanging="284"/>
      </w:pPr>
      <w:r>
        <w:rPr>
          <w:rStyle w:val="FootnoteReference"/>
        </w:rPr>
        <w:footnoteRef/>
      </w:r>
      <w:r w:rsidR="005B0477">
        <w:tab/>
      </w:r>
      <w:r>
        <w:t>European Commission</w:t>
      </w:r>
      <w:r w:rsidR="00E85645">
        <w:t xml:space="preserve"> '</w:t>
      </w:r>
      <w:r>
        <w:t>Competitiveness in low-income and low-growth regions: The lagging regions report</w:t>
      </w:r>
      <w:r w:rsidR="00E85645">
        <w:t>'</w:t>
      </w:r>
      <w:r w:rsidR="0009755D">
        <w:t xml:space="preserve"> -</w:t>
      </w:r>
      <w:r w:rsidR="00E85645">
        <w:t xml:space="preserve"> </w:t>
      </w:r>
      <w:r>
        <w:t>SWD(2017)</w:t>
      </w:r>
      <w:r w:rsidR="00E85645">
        <w:t> </w:t>
      </w:r>
      <w:r w:rsidRPr="008750CD">
        <w:t>132</w:t>
      </w:r>
      <w:r w:rsidR="0009755D">
        <w:t xml:space="preserve"> final, 10.4.2017</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01724" w14:textId="77777777" w:rsidR="00DB2C9F" w:rsidRPr="00DB2C9F" w:rsidRDefault="00DB2C9F" w:rsidP="00DB2C9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6523D" w14:textId="77777777" w:rsidR="005B0477" w:rsidRDefault="005B047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597D9" w14:textId="77777777" w:rsidR="005B0477" w:rsidRDefault="005B047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46743" w14:textId="77777777" w:rsidR="00FD3E6B" w:rsidRPr="004621F5" w:rsidRDefault="00FD3E6B">
    <w:pPr>
      <w:pStyle w:val="Heade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34F3E" w14:textId="77777777" w:rsidR="00DB2C9F" w:rsidRPr="00DB2C9F" w:rsidRDefault="00DB2C9F" w:rsidP="00DB2C9F">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E5BC8" w14:textId="77777777" w:rsidR="00DB2C9F" w:rsidRPr="00DB2C9F" w:rsidRDefault="00DB2C9F" w:rsidP="00DB2C9F">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518B9" w14:textId="77777777" w:rsidR="005B0477" w:rsidRDefault="005B047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54BD9" w14:textId="77777777" w:rsidR="005B0477" w:rsidRDefault="005B047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E833A" w14:textId="77777777" w:rsidR="005B0477" w:rsidRPr="004621F5" w:rsidRDefault="005B0477">
    <w:pPr>
      <w:pStyle w:val="Header"/>
      <w:spacing w:after="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9533D" w14:textId="77777777" w:rsidR="005B0477" w:rsidRDefault="005B047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B0CA6" w14:textId="77777777" w:rsidR="005B0477" w:rsidRDefault="005B047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ED678" w14:textId="77777777" w:rsidR="005B0477" w:rsidRPr="004621F5" w:rsidRDefault="005B0477">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8"/>
    <w:multiLevelType w:val="singleLevel"/>
    <w:tmpl w:val="DE783C98"/>
    <w:lvl w:ilvl="0">
      <w:start w:val="1"/>
      <w:numFmt w:val="decimal"/>
      <w:lvlText w:val="%1."/>
      <w:lvlJc w:val="left"/>
      <w:pPr>
        <w:tabs>
          <w:tab w:val="num" w:pos="360"/>
        </w:tabs>
        <w:ind w:left="360" w:hanging="360"/>
      </w:pPr>
    </w:lvl>
  </w:abstractNum>
  <w:abstractNum w:abstractNumId="3">
    <w:nsid w:val="00A90CDB"/>
    <w:multiLevelType w:val="hybridMultilevel"/>
    <w:tmpl w:val="D3E8F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6">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7">
    <w:nsid w:val="17A83E2F"/>
    <w:multiLevelType w:val="hybridMultilevel"/>
    <w:tmpl w:val="D8E08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A10A7F"/>
    <w:multiLevelType w:val="multilevel"/>
    <w:tmpl w:val="9C26D1F2"/>
    <w:lvl w:ilvl="0">
      <w:start w:val="1"/>
      <w:numFmt w:val="bullet"/>
      <w:lvlText w:val=""/>
      <w:lvlJc w:val="left"/>
      <w:pPr>
        <w:tabs>
          <w:tab w:val="num" w:pos="709"/>
        </w:tabs>
        <w:ind w:left="709" w:hanging="709"/>
      </w:pPr>
      <w:rPr>
        <w:rFonts w:ascii="Symbol" w:hAnsi="Symbol" w:hint="default"/>
      </w:r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1">
    <w:nsid w:val="2CF146A2"/>
    <w:multiLevelType w:val="hybridMultilevel"/>
    <w:tmpl w:val="CE1CB1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3CE1D55"/>
    <w:multiLevelType w:val="hybridMultilevel"/>
    <w:tmpl w:val="02DE5778"/>
    <w:name w:val="LegalNumParListTemplate3"/>
    <w:lvl w:ilvl="0" w:tplc="D49AC38C">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5">
    <w:nsid w:val="408F7F48"/>
    <w:multiLevelType w:val="hybridMultilevel"/>
    <w:tmpl w:val="05BC51D4"/>
    <w:lvl w:ilvl="0" w:tplc="B798EED6">
      <w:numFmt w:val="bullet"/>
      <w:lvlText w:val=""/>
      <w:lvlJc w:val="left"/>
      <w:pPr>
        <w:ind w:left="1080" w:hanging="72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9D23DEC"/>
    <w:multiLevelType w:val="singleLevel"/>
    <w:tmpl w:val="5B38DB6E"/>
    <w:name w:val="LegalNumParListTemplate"/>
    <w:lvl w:ilvl="0">
      <w:start w:val="1"/>
      <w:numFmt w:val="decimal"/>
      <w:lvlText w:val="%1."/>
      <w:lvlJc w:val="left"/>
      <w:pPr>
        <w:tabs>
          <w:tab w:val="num" w:pos="476"/>
        </w:tabs>
        <w:ind w:left="476" w:hanging="476"/>
      </w:pPr>
    </w:lvl>
  </w:abstractNum>
  <w:abstractNum w:abstractNumId="21">
    <w:nsid w:val="4A432656"/>
    <w:multiLevelType w:val="multilevel"/>
    <w:tmpl w:val="AC885D7A"/>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080"/>
        </w:tabs>
        <w:ind w:left="1080" w:hanging="600"/>
      </w:pPr>
    </w:lvl>
    <w:lvl w:ilvl="2">
      <w:start w:val="1"/>
      <w:numFmt w:val="decimal"/>
      <w:pStyle w:val="Heading3"/>
      <w:lvlText w:val="%1.%2.%3."/>
      <w:lvlJc w:val="left"/>
      <w:pPr>
        <w:tabs>
          <w:tab w:val="num" w:pos="1920"/>
        </w:tabs>
        <w:ind w:left="1920" w:hanging="840"/>
      </w:pPr>
    </w:lvl>
    <w:lvl w:ilvl="3">
      <w:start w:val="1"/>
      <w:numFmt w:val="decimal"/>
      <w:pStyle w:val="Heading4"/>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B960CE5"/>
    <w:multiLevelType w:val="hybridMultilevel"/>
    <w:tmpl w:val="D62875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4">
    <w:nsid w:val="5F093048"/>
    <w:multiLevelType w:val="hybridMultilevel"/>
    <w:tmpl w:val="033C866E"/>
    <w:lvl w:ilvl="0" w:tplc="B798EED6">
      <w:numFmt w:val="bullet"/>
      <w:lvlText w:val=""/>
      <w:lvlJc w:val="left"/>
      <w:pPr>
        <w:ind w:left="1080" w:hanging="72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0CC42E3"/>
    <w:multiLevelType w:val="hybridMultilevel"/>
    <w:tmpl w:val="E93C508C"/>
    <w:lvl w:ilvl="0" w:tplc="74BE3B30">
      <w:numFmt w:val="bullet"/>
      <w:lvlText w:val="•"/>
      <w:lvlJc w:val="left"/>
      <w:pPr>
        <w:ind w:left="1080" w:hanging="72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657A34E5"/>
    <w:multiLevelType w:val="hybridMultilevel"/>
    <w:tmpl w:val="62F010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8">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9">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0">
    <w:nsid w:val="6E131FE5"/>
    <w:multiLevelType w:val="hybridMultilevel"/>
    <w:tmpl w:val="97FAB9F0"/>
    <w:lvl w:ilvl="0" w:tplc="7D743F48">
      <w:start w:val="1"/>
      <w:numFmt w:val="bullet"/>
      <w:lvlText w:val="·"/>
      <w:lvlJc w:val="left"/>
      <w:pPr>
        <w:ind w:left="720" w:hanging="720"/>
      </w:pPr>
      <w:rPr>
        <w:rFonts w:ascii="Symbol" w:eastAsia="Symbol" w:hAnsi="Symbol" w:hint="default"/>
        <w:w w:val="100"/>
        <w:sz w:val="20"/>
        <w:szCs w:val="20"/>
        <w:shd w:val="clear" w:color="auto" w:fil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num w:numId="1">
    <w:abstractNumId w:val="1"/>
  </w:num>
  <w:num w:numId="2">
    <w:abstractNumId w:val="0"/>
  </w:num>
  <w:num w:numId="3">
    <w:abstractNumId w:val="21"/>
  </w:num>
  <w:num w:numId="4">
    <w:abstractNumId w:val="23"/>
  </w:num>
  <w:num w:numId="5">
    <w:abstractNumId w:val="14"/>
  </w:num>
  <w:num w:numId="6">
    <w:abstractNumId w:val="10"/>
  </w:num>
  <w:num w:numId="7">
    <w:abstractNumId w:val="6"/>
  </w:num>
  <w:num w:numId="8">
    <w:abstractNumId w:val="5"/>
  </w:num>
  <w:num w:numId="9">
    <w:abstractNumId w:val="27"/>
  </w:num>
  <w:num w:numId="10">
    <w:abstractNumId w:val="29"/>
  </w:num>
  <w:num w:numId="11">
    <w:abstractNumId w:val="28"/>
  </w:num>
  <w:num w:numId="12">
    <w:abstractNumId w:val="31"/>
  </w:num>
  <w:num w:numId="13">
    <w:abstractNumId w:val="9"/>
  </w:num>
  <w:num w:numId="14">
    <w:abstractNumId w:val="16"/>
  </w:num>
  <w:num w:numId="15">
    <w:abstractNumId w:val="18"/>
  </w:num>
  <w:num w:numId="16">
    <w:abstractNumId w:val="17"/>
  </w:num>
  <w:num w:numId="17">
    <w:abstractNumId w:val="4"/>
  </w:num>
  <w:num w:numId="18">
    <w:abstractNumId w:val="19"/>
  </w:num>
  <w:num w:numId="19">
    <w:abstractNumId w:val="12"/>
  </w:num>
  <w:num w:numId="20">
    <w:abstractNumId w:val="20"/>
  </w:num>
  <w:num w:numId="21">
    <w:abstractNumId w:val="13"/>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3"/>
  </w:num>
  <w:num w:numId="29">
    <w:abstractNumId w:val="15"/>
  </w:num>
  <w:num w:numId="30">
    <w:abstractNumId w:val="24"/>
  </w:num>
  <w:num w:numId="31">
    <w:abstractNumId w:val="30"/>
  </w:num>
  <w:num w:numId="32">
    <w:abstractNumId w:val="7"/>
  </w:num>
  <w:num w:numId="33">
    <w:abstractNumId w:val="25"/>
  </w:num>
  <w:num w:numId="34">
    <w:abstractNumId w:val="22"/>
  </w:num>
  <w:num w:numId="35">
    <w:abstractNumId w:val="26"/>
  </w:num>
  <w:num w:numId="36">
    <w:abstractNumId w:val="11"/>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16"/>
  </w:num>
  <w:num w:numId="42">
    <w:abstractNumId w:val="8"/>
  </w:num>
  <w:numIdMacAtCleanup w:val="18"/>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EU RESTRICTED"/>
    <w:docVar w:name="LW_CORRIGENDUM" w:val="&lt;UNUSED&gt;"/>
    <w:docVar w:name="LW_COVERPAGE_GUID" w:val="16DC9673BAC84C83B161E2E5436FF6E7"/>
    <w:docVar w:name="LW_CROSSREFERENCE" w:val="{SWD(2017) 330 final}"/>
    <w:docVar w:name="LW_DocType" w:val="NOT"/>
    <w:docVar w:name="LW_EMISSION" w:val="9.10.2017"/>
    <w:docVar w:name="LW_EMISSION_ISODATE" w:val="2017-10-09"/>
    <w:docVar w:name="LW_EMISSION_LOCATION" w:val="BRX"/>
    <w:docVar w:name="LW_EMISSION_PREFIX" w:val="Brussels, "/>
    <w:docVar w:name="LW_EMISSION_SUFFIX" w:val=" "/>
    <w:docVar w:name="LW_ID_DOCTYPE_NONLW" w:val="CP-008"/>
    <w:docVar w:name="LW_LANGUE" w:val="EN"/>
    <w:docVar w:name="LW_MARKING" w:val="&lt;UNUSED&g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7) 583"/>
    <w:docVar w:name="LW_REF.INTERNE" w:val="&lt;UNUSED&gt;"/>
    <w:docVar w:name="LW_SOUS.TITRE.OBJ.CP" w:val="&lt;UNUSED&gt;"/>
    <w:docVar w:name="LW_SUPERTITRE" w:val="&lt;UNUSED&gt;"/>
    <w:docVar w:name="LW_TITRE.OBJ.CP" w:val="My region, My Europe, Our future:_x000b_The 7th report on economic, social and territorial cohesion"/>
    <w:docVar w:name="LW_TYPE.DOC.CP" w:val="REPORT FROM THE COMMISSION TO THE EUROPEAN PARLIAMENT, THE COUNCIL, THE EUROPEAN ECONOMIC AND SOCIAL COMMITTEE AND THE COMMITTEE OF THE REGIONS"/>
    <w:docVar w:name="Stamp" w:val="\\dossiers.dgt.cec.eu.int\dossiers\REGIO\REGIO-2017-00372\REGIO-2017-00372-00-00-EN-REV-00.201708021408413109587.DOCX"/>
  </w:docVars>
  <w:rsids>
    <w:rsidRoot w:val="00B92B19"/>
    <w:rsid w:val="00000F91"/>
    <w:rsid w:val="0000596E"/>
    <w:rsid w:val="000079D3"/>
    <w:rsid w:val="000122BF"/>
    <w:rsid w:val="000150D0"/>
    <w:rsid w:val="000178DD"/>
    <w:rsid w:val="00023BC1"/>
    <w:rsid w:val="000271CA"/>
    <w:rsid w:val="000275DA"/>
    <w:rsid w:val="000316BD"/>
    <w:rsid w:val="00032F02"/>
    <w:rsid w:val="000470D6"/>
    <w:rsid w:val="00047419"/>
    <w:rsid w:val="00047C52"/>
    <w:rsid w:val="00065049"/>
    <w:rsid w:val="0007105E"/>
    <w:rsid w:val="0008015B"/>
    <w:rsid w:val="00091DD8"/>
    <w:rsid w:val="0009405E"/>
    <w:rsid w:val="00095F11"/>
    <w:rsid w:val="0009755D"/>
    <w:rsid w:val="000A202C"/>
    <w:rsid w:val="000A2CF8"/>
    <w:rsid w:val="000A797C"/>
    <w:rsid w:val="000B2E9D"/>
    <w:rsid w:val="000C0648"/>
    <w:rsid w:val="000C1A9B"/>
    <w:rsid w:val="000C3EB5"/>
    <w:rsid w:val="000C54EC"/>
    <w:rsid w:val="000C55AA"/>
    <w:rsid w:val="000C70F9"/>
    <w:rsid w:val="000C795F"/>
    <w:rsid w:val="000F038D"/>
    <w:rsid w:val="000F2F31"/>
    <w:rsid w:val="001029C6"/>
    <w:rsid w:val="00105BB1"/>
    <w:rsid w:val="001134F2"/>
    <w:rsid w:val="001160D8"/>
    <w:rsid w:val="00133E43"/>
    <w:rsid w:val="00146137"/>
    <w:rsid w:val="001479E2"/>
    <w:rsid w:val="00147A8D"/>
    <w:rsid w:val="00162A04"/>
    <w:rsid w:val="00165292"/>
    <w:rsid w:val="001666DD"/>
    <w:rsid w:val="001734B5"/>
    <w:rsid w:val="00176EFD"/>
    <w:rsid w:val="0018425A"/>
    <w:rsid w:val="001912A7"/>
    <w:rsid w:val="001955F5"/>
    <w:rsid w:val="001A03E9"/>
    <w:rsid w:val="001A7C35"/>
    <w:rsid w:val="001B1065"/>
    <w:rsid w:val="001B51AA"/>
    <w:rsid w:val="001D3DE4"/>
    <w:rsid w:val="001D57BF"/>
    <w:rsid w:val="001E053E"/>
    <w:rsid w:val="001E5430"/>
    <w:rsid w:val="001E5E64"/>
    <w:rsid w:val="001E7683"/>
    <w:rsid w:val="001F4792"/>
    <w:rsid w:val="002031D8"/>
    <w:rsid w:val="002049AC"/>
    <w:rsid w:val="00211FC2"/>
    <w:rsid w:val="00215684"/>
    <w:rsid w:val="002168FD"/>
    <w:rsid w:val="00223541"/>
    <w:rsid w:val="002261D9"/>
    <w:rsid w:val="00227159"/>
    <w:rsid w:val="0023137D"/>
    <w:rsid w:val="00232E01"/>
    <w:rsid w:val="00234382"/>
    <w:rsid w:val="00245001"/>
    <w:rsid w:val="00245ED2"/>
    <w:rsid w:val="00252456"/>
    <w:rsid w:val="0025306C"/>
    <w:rsid w:val="002621AF"/>
    <w:rsid w:val="00264E5F"/>
    <w:rsid w:val="00265824"/>
    <w:rsid w:val="00271121"/>
    <w:rsid w:val="0027282F"/>
    <w:rsid w:val="00274295"/>
    <w:rsid w:val="002805F4"/>
    <w:rsid w:val="002823EB"/>
    <w:rsid w:val="0029378A"/>
    <w:rsid w:val="0029673A"/>
    <w:rsid w:val="002A3E4A"/>
    <w:rsid w:val="002B3191"/>
    <w:rsid w:val="002B4086"/>
    <w:rsid w:val="002B4CD7"/>
    <w:rsid w:val="002B6BF3"/>
    <w:rsid w:val="002D4036"/>
    <w:rsid w:val="002E3585"/>
    <w:rsid w:val="002F30DD"/>
    <w:rsid w:val="002F3D25"/>
    <w:rsid w:val="00316B40"/>
    <w:rsid w:val="00326ADD"/>
    <w:rsid w:val="00331446"/>
    <w:rsid w:val="00342FD7"/>
    <w:rsid w:val="00344652"/>
    <w:rsid w:val="00347D4A"/>
    <w:rsid w:val="00371CF1"/>
    <w:rsid w:val="0038195C"/>
    <w:rsid w:val="00394370"/>
    <w:rsid w:val="003A0658"/>
    <w:rsid w:val="003A4503"/>
    <w:rsid w:val="003B0855"/>
    <w:rsid w:val="003B1A9B"/>
    <w:rsid w:val="003B1F43"/>
    <w:rsid w:val="003B291C"/>
    <w:rsid w:val="003B2B35"/>
    <w:rsid w:val="003B5142"/>
    <w:rsid w:val="003C39F0"/>
    <w:rsid w:val="003C4BF7"/>
    <w:rsid w:val="003D01FD"/>
    <w:rsid w:val="003D0809"/>
    <w:rsid w:val="003D466F"/>
    <w:rsid w:val="003E1B3B"/>
    <w:rsid w:val="003E7D35"/>
    <w:rsid w:val="00402FC4"/>
    <w:rsid w:val="00404BB4"/>
    <w:rsid w:val="004157C8"/>
    <w:rsid w:val="0042179A"/>
    <w:rsid w:val="004346C3"/>
    <w:rsid w:val="00435615"/>
    <w:rsid w:val="00436202"/>
    <w:rsid w:val="00437839"/>
    <w:rsid w:val="004407A9"/>
    <w:rsid w:val="004427D8"/>
    <w:rsid w:val="00442856"/>
    <w:rsid w:val="00453504"/>
    <w:rsid w:val="004621F5"/>
    <w:rsid w:val="00470A8C"/>
    <w:rsid w:val="00484249"/>
    <w:rsid w:val="00485BDE"/>
    <w:rsid w:val="0048744D"/>
    <w:rsid w:val="004938EB"/>
    <w:rsid w:val="004A2937"/>
    <w:rsid w:val="004A5C10"/>
    <w:rsid w:val="004B100C"/>
    <w:rsid w:val="004B483C"/>
    <w:rsid w:val="004C1739"/>
    <w:rsid w:val="004C1AE8"/>
    <w:rsid w:val="004D37C4"/>
    <w:rsid w:val="004F5EA1"/>
    <w:rsid w:val="004F67AE"/>
    <w:rsid w:val="00501550"/>
    <w:rsid w:val="005050F9"/>
    <w:rsid w:val="00520DB3"/>
    <w:rsid w:val="00521D12"/>
    <w:rsid w:val="00526FB4"/>
    <w:rsid w:val="00534A9C"/>
    <w:rsid w:val="00542C5C"/>
    <w:rsid w:val="00544615"/>
    <w:rsid w:val="00546794"/>
    <w:rsid w:val="005468C3"/>
    <w:rsid w:val="005618A3"/>
    <w:rsid w:val="00561C08"/>
    <w:rsid w:val="00567236"/>
    <w:rsid w:val="0056728E"/>
    <w:rsid w:val="00571995"/>
    <w:rsid w:val="00574C44"/>
    <w:rsid w:val="00577F25"/>
    <w:rsid w:val="00585F09"/>
    <w:rsid w:val="0059621D"/>
    <w:rsid w:val="005B0477"/>
    <w:rsid w:val="005B18F4"/>
    <w:rsid w:val="005B1FCC"/>
    <w:rsid w:val="005B26FC"/>
    <w:rsid w:val="005B2A28"/>
    <w:rsid w:val="005D529F"/>
    <w:rsid w:val="005D5E3B"/>
    <w:rsid w:val="005D6322"/>
    <w:rsid w:val="005D7D62"/>
    <w:rsid w:val="005E04E4"/>
    <w:rsid w:val="005E3044"/>
    <w:rsid w:val="005E3BCA"/>
    <w:rsid w:val="005E4A0B"/>
    <w:rsid w:val="005E6F7E"/>
    <w:rsid w:val="005F3236"/>
    <w:rsid w:val="005F63B6"/>
    <w:rsid w:val="0060029C"/>
    <w:rsid w:val="006012C6"/>
    <w:rsid w:val="0061262D"/>
    <w:rsid w:val="00615A75"/>
    <w:rsid w:val="00627059"/>
    <w:rsid w:val="006374A7"/>
    <w:rsid w:val="006406B7"/>
    <w:rsid w:val="006449E5"/>
    <w:rsid w:val="00644F30"/>
    <w:rsid w:val="006619D8"/>
    <w:rsid w:val="00662F8F"/>
    <w:rsid w:val="00680252"/>
    <w:rsid w:val="00686079"/>
    <w:rsid w:val="00687B03"/>
    <w:rsid w:val="00690E54"/>
    <w:rsid w:val="00693508"/>
    <w:rsid w:val="006A3603"/>
    <w:rsid w:val="006A3D34"/>
    <w:rsid w:val="006B5EB2"/>
    <w:rsid w:val="006C26E8"/>
    <w:rsid w:val="006C73AD"/>
    <w:rsid w:val="006E227B"/>
    <w:rsid w:val="006F4A1D"/>
    <w:rsid w:val="006F649A"/>
    <w:rsid w:val="006F6798"/>
    <w:rsid w:val="006F6B73"/>
    <w:rsid w:val="00703DE5"/>
    <w:rsid w:val="00712970"/>
    <w:rsid w:val="0071324E"/>
    <w:rsid w:val="007150A3"/>
    <w:rsid w:val="00716456"/>
    <w:rsid w:val="00725FBB"/>
    <w:rsid w:val="0072646F"/>
    <w:rsid w:val="00734967"/>
    <w:rsid w:val="00743870"/>
    <w:rsid w:val="007469DD"/>
    <w:rsid w:val="0075053B"/>
    <w:rsid w:val="00754F0A"/>
    <w:rsid w:val="00780948"/>
    <w:rsid w:val="0078105E"/>
    <w:rsid w:val="00785C5A"/>
    <w:rsid w:val="00795D75"/>
    <w:rsid w:val="00796F80"/>
    <w:rsid w:val="007A06BF"/>
    <w:rsid w:val="007A2C0C"/>
    <w:rsid w:val="007A3511"/>
    <w:rsid w:val="007A4387"/>
    <w:rsid w:val="007A53DF"/>
    <w:rsid w:val="007A55CC"/>
    <w:rsid w:val="007A7984"/>
    <w:rsid w:val="007B348D"/>
    <w:rsid w:val="007B65F2"/>
    <w:rsid w:val="007C08E2"/>
    <w:rsid w:val="007D0FF8"/>
    <w:rsid w:val="007D2CB6"/>
    <w:rsid w:val="007D4518"/>
    <w:rsid w:val="007D568D"/>
    <w:rsid w:val="007D596C"/>
    <w:rsid w:val="007E3C62"/>
    <w:rsid w:val="007F04EC"/>
    <w:rsid w:val="007F7661"/>
    <w:rsid w:val="008021F6"/>
    <w:rsid w:val="00804D96"/>
    <w:rsid w:val="008054F7"/>
    <w:rsid w:val="00810E59"/>
    <w:rsid w:val="00812556"/>
    <w:rsid w:val="0081273D"/>
    <w:rsid w:val="00824F98"/>
    <w:rsid w:val="0083100C"/>
    <w:rsid w:val="0085617D"/>
    <w:rsid w:val="00862F19"/>
    <w:rsid w:val="00863EF3"/>
    <w:rsid w:val="008750CD"/>
    <w:rsid w:val="00885393"/>
    <w:rsid w:val="00887675"/>
    <w:rsid w:val="00892BD9"/>
    <w:rsid w:val="00892EC6"/>
    <w:rsid w:val="00894970"/>
    <w:rsid w:val="00897D87"/>
    <w:rsid w:val="008A1CDE"/>
    <w:rsid w:val="008B1063"/>
    <w:rsid w:val="008C3787"/>
    <w:rsid w:val="008D7233"/>
    <w:rsid w:val="008D7AFD"/>
    <w:rsid w:val="008E011E"/>
    <w:rsid w:val="008E2130"/>
    <w:rsid w:val="008E412A"/>
    <w:rsid w:val="008F1EF5"/>
    <w:rsid w:val="008F5AE5"/>
    <w:rsid w:val="008F788D"/>
    <w:rsid w:val="00910AB6"/>
    <w:rsid w:val="00924C6A"/>
    <w:rsid w:val="00927E3E"/>
    <w:rsid w:val="00930AB2"/>
    <w:rsid w:val="00931F7F"/>
    <w:rsid w:val="00941965"/>
    <w:rsid w:val="009446CA"/>
    <w:rsid w:val="009537BE"/>
    <w:rsid w:val="00965D73"/>
    <w:rsid w:val="00975CD5"/>
    <w:rsid w:val="00976D87"/>
    <w:rsid w:val="00981A76"/>
    <w:rsid w:val="0098744C"/>
    <w:rsid w:val="0099497F"/>
    <w:rsid w:val="009A2F74"/>
    <w:rsid w:val="009A3157"/>
    <w:rsid w:val="009A699E"/>
    <w:rsid w:val="009A7E85"/>
    <w:rsid w:val="009B02A5"/>
    <w:rsid w:val="009B08F4"/>
    <w:rsid w:val="009B1C9A"/>
    <w:rsid w:val="009B3544"/>
    <w:rsid w:val="009C188A"/>
    <w:rsid w:val="009C3077"/>
    <w:rsid w:val="009C365C"/>
    <w:rsid w:val="009C6F4D"/>
    <w:rsid w:val="009D358F"/>
    <w:rsid w:val="009D4A81"/>
    <w:rsid w:val="009E0CAF"/>
    <w:rsid w:val="009E5241"/>
    <w:rsid w:val="009E75F9"/>
    <w:rsid w:val="00A066A0"/>
    <w:rsid w:val="00A13628"/>
    <w:rsid w:val="00A20007"/>
    <w:rsid w:val="00A40B85"/>
    <w:rsid w:val="00A46905"/>
    <w:rsid w:val="00A5261D"/>
    <w:rsid w:val="00A567C0"/>
    <w:rsid w:val="00A62153"/>
    <w:rsid w:val="00A62B34"/>
    <w:rsid w:val="00A64411"/>
    <w:rsid w:val="00A72CE9"/>
    <w:rsid w:val="00A72F60"/>
    <w:rsid w:val="00A7768D"/>
    <w:rsid w:val="00A84E90"/>
    <w:rsid w:val="00A85F6F"/>
    <w:rsid w:val="00A8644E"/>
    <w:rsid w:val="00A91887"/>
    <w:rsid w:val="00A974CD"/>
    <w:rsid w:val="00AA45B4"/>
    <w:rsid w:val="00AB10E8"/>
    <w:rsid w:val="00AB269F"/>
    <w:rsid w:val="00AB63AD"/>
    <w:rsid w:val="00AC1E38"/>
    <w:rsid w:val="00AC525A"/>
    <w:rsid w:val="00AD3526"/>
    <w:rsid w:val="00AF6868"/>
    <w:rsid w:val="00B00C34"/>
    <w:rsid w:val="00B07774"/>
    <w:rsid w:val="00B25824"/>
    <w:rsid w:val="00B26859"/>
    <w:rsid w:val="00B32BFA"/>
    <w:rsid w:val="00B34AD3"/>
    <w:rsid w:val="00B37309"/>
    <w:rsid w:val="00B37866"/>
    <w:rsid w:val="00B536F7"/>
    <w:rsid w:val="00B6440E"/>
    <w:rsid w:val="00B6451A"/>
    <w:rsid w:val="00B835E6"/>
    <w:rsid w:val="00B87EA4"/>
    <w:rsid w:val="00B906FD"/>
    <w:rsid w:val="00B9097F"/>
    <w:rsid w:val="00B92B19"/>
    <w:rsid w:val="00BA143C"/>
    <w:rsid w:val="00BA16CE"/>
    <w:rsid w:val="00BA1C73"/>
    <w:rsid w:val="00BA3CED"/>
    <w:rsid w:val="00BA690E"/>
    <w:rsid w:val="00BB29DA"/>
    <w:rsid w:val="00BB7FAA"/>
    <w:rsid w:val="00BC102B"/>
    <w:rsid w:val="00BC2E26"/>
    <w:rsid w:val="00BC3DA0"/>
    <w:rsid w:val="00BF000E"/>
    <w:rsid w:val="00BF0087"/>
    <w:rsid w:val="00BF0EF9"/>
    <w:rsid w:val="00BF6C23"/>
    <w:rsid w:val="00BF7574"/>
    <w:rsid w:val="00C16684"/>
    <w:rsid w:val="00C20E8D"/>
    <w:rsid w:val="00C24147"/>
    <w:rsid w:val="00C24FF8"/>
    <w:rsid w:val="00C26623"/>
    <w:rsid w:val="00C33DF1"/>
    <w:rsid w:val="00C404DC"/>
    <w:rsid w:val="00C435AB"/>
    <w:rsid w:val="00C46B98"/>
    <w:rsid w:val="00C619AA"/>
    <w:rsid w:val="00C61D32"/>
    <w:rsid w:val="00C732C0"/>
    <w:rsid w:val="00C76B6D"/>
    <w:rsid w:val="00C77C37"/>
    <w:rsid w:val="00C80CAB"/>
    <w:rsid w:val="00C87352"/>
    <w:rsid w:val="00C92CB2"/>
    <w:rsid w:val="00C97134"/>
    <w:rsid w:val="00CA06DE"/>
    <w:rsid w:val="00CA3527"/>
    <w:rsid w:val="00CA3B57"/>
    <w:rsid w:val="00CB2CB6"/>
    <w:rsid w:val="00CD7405"/>
    <w:rsid w:val="00CE7F45"/>
    <w:rsid w:val="00CF0C4A"/>
    <w:rsid w:val="00CF53C0"/>
    <w:rsid w:val="00CF56A7"/>
    <w:rsid w:val="00D019EB"/>
    <w:rsid w:val="00D153FB"/>
    <w:rsid w:val="00D32F56"/>
    <w:rsid w:val="00D34D82"/>
    <w:rsid w:val="00D46A7C"/>
    <w:rsid w:val="00D604E0"/>
    <w:rsid w:val="00D6383B"/>
    <w:rsid w:val="00D65180"/>
    <w:rsid w:val="00D66FAF"/>
    <w:rsid w:val="00D6707B"/>
    <w:rsid w:val="00D70B9D"/>
    <w:rsid w:val="00D73CD6"/>
    <w:rsid w:val="00D7527F"/>
    <w:rsid w:val="00D77C2A"/>
    <w:rsid w:val="00D81430"/>
    <w:rsid w:val="00D90AD8"/>
    <w:rsid w:val="00D94D5E"/>
    <w:rsid w:val="00DA41C4"/>
    <w:rsid w:val="00DA657E"/>
    <w:rsid w:val="00DA65B1"/>
    <w:rsid w:val="00DB2C9F"/>
    <w:rsid w:val="00DB30F1"/>
    <w:rsid w:val="00DB5F98"/>
    <w:rsid w:val="00DC40B0"/>
    <w:rsid w:val="00DC7155"/>
    <w:rsid w:val="00DD17E4"/>
    <w:rsid w:val="00DD64D5"/>
    <w:rsid w:val="00DE4969"/>
    <w:rsid w:val="00DE7E92"/>
    <w:rsid w:val="00DF0169"/>
    <w:rsid w:val="00DF1003"/>
    <w:rsid w:val="00DF1FAD"/>
    <w:rsid w:val="00DF32F5"/>
    <w:rsid w:val="00E044BB"/>
    <w:rsid w:val="00E0473E"/>
    <w:rsid w:val="00E055DC"/>
    <w:rsid w:val="00E2431B"/>
    <w:rsid w:val="00E2502F"/>
    <w:rsid w:val="00E315C7"/>
    <w:rsid w:val="00E318AC"/>
    <w:rsid w:val="00E32C05"/>
    <w:rsid w:val="00E34250"/>
    <w:rsid w:val="00E403CA"/>
    <w:rsid w:val="00E41707"/>
    <w:rsid w:val="00E429C3"/>
    <w:rsid w:val="00E43175"/>
    <w:rsid w:val="00E479D8"/>
    <w:rsid w:val="00E5005F"/>
    <w:rsid w:val="00E51792"/>
    <w:rsid w:val="00E53A90"/>
    <w:rsid w:val="00E62BE4"/>
    <w:rsid w:val="00E643E3"/>
    <w:rsid w:val="00E71B17"/>
    <w:rsid w:val="00E72DD6"/>
    <w:rsid w:val="00E8558E"/>
    <w:rsid w:val="00E85645"/>
    <w:rsid w:val="00E9400E"/>
    <w:rsid w:val="00EA3CEC"/>
    <w:rsid w:val="00EA757A"/>
    <w:rsid w:val="00EB2AF2"/>
    <w:rsid w:val="00ED1517"/>
    <w:rsid w:val="00ED4747"/>
    <w:rsid w:val="00EE3F98"/>
    <w:rsid w:val="00EE515E"/>
    <w:rsid w:val="00EF26DA"/>
    <w:rsid w:val="00EF57FD"/>
    <w:rsid w:val="00EF6847"/>
    <w:rsid w:val="00F00E9B"/>
    <w:rsid w:val="00F0200F"/>
    <w:rsid w:val="00F100F9"/>
    <w:rsid w:val="00F11090"/>
    <w:rsid w:val="00F15134"/>
    <w:rsid w:val="00F17A73"/>
    <w:rsid w:val="00F20911"/>
    <w:rsid w:val="00F34F01"/>
    <w:rsid w:val="00F35B13"/>
    <w:rsid w:val="00F426F6"/>
    <w:rsid w:val="00F42F65"/>
    <w:rsid w:val="00F57AA1"/>
    <w:rsid w:val="00F628E5"/>
    <w:rsid w:val="00F63561"/>
    <w:rsid w:val="00F635D3"/>
    <w:rsid w:val="00F66C38"/>
    <w:rsid w:val="00F72F1B"/>
    <w:rsid w:val="00F7576D"/>
    <w:rsid w:val="00F86BCB"/>
    <w:rsid w:val="00FA0446"/>
    <w:rsid w:val="00FA1EF7"/>
    <w:rsid w:val="00FA40BC"/>
    <w:rsid w:val="00FB0290"/>
    <w:rsid w:val="00FB078D"/>
    <w:rsid w:val="00FB2F6A"/>
    <w:rsid w:val="00FB3B7E"/>
    <w:rsid w:val="00FB4BED"/>
    <w:rsid w:val="00FB6341"/>
    <w:rsid w:val="00FC12C8"/>
    <w:rsid w:val="00FC1B49"/>
    <w:rsid w:val="00FC48BC"/>
    <w:rsid w:val="00FC6BFB"/>
    <w:rsid w:val="00FD01F9"/>
    <w:rsid w:val="00FD148E"/>
    <w:rsid w:val="00FD3E6B"/>
    <w:rsid w:val="00FD63E0"/>
    <w:rsid w:val="00FE1BA2"/>
    <w:rsid w:val="00FE7A9A"/>
    <w:rsid w:val="00FE7E95"/>
    <w:rsid w:val="00FF098F"/>
    <w:rsid w:val="00FF1027"/>
    <w:rsid w:val="00FF4FF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109F9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header" w:uiPriority="99"/>
    <w:lsdException w:name="footer" w:uiPriority="99"/>
    <w:lsdException w:name="caption" w:semiHidden="0" w:unhideWhenUsed="0" w:qFormat="1"/>
    <w:lsdException w:name="footnote reference" w:uiPriority="99"/>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Date" w:uiPriority="99"/>
    <w:lsdException w:name="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spacing w:before="240" w:after="60"/>
      <w:ind w:left="3332" w:hanging="708"/>
      <w:outlineLvl w:val="4"/>
    </w:pPr>
    <w:rPr>
      <w:rFonts w:ascii="Arial" w:hAnsi="Arial"/>
      <w:sz w:val="22"/>
    </w:rPr>
  </w:style>
  <w:style w:type="paragraph" w:styleId="Heading6">
    <w:name w:val="heading 6"/>
    <w:basedOn w:val="Normal"/>
    <w:next w:val="Normal"/>
    <w:qFormat/>
    <w:pPr>
      <w:spacing w:before="240" w:after="60"/>
      <w:ind w:left="4040" w:hanging="708"/>
      <w:outlineLvl w:val="5"/>
    </w:pPr>
    <w:rPr>
      <w:rFonts w:ascii="Arial" w:hAnsi="Arial"/>
      <w:i/>
      <w:sz w:val="22"/>
    </w:rPr>
  </w:style>
  <w:style w:type="paragraph" w:styleId="Heading7">
    <w:name w:val="heading 7"/>
    <w:basedOn w:val="Normal"/>
    <w:next w:val="Normal"/>
    <w:qFormat/>
    <w:pPr>
      <w:spacing w:before="240" w:after="60"/>
      <w:ind w:left="4748" w:hanging="708"/>
      <w:outlineLvl w:val="6"/>
    </w:pPr>
    <w:rPr>
      <w:rFonts w:ascii="Arial" w:hAnsi="Arial"/>
      <w:sz w:val="20"/>
    </w:rPr>
  </w:style>
  <w:style w:type="paragraph" w:styleId="Heading8">
    <w:name w:val="heading 8"/>
    <w:basedOn w:val="Normal"/>
    <w:next w:val="Normal"/>
    <w:qFormat/>
    <w:pPr>
      <w:spacing w:before="240" w:after="60"/>
      <w:ind w:left="5456" w:hanging="708"/>
      <w:outlineLvl w:val="7"/>
    </w:pPr>
    <w:rPr>
      <w:rFonts w:ascii="Arial" w:hAnsi="Arial"/>
      <w:i/>
      <w:sz w:val="20"/>
    </w:rPr>
  </w:style>
  <w:style w:type="paragraph" w:styleId="Heading9">
    <w:name w:val="heading 9"/>
    <w:basedOn w:val="Normal"/>
    <w:next w:val="Normal"/>
    <w:qFormat/>
    <w:pPr>
      <w:spacing w:before="240" w:after="60"/>
      <w:ind w:left="6164" w:hanging="708"/>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Closing">
    <w:name w:val="Closing"/>
    <w:basedOn w:val="Normal"/>
    <w:next w:val="Signature"/>
    <w:pPr>
      <w:tabs>
        <w:tab w:val="left" w:pos="5103"/>
      </w:tabs>
      <w:spacing w:before="240"/>
      <w:ind w:left="5103"/>
      <w:jc w:val="left"/>
    </w:pPr>
  </w:style>
  <w:style w:type="paragraph" w:styleId="Signature">
    <w:name w:val="Signature"/>
    <w:basedOn w:val="Normal"/>
    <w:next w:val="Contact"/>
    <w:pPr>
      <w:tabs>
        <w:tab w:val="left" w:pos="5103"/>
      </w:tabs>
      <w:spacing w:before="1200" w:after="0"/>
      <w:ind w:left="5103"/>
      <w:jc w:val="center"/>
    </w:pPr>
  </w:style>
  <w:style w:type="paragraph" w:customStyle="1" w:styleId="Enclosures">
    <w:name w:val="Enclosures"/>
    <w:basedOn w:val="Normal"/>
    <w:next w:val="Participants"/>
    <w:pPr>
      <w:keepNext/>
      <w:keepLines/>
      <w:tabs>
        <w:tab w:val="left" w:pos="5670"/>
      </w:tabs>
      <w:spacing w:before="480" w:after="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jc w:val="left"/>
    </w:pPr>
  </w:style>
  <w:style w:type="paragraph" w:styleId="CommentText">
    <w:name w:val="annotation text"/>
    <w:basedOn w:val="Normal"/>
    <w:link w:val="CommentTextChar"/>
    <w:semiHidden/>
    <w:rPr>
      <w:sz w:val="20"/>
    </w:rPr>
  </w:style>
  <w:style w:type="paragraph" w:styleId="Date">
    <w:name w:val="Date"/>
    <w:basedOn w:val="Normal"/>
    <w:next w:val="References"/>
    <w:link w:val="DateChar"/>
    <w:uiPriority w:val="99"/>
    <w:pPr>
      <w:spacing w:after="0"/>
      <w:ind w:left="5103" w:right="-567"/>
      <w:jc w:val="left"/>
    </w:pPr>
  </w:style>
  <w:style w:type="paragraph" w:customStyle="1" w:styleId="References">
    <w:name w:val="References"/>
    <w:basedOn w:val="Normal"/>
    <w:next w:val="AddressTR"/>
    <w:uiPriority w:val="99"/>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Contact"/>
    <w:pPr>
      <w:tabs>
        <w:tab w:val="left" w:pos="5103"/>
      </w:tabs>
      <w:spacing w:before="1200" w:after="0"/>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basedOn w:val="Normal"/>
    <w:semiHidden/>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160"/>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link w:val="TitleChar"/>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160"/>
      </w:tabs>
    </w:pPr>
  </w:style>
  <w:style w:type="paragraph" w:customStyle="1" w:styleId="ListNumber2Level3">
    <w:name w:val="List Number 2 (Level 3)"/>
    <w:basedOn w:val="Text2"/>
    <w:pPr>
      <w:numPr>
        <w:ilvl w:val="2"/>
        <w:numId w:val="16"/>
      </w:numPr>
      <w:tabs>
        <w:tab w:val="clear" w:pos="2160"/>
      </w:tabs>
    </w:pPr>
  </w:style>
  <w:style w:type="paragraph" w:customStyle="1" w:styleId="ListNumber2Level4">
    <w:name w:val="List Number 2 (Level 4)"/>
    <w:basedOn w:val="Text2"/>
    <w:pPr>
      <w:numPr>
        <w:ilvl w:val="3"/>
        <w:numId w:val="16"/>
      </w:numPr>
      <w:tabs>
        <w:tab w:val="clear" w:pos="2160"/>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before="480" w:after="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FollowedHyperlink">
    <w:name w:val="FollowedHyperlink"/>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27"/>
      </w:numPr>
      <w:spacing w:line="360" w:lineRule="auto"/>
      <w:jc w:val="left"/>
    </w:pPr>
    <w:rPr>
      <w:rFonts w:eastAsiaTheme="minorHAnsi"/>
      <w:szCs w:val="22"/>
    </w:rPr>
  </w:style>
  <w:style w:type="paragraph" w:customStyle="1" w:styleId="LegalNumPar2">
    <w:name w:val="LegalNumPar2"/>
    <w:basedOn w:val="Normal"/>
    <w:pPr>
      <w:numPr>
        <w:ilvl w:val="1"/>
        <w:numId w:val="27"/>
      </w:numPr>
      <w:spacing w:line="360" w:lineRule="auto"/>
      <w:jc w:val="left"/>
    </w:pPr>
    <w:rPr>
      <w:rFonts w:eastAsiaTheme="minorHAnsi"/>
      <w:szCs w:val="22"/>
    </w:rPr>
  </w:style>
  <w:style w:type="paragraph" w:customStyle="1" w:styleId="LegalNumPar3">
    <w:name w:val="LegalNumPar3"/>
    <w:basedOn w:val="Normal"/>
    <w:pPr>
      <w:numPr>
        <w:ilvl w:val="2"/>
        <w:numId w:val="27"/>
      </w:numPr>
      <w:spacing w:line="360" w:lineRule="auto"/>
      <w:jc w:val="left"/>
    </w:pPr>
    <w:rPr>
      <w:rFonts w:eastAsiaTheme="minorHAnsi"/>
      <w:szCs w:val="22"/>
    </w:rPr>
  </w:style>
  <w:style w:type="character" w:customStyle="1" w:styleId="FooterChar">
    <w:name w:val="Footer Char"/>
    <w:basedOn w:val="DefaultParagraphFont"/>
    <w:link w:val="Footer"/>
    <w:uiPriority w:val="99"/>
    <w:locked/>
    <w:rsid w:val="00B92B19"/>
    <w:rPr>
      <w:rFonts w:ascii="Arial" w:hAnsi="Arial"/>
      <w:sz w:val="16"/>
      <w:lang w:eastAsia="en-US"/>
    </w:rPr>
  </w:style>
  <w:style w:type="character" w:customStyle="1" w:styleId="DateChar">
    <w:name w:val="Date Char"/>
    <w:basedOn w:val="DefaultParagraphFont"/>
    <w:link w:val="Date"/>
    <w:uiPriority w:val="99"/>
    <w:locked/>
    <w:rsid w:val="00B92B19"/>
    <w:rPr>
      <w:sz w:val="24"/>
      <w:lang w:eastAsia="en-US"/>
    </w:rPr>
  </w:style>
  <w:style w:type="character" w:customStyle="1" w:styleId="HeaderChar">
    <w:name w:val="Header Char"/>
    <w:basedOn w:val="DefaultParagraphFont"/>
    <w:link w:val="Header"/>
    <w:uiPriority w:val="99"/>
    <w:locked/>
    <w:rsid w:val="00B92B19"/>
    <w:rPr>
      <w:sz w:val="24"/>
      <w:lang w:eastAsia="en-US"/>
    </w:rPr>
  </w:style>
  <w:style w:type="character" w:styleId="FootnoteReference">
    <w:name w:val="footnote reference"/>
    <w:basedOn w:val="DefaultParagraphFont"/>
    <w:uiPriority w:val="99"/>
    <w:unhideWhenUsed/>
    <w:rsid w:val="0009405E"/>
    <w:rPr>
      <w:vertAlign w:val="superscript"/>
    </w:rPr>
  </w:style>
  <w:style w:type="paragraph" w:styleId="BalloonText">
    <w:name w:val="Balloon Text"/>
    <w:basedOn w:val="Normal"/>
    <w:link w:val="BalloonTextChar"/>
    <w:uiPriority w:val="99"/>
    <w:semiHidden/>
    <w:unhideWhenUsed/>
    <w:rsid w:val="00F426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6F6"/>
    <w:rPr>
      <w:rFonts w:ascii="Tahoma" w:hAnsi="Tahoma" w:cs="Tahoma"/>
      <w:sz w:val="16"/>
      <w:szCs w:val="16"/>
      <w:lang w:eastAsia="en-US"/>
    </w:rPr>
  </w:style>
  <w:style w:type="character" w:styleId="CommentReference">
    <w:name w:val="annotation reference"/>
    <w:basedOn w:val="DefaultParagraphFont"/>
    <w:uiPriority w:val="99"/>
    <w:semiHidden/>
    <w:unhideWhenUsed/>
    <w:rsid w:val="00F426F6"/>
    <w:rPr>
      <w:sz w:val="16"/>
      <w:szCs w:val="16"/>
    </w:rPr>
  </w:style>
  <w:style w:type="paragraph" w:styleId="CommentSubject">
    <w:name w:val="annotation subject"/>
    <w:basedOn w:val="CommentText"/>
    <w:next w:val="CommentText"/>
    <w:link w:val="CommentSubjectChar"/>
    <w:uiPriority w:val="99"/>
    <w:semiHidden/>
    <w:unhideWhenUsed/>
    <w:rsid w:val="00F426F6"/>
    <w:rPr>
      <w:b/>
      <w:bCs/>
    </w:rPr>
  </w:style>
  <w:style w:type="character" w:customStyle="1" w:styleId="CommentTextChar">
    <w:name w:val="Comment Text Char"/>
    <w:basedOn w:val="DefaultParagraphFont"/>
    <w:link w:val="CommentText"/>
    <w:semiHidden/>
    <w:rsid w:val="00F426F6"/>
    <w:rPr>
      <w:lang w:eastAsia="en-US"/>
    </w:rPr>
  </w:style>
  <w:style w:type="character" w:customStyle="1" w:styleId="CommentSubjectChar">
    <w:name w:val="Comment Subject Char"/>
    <w:basedOn w:val="CommentTextChar"/>
    <w:link w:val="CommentSubject"/>
    <w:uiPriority w:val="99"/>
    <w:semiHidden/>
    <w:rsid w:val="00F426F6"/>
    <w:rPr>
      <w:b/>
      <w:bCs/>
      <w:lang w:eastAsia="en-US"/>
    </w:rPr>
  </w:style>
  <w:style w:type="paragraph" w:styleId="Revision">
    <w:name w:val="Revision"/>
    <w:hidden/>
    <w:uiPriority w:val="99"/>
    <w:semiHidden/>
    <w:rsid w:val="00812556"/>
    <w:rPr>
      <w:sz w:val="24"/>
      <w:lang w:eastAsia="en-US"/>
    </w:rPr>
  </w:style>
  <w:style w:type="paragraph" w:styleId="ListParagraph">
    <w:name w:val="List Paragraph"/>
    <w:basedOn w:val="Normal"/>
    <w:uiPriority w:val="34"/>
    <w:qFormat/>
    <w:rsid w:val="000A202C"/>
    <w:pPr>
      <w:ind w:left="720"/>
      <w:contextualSpacing/>
    </w:pPr>
  </w:style>
  <w:style w:type="table" w:styleId="TableGrid">
    <w:name w:val="Table Grid"/>
    <w:basedOn w:val="TableNormal"/>
    <w:uiPriority w:val="59"/>
    <w:rsid w:val="001D57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A41C4"/>
    <w:pPr>
      <w:autoSpaceDE w:val="0"/>
      <w:autoSpaceDN w:val="0"/>
      <w:adjustRightInd w:val="0"/>
    </w:pPr>
    <w:rPr>
      <w:color w:val="000000"/>
      <w:sz w:val="24"/>
      <w:szCs w:val="24"/>
    </w:rPr>
  </w:style>
  <w:style w:type="character" w:customStyle="1" w:styleId="Marker">
    <w:name w:val="Marker"/>
    <w:basedOn w:val="DefaultParagraphFont"/>
    <w:rsid w:val="005B0477"/>
    <w:rPr>
      <w:color w:val="0000FF"/>
      <w:shd w:val="clear" w:color="auto" w:fill="auto"/>
    </w:rPr>
  </w:style>
  <w:style w:type="paragraph" w:customStyle="1" w:styleId="Pagedecouverture">
    <w:name w:val="Page de couverture"/>
    <w:basedOn w:val="Normal"/>
    <w:next w:val="Normal"/>
    <w:rsid w:val="005B0477"/>
    <w:pPr>
      <w:spacing w:after="0"/>
    </w:pPr>
    <w:rPr>
      <w:rFonts w:eastAsiaTheme="minorHAnsi"/>
      <w:szCs w:val="22"/>
    </w:rPr>
  </w:style>
  <w:style w:type="paragraph" w:customStyle="1" w:styleId="FooterCoverPage">
    <w:name w:val="Footer Cover Page"/>
    <w:basedOn w:val="Normal"/>
    <w:link w:val="FooterCoverPageChar"/>
    <w:rsid w:val="005B0477"/>
    <w:pPr>
      <w:tabs>
        <w:tab w:val="center" w:pos="4535"/>
        <w:tab w:val="right" w:pos="9071"/>
        <w:tab w:val="right" w:pos="9921"/>
      </w:tabs>
      <w:spacing w:before="360" w:after="0"/>
      <w:ind w:left="-850" w:right="-850"/>
      <w:jc w:val="left"/>
    </w:pPr>
    <w:rPr>
      <w:kern w:val="28"/>
    </w:rPr>
  </w:style>
  <w:style w:type="character" w:customStyle="1" w:styleId="TitleChar">
    <w:name w:val="Title Char"/>
    <w:basedOn w:val="DefaultParagraphFont"/>
    <w:link w:val="Title"/>
    <w:rsid w:val="005B0477"/>
    <w:rPr>
      <w:rFonts w:ascii="Arial" w:hAnsi="Arial"/>
      <w:b/>
      <w:kern w:val="28"/>
      <w:sz w:val="32"/>
      <w:lang w:eastAsia="en-US"/>
    </w:rPr>
  </w:style>
  <w:style w:type="character" w:customStyle="1" w:styleId="FooterCoverPageChar">
    <w:name w:val="Footer Cover Page Char"/>
    <w:basedOn w:val="TitleChar"/>
    <w:link w:val="FooterCoverPage"/>
    <w:rsid w:val="005B0477"/>
    <w:rPr>
      <w:rFonts w:ascii="Arial" w:hAnsi="Arial"/>
      <w:b w:val="0"/>
      <w:kern w:val="28"/>
      <w:sz w:val="24"/>
      <w:lang w:eastAsia="en-US"/>
    </w:rPr>
  </w:style>
  <w:style w:type="paragraph" w:customStyle="1" w:styleId="HeaderCoverPage">
    <w:name w:val="Header Cover Page"/>
    <w:basedOn w:val="Normal"/>
    <w:link w:val="HeaderCoverPageChar"/>
    <w:rsid w:val="005B0477"/>
    <w:pPr>
      <w:tabs>
        <w:tab w:val="center" w:pos="4535"/>
        <w:tab w:val="right" w:pos="9071"/>
      </w:tabs>
      <w:spacing w:after="120"/>
    </w:pPr>
    <w:rPr>
      <w:kern w:val="28"/>
    </w:rPr>
  </w:style>
  <w:style w:type="character" w:customStyle="1" w:styleId="HeaderCoverPageChar">
    <w:name w:val="Header Cover Page Char"/>
    <w:basedOn w:val="TitleChar"/>
    <w:link w:val="HeaderCoverPage"/>
    <w:rsid w:val="005B0477"/>
    <w:rPr>
      <w:rFonts w:ascii="Arial" w:hAnsi="Arial"/>
      <w:b w:val="0"/>
      <w:kern w:val="28"/>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header" w:uiPriority="99"/>
    <w:lsdException w:name="footer" w:uiPriority="99"/>
    <w:lsdException w:name="caption" w:semiHidden="0" w:unhideWhenUsed="0" w:qFormat="1"/>
    <w:lsdException w:name="footnote reference" w:uiPriority="99"/>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Date" w:uiPriority="99"/>
    <w:lsdException w:name="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spacing w:before="240" w:after="60"/>
      <w:ind w:left="3332" w:hanging="708"/>
      <w:outlineLvl w:val="4"/>
    </w:pPr>
    <w:rPr>
      <w:rFonts w:ascii="Arial" w:hAnsi="Arial"/>
      <w:sz w:val="22"/>
    </w:rPr>
  </w:style>
  <w:style w:type="paragraph" w:styleId="Heading6">
    <w:name w:val="heading 6"/>
    <w:basedOn w:val="Normal"/>
    <w:next w:val="Normal"/>
    <w:qFormat/>
    <w:pPr>
      <w:spacing w:before="240" w:after="60"/>
      <w:ind w:left="4040" w:hanging="708"/>
      <w:outlineLvl w:val="5"/>
    </w:pPr>
    <w:rPr>
      <w:rFonts w:ascii="Arial" w:hAnsi="Arial"/>
      <w:i/>
      <w:sz w:val="22"/>
    </w:rPr>
  </w:style>
  <w:style w:type="paragraph" w:styleId="Heading7">
    <w:name w:val="heading 7"/>
    <w:basedOn w:val="Normal"/>
    <w:next w:val="Normal"/>
    <w:qFormat/>
    <w:pPr>
      <w:spacing w:before="240" w:after="60"/>
      <w:ind w:left="4748" w:hanging="708"/>
      <w:outlineLvl w:val="6"/>
    </w:pPr>
    <w:rPr>
      <w:rFonts w:ascii="Arial" w:hAnsi="Arial"/>
      <w:sz w:val="20"/>
    </w:rPr>
  </w:style>
  <w:style w:type="paragraph" w:styleId="Heading8">
    <w:name w:val="heading 8"/>
    <w:basedOn w:val="Normal"/>
    <w:next w:val="Normal"/>
    <w:qFormat/>
    <w:pPr>
      <w:spacing w:before="240" w:after="60"/>
      <w:ind w:left="5456" w:hanging="708"/>
      <w:outlineLvl w:val="7"/>
    </w:pPr>
    <w:rPr>
      <w:rFonts w:ascii="Arial" w:hAnsi="Arial"/>
      <w:i/>
      <w:sz w:val="20"/>
    </w:rPr>
  </w:style>
  <w:style w:type="paragraph" w:styleId="Heading9">
    <w:name w:val="heading 9"/>
    <w:basedOn w:val="Normal"/>
    <w:next w:val="Normal"/>
    <w:qFormat/>
    <w:pPr>
      <w:spacing w:before="240" w:after="60"/>
      <w:ind w:left="6164" w:hanging="708"/>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Closing">
    <w:name w:val="Closing"/>
    <w:basedOn w:val="Normal"/>
    <w:next w:val="Signature"/>
    <w:pPr>
      <w:tabs>
        <w:tab w:val="left" w:pos="5103"/>
      </w:tabs>
      <w:spacing w:before="240"/>
      <w:ind w:left="5103"/>
      <w:jc w:val="left"/>
    </w:pPr>
  </w:style>
  <w:style w:type="paragraph" w:styleId="Signature">
    <w:name w:val="Signature"/>
    <w:basedOn w:val="Normal"/>
    <w:next w:val="Contact"/>
    <w:pPr>
      <w:tabs>
        <w:tab w:val="left" w:pos="5103"/>
      </w:tabs>
      <w:spacing w:before="1200" w:after="0"/>
      <w:ind w:left="5103"/>
      <w:jc w:val="center"/>
    </w:pPr>
  </w:style>
  <w:style w:type="paragraph" w:customStyle="1" w:styleId="Enclosures">
    <w:name w:val="Enclosures"/>
    <w:basedOn w:val="Normal"/>
    <w:next w:val="Participants"/>
    <w:pPr>
      <w:keepNext/>
      <w:keepLines/>
      <w:tabs>
        <w:tab w:val="left" w:pos="5670"/>
      </w:tabs>
      <w:spacing w:before="480" w:after="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jc w:val="left"/>
    </w:pPr>
  </w:style>
  <w:style w:type="paragraph" w:styleId="CommentText">
    <w:name w:val="annotation text"/>
    <w:basedOn w:val="Normal"/>
    <w:link w:val="CommentTextChar"/>
    <w:semiHidden/>
    <w:rPr>
      <w:sz w:val="20"/>
    </w:rPr>
  </w:style>
  <w:style w:type="paragraph" w:styleId="Date">
    <w:name w:val="Date"/>
    <w:basedOn w:val="Normal"/>
    <w:next w:val="References"/>
    <w:link w:val="DateChar"/>
    <w:uiPriority w:val="99"/>
    <w:pPr>
      <w:spacing w:after="0"/>
      <w:ind w:left="5103" w:right="-567"/>
      <w:jc w:val="left"/>
    </w:pPr>
  </w:style>
  <w:style w:type="paragraph" w:customStyle="1" w:styleId="References">
    <w:name w:val="References"/>
    <w:basedOn w:val="Normal"/>
    <w:next w:val="AddressTR"/>
    <w:uiPriority w:val="99"/>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Contact"/>
    <w:pPr>
      <w:tabs>
        <w:tab w:val="left" w:pos="5103"/>
      </w:tabs>
      <w:spacing w:before="1200" w:after="0"/>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basedOn w:val="Normal"/>
    <w:semiHidden/>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160"/>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link w:val="TitleChar"/>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160"/>
      </w:tabs>
    </w:pPr>
  </w:style>
  <w:style w:type="paragraph" w:customStyle="1" w:styleId="ListNumber2Level3">
    <w:name w:val="List Number 2 (Level 3)"/>
    <w:basedOn w:val="Text2"/>
    <w:pPr>
      <w:numPr>
        <w:ilvl w:val="2"/>
        <w:numId w:val="16"/>
      </w:numPr>
      <w:tabs>
        <w:tab w:val="clear" w:pos="2160"/>
      </w:tabs>
    </w:pPr>
  </w:style>
  <w:style w:type="paragraph" w:customStyle="1" w:styleId="ListNumber2Level4">
    <w:name w:val="List Number 2 (Level 4)"/>
    <w:basedOn w:val="Text2"/>
    <w:pPr>
      <w:numPr>
        <w:ilvl w:val="3"/>
        <w:numId w:val="16"/>
      </w:numPr>
      <w:tabs>
        <w:tab w:val="clear" w:pos="2160"/>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before="480" w:after="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FollowedHyperlink">
    <w:name w:val="FollowedHyperlink"/>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27"/>
      </w:numPr>
      <w:spacing w:line="360" w:lineRule="auto"/>
      <w:jc w:val="left"/>
    </w:pPr>
    <w:rPr>
      <w:rFonts w:eastAsiaTheme="minorHAnsi"/>
      <w:szCs w:val="22"/>
    </w:rPr>
  </w:style>
  <w:style w:type="paragraph" w:customStyle="1" w:styleId="LegalNumPar2">
    <w:name w:val="LegalNumPar2"/>
    <w:basedOn w:val="Normal"/>
    <w:pPr>
      <w:numPr>
        <w:ilvl w:val="1"/>
        <w:numId w:val="27"/>
      </w:numPr>
      <w:spacing w:line="360" w:lineRule="auto"/>
      <w:jc w:val="left"/>
    </w:pPr>
    <w:rPr>
      <w:rFonts w:eastAsiaTheme="minorHAnsi"/>
      <w:szCs w:val="22"/>
    </w:rPr>
  </w:style>
  <w:style w:type="paragraph" w:customStyle="1" w:styleId="LegalNumPar3">
    <w:name w:val="LegalNumPar3"/>
    <w:basedOn w:val="Normal"/>
    <w:pPr>
      <w:numPr>
        <w:ilvl w:val="2"/>
        <w:numId w:val="27"/>
      </w:numPr>
      <w:spacing w:line="360" w:lineRule="auto"/>
      <w:jc w:val="left"/>
    </w:pPr>
    <w:rPr>
      <w:rFonts w:eastAsiaTheme="minorHAnsi"/>
      <w:szCs w:val="22"/>
    </w:rPr>
  </w:style>
  <w:style w:type="character" w:customStyle="1" w:styleId="FooterChar">
    <w:name w:val="Footer Char"/>
    <w:basedOn w:val="DefaultParagraphFont"/>
    <w:link w:val="Footer"/>
    <w:uiPriority w:val="99"/>
    <w:locked/>
    <w:rsid w:val="00B92B19"/>
    <w:rPr>
      <w:rFonts w:ascii="Arial" w:hAnsi="Arial"/>
      <w:sz w:val="16"/>
      <w:lang w:eastAsia="en-US"/>
    </w:rPr>
  </w:style>
  <w:style w:type="character" w:customStyle="1" w:styleId="DateChar">
    <w:name w:val="Date Char"/>
    <w:basedOn w:val="DefaultParagraphFont"/>
    <w:link w:val="Date"/>
    <w:uiPriority w:val="99"/>
    <w:locked/>
    <w:rsid w:val="00B92B19"/>
    <w:rPr>
      <w:sz w:val="24"/>
      <w:lang w:eastAsia="en-US"/>
    </w:rPr>
  </w:style>
  <w:style w:type="character" w:customStyle="1" w:styleId="HeaderChar">
    <w:name w:val="Header Char"/>
    <w:basedOn w:val="DefaultParagraphFont"/>
    <w:link w:val="Header"/>
    <w:uiPriority w:val="99"/>
    <w:locked/>
    <w:rsid w:val="00B92B19"/>
    <w:rPr>
      <w:sz w:val="24"/>
      <w:lang w:eastAsia="en-US"/>
    </w:rPr>
  </w:style>
  <w:style w:type="character" w:styleId="FootnoteReference">
    <w:name w:val="footnote reference"/>
    <w:basedOn w:val="DefaultParagraphFont"/>
    <w:uiPriority w:val="99"/>
    <w:unhideWhenUsed/>
    <w:rsid w:val="0009405E"/>
    <w:rPr>
      <w:vertAlign w:val="superscript"/>
    </w:rPr>
  </w:style>
  <w:style w:type="paragraph" w:styleId="BalloonText">
    <w:name w:val="Balloon Text"/>
    <w:basedOn w:val="Normal"/>
    <w:link w:val="BalloonTextChar"/>
    <w:uiPriority w:val="99"/>
    <w:semiHidden/>
    <w:unhideWhenUsed/>
    <w:rsid w:val="00F426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6F6"/>
    <w:rPr>
      <w:rFonts w:ascii="Tahoma" w:hAnsi="Tahoma" w:cs="Tahoma"/>
      <w:sz w:val="16"/>
      <w:szCs w:val="16"/>
      <w:lang w:eastAsia="en-US"/>
    </w:rPr>
  </w:style>
  <w:style w:type="character" w:styleId="CommentReference">
    <w:name w:val="annotation reference"/>
    <w:basedOn w:val="DefaultParagraphFont"/>
    <w:uiPriority w:val="99"/>
    <w:semiHidden/>
    <w:unhideWhenUsed/>
    <w:rsid w:val="00F426F6"/>
    <w:rPr>
      <w:sz w:val="16"/>
      <w:szCs w:val="16"/>
    </w:rPr>
  </w:style>
  <w:style w:type="paragraph" w:styleId="CommentSubject">
    <w:name w:val="annotation subject"/>
    <w:basedOn w:val="CommentText"/>
    <w:next w:val="CommentText"/>
    <w:link w:val="CommentSubjectChar"/>
    <w:uiPriority w:val="99"/>
    <w:semiHidden/>
    <w:unhideWhenUsed/>
    <w:rsid w:val="00F426F6"/>
    <w:rPr>
      <w:b/>
      <w:bCs/>
    </w:rPr>
  </w:style>
  <w:style w:type="character" w:customStyle="1" w:styleId="CommentTextChar">
    <w:name w:val="Comment Text Char"/>
    <w:basedOn w:val="DefaultParagraphFont"/>
    <w:link w:val="CommentText"/>
    <w:semiHidden/>
    <w:rsid w:val="00F426F6"/>
    <w:rPr>
      <w:lang w:eastAsia="en-US"/>
    </w:rPr>
  </w:style>
  <w:style w:type="character" w:customStyle="1" w:styleId="CommentSubjectChar">
    <w:name w:val="Comment Subject Char"/>
    <w:basedOn w:val="CommentTextChar"/>
    <w:link w:val="CommentSubject"/>
    <w:uiPriority w:val="99"/>
    <w:semiHidden/>
    <w:rsid w:val="00F426F6"/>
    <w:rPr>
      <w:b/>
      <w:bCs/>
      <w:lang w:eastAsia="en-US"/>
    </w:rPr>
  </w:style>
  <w:style w:type="paragraph" w:styleId="Revision">
    <w:name w:val="Revision"/>
    <w:hidden/>
    <w:uiPriority w:val="99"/>
    <w:semiHidden/>
    <w:rsid w:val="00812556"/>
    <w:rPr>
      <w:sz w:val="24"/>
      <w:lang w:eastAsia="en-US"/>
    </w:rPr>
  </w:style>
  <w:style w:type="paragraph" w:styleId="ListParagraph">
    <w:name w:val="List Paragraph"/>
    <w:basedOn w:val="Normal"/>
    <w:uiPriority w:val="34"/>
    <w:qFormat/>
    <w:rsid w:val="000A202C"/>
    <w:pPr>
      <w:ind w:left="720"/>
      <w:contextualSpacing/>
    </w:pPr>
  </w:style>
  <w:style w:type="table" w:styleId="TableGrid">
    <w:name w:val="Table Grid"/>
    <w:basedOn w:val="TableNormal"/>
    <w:uiPriority w:val="59"/>
    <w:rsid w:val="001D57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A41C4"/>
    <w:pPr>
      <w:autoSpaceDE w:val="0"/>
      <w:autoSpaceDN w:val="0"/>
      <w:adjustRightInd w:val="0"/>
    </w:pPr>
    <w:rPr>
      <w:color w:val="000000"/>
      <w:sz w:val="24"/>
      <w:szCs w:val="24"/>
    </w:rPr>
  </w:style>
  <w:style w:type="character" w:customStyle="1" w:styleId="Marker">
    <w:name w:val="Marker"/>
    <w:basedOn w:val="DefaultParagraphFont"/>
    <w:rsid w:val="005B0477"/>
    <w:rPr>
      <w:color w:val="0000FF"/>
      <w:shd w:val="clear" w:color="auto" w:fill="auto"/>
    </w:rPr>
  </w:style>
  <w:style w:type="paragraph" w:customStyle="1" w:styleId="Pagedecouverture">
    <w:name w:val="Page de couverture"/>
    <w:basedOn w:val="Normal"/>
    <w:next w:val="Normal"/>
    <w:rsid w:val="005B0477"/>
    <w:pPr>
      <w:spacing w:after="0"/>
    </w:pPr>
    <w:rPr>
      <w:rFonts w:eastAsiaTheme="minorHAnsi"/>
      <w:szCs w:val="22"/>
    </w:rPr>
  </w:style>
  <w:style w:type="paragraph" w:customStyle="1" w:styleId="FooterCoverPage">
    <w:name w:val="Footer Cover Page"/>
    <w:basedOn w:val="Normal"/>
    <w:link w:val="FooterCoverPageChar"/>
    <w:rsid w:val="005B0477"/>
    <w:pPr>
      <w:tabs>
        <w:tab w:val="center" w:pos="4535"/>
        <w:tab w:val="right" w:pos="9071"/>
        <w:tab w:val="right" w:pos="9921"/>
      </w:tabs>
      <w:spacing w:before="360" w:after="0"/>
      <w:ind w:left="-850" w:right="-850"/>
      <w:jc w:val="left"/>
    </w:pPr>
    <w:rPr>
      <w:kern w:val="28"/>
    </w:rPr>
  </w:style>
  <w:style w:type="character" w:customStyle="1" w:styleId="TitleChar">
    <w:name w:val="Title Char"/>
    <w:basedOn w:val="DefaultParagraphFont"/>
    <w:link w:val="Title"/>
    <w:rsid w:val="005B0477"/>
    <w:rPr>
      <w:rFonts w:ascii="Arial" w:hAnsi="Arial"/>
      <w:b/>
      <w:kern w:val="28"/>
      <w:sz w:val="32"/>
      <w:lang w:eastAsia="en-US"/>
    </w:rPr>
  </w:style>
  <w:style w:type="character" w:customStyle="1" w:styleId="FooterCoverPageChar">
    <w:name w:val="Footer Cover Page Char"/>
    <w:basedOn w:val="TitleChar"/>
    <w:link w:val="FooterCoverPage"/>
    <w:rsid w:val="005B0477"/>
    <w:rPr>
      <w:rFonts w:ascii="Arial" w:hAnsi="Arial"/>
      <w:b w:val="0"/>
      <w:kern w:val="28"/>
      <w:sz w:val="24"/>
      <w:lang w:eastAsia="en-US"/>
    </w:rPr>
  </w:style>
  <w:style w:type="paragraph" w:customStyle="1" w:styleId="HeaderCoverPage">
    <w:name w:val="Header Cover Page"/>
    <w:basedOn w:val="Normal"/>
    <w:link w:val="HeaderCoverPageChar"/>
    <w:rsid w:val="005B0477"/>
    <w:pPr>
      <w:tabs>
        <w:tab w:val="center" w:pos="4535"/>
        <w:tab w:val="right" w:pos="9071"/>
      </w:tabs>
      <w:spacing w:after="120"/>
    </w:pPr>
    <w:rPr>
      <w:kern w:val="28"/>
    </w:rPr>
  </w:style>
  <w:style w:type="character" w:customStyle="1" w:styleId="HeaderCoverPageChar">
    <w:name w:val="Header Cover Page Char"/>
    <w:basedOn w:val="TitleChar"/>
    <w:link w:val="HeaderCoverPage"/>
    <w:rsid w:val="005B0477"/>
    <w:rPr>
      <w:rFonts w:ascii="Arial" w:hAnsi="Arial"/>
      <w:b w:val="0"/>
      <w:kern w:val="28"/>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133291">
      <w:bodyDiv w:val="1"/>
      <w:marLeft w:val="0"/>
      <w:marRight w:val="0"/>
      <w:marTop w:val="0"/>
      <w:marBottom w:val="0"/>
      <w:divBdr>
        <w:top w:val="none" w:sz="0" w:space="0" w:color="auto"/>
        <w:left w:val="none" w:sz="0" w:space="0" w:color="auto"/>
        <w:bottom w:val="none" w:sz="0" w:space="0" w:color="auto"/>
        <w:right w:val="none" w:sz="0" w:space="0" w:color="auto"/>
      </w:divBdr>
    </w:div>
    <w:div w:id="1127774616">
      <w:bodyDiv w:val="1"/>
      <w:marLeft w:val="0"/>
      <w:marRight w:val="0"/>
      <w:marTop w:val="0"/>
      <w:marBottom w:val="0"/>
      <w:divBdr>
        <w:top w:val="none" w:sz="0" w:space="0" w:color="auto"/>
        <w:left w:val="none" w:sz="0" w:space="0" w:color="auto"/>
        <w:bottom w:val="none" w:sz="0" w:space="0" w:color="auto"/>
        <w:right w:val="none" w:sz="0" w:space="0" w:color="auto"/>
      </w:divBdr>
    </w:div>
    <w:div w:id="1950089512">
      <w:bodyDiv w:val="1"/>
      <w:marLeft w:val="0"/>
      <w:marRight w:val="0"/>
      <w:marTop w:val="0"/>
      <w:marBottom w:val="0"/>
      <w:divBdr>
        <w:top w:val="none" w:sz="0" w:space="0" w:color="auto"/>
        <w:left w:val="none" w:sz="0" w:space="0" w:color="auto"/>
        <w:bottom w:val="none" w:sz="0" w:space="0" w:color="auto"/>
        <w:right w:val="none" w:sz="0" w:space="0" w:color="auto"/>
      </w:divBdr>
    </w:div>
    <w:div w:id="2108034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8.e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image" Target="media/image7.png"/><Relationship Id="rId38"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image" Target="media/image6.png"/><Relationship Id="rId37" Type="http://schemas.openxmlformats.org/officeDocument/2006/relationships/footer" Target="footer10.xml"/><Relationship Id="rId40"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header" Target="header9.xml"/><Relationship Id="rId36" Type="http://schemas.openxmlformats.org/officeDocument/2006/relationships/header" Target="header1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footer" Target="footer8.xml"/><Relationship Id="rId30" Type="http://schemas.openxmlformats.org/officeDocument/2006/relationships/image" Target="media/image4.png"/><Relationship Id="rId35" Type="http://schemas.openxmlformats.org/officeDocument/2006/relationships/header" Target="header10.xml"/><Relationship Id="rId43"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NO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8EFE8-6137-4CAF-BDB6-BA1DD2A9B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NOT.DOTM</Template>
  <TotalTime>73</TotalTime>
  <Pages>17</Pages>
  <Words>4250</Words>
  <Characters>23201</Characters>
  <Application>Microsoft Office Word</Application>
  <DocSecurity>0</DocSecurity>
  <PresentationFormat>Microsoft Word 14.0</PresentationFormat>
  <Lines>383</Lines>
  <Paragraphs>94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JANSEN Colette (SG)</cp:lastModifiedBy>
  <cp:revision>10</cp:revision>
  <cp:lastPrinted>2017-09-19T15:22:00Z</cp:lastPrinted>
  <dcterms:created xsi:type="dcterms:W3CDTF">2017-09-20T11:22:00Z</dcterms:created>
  <dcterms:modified xsi:type="dcterms:W3CDTF">2017-10-04T12:53:00Z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not.dot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Lewis Dijkstra</vt:lpwstr>
  </property>
  <property fmtid="{D5CDD505-2E9C-101B-9397-08002B2CF9AE}" pid="10" name="Type">
    <vt:lpwstr>Eurolook Note &amp; Letter</vt:lpwstr>
  </property>
  <property fmtid="{D5CDD505-2E9C-101B-9397-08002B2CF9AE}" pid="11" name="Language">
    <vt:lpwstr>EN</vt:lpwstr>
  </property>
  <property fmtid="{D5CDD505-2E9C-101B-9397-08002B2CF9AE}" pid="12" name="EL_Language">
    <vt:lpwstr>EN</vt:lpwstr>
  </property>
  <property fmtid="{D5CDD505-2E9C-101B-9397-08002B2CF9AE}" pid="13" name="Part">
    <vt:lpwstr>1</vt:lpwstr>
  </property>
  <property fmtid="{D5CDD505-2E9C-101B-9397-08002B2CF9AE}" pid="14" name="Total parts">
    <vt:lpwstr>1</vt:lpwstr>
  </property>
  <property fmtid="{D5CDD505-2E9C-101B-9397-08002B2CF9AE}" pid="15" name="DocStatus">
    <vt:lpwstr>Green</vt:lpwstr>
  </property>
  <property fmtid="{D5CDD505-2E9C-101B-9397-08002B2CF9AE}" pid="16" name="Classification">
    <vt:lpwstr> </vt:lpwstr>
  </property>
</Properties>
</file>