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513F069094B46D981442C82F8E6BDC2"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Objetacteprincipal"/>
        <w:rPr>
          <w:noProof/>
        </w:rPr>
      </w:pPr>
      <w:bookmarkStart w:id="0" w:name="_GoBack"/>
      <w:bookmarkEnd w:id="0"/>
      <w:r>
        <w:rPr>
          <w:noProof/>
        </w:rPr>
        <w:lastRenderedPageBreak/>
        <w:t>ANNEXE</w:t>
      </w:r>
    </w:p>
    <w:tbl>
      <w:tblPr>
        <w:tblW w:w="7640" w:type="dxa"/>
        <w:jc w:val="center"/>
        <w:tblInd w:w="93" w:type="dxa"/>
        <w:tblLook w:val="04A0" w:firstRow="1" w:lastRow="0" w:firstColumn="1" w:lastColumn="0" w:noHBand="0" w:noVBand="1"/>
      </w:tblPr>
      <w:tblGrid>
        <w:gridCol w:w="1780"/>
        <w:gridCol w:w="880"/>
        <w:gridCol w:w="900"/>
        <w:gridCol w:w="1403"/>
        <w:gridCol w:w="1257"/>
        <w:gridCol w:w="1420"/>
      </w:tblGrid>
      <w:tr>
        <w:trPr>
          <w:trHeight w:val="282"/>
          <w:jc w:val="center"/>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rPr>
            </w:pPr>
            <w:r>
              <w:rPr>
                <w:b/>
                <w:noProof/>
                <w:sz w:val="16"/>
              </w:rPr>
              <w:t>ÉTATS MEMBRES</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noProof/>
                <w:sz w:val="16"/>
              </w:rPr>
              <w:t>Clé 10</w:t>
            </w:r>
            <w:r>
              <w:rPr>
                <w:b/>
                <w:noProof/>
                <w:sz w:val="16"/>
                <w:vertAlign w:val="superscript"/>
              </w:rPr>
              <w:t>e</w:t>
            </w:r>
            <w:r>
              <w:rPr>
                <w:b/>
                <w:noProof/>
                <w:sz w:val="16"/>
              </w:rPr>
              <w:t xml:space="preserve"> FED %</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noProof/>
                <w:sz w:val="16"/>
              </w:rPr>
              <w:t>Clé 11</w:t>
            </w:r>
            <w:r>
              <w:rPr>
                <w:b/>
                <w:noProof/>
                <w:sz w:val="16"/>
                <w:vertAlign w:val="superscript"/>
              </w:rPr>
              <w:t>e</w:t>
            </w:r>
            <w:r>
              <w:rPr>
                <w:b/>
                <w:noProof/>
                <w:sz w:val="16"/>
              </w:rPr>
              <w:t xml:space="preserve"> FED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rPr>
            </w:pPr>
            <w:r>
              <w:rPr>
                <w:b/>
                <w:noProof/>
                <w:sz w:val="16"/>
              </w:rPr>
              <w:t>1</w:t>
            </w:r>
            <w:r>
              <w:rPr>
                <w:b/>
                <w:noProof/>
                <w:sz w:val="16"/>
                <w:vertAlign w:val="superscript"/>
              </w:rPr>
              <w:t>ère</w:t>
            </w:r>
            <w:r>
              <w:rPr>
                <w:b/>
                <w:noProof/>
                <w:sz w:val="16"/>
              </w:rPr>
              <w:t xml:space="preserve"> tranche 2018 (EUR)</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b/>
                <w:bCs/>
                <w:noProof/>
                <w:sz w:val="16"/>
                <w:szCs w:val="16"/>
              </w:rPr>
            </w:pPr>
            <w:r>
              <w:rPr>
                <w:b/>
                <w:noProof/>
                <w:sz w:val="16"/>
              </w:rPr>
              <w:t>Total</w:t>
            </w:r>
          </w:p>
        </w:tc>
      </w:tr>
      <w:tr>
        <w:trPr>
          <w:trHeight w:val="225"/>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403"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Commission</w:t>
            </w:r>
          </w:p>
        </w:tc>
        <w:tc>
          <w:tcPr>
            <w:tcW w:w="1257"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BEI</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r>
      <w:tr>
        <w:trPr>
          <w:trHeight w:val="225"/>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40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11</w:t>
            </w:r>
            <w:r>
              <w:rPr>
                <w:b/>
                <w:noProof/>
                <w:sz w:val="16"/>
                <w:vertAlign w:val="superscript"/>
              </w:rPr>
              <w:t>e</w:t>
            </w:r>
            <w:r>
              <w:rPr>
                <w:b/>
                <w:noProof/>
                <w:sz w:val="16"/>
              </w:rPr>
              <w:t xml:space="preserve"> FED</w:t>
            </w:r>
          </w:p>
        </w:tc>
        <w:tc>
          <w:tcPr>
            <w:tcW w:w="12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10</w:t>
            </w:r>
            <w:r>
              <w:rPr>
                <w:b/>
                <w:noProof/>
                <w:sz w:val="16"/>
                <w:vertAlign w:val="superscript"/>
              </w:rPr>
              <w:t>e</w:t>
            </w:r>
            <w:r>
              <w:rPr>
                <w:b/>
                <w:noProof/>
                <w:sz w:val="16"/>
              </w:rPr>
              <w:t xml:space="preserve"> FED</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BELGIQUE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3,53</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3,24927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66 610 035,00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5 295 000,00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71 905 035,00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BULGARIE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0,14</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0,21853</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4 479 865,00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4 689 865,00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RÉPUBLIQUE TCHÈQUE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0,51</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0,79745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16 347 725,00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765 000,00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17 112 725,00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DANEMARK</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2,00</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1,98045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40 599 225,00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3 000 000,00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43 599 225,00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ALLEMAGNE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20,50</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20,57980</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421 885 900,00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30 750 000,00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452 635 900,00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ESTONIE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0,05</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0,08635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1 770 175,00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1 845 175,00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IRLANDE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0,91</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0,94006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19 271 230,00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1 365 000,00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20 636 230,00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GRÈCE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1,47</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1,50735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30 900 675,00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2 205 000,00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33 105 675,00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ESPAGNE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7,85</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7,93248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162 615 840,00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11 775 000,00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174 390 840,00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FRANCE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19,55</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17,81269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365 160 145,.00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29 325 00000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394 485 145,.00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CROATIE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0,00</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0,22518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4 616 190,00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4 616 190,00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ITALIE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12,86</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12,53009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256 866 845,00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19 290 000,00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276 156 845,00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CHYPRE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0,09</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0,11162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2 288 210,00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135 000,00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2 423 210,00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LETTONIE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0,07</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0,11612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2 380 460,00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105 000,00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2 485 460,00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LITUANIE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0,12</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0,18077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3 705 785,00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180 000,00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3 885 785,00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LUXEMBOURG</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0,27</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0,25509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5 229 345,00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405 000.00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5 634 345,00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HONGRIE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0,55</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0,61456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12 598 480,00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825 000,00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13 423 480,00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MALTE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0,03</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0,03801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779 205,00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824 205,00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PAYS-BAS</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4,85</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4,77678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97 923 990,00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7 275 000,00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105 198 990,00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AUTRICHE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2,41</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2,39757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49 150 185,00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3 615 000,00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52 765 185,00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POLOGNE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1,30</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2,00734</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41 150 470,00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1 950 000,00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43 100 470,00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PORTUGAL</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1,15</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1,19679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24 534 195,00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1 725 000,00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26 259 195,00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ROUMANIE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0,37</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0,71815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14 722 075,00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555 000,00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15 277 075,00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SLOVÉNIE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0,18</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0,22452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4 602 660,00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4 872 660,00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SLOVAQUIE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0,21</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0,37616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7 711 280,00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315 000,00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8 026 280,00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FINLANDE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1,47</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1,50909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30 936 345,00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2 205 000,00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33 141 345,00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SUÈDE</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2,74</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2,93911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60 251 755,00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4 110 000,00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64 361 755,00</w:t>
            </w:r>
          </w:p>
        </w:tc>
      </w:tr>
      <w:tr>
        <w:trPr>
          <w:trHeight w:val="259"/>
          <w:jc w:val="center"/>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ROYAUME-UNI</w:t>
            </w:r>
          </w:p>
        </w:tc>
        <w:tc>
          <w:tcPr>
            <w:tcW w:w="8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14,82</w:t>
            </w:r>
          </w:p>
        </w:tc>
        <w:tc>
          <w:tcPr>
            <w:tcW w:w="90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14,67862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300 911 710,00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22 230 000,00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323 141 710,00</w:t>
            </w:r>
          </w:p>
        </w:tc>
      </w:tr>
      <w:tr>
        <w:trPr>
          <w:trHeight w:val="282"/>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TOTAL UE-28</w:t>
            </w:r>
          </w:p>
        </w:tc>
        <w:tc>
          <w:tcPr>
            <w:tcW w:w="8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noProof/>
                <w:sz w:val="14"/>
              </w:rPr>
              <w:t>100,00</w:t>
            </w:r>
          </w:p>
        </w:tc>
        <w:tc>
          <w:tcPr>
            <w:tcW w:w="90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noProof/>
                <w:sz w:val="14"/>
              </w:rPr>
              <w:t>100,00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noProof/>
                <w:sz w:val="14"/>
              </w:rPr>
              <w:t>2 050 000 000,00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noProof/>
                <w:sz w:val="14"/>
              </w:rPr>
              <w:t>150 000 000,00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noProof/>
                <w:sz w:val="14"/>
              </w:rPr>
              <w:t>2 200 000 000,00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8AFE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BA11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B62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9C0E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292BA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D8BA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84C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92CC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4:38: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6513F069094B46D981442C82F8E6BDC2"/>
    <w:docVar w:name="LW_CROSSREFERENCE" w:val="&lt;UNUSED&gt;"/>
    <w:docVar w:name="LW_DocType" w:val="ANNEX"/>
    <w:docVar w:name="LW_EMISSION" w:val="25.10.2017"/>
    <w:docVar w:name="LW_EMISSION_ISODATE" w:val="2017-10-2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aux contributions financières à verser par les États membres pour financer le Fond européen de développement, notamment le plafond pour l'exercice 2019, le montant annuel pour l'exercice 2018, la première tranche pour l'exercice 2018 et des prévisions indicatives et non contraignantes concernant le montant annuel des contributions escompté pour les exercices 2020 et 2021"/>
    <w:docVar w:name="LW_PART_NBR" w:val="1"/>
    <w:docVar w:name="LW_PART_NBR_TOTAL" w:val="1"/>
    <w:docVar w:name="LW_REF.INST.NEW" w:val="COM"/>
    <w:docVar w:name="LW_REF.INST.NEW_ADOPTED" w:val="final"/>
    <w:docVar w:name="LW_REF.INST.NEW_TEXT" w:val="(2017) 625"/>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366</Words>
  <Characters>1590</Characters>
  <Application>Microsoft Office Word</Application>
  <DocSecurity>0</DocSecurity>
  <Lines>227</Lines>
  <Paragraphs>217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Yagoub (DEVCO R1)</dc:creator>
  <cp:lastModifiedBy>DIGIT/A3</cp:lastModifiedBy>
  <cp:revision>7</cp:revision>
  <dcterms:created xsi:type="dcterms:W3CDTF">2017-10-16T07:41:00Z</dcterms:created>
  <dcterms:modified xsi:type="dcterms:W3CDTF">2017-10-24T12:38:00Z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