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60EE8F0-BB78-4D67-BC19-22B7C75B0E11" style="width:450.4pt;height:503.15pt">
            <v:imagedata r:id="rId9" o:title=""/>
          </v:shape>
        </w:pict>
      </w:r>
    </w:p>
    <w:bookmarkEnd w:id="0"/>
    <w:p>
      <w:pPr>
        <w:rPr>
          <w:rFonts w:ascii="Times New Roman" w:hAnsi="Times New Roman"/>
          <w:noProof/>
          <w:sz w:val="20"/>
          <w:szCs w:val="20"/>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600" w:line="240" w:lineRule="auto"/>
        <w:jc w:val="center"/>
        <w:rPr>
          <w:rFonts w:ascii="Times New Roman" w:hAnsi="Times New Roman"/>
          <w:b/>
          <w:noProof/>
          <w:sz w:val="28"/>
          <w:szCs w:val="28"/>
          <w:u w:val="single"/>
        </w:rPr>
      </w:pPr>
      <w:bookmarkStart w:id="1" w:name="_GoBack"/>
      <w:bookmarkEnd w:id="1"/>
      <w:r>
        <w:rPr>
          <w:rFonts w:ascii="Times New Roman" w:hAnsi="Times New Roman"/>
          <w:b/>
          <w:noProof/>
          <w:sz w:val="28"/>
          <w:u w:val="single"/>
        </w:rPr>
        <w:lastRenderedPageBreak/>
        <w:t xml:space="preserve">Приложение III: Приоритетни внесени предложения </w:t>
      </w:r>
    </w:p>
    <w:tbl>
      <w:tblPr>
        <w:tblStyle w:val="TableGrid"/>
        <w:tblW w:w="5000" w:type="pct"/>
        <w:tblCellMar>
          <w:top w:w="85" w:type="dxa"/>
          <w:left w:w="85" w:type="dxa"/>
          <w:bottom w:w="85" w:type="dxa"/>
          <w:right w:w="142" w:type="dxa"/>
        </w:tblCellMar>
        <w:tblLook w:val="04A0" w:firstRow="1" w:lastRow="0" w:firstColumn="1" w:lastColumn="0" w:noHBand="0" w:noVBand="1"/>
      </w:tblPr>
      <w:tblGrid>
        <w:gridCol w:w="378"/>
        <w:gridCol w:w="2880"/>
        <w:gridCol w:w="8428"/>
        <w:gridCol w:w="2545"/>
      </w:tblGrid>
      <w:tr>
        <w:trPr>
          <w:cantSplit/>
          <w:tblHeader/>
        </w:trPr>
        <w:tc>
          <w:tcPr>
            <w:tcW w:w="133" w:type="pct"/>
            <w:tcBorders>
              <w:bottom w:val="single" w:sz="4" w:space="0" w:color="auto"/>
            </w:tcBorders>
            <w:shd w:val="clear" w:color="auto" w:fill="99CCFF"/>
          </w:tcPr>
          <w:p>
            <w:pPr>
              <w:ind w:right="-170"/>
              <w:rPr>
                <w:rFonts w:ascii="Times New Roman" w:hAnsi="Times New Roman"/>
                <w:b/>
                <w:noProof/>
              </w:rPr>
            </w:pPr>
            <w:r>
              <w:rPr>
                <w:rFonts w:ascii="Times New Roman" w:hAnsi="Times New Roman"/>
                <w:b/>
                <w:noProof/>
              </w:rPr>
              <w:t>№</w:t>
            </w:r>
            <w:r>
              <w:rPr>
                <w:rFonts w:ascii="Times New Roman" w:hAnsi="Times New Roman"/>
                <w:b/>
                <w:noProof/>
                <w:vertAlign w:val="superscript"/>
              </w:rPr>
              <w:t>o</w:t>
            </w:r>
          </w:p>
        </w:tc>
        <w:tc>
          <w:tcPr>
            <w:tcW w:w="1012" w:type="pct"/>
            <w:tcBorders>
              <w:bottom w:val="single" w:sz="4" w:space="0" w:color="auto"/>
            </w:tcBorders>
            <w:shd w:val="clear" w:color="auto" w:fill="99CCFF"/>
          </w:tcPr>
          <w:p>
            <w:pPr>
              <w:ind w:right="-170"/>
              <w:jc w:val="center"/>
              <w:rPr>
                <w:rFonts w:ascii="Times New Roman" w:hAnsi="Times New Roman"/>
                <w:b/>
                <w:noProof/>
              </w:rPr>
            </w:pPr>
            <w:r>
              <w:rPr>
                <w:rFonts w:ascii="Times New Roman" w:hAnsi="Times New Roman"/>
                <w:b/>
                <w:noProof/>
              </w:rPr>
              <w:t>Наименование</w:t>
            </w:r>
          </w:p>
        </w:tc>
        <w:tc>
          <w:tcPr>
            <w:tcW w:w="2961" w:type="pct"/>
            <w:tcBorders>
              <w:bottom w:val="single" w:sz="4" w:space="0" w:color="auto"/>
            </w:tcBorders>
            <w:shd w:val="clear" w:color="auto" w:fill="99CCFF"/>
          </w:tcPr>
          <w:p>
            <w:pPr>
              <w:ind w:right="-170"/>
              <w:jc w:val="center"/>
              <w:rPr>
                <w:rFonts w:ascii="Times New Roman" w:hAnsi="Times New Roman"/>
                <w:b/>
                <w:noProof/>
              </w:rPr>
            </w:pPr>
            <w:r>
              <w:rPr>
                <w:rFonts w:ascii="Times New Roman" w:hAnsi="Times New Roman"/>
                <w:b/>
                <w:noProof/>
              </w:rPr>
              <w:t>Пълно наименование</w:t>
            </w:r>
          </w:p>
        </w:tc>
        <w:tc>
          <w:tcPr>
            <w:tcW w:w="895" w:type="pct"/>
            <w:tcBorders>
              <w:bottom w:val="single" w:sz="4" w:space="0" w:color="auto"/>
            </w:tcBorders>
            <w:shd w:val="clear" w:color="auto" w:fill="99CCFF"/>
          </w:tcPr>
          <w:p>
            <w:pPr>
              <w:ind w:right="-170"/>
              <w:jc w:val="center"/>
              <w:rPr>
                <w:rFonts w:ascii="Times New Roman" w:hAnsi="Times New Roman"/>
                <w:b/>
                <w:noProof/>
              </w:rPr>
            </w:pPr>
            <w:r>
              <w:rPr>
                <w:rFonts w:ascii="Times New Roman" w:hAnsi="Times New Roman"/>
                <w:b/>
                <w:noProof/>
              </w:rPr>
              <w:t>Референтен номер</w:t>
            </w:r>
          </w:p>
        </w:tc>
      </w:tr>
      <w:tr>
        <w:trPr>
          <w:cantSplit/>
        </w:trPr>
        <w:tc>
          <w:tcPr>
            <w:tcW w:w="5000" w:type="pct"/>
            <w:gridSpan w:val="4"/>
            <w:shd w:val="clear" w:color="auto" w:fill="92D050"/>
            <w:vAlign w:val="center"/>
          </w:tcPr>
          <w:p>
            <w:pPr>
              <w:spacing w:before="60" w:after="60"/>
              <w:ind w:right="-170"/>
              <w:rPr>
                <w:rFonts w:ascii="Times New Roman" w:hAnsi="Times New Roman"/>
                <w:b/>
                <w:noProof/>
              </w:rPr>
            </w:pPr>
            <w:r>
              <w:rPr>
                <w:rFonts w:ascii="Times New Roman" w:hAnsi="Times New Roman"/>
                <w:b/>
                <w:noProof/>
              </w:rPr>
              <w:t>Нови стимули за работни места, растежа и инвестиции</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ind w:right="-172"/>
              <w:rPr>
                <w:rFonts w:ascii="Times New Roman" w:hAnsi="Times New Roman"/>
                <w:noProof/>
              </w:rPr>
            </w:pPr>
            <w:r>
              <w:rPr>
                <w:rFonts w:ascii="Times New Roman" w:hAnsi="Times New Roman"/>
                <w:noProof/>
              </w:rPr>
              <w:t>ЕФСИ 2.0*</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регламенти (ЕС) № 1316/2013 и (ЕС) 2015/1017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w:t>
            </w:r>
          </w:p>
        </w:tc>
        <w:tc>
          <w:tcPr>
            <w:tcW w:w="895" w:type="pct"/>
          </w:tcPr>
          <w:p>
            <w:pPr>
              <w:ind w:right="-172"/>
              <w:rPr>
                <w:rFonts w:ascii="Times New Roman" w:hAnsi="Times New Roman"/>
                <w:noProof/>
              </w:rPr>
            </w:pPr>
            <w:r>
              <w:rPr>
                <w:rFonts w:ascii="Times New Roman" w:hAnsi="Times New Roman"/>
                <w:noProof/>
              </w:rPr>
              <w:t>COM(2016)597 final</w:t>
            </w:r>
          </w:p>
          <w:p>
            <w:pPr>
              <w:ind w:right="-172"/>
              <w:rPr>
                <w:rFonts w:ascii="Times New Roman" w:hAnsi="Times New Roman"/>
                <w:noProof/>
              </w:rPr>
            </w:pPr>
            <w:r>
              <w:rPr>
                <w:rFonts w:ascii="Times New Roman" w:hAnsi="Times New Roman"/>
                <w:noProof/>
              </w:rPr>
              <w:t>2016/0276 (COD)</w:t>
            </w:r>
          </w:p>
          <w:p>
            <w:pPr>
              <w:ind w:right="-172"/>
              <w:rPr>
                <w:rFonts w:ascii="Times New Roman" w:hAnsi="Times New Roman"/>
                <w:noProof/>
              </w:rPr>
            </w:pPr>
            <w:r>
              <w:rPr>
                <w:rFonts w:ascii="Times New Roman" w:hAnsi="Times New Roman"/>
                <w:noProof/>
              </w:rPr>
              <w:t>14.9.2016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ind w:right="-172"/>
              <w:rPr>
                <w:rFonts w:ascii="Times New Roman" w:hAnsi="Times New Roman"/>
                <w:noProof/>
              </w:rPr>
            </w:pPr>
            <w:r>
              <w:rPr>
                <w:rFonts w:ascii="Times New Roman" w:hAnsi="Times New Roman"/>
                <w:noProof/>
              </w:rPr>
              <w:t>Финансов регламент/Омнибус*</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финансовите правила, приложими за общия бюджет на Съюза, и за изменение на Регламент (ЕО) № 2012/2002, регламенти (ЕС) № 1296/2013, (ЕС) № 1301/2013, (ЕС) № 1303/2013, (ЕС) № 1304/2013, (ЕС) № 1305/2013, (ЕС) № 1306/2013, (ЕС) № 1307/2013, (ЕС) № 1308/2013, (ЕС) № 1309/2013, (ЕС) № 1316/2013, (ЕС) № 223/2014, (ЕС) № 283/2014, (ЕС) № 652/2014 на Европейския парламент и на Съвета и Решение 541/2014/ЕС на Европейския парламент и на Съвета</w:t>
            </w:r>
          </w:p>
        </w:tc>
        <w:tc>
          <w:tcPr>
            <w:tcW w:w="895" w:type="pct"/>
          </w:tcPr>
          <w:p>
            <w:pPr>
              <w:ind w:right="-172"/>
              <w:rPr>
                <w:rFonts w:ascii="Times New Roman" w:hAnsi="Times New Roman"/>
                <w:noProof/>
              </w:rPr>
            </w:pPr>
            <w:r>
              <w:rPr>
                <w:rFonts w:ascii="Times New Roman" w:hAnsi="Times New Roman"/>
                <w:noProof/>
              </w:rPr>
              <w:t>COM(2016)605 final</w:t>
            </w:r>
          </w:p>
          <w:p>
            <w:pPr>
              <w:ind w:right="-172"/>
              <w:rPr>
                <w:rFonts w:ascii="Times New Roman" w:hAnsi="Times New Roman"/>
                <w:noProof/>
              </w:rPr>
            </w:pPr>
            <w:r>
              <w:rPr>
                <w:rFonts w:ascii="Times New Roman" w:hAnsi="Times New Roman"/>
                <w:noProof/>
              </w:rPr>
              <w:t>2016/0282 (COD)</w:t>
            </w:r>
          </w:p>
          <w:p>
            <w:pPr>
              <w:ind w:right="-172"/>
              <w:rPr>
                <w:rFonts w:ascii="Times New Roman" w:hAnsi="Times New Roman"/>
                <w:noProof/>
              </w:rPr>
            </w:pPr>
            <w:r>
              <w:rPr>
                <w:rFonts w:ascii="Times New Roman" w:hAnsi="Times New Roman"/>
                <w:noProof/>
              </w:rPr>
              <w:t>14.9.2016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highlight w:val="yellow"/>
              </w:rPr>
            </w:pPr>
            <w:r>
              <w:rPr>
                <w:rFonts w:ascii="Times New Roman" w:hAnsi="Times New Roman"/>
                <w:noProof/>
              </w:rPr>
              <w:t>Пакет от мерки за кръговата икономика*</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w:t>
            </w:r>
          </w:p>
        </w:tc>
        <w:tc>
          <w:tcPr>
            <w:tcW w:w="895" w:type="pct"/>
          </w:tcPr>
          <w:p>
            <w:pPr>
              <w:rPr>
                <w:rFonts w:ascii="Times New Roman" w:hAnsi="Times New Roman"/>
                <w:noProof/>
              </w:rPr>
            </w:pPr>
            <w:r>
              <w:rPr>
                <w:rFonts w:ascii="Times New Roman" w:hAnsi="Times New Roman"/>
                <w:noProof/>
              </w:rPr>
              <w:t>COM(2015)593 final</w:t>
            </w:r>
          </w:p>
          <w:p>
            <w:pPr>
              <w:rPr>
                <w:rFonts w:ascii="Times New Roman" w:hAnsi="Times New Roman"/>
                <w:noProof/>
              </w:rPr>
            </w:pPr>
            <w:r>
              <w:rPr>
                <w:rFonts w:ascii="Times New Roman" w:hAnsi="Times New Roman"/>
                <w:noProof/>
              </w:rPr>
              <w:t>2015/0272 (COD)</w:t>
            </w:r>
          </w:p>
          <w:p>
            <w:pPr>
              <w:rPr>
                <w:rFonts w:ascii="Times New Roman" w:hAnsi="Times New Roman"/>
                <w:noProof/>
              </w:rPr>
            </w:pPr>
            <w:r>
              <w:rPr>
                <w:rFonts w:ascii="Times New Roman" w:hAnsi="Times New Roman"/>
                <w:noProof/>
              </w:rPr>
              <w:t>2.12.2015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2008/98/ЕО относно отпадъците</w:t>
            </w:r>
          </w:p>
        </w:tc>
        <w:tc>
          <w:tcPr>
            <w:tcW w:w="895" w:type="pct"/>
          </w:tcPr>
          <w:p>
            <w:pPr>
              <w:rPr>
                <w:rFonts w:ascii="Times New Roman" w:hAnsi="Times New Roman"/>
                <w:noProof/>
              </w:rPr>
            </w:pPr>
            <w:r>
              <w:rPr>
                <w:rFonts w:ascii="Times New Roman" w:hAnsi="Times New Roman"/>
                <w:noProof/>
              </w:rPr>
              <w:t>COM(2015)595 final</w:t>
            </w:r>
          </w:p>
          <w:p>
            <w:pPr>
              <w:rPr>
                <w:rFonts w:ascii="Times New Roman" w:hAnsi="Times New Roman"/>
                <w:noProof/>
              </w:rPr>
            </w:pPr>
            <w:r>
              <w:rPr>
                <w:rFonts w:ascii="Times New Roman" w:hAnsi="Times New Roman"/>
                <w:noProof/>
              </w:rPr>
              <w:t>2015/0275 (COD)</w:t>
            </w:r>
          </w:p>
          <w:p>
            <w:pPr>
              <w:rPr>
                <w:rFonts w:ascii="Times New Roman" w:hAnsi="Times New Roman"/>
                <w:noProof/>
              </w:rPr>
            </w:pPr>
            <w:r>
              <w:rPr>
                <w:rFonts w:ascii="Times New Roman" w:hAnsi="Times New Roman"/>
                <w:noProof/>
              </w:rPr>
              <w:t>2.12.2015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1999/31/ЕО относно депонирането на отпадъци</w:t>
            </w:r>
          </w:p>
        </w:tc>
        <w:tc>
          <w:tcPr>
            <w:tcW w:w="895" w:type="pct"/>
          </w:tcPr>
          <w:p>
            <w:pPr>
              <w:rPr>
                <w:rFonts w:ascii="Times New Roman" w:hAnsi="Times New Roman"/>
                <w:noProof/>
              </w:rPr>
            </w:pPr>
            <w:r>
              <w:rPr>
                <w:rFonts w:ascii="Times New Roman" w:hAnsi="Times New Roman"/>
                <w:noProof/>
              </w:rPr>
              <w:t>COM(2015)594 final</w:t>
            </w:r>
          </w:p>
          <w:p>
            <w:pPr>
              <w:rPr>
                <w:rFonts w:ascii="Times New Roman" w:hAnsi="Times New Roman"/>
                <w:noProof/>
              </w:rPr>
            </w:pPr>
            <w:r>
              <w:rPr>
                <w:rFonts w:ascii="Times New Roman" w:hAnsi="Times New Roman"/>
                <w:noProof/>
              </w:rPr>
              <w:t>2015/0274 (COD)</w:t>
            </w:r>
          </w:p>
          <w:p>
            <w:pPr>
              <w:rPr>
                <w:rFonts w:ascii="Times New Roman" w:hAnsi="Times New Roman"/>
                <w:noProof/>
              </w:rPr>
            </w:pPr>
            <w:r>
              <w:rPr>
                <w:rFonts w:ascii="Times New Roman" w:hAnsi="Times New Roman"/>
                <w:noProof/>
              </w:rPr>
              <w:t>2.12.2015 г.</w:t>
            </w:r>
          </w:p>
        </w:tc>
      </w:tr>
      <w:tr>
        <w:trPr>
          <w:cantSplit/>
          <w:trHeight w:val="629"/>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94/62/ЕО относно опаковките и отпадъците от опаковки</w:t>
            </w:r>
          </w:p>
        </w:tc>
        <w:tc>
          <w:tcPr>
            <w:tcW w:w="895" w:type="pct"/>
          </w:tcPr>
          <w:p>
            <w:pPr>
              <w:rPr>
                <w:rFonts w:ascii="Times New Roman" w:hAnsi="Times New Roman"/>
                <w:noProof/>
              </w:rPr>
            </w:pPr>
            <w:r>
              <w:rPr>
                <w:rFonts w:ascii="Times New Roman" w:hAnsi="Times New Roman"/>
                <w:noProof/>
              </w:rPr>
              <w:t>COM(2015)596 final</w:t>
            </w:r>
          </w:p>
          <w:p>
            <w:pPr>
              <w:rPr>
                <w:rFonts w:ascii="Times New Roman" w:hAnsi="Times New Roman"/>
                <w:noProof/>
              </w:rPr>
            </w:pPr>
            <w:r>
              <w:rPr>
                <w:rFonts w:ascii="Times New Roman" w:hAnsi="Times New Roman"/>
                <w:noProof/>
              </w:rPr>
              <w:t>2015/0276 (COD)</w:t>
            </w:r>
          </w:p>
          <w:p>
            <w:pPr>
              <w:rPr>
                <w:rFonts w:ascii="Times New Roman" w:hAnsi="Times New Roman"/>
                <w:noProof/>
              </w:rPr>
            </w:pPr>
            <w:r>
              <w:rPr>
                <w:rFonts w:ascii="Times New Roman" w:hAnsi="Times New Roman"/>
                <w:noProof/>
              </w:rPr>
              <w:t>2.12.2015 г.</w:t>
            </w:r>
          </w:p>
        </w:tc>
      </w:tr>
      <w:tr>
        <w:trPr>
          <w:cantSplit/>
        </w:trPr>
        <w:tc>
          <w:tcPr>
            <w:tcW w:w="133" w:type="pct"/>
          </w:tcPr>
          <w:p>
            <w:pPr>
              <w:jc w:val="both"/>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Изисквания за достъпност за продукти и услуги*</w:t>
            </w:r>
          </w:p>
        </w:tc>
        <w:tc>
          <w:tcPr>
            <w:tcW w:w="2961" w:type="pct"/>
          </w:tcPr>
          <w:p>
            <w:pPr>
              <w:jc w:val="both"/>
              <w:rPr>
                <w:rFonts w:ascii="Times New Roman" w:hAnsi="Times New Roman"/>
                <w:noProof/>
              </w:rPr>
            </w:pPr>
            <w:r>
              <w:rPr>
                <w:rFonts w:ascii="Times New Roman" w:hAnsi="Times New Roman"/>
                <w:noProof/>
                <w:sz w:val="22"/>
              </w:rPr>
              <w:t>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w:t>
            </w:r>
          </w:p>
        </w:tc>
        <w:tc>
          <w:tcPr>
            <w:tcW w:w="895" w:type="pct"/>
          </w:tcPr>
          <w:p>
            <w:pPr>
              <w:rPr>
                <w:rFonts w:ascii="Times New Roman" w:hAnsi="Times New Roman"/>
                <w:noProof/>
              </w:rPr>
            </w:pPr>
            <w:r>
              <w:rPr>
                <w:rFonts w:ascii="Times New Roman" w:hAnsi="Times New Roman"/>
                <w:noProof/>
              </w:rPr>
              <w:t>COM(2015)615 final</w:t>
            </w:r>
          </w:p>
          <w:p>
            <w:pPr>
              <w:rPr>
                <w:rFonts w:ascii="Times New Roman" w:hAnsi="Times New Roman"/>
                <w:noProof/>
              </w:rPr>
            </w:pPr>
            <w:r>
              <w:rPr>
                <w:rFonts w:ascii="Times New Roman" w:hAnsi="Times New Roman"/>
                <w:noProof/>
              </w:rPr>
              <w:t>2015/0278(COD)</w:t>
            </w:r>
          </w:p>
          <w:p>
            <w:pPr>
              <w:rPr>
                <w:rFonts w:ascii="Times New Roman" w:hAnsi="Times New Roman"/>
                <w:noProof/>
              </w:rPr>
            </w:pPr>
            <w:r>
              <w:rPr>
                <w:rFonts w:ascii="Times New Roman" w:hAnsi="Times New Roman"/>
                <w:noProof/>
              </w:rPr>
              <w:t>2.12.2015 г.</w:t>
            </w:r>
          </w:p>
        </w:tc>
      </w:tr>
      <w:tr>
        <w:trPr>
          <w:cantSplit/>
        </w:trPr>
        <w:tc>
          <w:tcPr>
            <w:tcW w:w="5000" w:type="pct"/>
            <w:gridSpan w:val="4"/>
            <w:shd w:val="clear" w:color="auto" w:fill="92D050"/>
            <w:vAlign w:val="center"/>
          </w:tcPr>
          <w:p>
            <w:pPr>
              <w:keepNext/>
              <w:spacing w:before="60" w:after="60"/>
              <w:ind w:right="-170"/>
              <w:rPr>
                <w:rFonts w:ascii="Times New Roman" w:hAnsi="Times New Roman"/>
                <w:b/>
                <w:noProof/>
              </w:rPr>
            </w:pPr>
            <w:r>
              <w:rPr>
                <w:rFonts w:ascii="Times New Roman" w:hAnsi="Times New Roman"/>
                <w:b/>
                <w:noProof/>
              </w:rPr>
              <w:t>Свързан цифров единен пазар</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Услуги за трансгранична доставка на колетни пратки</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услуги за трансгранична доставка на колетни пратки</w:t>
            </w:r>
          </w:p>
        </w:tc>
        <w:tc>
          <w:tcPr>
            <w:tcW w:w="895" w:type="pct"/>
          </w:tcPr>
          <w:p>
            <w:pPr>
              <w:rPr>
                <w:rFonts w:ascii="Times New Roman" w:hAnsi="Times New Roman"/>
                <w:noProof/>
              </w:rPr>
            </w:pPr>
            <w:r>
              <w:rPr>
                <w:rFonts w:ascii="Times New Roman" w:hAnsi="Times New Roman"/>
                <w:noProof/>
              </w:rPr>
              <w:t>COM/2016/0285 final</w:t>
            </w:r>
          </w:p>
          <w:p>
            <w:pPr>
              <w:rPr>
                <w:rFonts w:ascii="Times New Roman" w:hAnsi="Times New Roman"/>
                <w:noProof/>
              </w:rPr>
            </w:pPr>
            <w:r>
              <w:rPr>
                <w:rFonts w:ascii="Times New Roman" w:hAnsi="Times New Roman"/>
                <w:noProof/>
              </w:rPr>
              <w:t>2016/0149 (COD)</w:t>
            </w:r>
          </w:p>
          <w:p>
            <w:pPr>
              <w:rPr>
                <w:rFonts w:ascii="Times New Roman" w:hAnsi="Times New Roman"/>
                <w:noProof/>
              </w:rPr>
            </w:pPr>
            <w:r>
              <w:rPr>
                <w:rFonts w:ascii="Times New Roman" w:hAnsi="Times New Roman"/>
                <w:noProof/>
              </w:rPr>
              <w:t>25.5.2016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rPr>
            </w:pPr>
            <w:r>
              <w:rPr>
                <w:rFonts w:ascii="Times New Roman" w:hAnsi="Times New Roman"/>
                <w:noProof/>
              </w:rPr>
              <w:t xml:space="preserve"> Цифрови договори</w:t>
            </w:r>
          </w:p>
          <w:p>
            <w:pPr>
              <w:rPr>
                <w:rFonts w:ascii="Times New Roman" w:hAnsi="Times New Roman"/>
                <w:noProof/>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някои аспекти на договорите за предоставяне на цифрово съдържание</w:t>
            </w:r>
          </w:p>
        </w:tc>
        <w:tc>
          <w:tcPr>
            <w:tcW w:w="895" w:type="pct"/>
          </w:tcPr>
          <w:p>
            <w:pPr>
              <w:rPr>
                <w:rFonts w:ascii="Times New Roman" w:hAnsi="Times New Roman"/>
                <w:noProof/>
              </w:rPr>
            </w:pPr>
            <w:r>
              <w:rPr>
                <w:rFonts w:ascii="Times New Roman" w:hAnsi="Times New Roman"/>
                <w:noProof/>
              </w:rPr>
              <w:t>COM/2015/0634 final</w:t>
            </w:r>
          </w:p>
          <w:p>
            <w:pPr>
              <w:rPr>
                <w:rFonts w:ascii="Times New Roman" w:hAnsi="Times New Roman"/>
                <w:noProof/>
              </w:rPr>
            </w:pPr>
            <w:r>
              <w:rPr>
                <w:rFonts w:ascii="Times New Roman" w:hAnsi="Times New Roman"/>
                <w:noProof/>
              </w:rPr>
              <w:t>2015/0287 (COD)</w:t>
            </w:r>
          </w:p>
          <w:p>
            <w:pPr>
              <w:rPr>
                <w:rFonts w:ascii="Times New Roman" w:hAnsi="Times New Roman"/>
                <w:noProof/>
              </w:rPr>
            </w:pPr>
            <w:r>
              <w:rPr>
                <w:rFonts w:ascii="Times New Roman" w:hAnsi="Times New Roman"/>
                <w:noProof/>
              </w:rPr>
              <w:t>9.12.2015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w:t>
            </w:r>
          </w:p>
        </w:tc>
        <w:tc>
          <w:tcPr>
            <w:tcW w:w="895" w:type="pct"/>
          </w:tcPr>
          <w:p>
            <w:pPr>
              <w:rPr>
                <w:rFonts w:ascii="Times New Roman" w:hAnsi="Times New Roman"/>
                <w:noProof/>
              </w:rPr>
            </w:pPr>
            <w:r>
              <w:rPr>
                <w:rFonts w:ascii="Times New Roman" w:hAnsi="Times New Roman"/>
                <w:noProof/>
              </w:rPr>
              <w:t>COM/2015/0635 final</w:t>
            </w:r>
          </w:p>
          <w:p>
            <w:pPr>
              <w:rPr>
                <w:rFonts w:ascii="Times New Roman" w:hAnsi="Times New Roman"/>
                <w:noProof/>
              </w:rPr>
            </w:pPr>
            <w:r>
              <w:rPr>
                <w:rFonts w:ascii="Times New Roman" w:hAnsi="Times New Roman"/>
                <w:noProof/>
              </w:rPr>
              <w:t>2015/0288 (COD)</w:t>
            </w:r>
          </w:p>
          <w:p>
            <w:pPr>
              <w:rPr>
                <w:rFonts w:ascii="Times New Roman" w:hAnsi="Times New Roman"/>
                <w:noProof/>
              </w:rPr>
            </w:pPr>
            <w:r>
              <w:rPr>
                <w:rFonts w:ascii="Times New Roman" w:hAnsi="Times New Roman"/>
                <w:noProof/>
              </w:rPr>
              <w:t>9.12.2015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autoSpaceDE w:val="0"/>
              <w:autoSpaceDN w:val="0"/>
              <w:adjustRightInd w:val="0"/>
              <w:rPr>
                <w:rFonts w:ascii="Times New Roman" w:hAnsi="Times New Roman"/>
                <w:noProof/>
              </w:rPr>
            </w:pPr>
            <w:r>
              <w:rPr>
                <w:rFonts w:ascii="Times New Roman" w:hAnsi="Times New Roman"/>
                <w:noProof/>
              </w:rPr>
              <w:t>Реформа в областта на далекосъобщенията*</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установяване на Европейски кодекс за електронни съобщения (преработен текст)</w:t>
            </w:r>
          </w:p>
        </w:tc>
        <w:tc>
          <w:tcPr>
            <w:tcW w:w="895" w:type="pct"/>
          </w:tcPr>
          <w:p>
            <w:pPr>
              <w:rPr>
                <w:rFonts w:ascii="Times New Roman" w:hAnsi="Times New Roman"/>
                <w:noProof/>
              </w:rPr>
            </w:pPr>
            <w:r>
              <w:rPr>
                <w:rFonts w:ascii="Times New Roman" w:hAnsi="Times New Roman"/>
                <w:noProof/>
              </w:rPr>
              <w:t>COM(2016)590 final</w:t>
            </w:r>
          </w:p>
          <w:p>
            <w:pPr>
              <w:rPr>
                <w:rFonts w:ascii="Times New Roman" w:hAnsi="Times New Roman"/>
                <w:noProof/>
              </w:rPr>
            </w:pPr>
            <w:r>
              <w:rPr>
                <w:rFonts w:ascii="Times New Roman" w:hAnsi="Times New Roman"/>
                <w:noProof/>
              </w:rPr>
              <w:t>2016/0288 (COD)</w:t>
            </w:r>
          </w:p>
          <w:p>
            <w:pPr>
              <w:rPr>
                <w:rFonts w:ascii="Times New Roman" w:hAnsi="Times New Roman"/>
                <w:noProof/>
              </w:rPr>
            </w:pPr>
            <w:r>
              <w:rPr>
                <w:rFonts w:ascii="Times New Roman" w:hAnsi="Times New Roman"/>
                <w:noProof/>
              </w:rPr>
              <w:t>14.9.2016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autoSpaceDE w:val="0"/>
              <w:autoSpaceDN w:val="0"/>
              <w:adjustRightInd w:val="0"/>
              <w:rPr>
                <w:rFonts w:ascii="Times New Roman" w:hAnsi="Times New Roman"/>
                <w:noProof/>
              </w:rPr>
            </w:pP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Орган на европейските регулатори в областта на електронните съобщения</w:t>
            </w:r>
          </w:p>
        </w:tc>
        <w:tc>
          <w:tcPr>
            <w:tcW w:w="895" w:type="pct"/>
          </w:tcPr>
          <w:p>
            <w:pPr>
              <w:ind w:right="-172"/>
              <w:rPr>
                <w:rFonts w:ascii="Times New Roman" w:hAnsi="Times New Roman"/>
                <w:noProof/>
              </w:rPr>
            </w:pPr>
            <w:r>
              <w:rPr>
                <w:rFonts w:ascii="Times New Roman" w:hAnsi="Times New Roman"/>
                <w:noProof/>
              </w:rPr>
              <w:t>COM(2016)591 final</w:t>
            </w:r>
          </w:p>
          <w:p>
            <w:pPr>
              <w:ind w:right="-172"/>
              <w:rPr>
                <w:rFonts w:ascii="Times New Roman" w:hAnsi="Times New Roman"/>
                <w:noProof/>
              </w:rPr>
            </w:pPr>
            <w:r>
              <w:rPr>
                <w:rFonts w:ascii="Times New Roman" w:hAnsi="Times New Roman"/>
                <w:noProof/>
              </w:rPr>
              <w:t>2016/0286 (COD)</w:t>
            </w:r>
          </w:p>
          <w:p>
            <w:pPr>
              <w:rPr>
                <w:rFonts w:ascii="Times New Roman" w:hAnsi="Times New Roman"/>
                <w:noProof/>
              </w:rPr>
            </w:pPr>
            <w:r>
              <w:rPr>
                <w:rFonts w:ascii="Times New Roman" w:hAnsi="Times New Roman"/>
                <w:noProof/>
              </w:rPr>
              <w:t>14.9.2016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autoSpaceDE w:val="0"/>
              <w:autoSpaceDN w:val="0"/>
              <w:adjustRightInd w:val="0"/>
              <w:rPr>
                <w:rFonts w:ascii="Times New Roman" w:hAnsi="Times New Roman"/>
                <w:noProof/>
              </w:rPr>
            </w:pPr>
            <w:r>
              <w:rPr>
                <w:rFonts w:ascii="Times New Roman" w:hAnsi="Times New Roman"/>
                <w:noProof/>
              </w:rPr>
              <w:t>Авторското право в цифровия единен пазар*</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авторското право в цифровия единен пазар</w:t>
            </w:r>
          </w:p>
        </w:tc>
        <w:tc>
          <w:tcPr>
            <w:tcW w:w="895" w:type="pct"/>
          </w:tcPr>
          <w:p>
            <w:pPr>
              <w:ind w:right="130"/>
              <w:rPr>
                <w:rFonts w:ascii="Times New Roman" w:hAnsi="Times New Roman"/>
                <w:noProof/>
              </w:rPr>
            </w:pPr>
            <w:r>
              <w:rPr>
                <w:rFonts w:ascii="Times New Roman" w:hAnsi="Times New Roman"/>
                <w:noProof/>
              </w:rPr>
              <w:t>COM(2016)593 final</w:t>
            </w:r>
          </w:p>
          <w:p>
            <w:pPr>
              <w:ind w:right="130"/>
              <w:rPr>
                <w:rFonts w:ascii="Times New Roman" w:hAnsi="Times New Roman"/>
                <w:noProof/>
              </w:rPr>
            </w:pPr>
            <w:r>
              <w:rPr>
                <w:rFonts w:ascii="Times New Roman" w:hAnsi="Times New Roman"/>
                <w:noProof/>
              </w:rPr>
              <w:t>2016/0280 (COD)</w:t>
            </w:r>
          </w:p>
          <w:p>
            <w:pPr>
              <w:ind w:right="130"/>
              <w:rPr>
                <w:rFonts w:ascii="Times New Roman" w:hAnsi="Times New Roman"/>
                <w:noProof/>
              </w:rPr>
            </w:pPr>
            <w:r>
              <w:rPr>
                <w:rFonts w:ascii="Times New Roman" w:hAnsi="Times New Roman"/>
                <w:noProof/>
              </w:rPr>
              <w:t>14.9.2016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Авторското право и сродните му права в радиоразпръскването *</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установяване на правила във връзка с упражняването на авторското право и сродните му права, приложими за определени онлайн предавания на излъчващите организации и за препредаването на телевизионни и радиопрограми</w:t>
            </w:r>
          </w:p>
        </w:tc>
        <w:tc>
          <w:tcPr>
            <w:tcW w:w="895" w:type="pct"/>
          </w:tcPr>
          <w:p>
            <w:pPr>
              <w:ind w:right="130"/>
              <w:rPr>
                <w:rFonts w:ascii="Times New Roman" w:hAnsi="Times New Roman"/>
                <w:noProof/>
              </w:rPr>
            </w:pPr>
            <w:r>
              <w:rPr>
                <w:rFonts w:ascii="Times New Roman" w:hAnsi="Times New Roman"/>
                <w:noProof/>
              </w:rPr>
              <w:t>COM(2016)594 final</w:t>
            </w:r>
          </w:p>
          <w:p>
            <w:pPr>
              <w:ind w:right="130"/>
              <w:rPr>
                <w:rFonts w:ascii="Times New Roman" w:hAnsi="Times New Roman"/>
                <w:noProof/>
              </w:rPr>
            </w:pPr>
            <w:r>
              <w:rPr>
                <w:rFonts w:ascii="Times New Roman" w:hAnsi="Times New Roman"/>
                <w:noProof/>
              </w:rPr>
              <w:t>2016/0284 (COD)</w:t>
            </w:r>
          </w:p>
          <w:p>
            <w:pPr>
              <w:ind w:right="130"/>
              <w:rPr>
                <w:rFonts w:ascii="Times New Roman" w:hAnsi="Times New Roman"/>
                <w:noProof/>
              </w:rPr>
            </w:pPr>
            <w:r>
              <w:rPr>
                <w:rFonts w:ascii="Times New Roman" w:hAnsi="Times New Roman"/>
                <w:noProof/>
              </w:rPr>
              <w:t>14.9.2016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Модернизирана аудиовизуална рамка *</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с оглед на променящите се пазарни условия</w:t>
            </w:r>
          </w:p>
        </w:tc>
        <w:tc>
          <w:tcPr>
            <w:tcW w:w="895" w:type="pct"/>
          </w:tcPr>
          <w:p>
            <w:pPr>
              <w:ind w:right="-172"/>
              <w:rPr>
                <w:rFonts w:ascii="Times New Roman" w:hAnsi="Times New Roman"/>
                <w:noProof/>
              </w:rPr>
            </w:pPr>
            <w:r>
              <w:rPr>
                <w:rFonts w:ascii="Times New Roman" w:hAnsi="Times New Roman"/>
                <w:noProof/>
              </w:rPr>
              <w:t xml:space="preserve">COM/2016/0287 final </w:t>
            </w:r>
          </w:p>
          <w:p>
            <w:pPr>
              <w:ind w:right="-172"/>
              <w:rPr>
                <w:rFonts w:ascii="Times New Roman" w:hAnsi="Times New Roman"/>
                <w:noProof/>
              </w:rPr>
            </w:pPr>
            <w:r>
              <w:rPr>
                <w:rFonts w:ascii="Times New Roman" w:hAnsi="Times New Roman"/>
                <w:noProof/>
              </w:rPr>
              <w:t>2016/0151 (COD)</w:t>
            </w:r>
          </w:p>
          <w:p>
            <w:pPr>
              <w:ind w:right="-172"/>
              <w:rPr>
                <w:rFonts w:ascii="Times New Roman" w:hAnsi="Times New Roman"/>
                <w:noProof/>
              </w:rPr>
            </w:pPr>
            <w:r>
              <w:rPr>
                <w:rFonts w:ascii="Times New Roman" w:hAnsi="Times New Roman"/>
                <w:noProof/>
              </w:rPr>
              <w:t>25.5.2016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Предложение за предотвратяване на неоправданото блокиране на географски принцип*</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преодоляване на блокирането на географски принцип и на други форми на дискриминация въз основа на националността, мястото на пребиваване или мястото на установяване на клиентите в рамките на вътрешния пазар и за изменение на Регламент (ЕО) № 2006/2004 и Директива 2009/22/ЕО</w:t>
            </w:r>
          </w:p>
        </w:tc>
        <w:tc>
          <w:tcPr>
            <w:tcW w:w="895" w:type="pct"/>
          </w:tcPr>
          <w:p>
            <w:pPr>
              <w:ind w:right="-172"/>
              <w:rPr>
                <w:rFonts w:ascii="Times New Roman" w:hAnsi="Times New Roman"/>
                <w:noProof/>
              </w:rPr>
            </w:pPr>
            <w:r>
              <w:rPr>
                <w:rFonts w:ascii="Times New Roman" w:hAnsi="Times New Roman"/>
                <w:noProof/>
              </w:rPr>
              <w:t xml:space="preserve">COM/2016/0289 final </w:t>
            </w:r>
          </w:p>
          <w:p>
            <w:pPr>
              <w:ind w:right="-172"/>
              <w:rPr>
                <w:rFonts w:ascii="Times New Roman" w:hAnsi="Times New Roman"/>
                <w:noProof/>
              </w:rPr>
            </w:pPr>
            <w:r>
              <w:rPr>
                <w:rFonts w:ascii="Times New Roman" w:hAnsi="Times New Roman"/>
                <w:noProof/>
              </w:rPr>
              <w:t>2016/0152 (COD)</w:t>
            </w:r>
          </w:p>
          <w:p>
            <w:pPr>
              <w:ind w:right="-172"/>
              <w:rPr>
                <w:rFonts w:ascii="Times New Roman" w:hAnsi="Times New Roman"/>
                <w:noProof/>
              </w:rPr>
            </w:pPr>
            <w:r>
              <w:rPr>
                <w:rFonts w:ascii="Times New Roman" w:hAnsi="Times New Roman"/>
                <w:noProof/>
              </w:rPr>
              <w:t>25.5.2016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Директива за правото на неприкосновеност на личния живот и електронни комуникации*</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tc>
        <w:tc>
          <w:tcPr>
            <w:tcW w:w="895" w:type="pct"/>
          </w:tcPr>
          <w:p>
            <w:pPr>
              <w:rPr>
                <w:rFonts w:ascii="Times New Roman" w:hAnsi="Times New Roman"/>
                <w:noProof/>
              </w:rPr>
            </w:pPr>
            <w:r>
              <w:rPr>
                <w:rFonts w:ascii="Times New Roman" w:hAnsi="Times New Roman"/>
                <w:noProof/>
              </w:rPr>
              <w:t>COM(2017)10 final</w:t>
            </w:r>
          </w:p>
          <w:p>
            <w:pPr>
              <w:rPr>
                <w:rFonts w:ascii="Times New Roman" w:hAnsi="Times New Roman"/>
                <w:noProof/>
              </w:rPr>
            </w:pPr>
            <w:r>
              <w:rPr>
                <w:rFonts w:ascii="Times New Roman" w:hAnsi="Times New Roman"/>
                <w:noProof/>
              </w:rPr>
              <w:t>2017/0003 (COD)</w:t>
            </w:r>
          </w:p>
          <w:p>
            <w:pPr>
              <w:rPr>
                <w:rFonts w:ascii="Times New Roman" w:hAnsi="Times New Roman"/>
                <w:noProof/>
              </w:rPr>
            </w:pPr>
            <w:r>
              <w:rPr>
                <w:rFonts w:ascii="Times New Roman" w:hAnsi="Times New Roman"/>
                <w:noProof/>
              </w:rPr>
              <w:t>10.1.2017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Вътрешни правила на ЕС за защита на данните — приравняване към общото законодателство за защита на данните*</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tc>
        <w:tc>
          <w:tcPr>
            <w:tcW w:w="895" w:type="pct"/>
          </w:tcPr>
          <w:p>
            <w:pPr>
              <w:rPr>
                <w:rFonts w:ascii="Times New Roman" w:hAnsi="Times New Roman"/>
                <w:noProof/>
              </w:rPr>
            </w:pPr>
            <w:r>
              <w:rPr>
                <w:rFonts w:ascii="Times New Roman" w:hAnsi="Times New Roman"/>
                <w:noProof/>
              </w:rPr>
              <w:t>COM(2017)8 final</w:t>
            </w:r>
          </w:p>
          <w:p>
            <w:pPr>
              <w:rPr>
                <w:rFonts w:ascii="Times New Roman" w:hAnsi="Times New Roman"/>
                <w:noProof/>
              </w:rPr>
            </w:pPr>
            <w:r>
              <w:rPr>
                <w:rFonts w:ascii="Times New Roman" w:hAnsi="Times New Roman"/>
                <w:noProof/>
              </w:rPr>
              <w:t>2017/0002 (COD)</w:t>
            </w:r>
          </w:p>
          <w:p>
            <w:pPr>
              <w:rPr>
                <w:rFonts w:ascii="Times New Roman" w:hAnsi="Times New Roman"/>
                <w:noProof/>
              </w:rPr>
            </w:pPr>
            <w:r>
              <w:rPr>
                <w:rFonts w:ascii="Times New Roman" w:hAnsi="Times New Roman"/>
                <w:noProof/>
              </w:rPr>
              <w:t>10.1.2017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Свободно движение на нелични данни</w:t>
            </w: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рамка за свободното движение на нелични данни в Европейския съюз</w:t>
            </w:r>
          </w:p>
        </w:tc>
        <w:tc>
          <w:tcPr>
            <w:tcW w:w="895" w:type="pct"/>
          </w:tcPr>
          <w:p>
            <w:pPr>
              <w:ind w:right="-172"/>
              <w:rPr>
                <w:rFonts w:ascii="Times New Roman" w:hAnsi="Times New Roman"/>
                <w:noProof/>
              </w:rPr>
            </w:pPr>
            <w:r>
              <w:rPr>
                <w:rFonts w:ascii="Times New Roman" w:hAnsi="Times New Roman"/>
                <w:noProof/>
              </w:rPr>
              <w:t xml:space="preserve">COM(2017)495 final </w:t>
            </w:r>
          </w:p>
          <w:p>
            <w:pPr>
              <w:ind w:right="-172"/>
              <w:rPr>
                <w:rFonts w:ascii="Times New Roman" w:hAnsi="Times New Roman"/>
                <w:noProof/>
              </w:rPr>
            </w:pPr>
            <w:r>
              <w:rPr>
                <w:rFonts w:ascii="Times New Roman" w:hAnsi="Times New Roman"/>
                <w:noProof/>
              </w:rPr>
              <w:t>2017/0228 (COD)</w:t>
            </w:r>
          </w:p>
          <w:p>
            <w:pPr>
              <w:ind w:right="-172"/>
              <w:rPr>
                <w:rFonts w:ascii="Times New Roman" w:hAnsi="Times New Roman"/>
                <w:noProof/>
              </w:rPr>
            </w:pPr>
            <w:r>
              <w:rPr>
                <w:rFonts w:ascii="Times New Roman" w:hAnsi="Times New Roman"/>
                <w:noProof/>
              </w:rPr>
              <w:t>13.9.2017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Агенция на ЕС за киберсигурност</w:t>
            </w: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w:t>
            </w:r>
          </w:p>
        </w:tc>
        <w:tc>
          <w:tcPr>
            <w:tcW w:w="895" w:type="pct"/>
          </w:tcPr>
          <w:p>
            <w:pPr>
              <w:jc w:val="both"/>
              <w:rPr>
                <w:rFonts w:ascii="Times New Roman" w:hAnsi="Times New Roman"/>
                <w:noProof/>
              </w:rPr>
            </w:pPr>
            <w:r>
              <w:rPr>
                <w:rFonts w:ascii="Times New Roman" w:hAnsi="Times New Roman"/>
                <w:noProof/>
              </w:rPr>
              <w:t>COM(2017)477 final</w:t>
            </w:r>
          </w:p>
          <w:p>
            <w:pPr>
              <w:jc w:val="both"/>
              <w:rPr>
                <w:rFonts w:ascii="Times New Roman" w:hAnsi="Times New Roman"/>
                <w:noProof/>
              </w:rPr>
            </w:pPr>
            <w:r>
              <w:rPr>
                <w:rFonts w:ascii="Times New Roman" w:hAnsi="Times New Roman"/>
                <w:noProof/>
              </w:rPr>
              <w:t>2017/0225 (COD)</w:t>
            </w:r>
          </w:p>
          <w:p>
            <w:pPr>
              <w:jc w:val="both"/>
              <w:rPr>
                <w:rFonts w:ascii="Times New Roman" w:hAnsi="Times New Roman"/>
                <w:noProof/>
              </w:rPr>
            </w:pPr>
            <w:r>
              <w:rPr>
                <w:rFonts w:ascii="Times New Roman" w:hAnsi="Times New Roman"/>
                <w:noProof/>
              </w:rPr>
              <w:t>13.9.2017 г.</w:t>
            </w:r>
          </w:p>
        </w:tc>
      </w:tr>
      <w:tr>
        <w:trPr>
          <w:cantSplit/>
        </w:trPr>
        <w:tc>
          <w:tcPr>
            <w:tcW w:w="5000" w:type="pct"/>
            <w:gridSpan w:val="4"/>
            <w:shd w:val="clear" w:color="auto" w:fill="92D050"/>
            <w:vAlign w:val="center"/>
          </w:tcPr>
          <w:p>
            <w:pPr>
              <w:keepNext/>
              <w:spacing w:before="60" w:after="60"/>
              <w:ind w:right="-170"/>
              <w:rPr>
                <w:rFonts w:ascii="Times New Roman" w:hAnsi="Times New Roman"/>
                <w:b/>
                <w:noProof/>
              </w:rPr>
            </w:pPr>
            <w:r>
              <w:rPr>
                <w:rFonts w:ascii="Times New Roman" w:hAnsi="Times New Roman"/>
                <w:b/>
                <w:noProof/>
              </w:rPr>
              <w:t>Устойчив енергиен съюз с ориентирана към бъдещето политика по въпросите на изменението на климата</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rPr>
            </w:pPr>
            <w:r>
              <w:rPr>
                <w:rFonts w:ascii="Times New Roman" w:hAnsi="Times New Roman"/>
                <w:noProof/>
              </w:rPr>
              <w:t>Пакет „Чиста енергия за всички европейци“ *</w:t>
            </w: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2012/27/ЕС относно енергийната ефективност</w:t>
            </w: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2010/31/ЕС относно енергийните характеристики на сградите</w:t>
            </w:r>
          </w:p>
        </w:tc>
        <w:tc>
          <w:tcPr>
            <w:tcW w:w="895" w:type="pct"/>
          </w:tcPr>
          <w:p>
            <w:pPr>
              <w:rPr>
                <w:rFonts w:ascii="Times New Roman" w:hAnsi="Times New Roman"/>
                <w:noProof/>
              </w:rPr>
            </w:pPr>
            <w:r>
              <w:rPr>
                <w:rFonts w:ascii="Times New Roman" w:hAnsi="Times New Roman"/>
                <w:noProof/>
              </w:rPr>
              <w:t>COM(2016)761 final</w:t>
            </w:r>
          </w:p>
          <w:p>
            <w:pPr>
              <w:rPr>
                <w:rFonts w:ascii="Times New Roman" w:hAnsi="Times New Roman"/>
                <w:noProof/>
              </w:rPr>
            </w:pPr>
            <w:r>
              <w:rPr>
                <w:rFonts w:ascii="Times New Roman" w:hAnsi="Times New Roman"/>
                <w:noProof/>
              </w:rPr>
              <w:t>2016/0376 (COD)</w:t>
            </w:r>
          </w:p>
          <w:p>
            <w:pPr>
              <w:rPr>
                <w:rFonts w:ascii="Times New Roman" w:hAnsi="Times New Roman"/>
                <w:noProof/>
              </w:rPr>
            </w:pPr>
            <w:r>
              <w:rPr>
                <w:rFonts w:ascii="Times New Roman" w:hAnsi="Times New Roman"/>
                <w:noProof/>
              </w:rPr>
              <w:t>30.11.2016 г.</w:t>
            </w:r>
          </w:p>
          <w:p>
            <w:pPr>
              <w:rPr>
                <w:rFonts w:ascii="Times New Roman" w:hAnsi="Times New Roman"/>
                <w:noProof/>
              </w:rPr>
            </w:pPr>
          </w:p>
          <w:p>
            <w:pPr>
              <w:rPr>
                <w:rFonts w:ascii="Times New Roman" w:hAnsi="Times New Roman"/>
                <w:noProof/>
              </w:rPr>
            </w:pPr>
            <w:r>
              <w:rPr>
                <w:rFonts w:ascii="Times New Roman" w:hAnsi="Times New Roman"/>
                <w:noProof/>
              </w:rPr>
              <w:t>COM(2016)765 final</w:t>
            </w:r>
          </w:p>
          <w:p>
            <w:pPr>
              <w:rPr>
                <w:rFonts w:ascii="Times New Roman" w:hAnsi="Times New Roman"/>
                <w:noProof/>
              </w:rPr>
            </w:pPr>
            <w:r>
              <w:rPr>
                <w:rFonts w:ascii="Times New Roman" w:hAnsi="Times New Roman"/>
                <w:noProof/>
              </w:rPr>
              <w:t>2016/0381 (COD)</w:t>
            </w:r>
          </w:p>
          <w:p>
            <w:pPr>
              <w:rPr>
                <w:rFonts w:ascii="Times New Roman" w:hAnsi="Times New Roman"/>
                <w:noProof/>
              </w:rPr>
            </w:pPr>
            <w:r>
              <w:rPr>
                <w:rFonts w:ascii="Times New Roman" w:hAnsi="Times New Roman"/>
                <w:noProof/>
              </w:rPr>
              <w:t>30.11.2016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насърчаване използването на енергия от възобновяеми източници (преработен текст)</w:t>
            </w:r>
          </w:p>
        </w:tc>
        <w:tc>
          <w:tcPr>
            <w:tcW w:w="895" w:type="pct"/>
          </w:tcPr>
          <w:p>
            <w:pPr>
              <w:rPr>
                <w:rFonts w:ascii="Times New Roman" w:hAnsi="Times New Roman"/>
                <w:noProof/>
              </w:rPr>
            </w:pPr>
            <w:r>
              <w:rPr>
                <w:rFonts w:ascii="Times New Roman" w:hAnsi="Times New Roman"/>
                <w:noProof/>
              </w:rPr>
              <w:t>COM(2016)767 final</w:t>
            </w:r>
          </w:p>
          <w:p>
            <w:pPr>
              <w:rPr>
                <w:rFonts w:ascii="Times New Roman" w:hAnsi="Times New Roman"/>
                <w:noProof/>
              </w:rPr>
            </w:pPr>
            <w:r>
              <w:rPr>
                <w:rFonts w:ascii="Times New Roman" w:hAnsi="Times New Roman"/>
                <w:noProof/>
              </w:rPr>
              <w:t>2016/0381 (COD)</w:t>
            </w:r>
          </w:p>
          <w:p>
            <w:pPr>
              <w:rPr>
                <w:rFonts w:ascii="Times New Roman" w:hAnsi="Times New Roman"/>
                <w:noProof/>
              </w:rPr>
            </w:pPr>
            <w:r>
              <w:rPr>
                <w:rFonts w:ascii="Times New Roman" w:hAnsi="Times New Roman"/>
                <w:noProof/>
              </w:rPr>
              <w:t>30.11.2016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общите правила за вътрешния пазар на електроенергия (преработен текст)</w:t>
            </w:r>
          </w:p>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вътрешния пазар на електроенергия (преработен текст)</w:t>
            </w:r>
          </w:p>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Агенция на Европейския съюз за сътрудничество между регулаторите на енергия (преработен текст)</w:t>
            </w:r>
          </w:p>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готовност за справяне с рискове в електроенергийния сектор и за отмяна на Директива 2005/89/ЕО</w:t>
            </w:r>
          </w:p>
        </w:tc>
        <w:tc>
          <w:tcPr>
            <w:tcW w:w="895" w:type="pct"/>
          </w:tcPr>
          <w:p>
            <w:pPr>
              <w:rPr>
                <w:rFonts w:ascii="Times New Roman" w:hAnsi="Times New Roman"/>
                <w:noProof/>
              </w:rPr>
            </w:pPr>
            <w:r>
              <w:rPr>
                <w:rFonts w:ascii="Times New Roman" w:hAnsi="Times New Roman"/>
                <w:noProof/>
              </w:rPr>
              <w:t>COM(2016)864 final</w:t>
            </w:r>
          </w:p>
          <w:p>
            <w:pPr>
              <w:rPr>
                <w:rFonts w:ascii="Times New Roman" w:hAnsi="Times New Roman"/>
                <w:noProof/>
              </w:rPr>
            </w:pPr>
            <w:r>
              <w:rPr>
                <w:rFonts w:ascii="Times New Roman" w:hAnsi="Times New Roman"/>
                <w:noProof/>
              </w:rPr>
              <w:t>2016/0380 (COD)</w:t>
            </w:r>
          </w:p>
          <w:p>
            <w:pPr>
              <w:rPr>
                <w:rFonts w:ascii="Times New Roman" w:hAnsi="Times New Roman"/>
                <w:noProof/>
              </w:rPr>
            </w:pPr>
            <w:r>
              <w:rPr>
                <w:rFonts w:ascii="Times New Roman" w:hAnsi="Times New Roman"/>
                <w:noProof/>
              </w:rPr>
              <w:t>COM(2016)861 final</w:t>
            </w:r>
          </w:p>
          <w:p>
            <w:pPr>
              <w:rPr>
                <w:rFonts w:ascii="Times New Roman" w:hAnsi="Times New Roman"/>
                <w:noProof/>
              </w:rPr>
            </w:pPr>
            <w:r>
              <w:rPr>
                <w:rFonts w:ascii="Times New Roman" w:hAnsi="Times New Roman"/>
                <w:noProof/>
              </w:rPr>
              <w:t>2016/0379 (COD)</w:t>
            </w:r>
          </w:p>
          <w:p>
            <w:pPr>
              <w:rPr>
                <w:rFonts w:ascii="Times New Roman" w:hAnsi="Times New Roman"/>
                <w:noProof/>
              </w:rPr>
            </w:pPr>
            <w:r>
              <w:rPr>
                <w:rFonts w:ascii="Times New Roman" w:hAnsi="Times New Roman"/>
                <w:noProof/>
              </w:rPr>
              <w:t>COM(2016)863 final</w:t>
            </w:r>
          </w:p>
          <w:p>
            <w:pPr>
              <w:rPr>
                <w:rFonts w:ascii="Times New Roman" w:hAnsi="Times New Roman"/>
                <w:noProof/>
              </w:rPr>
            </w:pPr>
            <w:r>
              <w:rPr>
                <w:rFonts w:ascii="Times New Roman" w:hAnsi="Times New Roman"/>
                <w:noProof/>
              </w:rPr>
              <w:t>2016/0378 (COD)</w:t>
            </w:r>
          </w:p>
          <w:p>
            <w:pPr>
              <w:rPr>
                <w:rFonts w:ascii="Times New Roman" w:hAnsi="Times New Roman"/>
                <w:noProof/>
              </w:rPr>
            </w:pPr>
            <w:r>
              <w:rPr>
                <w:rFonts w:ascii="Times New Roman" w:hAnsi="Times New Roman"/>
                <w:noProof/>
              </w:rPr>
              <w:t>COM(2016)862 final</w:t>
            </w:r>
          </w:p>
          <w:p>
            <w:pPr>
              <w:rPr>
                <w:rFonts w:ascii="Times New Roman" w:hAnsi="Times New Roman"/>
                <w:noProof/>
              </w:rPr>
            </w:pPr>
            <w:r>
              <w:rPr>
                <w:rFonts w:ascii="Times New Roman" w:hAnsi="Times New Roman"/>
                <w:noProof/>
              </w:rPr>
              <w:t>2016/0377 (COD)</w:t>
            </w:r>
          </w:p>
          <w:p>
            <w:pPr>
              <w:rPr>
                <w:rFonts w:ascii="Times New Roman" w:hAnsi="Times New Roman"/>
                <w:noProof/>
              </w:rPr>
            </w:pPr>
            <w:r>
              <w:rPr>
                <w:rFonts w:ascii="Times New Roman" w:hAnsi="Times New Roman"/>
                <w:noProof/>
              </w:rPr>
              <w:t>Приети на 30.11.2016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jc w:val="both"/>
              <w:rPr>
                <w:rFonts w:ascii="Times New Roman" w:hAnsi="Times New Roman"/>
                <w:noProof/>
              </w:rPr>
            </w:pPr>
            <w:r>
              <w:rPr>
                <w:rFonts w:ascii="Times New Roman" w:hAnsi="Times New Roman"/>
                <w:noProof/>
              </w:rPr>
              <w:t>относно управлението на Енергийния съюз, 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w:t>
            </w:r>
          </w:p>
        </w:tc>
        <w:tc>
          <w:tcPr>
            <w:tcW w:w="895" w:type="pct"/>
          </w:tcPr>
          <w:p>
            <w:pPr>
              <w:rPr>
                <w:rFonts w:ascii="Times New Roman" w:hAnsi="Times New Roman"/>
                <w:noProof/>
              </w:rPr>
            </w:pPr>
            <w:r>
              <w:rPr>
                <w:rFonts w:ascii="Times New Roman" w:hAnsi="Times New Roman"/>
                <w:noProof/>
              </w:rPr>
              <w:t>COM(2016)759 final</w:t>
            </w:r>
          </w:p>
          <w:p>
            <w:pPr>
              <w:rPr>
                <w:rFonts w:ascii="Times New Roman" w:hAnsi="Times New Roman"/>
                <w:noProof/>
              </w:rPr>
            </w:pPr>
            <w:r>
              <w:rPr>
                <w:rFonts w:ascii="Times New Roman" w:hAnsi="Times New Roman"/>
                <w:noProof/>
              </w:rPr>
              <w:t>2016/375 (COD)</w:t>
            </w:r>
          </w:p>
          <w:p>
            <w:pPr>
              <w:rPr>
                <w:rFonts w:ascii="Times New Roman" w:hAnsi="Times New Roman"/>
                <w:noProof/>
              </w:rPr>
            </w:pPr>
            <w:r>
              <w:rPr>
                <w:rFonts w:ascii="Times New Roman" w:hAnsi="Times New Roman"/>
                <w:noProof/>
              </w:rPr>
              <w:t>30.11.2016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highlight w:val="yellow"/>
              </w:rPr>
            </w:pPr>
            <w:r>
              <w:rPr>
                <w:rFonts w:ascii="Times New Roman" w:hAnsi="Times New Roman"/>
                <w:noProof/>
              </w:rPr>
              <w:t>Пакет относно климата*</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2003/87/ЕО с цел засилване на разходоефективните намаления на емисии и на нисковъглеродните инвестиции</w:t>
            </w:r>
          </w:p>
        </w:tc>
        <w:tc>
          <w:tcPr>
            <w:tcW w:w="895" w:type="pct"/>
          </w:tcPr>
          <w:p>
            <w:pPr>
              <w:rPr>
                <w:rFonts w:ascii="Times New Roman" w:hAnsi="Times New Roman"/>
                <w:noProof/>
              </w:rPr>
            </w:pPr>
            <w:r>
              <w:rPr>
                <w:rFonts w:ascii="Times New Roman" w:hAnsi="Times New Roman"/>
                <w:noProof/>
              </w:rPr>
              <w:t>COM(2015)337 final</w:t>
            </w:r>
          </w:p>
          <w:p>
            <w:pPr>
              <w:rPr>
                <w:rFonts w:ascii="Times New Roman" w:hAnsi="Times New Roman"/>
                <w:noProof/>
              </w:rPr>
            </w:pPr>
            <w:r>
              <w:rPr>
                <w:rFonts w:ascii="Times New Roman" w:hAnsi="Times New Roman"/>
                <w:noProof/>
              </w:rPr>
              <w:t>2015/0148 COD</w:t>
            </w:r>
          </w:p>
          <w:p>
            <w:pPr>
              <w:rPr>
                <w:rFonts w:ascii="Times New Roman" w:hAnsi="Times New Roman"/>
                <w:noProof/>
              </w:rPr>
            </w:pPr>
            <w:r>
              <w:rPr>
                <w:rFonts w:ascii="Times New Roman" w:hAnsi="Times New Roman"/>
                <w:noProof/>
              </w:rPr>
              <w:t>15.7.2015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ind w:right="-57"/>
              <w:jc w:val="both"/>
              <w:rPr>
                <w:rFonts w:ascii="Times New Roman" w:hAnsi="Times New Roman"/>
                <w:noProof/>
              </w:rPr>
            </w:pPr>
            <w:r>
              <w:rPr>
                <w:rFonts w:ascii="Times New Roman" w:hAnsi="Times New Roman"/>
                <w:noProof/>
              </w:rPr>
              <w:t>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p>
        </w:tc>
        <w:tc>
          <w:tcPr>
            <w:tcW w:w="895" w:type="pct"/>
          </w:tcPr>
          <w:p>
            <w:pPr>
              <w:rPr>
                <w:rFonts w:ascii="Times New Roman" w:hAnsi="Times New Roman"/>
                <w:noProof/>
              </w:rPr>
            </w:pPr>
            <w:r>
              <w:rPr>
                <w:rFonts w:ascii="Times New Roman" w:hAnsi="Times New Roman"/>
                <w:noProof/>
              </w:rPr>
              <w:t>COM(2016)479 final</w:t>
            </w:r>
          </w:p>
          <w:p>
            <w:pPr>
              <w:rPr>
                <w:rFonts w:ascii="Times New Roman" w:hAnsi="Times New Roman"/>
                <w:noProof/>
              </w:rPr>
            </w:pPr>
            <w:r>
              <w:rPr>
                <w:rFonts w:ascii="Times New Roman" w:hAnsi="Times New Roman"/>
                <w:noProof/>
              </w:rPr>
              <w:t>2016/0230 COD</w:t>
            </w:r>
          </w:p>
          <w:p>
            <w:pPr>
              <w:rPr>
                <w:rFonts w:ascii="Times New Roman" w:hAnsi="Times New Roman"/>
                <w:noProof/>
              </w:rPr>
            </w:pPr>
            <w:r>
              <w:rPr>
                <w:rFonts w:ascii="Times New Roman" w:hAnsi="Times New Roman"/>
                <w:noProof/>
              </w:rPr>
              <w:t>20.7.2016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ind w:right="-57"/>
              <w:jc w:val="both"/>
              <w:rPr>
                <w:rFonts w:ascii="Times New Roman" w:hAnsi="Times New Roman"/>
                <w:noProof/>
              </w:rPr>
            </w:pPr>
            <w:r>
              <w:rPr>
                <w:rFonts w:ascii="Times New Roman" w:hAnsi="Times New Roman"/>
                <w:noProof/>
              </w:rPr>
              <w:t>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p>
        </w:tc>
        <w:tc>
          <w:tcPr>
            <w:tcW w:w="895" w:type="pct"/>
          </w:tcPr>
          <w:p>
            <w:pPr>
              <w:rPr>
                <w:rFonts w:ascii="Times New Roman" w:hAnsi="Times New Roman"/>
                <w:noProof/>
              </w:rPr>
            </w:pPr>
            <w:r>
              <w:rPr>
                <w:rFonts w:ascii="Times New Roman" w:hAnsi="Times New Roman"/>
                <w:noProof/>
              </w:rPr>
              <w:t>COM(2016)482 final</w:t>
            </w:r>
          </w:p>
          <w:p>
            <w:pPr>
              <w:rPr>
                <w:rFonts w:ascii="Times New Roman" w:hAnsi="Times New Roman"/>
                <w:noProof/>
              </w:rPr>
            </w:pPr>
            <w:r>
              <w:rPr>
                <w:rFonts w:ascii="Times New Roman" w:hAnsi="Times New Roman"/>
                <w:noProof/>
              </w:rPr>
              <w:t>2016/0231 COD</w:t>
            </w:r>
          </w:p>
          <w:p>
            <w:pPr>
              <w:rPr>
                <w:rFonts w:ascii="Times New Roman" w:hAnsi="Times New Roman"/>
                <w:noProof/>
              </w:rPr>
            </w:pPr>
            <w:r>
              <w:rPr>
                <w:rFonts w:ascii="Times New Roman" w:hAnsi="Times New Roman"/>
                <w:noProof/>
              </w:rPr>
              <w:t>20.7.2016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rPr>
            </w:pPr>
            <w:r>
              <w:rPr>
                <w:rFonts w:ascii="Times New Roman" w:hAnsi="Times New Roman"/>
                <w:noProof/>
              </w:rPr>
              <w:t>Пакет „Европа в движение“</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1999/62/EО относно заплащането на такси от тежкотоварни автомобили за ползване на определени инфраструктури</w:t>
            </w:r>
          </w:p>
        </w:tc>
        <w:tc>
          <w:tcPr>
            <w:tcW w:w="895" w:type="pct"/>
          </w:tcPr>
          <w:p>
            <w:pPr>
              <w:rPr>
                <w:rFonts w:ascii="Times New Roman" w:hAnsi="Times New Roman"/>
                <w:noProof/>
              </w:rPr>
            </w:pPr>
            <w:r>
              <w:rPr>
                <w:rFonts w:ascii="Times New Roman" w:hAnsi="Times New Roman"/>
                <w:noProof/>
              </w:rPr>
              <w:t>COM/2017/ 275 final</w:t>
            </w:r>
          </w:p>
          <w:p>
            <w:pPr>
              <w:rPr>
                <w:rFonts w:ascii="Times New Roman" w:hAnsi="Times New Roman"/>
                <w:noProof/>
              </w:rPr>
            </w:pPr>
            <w:r>
              <w:rPr>
                <w:rFonts w:ascii="Times New Roman" w:hAnsi="Times New Roman"/>
                <w:noProof/>
              </w:rPr>
              <w:t>2017/0114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СЪВЕТА за изменение на Директива 1999/62/ЕО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w:t>
            </w:r>
          </w:p>
        </w:tc>
        <w:tc>
          <w:tcPr>
            <w:tcW w:w="895" w:type="pct"/>
          </w:tcPr>
          <w:p>
            <w:pPr>
              <w:rPr>
                <w:rFonts w:ascii="Times New Roman" w:hAnsi="Times New Roman"/>
                <w:noProof/>
              </w:rPr>
            </w:pPr>
            <w:r>
              <w:rPr>
                <w:rFonts w:ascii="Times New Roman" w:hAnsi="Times New Roman"/>
                <w:noProof/>
              </w:rPr>
              <w:t xml:space="preserve">COM/2017/ 276 final </w:t>
            </w:r>
          </w:p>
          <w:p>
            <w:pPr>
              <w:rPr>
                <w:rFonts w:ascii="Times New Roman" w:hAnsi="Times New Roman"/>
                <w:noProof/>
              </w:rPr>
            </w:pPr>
            <w:r>
              <w:rPr>
                <w:rFonts w:ascii="Times New Roman" w:hAnsi="Times New Roman"/>
                <w:noProof/>
              </w:rPr>
              <w:t>2017/0115 (CNS)</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оперативната съвместимост на електронни системи за пътно таксуване и за улесняване на трансграничния обмен на информация за неплащане на пътни такси в Съюза (преработен текст)</w:t>
            </w:r>
          </w:p>
        </w:tc>
        <w:tc>
          <w:tcPr>
            <w:tcW w:w="895" w:type="pct"/>
          </w:tcPr>
          <w:p>
            <w:pPr>
              <w:rPr>
                <w:rFonts w:ascii="Times New Roman" w:hAnsi="Times New Roman"/>
                <w:noProof/>
              </w:rPr>
            </w:pPr>
            <w:r>
              <w:rPr>
                <w:rFonts w:ascii="Times New Roman" w:hAnsi="Times New Roman"/>
                <w:noProof/>
              </w:rPr>
              <w:t>COM/2017/ 280 final</w:t>
            </w:r>
          </w:p>
          <w:p>
            <w:pPr>
              <w:rPr>
                <w:rFonts w:ascii="Times New Roman" w:hAnsi="Times New Roman"/>
                <w:noProof/>
              </w:rPr>
            </w:pPr>
            <w:r>
              <w:rPr>
                <w:rFonts w:ascii="Times New Roman" w:hAnsi="Times New Roman"/>
                <w:noProof/>
              </w:rPr>
              <w:t>2017/0128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за изменение на Регламент (ЕО) № 1071/2009 и Регламент (ЕО) № 1072/2009 с оглед на адаптирането им към развитието в сектора </w:t>
            </w:r>
          </w:p>
        </w:tc>
        <w:tc>
          <w:tcPr>
            <w:tcW w:w="895" w:type="pct"/>
          </w:tcPr>
          <w:p>
            <w:pPr>
              <w:rPr>
                <w:rFonts w:ascii="Times New Roman" w:hAnsi="Times New Roman"/>
                <w:noProof/>
              </w:rPr>
            </w:pPr>
            <w:r>
              <w:rPr>
                <w:rFonts w:ascii="Times New Roman" w:hAnsi="Times New Roman"/>
                <w:noProof/>
              </w:rPr>
              <w:t xml:space="preserve">COM/2017/ 281 final </w:t>
            </w:r>
          </w:p>
          <w:p>
            <w:pPr>
              <w:rPr>
                <w:rFonts w:ascii="Times New Roman" w:hAnsi="Times New Roman"/>
                <w:noProof/>
              </w:rPr>
            </w:pPr>
            <w:r>
              <w:rPr>
                <w:rFonts w:ascii="Times New Roman" w:hAnsi="Times New Roman"/>
                <w:noProof/>
              </w:rPr>
              <w:t>2017/0123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 xml:space="preserve">Предложение за ДИРЕКТИВА НА ЕВРОПЕЙСКИЯ ПАРЛАМЕНТ И НА СЪВЕТА за изменение на Директива 2006/1/EО относно използването на превозни средства, наети без шофьори, за автомобилен превоз на товари </w:t>
            </w:r>
          </w:p>
        </w:tc>
        <w:tc>
          <w:tcPr>
            <w:tcW w:w="895" w:type="pct"/>
          </w:tcPr>
          <w:p>
            <w:pPr>
              <w:rPr>
                <w:rFonts w:ascii="Times New Roman" w:hAnsi="Times New Roman"/>
                <w:noProof/>
              </w:rPr>
            </w:pPr>
            <w:r>
              <w:rPr>
                <w:rFonts w:ascii="Times New Roman" w:hAnsi="Times New Roman"/>
                <w:noProof/>
              </w:rPr>
              <w:t xml:space="preserve">COM/2017/ 282 final </w:t>
            </w:r>
          </w:p>
          <w:p>
            <w:pPr>
              <w:rPr>
                <w:rFonts w:ascii="Times New Roman" w:hAnsi="Times New Roman"/>
                <w:noProof/>
              </w:rPr>
            </w:pPr>
            <w:r>
              <w:rPr>
                <w:rFonts w:ascii="Times New Roman" w:hAnsi="Times New Roman"/>
                <w:noProof/>
              </w:rPr>
              <w:t>2017/0113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(ЕО) № 561/2006 по отношение на минималните изисквания за максималното дневно и седмично време на управление,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тахографи</w:t>
            </w:r>
          </w:p>
        </w:tc>
        <w:tc>
          <w:tcPr>
            <w:tcW w:w="895" w:type="pct"/>
          </w:tcPr>
          <w:p>
            <w:pPr>
              <w:rPr>
                <w:rFonts w:ascii="Times New Roman" w:hAnsi="Times New Roman"/>
                <w:noProof/>
              </w:rPr>
            </w:pPr>
            <w:r>
              <w:rPr>
                <w:rFonts w:ascii="Times New Roman" w:hAnsi="Times New Roman"/>
                <w:noProof/>
              </w:rPr>
              <w:t xml:space="preserve">COM/2017/ 277 final </w:t>
            </w:r>
          </w:p>
          <w:p>
            <w:pPr>
              <w:rPr>
                <w:rFonts w:ascii="Times New Roman" w:hAnsi="Times New Roman"/>
                <w:noProof/>
              </w:rPr>
            </w:pPr>
            <w:r>
              <w:rPr>
                <w:rFonts w:ascii="Times New Roman" w:hAnsi="Times New Roman"/>
                <w:noProof/>
              </w:rPr>
              <w:t>2017/0122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мониторинга и докладването на емисиите на CO2 и разхода на гориво на нови тежки превозни средства</w:t>
            </w:r>
          </w:p>
        </w:tc>
        <w:tc>
          <w:tcPr>
            <w:tcW w:w="895" w:type="pct"/>
          </w:tcPr>
          <w:p>
            <w:pPr>
              <w:rPr>
                <w:rFonts w:ascii="Times New Roman" w:hAnsi="Times New Roman"/>
                <w:noProof/>
              </w:rPr>
            </w:pPr>
            <w:r>
              <w:rPr>
                <w:rFonts w:ascii="Times New Roman" w:hAnsi="Times New Roman"/>
                <w:noProof/>
              </w:rPr>
              <w:t xml:space="preserve">COM/2017/ 279 final </w:t>
            </w:r>
          </w:p>
          <w:p>
            <w:pPr>
              <w:rPr>
                <w:rFonts w:ascii="Times New Roman" w:hAnsi="Times New Roman"/>
                <w:noProof/>
              </w:rPr>
            </w:pPr>
            <w:r>
              <w:rPr>
                <w:rFonts w:ascii="Times New Roman" w:hAnsi="Times New Roman"/>
                <w:noProof/>
              </w:rPr>
              <w:t>2017/0111 (COD)</w:t>
            </w:r>
          </w:p>
          <w:p>
            <w:pPr>
              <w:rPr>
                <w:rFonts w:ascii="Times New Roman" w:hAnsi="Times New Roman"/>
                <w:noProof/>
              </w:rPr>
            </w:pPr>
            <w:r>
              <w:rPr>
                <w:rFonts w:ascii="Times New Roman" w:hAnsi="Times New Roman"/>
                <w:noProof/>
              </w:rPr>
              <w:t>31.5.2017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highlight w:val="yellow"/>
              </w:rPr>
            </w:pP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2006/22/ЕО по отношение на изискванията за изпълнение и за определяне на специфични правила по отношение на Директива 96/71/ЕО и Директива 2014/67/ЕС за командироването на водачи в сектора на автомобилния транспорт</w:t>
            </w:r>
          </w:p>
        </w:tc>
        <w:tc>
          <w:tcPr>
            <w:tcW w:w="895" w:type="pct"/>
          </w:tcPr>
          <w:p>
            <w:pPr>
              <w:rPr>
                <w:rFonts w:ascii="Times New Roman" w:hAnsi="Times New Roman"/>
                <w:noProof/>
              </w:rPr>
            </w:pPr>
            <w:r>
              <w:rPr>
                <w:rFonts w:ascii="Times New Roman" w:hAnsi="Times New Roman"/>
                <w:noProof/>
              </w:rPr>
              <w:t xml:space="preserve">COM/2017/ 278 final </w:t>
            </w:r>
          </w:p>
          <w:p>
            <w:pPr>
              <w:rPr>
                <w:rFonts w:ascii="Times New Roman" w:hAnsi="Times New Roman"/>
                <w:noProof/>
              </w:rPr>
            </w:pPr>
            <w:r>
              <w:rPr>
                <w:rFonts w:ascii="Times New Roman" w:hAnsi="Times New Roman"/>
                <w:noProof/>
              </w:rPr>
              <w:t>2017/0121 (COD)</w:t>
            </w:r>
          </w:p>
          <w:p>
            <w:pPr>
              <w:rPr>
                <w:rFonts w:ascii="Times New Roman" w:hAnsi="Times New Roman"/>
                <w:noProof/>
              </w:rPr>
            </w:pPr>
            <w:r>
              <w:rPr>
                <w:rFonts w:ascii="Times New Roman" w:hAnsi="Times New Roman"/>
                <w:noProof/>
              </w:rPr>
              <w:t>31.5.2017 г.</w:t>
            </w:r>
          </w:p>
        </w:tc>
      </w:tr>
      <w:tr>
        <w:trPr>
          <w:cantSplit/>
        </w:trPr>
        <w:tc>
          <w:tcPr>
            <w:tcW w:w="5000" w:type="pct"/>
            <w:gridSpan w:val="4"/>
            <w:shd w:val="clear" w:color="auto" w:fill="92D050"/>
            <w:vAlign w:val="center"/>
          </w:tcPr>
          <w:p>
            <w:pPr>
              <w:keepNext/>
              <w:spacing w:before="60" w:after="60"/>
              <w:ind w:right="-170"/>
              <w:rPr>
                <w:rFonts w:ascii="Times New Roman" w:hAnsi="Times New Roman"/>
                <w:b/>
                <w:noProof/>
              </w:rPr>
            </w:pPr>
            <w:r>
              <w:rPr>
                <w:rFonts w:ascii="Times New Roman" w:hAnsi="Times New Roman"/>
                <w:b/>
                <w:noProof/>
              </w:rPr>
              <w:t>По-задълбочен и по-справедлив вътрешен пазар със засилена промишлена база</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color w:val="000000"/>
              </w:rPr>
            </w:pPr>
            <w:r>
              <w:rPr>
                <w:rFonts w:ascii="Times New Roman" w:hAnsi="Times New Roman"/>
                <w:noProof/>
              </w:rPr>
              <w:t>Пакет за привеждане в съответствие</w:t>
            </w:r>
          </w:p>
        </w:tc>
        <w:tc>
          <w:tcPr>
            <w:tcW w:w="2961" w:type="pct"/>
          </w:tcPr>
          <w:p>
            <w:pPr>
              <w:autoSpaceDE w:val="0"/>
              <w:autoSpaceDN w:val="0"/>
              <w:adjustRightInd w:val="0"/>
              <w:jc w:val="both"/>
              <w:rPr>
                <w:rFonts w:ascii="Times New Roman" w:hAnsi="Times New Roman"/>
                <w:noProof/>
                <w:color w:val="000000"/>
              </w:rPr>
            </w:pPr>
            <w:r>
              <w:rPr>
                <w:rFonts w:ascii="Times New Roman" w:hAnsi="Times New Roman"/>
                <w:noProof/>
                <w:color w:val="000000"/>
              </w:rPr>
              <w:t>Предложение за РЕГЛАМЕНТ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p>
            <w:pPr>
              <w:autoSpaceDE w:val="0"/>
              <w:autoSpaceDN w:val="0"/>
              <w:adjustRightInd w:val="0"/>
              <w:jc w:val="both"/>
              <w:rPr>
                <w:rFonts w:ascii="Times New Roman" w:hAnsi="Times New Roman"/>
                <w:noProof/>
                <w:color w:val="000000"/>
              </w:rPr>
            </w:pPr>
          </w:p>
          <w:p>
            <w:pPr>
              <w:jc w:val="both"/>
              <w:rPr>
                <w:rFonts w:ascii="Times New Roman" w:hAnsi="Times New Roman"/>
                <w:noProof/>
                <w:color w:val="000000"/>
              </w:rPr>
            </w:pPr>
            <w:r>
              <w:rPr>
                <w:rFonts w:ascii="Times New Roman" w:hAnsi="Times New Roman"/>
                <w:noProof/>
                <w:color w:val="000000"/>
              </w:rPr>
              <w:t>Предложение за РЕГЛАМЕНТ НА ЕВРОПЕЙСКИЯ ПАРЛАМЕНТ И НА СЪВЕТА за определяне на условията и процедурата, за да може Комисията да отправя искания към предприятия и обединения от предприятия да представят информация във връзка с вътрешния пазар и свързани области</w:t>
            </w:r>
          </w:p>
          <w:p>
            <w:pPr>
              <w:jc w:val="both"/>
              <w:rPr>
                <w:rFonts w:ascii="Times New Roman" w:hAnsi="Times New Roman"/>
                <w:noProof/>
                <w:color w:val="000000"/>
              </w:rPr>
            </w:pPr>
          </w:p>
          <w:p>
            <w:pPr>
              <w:jc w:val="both"/>
              <w:rPr>
                <w:rFonts w:ascii="Times New Roman" w:hAnsi="Times New Roman"/>
                <w:bCs/>
                <w:noProof/>
              </w:rPr>
            </w:pPr>
            <w:r>
              <w:rPr>
                <w:rFonts w:ascii="Times New Roman" w:hAnsi="Times New Roman"/>
                <w:noProof/>
              </w:rPr>
              <w:t>Предложение за ДИРЕКТИВА НА ЕВРОПЕЙСКИЯ ПАРЛАМЕНТ И НА СЪВЕТА за предоставяне на по-големи възможности на органите за защита на конкуренцията на държавите членки, за да бъдат по-ефективни в правоприлагането, и за гарантиране на правилното функциониране на вътрешния пазар (ЕМК+)</w:t>
            </w:r>
          </w:p>
        </w:tc>
        <w:tc>
          <w:tcPr>
            <w:tcW w:w="895" w:type="pct"/>
          </w:tcPr>
          <w:p>
            <w:pPr>
              <w:autoSpaceDE w:val="0"/>
              <w:autoSpaceDN w:val="0"/>
              <w:adjustRightInd w:val="0"/>
              <w:ind w:right="130"/>
              <w:rPr>
                <w:rFonts w:ascii="Times New Roman" w:hAnsi="Times New Roman"/>
                <w:noProof/>
                <w:color w:val="000000"/>
              </w:rPr>
            </w:pPr>
            <w:r>
              <w:rPr>
                <w:rFonts w:ascii="Times New Roman" w:hAnsi="Times New Roman"/>
                <w:noProof/>
                <w:color w:val="000000"/>
              </w:rPr>
              <w:t>COM(2017)256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2017/0086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2.5.2017 г.</w:t>
            </w:r>
          </w:p>
          <w:p>
            <w:pPr>
              <w:autoSpaceDE w:val="0"/>
              <w:autoSpaceDN w:val="0"/>
              <w:adjustRightInd w:val="0"/>
              <w:ind w:right="130"/>
              <w:rPr>
                <w:rFonts w:ascii="Times New Roman" w:hAnsi="Times New Roman"/>
                <w:noProof/>
                <w:color w:val="000000"/>
              </w:rPr>
            </w:pPr>
          </w:p>
          <w:p>
            <w:pPr>
              <w:autoSpaceDE w:val="0"/>
              <w:autoSpaceDN w:val="0"/>
              <w:adjustRightInd w:val="0"/>
              <w:ind w:right="130"/>
              <w:rPr>
                <w:rFonts w:ascii="Times New Roman" w:hAnsi="Times New Roman"/>
                <w:noProof/>
                <w:color w:val="000000"/>
              </w:rPr>
            </w:pPr>
            <w:r>
              <w:rPr>
                <w:rFonts w:ascii="Times New Roman" w:hAnsi="Times New Roman"/>
                <w:noProof/>
                <w:color w:val="000000"/>
              </w:rPr>
              <w:t>COM(2017)257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2017/0087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2.5.2017 г.</w:t>
            </w:r>
          </w:p>
          <w:p>
            <w:pPr>
              <w:autoSpaceDE w:val="0"/>
              <w:autoSpaceDN w:val="0"/>
              <w:adjustRightInd w:val="0"/>
              <w:ind w:right="130"/>
              <w:rPr>
                <w:rFonts w:ascii="Times New Roman" w:hAnsi="Times New Roman"/>
                <w:noProof/>
                <w:color w:val="000000"/>
              </w:rPr>
            </w:pPr>
          </w:p>
          <w:p>
            <w:pPr>
              <w:autoSpaceDE w:val="0"/>
              <w:autoSpaceDN w:val="0"/>
              <w:adjustRightInd w:val="0"/>
              <w:ind w:right="130"/>
              <w:rPr>
                <w:rFonts w:ascii="Times New Roman" w:hAnsi="Times New Roman"/>
                <w:noProof/>
                <w:color w:val="000000"/>
              </w:rPr>
            </w:pPr>
            <w:r>
              <w:rPr>
                <w:rFonts w:ascii="Times New Roman" w:hAnsi="Times New Roman"/>
                <w:noProof/>
                <w:color w:val="000000"/>
              </w:rPr>
              <w:t>COM (2017) 142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2017/0063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22.3.2017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autoSpaceDE w:val="0"/>
              <w:autoSpaceDN w:val="0"/>
              <w:adjustRightInd w:val="0"/>
              <w:rPr>
                <w:rFonts w:ascii="Times New Roman" w:hAnsi="Times New Roman"/>
                <w:bCs/>
                <w:noProof/>
              </w:rPr>
            </w:pPr>
            <w:r>
              <w:rPr>
                <w:rFonts w:ascii="Times New Roman" w:hAnsi="Times New Roman"/>
                <w:noProof/>
                <w:color w:val="000000"/>
              </w:rPr>
              <w:t>Пакет за услугите</w:t>
            </w:r>
          </w:p>
        </w:tc>
        <w:tc>
          <w:tcPr>
            <w:tcW w:w="2961" w:type="pct"/>
          </w:tcPr>
          <w:p>
            <w:pPr>
              <w:jc w:val="both"/>
              <w:rPr>
                <w:rFonts w:ascii="Times New Roman" w:hAnsi="Times New Roman"/>
                <w:bCs/>
                <w:noProof/>
              </w:rPr>
            </w:pPr>
            <w:r>
              <w:rPr>
                <w:rFonts w:ascii="Times New Roman" w:hAnsi="Times New Roman"/>
                <w:noProof/>
              </w:rPr>
              <w:t xml:space="preserve">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определяне на процедура за нотифициране за за разрешителни режими и изисквания, свързани с услуги, и за изменение на Директива 2006/123/ЕО и Регламент (ЕС) № 1024/2012 относно административно сътрудничество посредством Информационната система за вътрешния пазар </w:t>
            </w:r>
          </w:p>
          <w:p>
            <w:pPr>
              <w:jc w:val="both"/>
              <w:rPr>
                <w:rFonts w:ascii="Times New Roman" w:hAnsi="Times New Roman"/>
                <w:bCs/>
                <w:noProof/>
              </w:rPr>
            </w:pPr>
          </w:p>
          <w:p>
            <w:pPr>
              <w:jc w:val="both"/>
              <w:rPr>
                <w:rFonts w:ascii="Times New Roman" w:hAnsi="Times New Roman"/>
                <w:bCs/>
                <w:noProof/>
              </w:rPr>
            </w:pPr>
            <w:r>
              <w:rPr>
                <w:rFonts w:ascii="Times New Roman" w:hAnsi="Times New Roman"/>
                <w:noProof/>
              </w:rPr>
              <w:t>Предложение за ДИРЕКТИВА НА ЕВРОПЕЙСКИЯ ПАРЛАМЕНТ И НА СЪВЕТА относно проверка за пропорционалност преди приемането на ново регулиране на професии</w:t>
            </w:r>
          </w:p>
          <w:p>
            <w:pPr>
              <w:jc w:val="both"/>
              <w:rPr>
                <w:rFonts w:ascii="Times New Roman" w:hAnsi="Times New Roman"/>
                <w:bCs/>
                <w:noProof/>
              </w:rPr>
            </w:pPr>
          </w:p>
          <w:p>
            <w:pPr>
              <w:jc w:val="both"/>
              <w:rPr>
                <w:rFonts w:ascii="Times New Roman" w:hAnsi="Times New Roman"/>
                <w:bCs/>
                <w:noProof/>
              </w:rPr>
            </w:pPr>
            <w:r>
              <w:rPr>
                <w:rFonts w:ascii="Times New Roman" w:hAnsi="Times New Roman"/>
                <w:noProof/>
              </w:rPr>
              <w:t>Предложение за РЕГЛАМЕНТ НА ЕВРОПЕЙСКИЯ ПАРЛАМЕНТ И НА СЪВЕТА за въвеждане на европейска електронна карта за услуги и свързаното с нея административно обслужване</w:t>
            </w:r>
          </w:p>
          <w:p>
            <w:pPr>
              <w:autoSpaceDE w:val="0"/>
              <w:autoSpaceDN w:val="0"/>
              <w:adjustRightInd w:val="0"/>
              <w:jc w:val="both"/>
              <w:rPr>
                <w:rFonts w:ascii="Times New Roman" w:hAnsi="Times New Roman"/>
                <w:noProof/>
                <w:color w:val="000000"/>
              </w:rPr>
            </w:pPr>
          </w:p>
        </w:tc>
        <w:tc>
          <w:tcPr>
            <w:tcW w:w="895" w:type="pct"/>
          </w:tcPr>
          <w:p>
            <w:pPr>
              <w:autoSpaceDE w:val="0"/>
              <w:autoSpaceDN w:val="0"/>
              <w:adjustRightInd w:val="0"/>
              <w:ind w:right="130"/>
              <w:rPr>
                <w:rFonts w:ascii="Times New Roman" w:hAnsi="Times New Roman"/>
                <w:noProof/>
                <w:color w:val="000000"/>
              </w:rPr>
            </w:pPr>
            <w:r>
              <w:rPr>
                <w:rFonts w:ascii="Times New Roman" w:hAnsi="Times New Roman"/>
                <w:noProof/>
                <w:color w:val="000000"/>
              </w:rPr>
              <w:t>COM(2016)821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2016/0398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10.1.2017 г.</w:t>
            </w:r>
          </w:p>
          <w:p>
            <w:pPr>
              <w:autoSpaceDE w:val="0"/>
              <w:autoSpaceDN w:val="0"/>
              <w:adjustRightInd w:val="0"/>
              <w:ind w:right="130"/>
              <w:rPr>
                <w:rFonts w:ascii="Times New Roman" w:hAnsi="Times New Roman"/>
                <w:noProof/>
                <w:color w:val="000000"/>
              </w:rPr>
            </w:pPr>
          </w:p>
          <w:p>
            <w:pPr>
              <w:autoSpaceDE w:val="0"/>
              <w:autoSpaceDN w:val="0"/>
              <w:adjustRightInd w:val="0"/>
              <w:ind w:right="130"/>
              <w:rPr>
                <w:rFonts w:ascii="Times New Roman" w:hAnsi="Times New Roman"/>
                <w:noProof/>
                <w:color w:val="000000"/>
              </w:rPr>
            </w:pPr>
          </w:p>
          <w:p>
            <w:pPr>
              <w:autoSpaceDE w:val="0"/>
              <w:autoSpaceDN w:val="0"/>
              <w:adjustRightInd w:val="0"/>
              <w:ind w:right="130"/>
              <w:rPr>
                <w:rFonts w:ascii="Times New Roman" w:hAnsi="Times New Roman"/>
                <w:noProof/>
                <w:color w:val="000000"/>
              </w:rPr>
            </w:pPr>
          </w:p>
          <w:p>
            <w:pPr>
              <w:autoSpaceDE w:val="0"/>
              <w:autoSpaceDN w:val="0"/>
              <w:adjustRightInd w:val="0"/>
              <w:ind w:right="130"/>
              <w:rPr>
                <w:rFonts w:ascii="Times New Roman" w:hAnsi="Times New Roman"/>
                <w:noProof/>
                <w:color w:val="000000"/>
              </w:rPr>
            </w:pPr>
            <w:r>
              <w:rPr>
                <w:rFonts w:ascii="Times New Roman" w:hAnsi="Times New Roman"/>
                <w:noProof/>
                <w:color w:val="000000"/>
              </w:rPr>
              <w:t>COM(2016) 822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2016/0404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10.1.2017 г.</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COM(2016) 824 final</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2016/0403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10.1.2017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autoSpaceDE w:val="0"/>
              <w:autoSpaceDN w:val="0"/>
              <w:adjustRightInd w:val="0"/>
              <w:rPr>
                <w:rFonts w:ascii="Times New Roman" w:hAnsi="Times New Roman"/>
                <w:noProof/>
                <w:color w:val="000000"/>
              </w:rPr>
            </w:pPr>
            <w:r>
              <w:rPr>
                <w:rFonts w:ascii="Times New Roman" w:hAnsi="Times New Roman"/>
                <w:noProof/>
              </w:rPr>
              <w:t>Надзор на пазара на моторни превозни средства</w:t>
            </w:r>
          </w:p>
        </w:tc>
        <w:tc>
          <w:tcPr>
            <w:tcW w:w="2961" w:type="pct"/>
          </w:tcPr>
          <w:p>
            <w:pPr>
              <w:autoSpaceDE w:val="0"/>
              <w:autoSpaceDN w:val="0"/>
              <w:adjustRightInd w:val="0"/>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w:t>
            </w:r>
          </w:p>
        </w:tc>
        <w:tc>
          <w:tcPr>
            <w:tcW w:w="895" w:type="pct"/>
          </w:tcPr>
          <w:p>
            <w:pPr>
              <w:autoSpaceDE w:val="0"/>
              <w:autoSpaceDN w:val="0"/>
              <w:adjustRightInd w:val="0"/>
              <w:ind w:right="130"/>
              <w:rPr>
                <w:rFonts w:ascii="Times New Roman" w:hAnsi="Times New Roman"/>
                <w:noProof/>
              </w:rPr>
            </w:pPr>
            <w:r>
              <w:rPr>
                <w:rFonts w:ascii="Times New Roman" w:hAnsi="Times New Roman"/>
                <w:noProof/>
              </w:rPr>
              <w:t xml:space="preserve">COM/2016/031 final </w:t>
            </w:r>
          </w:p>
          <w:p>
            <w:pPr>
              <w:autoSpaceDE w:val="0"/>
              <w:autoSpaceDN w:val="0"/>
              <w:adjustRightInd w:val="0"/>
              <w:ind w:right="130"/>
              <w:rPr>
                <w:rFonts w:ascii="Times New Roman" w:hAnsi="Times New Roman"/>
                <w:noProof/>
              </w:rPr>
            </w:pPr>
            <w:r>
              <w:rPr>
                <w:rFonts w:ascii="Times New Roman" w:hAnsi="Times New Roman"/>
                <w:noProof/>
              </w:rPr>
              <w:t>2016/014 (COD)</w:t>
            </w:r>
          </w:p>
          <w:p>
            <w:pPr>
              <w:autoSpaceDE w:val="0"/>
              <w:autoSpaceDN w:val="0"/>
              <w:adjustRightInd w:val="0"/>
              <w:ind w:right="130"/>
              <w:rPr>
                <w:rFonts w:ascii="Times New Roman" w:hAnsi="Times New Roman"/>
                <w:noProof/>
                <w:color w:val="000000"/>
              </w:rPr>
            </w:pPr>
            <w:r>
              <w:rPr>
                <w:rFonts w:ascii="Times New Roman" w:hAnsi="Times New Roman"/>
                <w:noProof/>
                <w:color w:val="000000"/>
              </w:rPr>
              <w:t>27.1.2016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autoSpaceDE w:val="0"/>
              <w:autoSpaceDN w:val="0"/>
              <w:adjustRightInd w:val="0"/>
              <w:rPr>
                <w:rFonts w:ascii="Times New Roman" w:hAnsi="Times New Roman"/>
                <w:noProof/>
                <w:color w:val="000000"/>
              </w:rPr>
            </w:pPr>
            <w:r>
              <w:rPr>
                <w:rFonts w:ascii="Times New Roman" w:hAnsi="Times New Roman"/>
                <w:noProof/>
              </w:rPr>
              <w:t xml:space="preserve">Директива относно неплатежоспособността </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p>
        </w:tc>
        <w:tc>
          <w:tcPr>
            <w:tcW w:w="895" w:type="pct"/>
          </w:tcPr>
          <w:p>
            <w:pPr>
              <w:ind w:right="130"/>
              <w:rPr>
                <w:rFonts w:ascii="Times New Roman" w:hAnsi="Times New Roman"/>
                <w:noProof/>
              </w:rPr>
            </w:pPr>
            <w:r>
              <w:rPr>
                <w:rFonts w:ascii="Times New Roman" w:hAnsi="Times New Roman"/>
                <w:noProof/>
              </w:rPr>
              <w:t xml:space="preserve">COM (2016) 723 final </w:t>
            </w:r>
          </w:p>
          <w:p>
            <w:pPr>
              <w:ind w:right="130"/>
              <w:rPr>
                <w:rFonts w:ascii="Times New Roman" w:hAnsi="Times New Roman"/>
                <w:noProof/>
              </w:rPr>
            </w:pPr>
            <w:r>
              <w:rPr>
                <w:rFonts w:ascii="Times New Roman" w:hAnsi="Times New Roman"/>
                <w:noProof/>
              </w:rPr>
              <w:t>2016/0359 (COD)</w:t>
            </w:r>
          </w:p>
          <w:p>
            <w:pPr>
              <w:ind w:right="130"/>
              <w:rPr>
                <w:rFonts w:ascii="Times New Roman" w:hAnsi="Times New Roman"/>
                <w:noProof/>
              </w:rPr>
            </w:pPr>
            <w:r>
              <w:rPr>
                <w:rFonts w:ascii="Times New Roman" w:hAnsi="Times New Roman"/>
                <w:noProof/>
              </w:rPr>
              <w:t>22.11.2016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Общоевропейски продукт за лично пенсионно осигуряване (ОЕПЛПО)</w:t>
            </w: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общоевропейски продукт за лично пенсионно осигуряване (ОЕПЛПО)</w:t>
            </w:r>
          </w:p>
        </w:tc>
        <w:tc>
          <w:tcPr>
            <w:tcW w:w="895" w:type="pct"/>
          </w:tcPr>
          <w:p>
            <w:pPr>
              <w:rPr>
                <w:rFonts w:ascii="Times New Roman" w:hAnsi="Times New Roman"/>
                <w:noProof/>
              </w:rPr>
            </w:pPr>
            <w:r>
              <w:rPr>
                <w:rFonts w:ascii="Times New Roman" w:hAnsi="Times New Roman"/>
                <w:noProof/>
              </w:rPr>
              <w:t>COM (2017) 343 final</w:t>
            </w:r>
          </w:p>
          <w:p>
            <w:pPr>
              <w:rPr>
                <w:rFonts w:ascii="Times New Roman" w:hAnsi="Times New Roman"/>
                <w:noProof/>
              </w:rPr>
            </w:pPr>
            <w:r>
              <w:rPr>
                <w:rFonts w:ascii="Times New Roman" w:hAnsi="Times New Roman"/>
                <w:noProof/>
              </w:rPr>
              <w:t xml:space="preserve">2017/0143 (COD) </w:t>
            </w:r>
          </w:p>
          <w:p>
            <w:pPr>
              <w:rPr>
                <w:rFonts w:ascii="Times New Roman" w:hAnsi="Times New Roman"/>
                <w:noProof/>
              </w:rPr>
            </w:pPr>
            <w:r>
              <w:rPr>
                <w:rFonts w:ascii="Times New Roman" w:hAnsi="Times New Roman"/>
                <w:noProof/>
              </w:rPr>
              <w:t>29.6.2017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rPr>
            </w:pPr>
            <w:r>
              <w:rPr>
                <w:rFonts w:ascii="Times New Roman" w:hAnsi="Times New Roman"/>
                <w:noProof/>
              </w:rPr>
              <w:t xml:space="preserve">Изменения на Регламента за европейската пазарна инфраструктура </w:t>
            </w:r>
          </w:p>
          <w:p>
            <w:pPr>
              <w:rPr>
                <w:rFonts w:ascii="Times New Roman" w:hAnsi="Times New Roman"/>
                <w:noProof/>
              </w:rPr>
            </w:pP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jc w:val="both"/>
              <w:rPr>
                <w:rFonts w:ascii="Times New Roman" w:hAnsi="Times New Roman"/>
                <w:noProof/>
              </w:rPr>
            </w:pPr>
            <w:r>
              <w:rPr>
                <w:rFonts w:ascii="Times New Roman" w:hAnsi="Times New Roman"/>
                <w:noProof/>
              </w:rPr>
              <w:t>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tc>
        <w:tc>
          <w:tcPr>
            <w:tcW w:w="895" w:type="pct"/>
          </w:tcPr>
          <w:p>
            <w:pPr>
              <w:rPr>
                <w:rFonts w:ascii="Times New Roman" w:hAnsi="Times New Roman"/>
                <w:noProof/>
              </w:rPr>
            </w:pPr>
            <w:r>
              <w:rPr>
                <w:rFonts w:ascii="Times New Roman" w:hAnsi="Times New Roman"/>
                <w:noProof/>
              </w:rPr>
              <w:t>COM (2017) 208 final</w:t>
            </w:r>
          </w:p>
          <w:p>
            <w:pPr>
              <w:rPr>
                <w:rFonts w:ascii="Times New Roman" w:hAnsi="Times New Roman"/>
                <w:noProof/>
              </w:rPr>
            </w:pPr>
            <w:r>
              <w:rPr>
                <w:rFonts w:ascii="Times New Roman" w:hAnsi="Times New Roman"/>
                <w:noProof/>
              </w:rPr>
              <w:t>2017/0090 (COD)</w:t>
            </w:r>
          </w:p>
          <w:p>
            <w:pPr>
              <w:rPr>
                <w:rFonts w:ascii="Times New Roman" w:hAnsi="Times New Roman"/>
                <w:noProof/>
              </w:rPr>
            </w:pPr>
            <w:r>
              <w:rPr>
                <w:rFonts w:ascii="Times New Roman" w:hAnsi="Times New Roman"/>
                <w:noProof/>
              </w:rPr>
              <w:t>4.5.2017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rPr>
            </w:pP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jc w:val="both"/>
              <w:rPr>
                <w:rFonts w:ascii="Times New Roman" w:hAnsi="Times New Roman"/>
                <w:noProof/>
              </w:rPr>
            </w:pPr>
            <w:r>
              <w:rPr>
                <w:rFonts w:ascii="Times New Roman" w:hAnsi="Times New Roman"/>
                <w:noProof/>
              </w:rPr>
              <w:t>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tc>
        <w:tc>
          <w:tcPr>
            <w:tcW w:w="895" w:type="pct"/>
          </w:tcPr>
          <w:p>
            <w:pPr>
              <w:rPr>
                <w:rFonts w:ascii="Times New Roman" w:hAnsi="Times New Roman"/>
                <w:noProof/>
              </w:rPr>
            </w:pPr>
            <w:r>
              <w:rPr>
                <w:rFonts w:ascii="Times New Roman" w:hAnsi="Times New Roman"/>
                <w:noProof/>
              </w:rPr>
              <w:t>COM (2017) 331 final</w:t>
            </w:r>
          </w:p>
          <w:p>
            <w:pPr>
              <w:rPr>
                <w:rFonts w:ascii="Times New Roman" w:hAnsi="Times New Roman"/>
                <w:noProof/>
              </w:rPr>
            </w:pPr>
            <w:r>
              <w:rPr>
                <w:rFonts w:ascii="Times New Roman" w:hAnsi="Times New Roman"/>
                <w:noProof/>
              </w:rPr>
              <w:t xml:space="preserve">2017/0136 (COD) </w:t>
            </w:r>
          </w:p>
          <w:p>
            <w:pPr>
              <w:rPr>
                <w:rFonts w:ascii="Times New Roman" w:hAnsi="Times New Roman"/>
                <w:noProof/>
              </w:rPr>
            </w:pPr>
            <w:r>
              <w:rPr>
                <w:rFonts w:ascii="Times New Roman" w:hAnsi="Times New Roman"/>
                <w:noProof/>
              </w:rPr>
              <w:t>13.6.2017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spacing w:after="240"/>
              <w:rPr>
                <w:rFonts w:ascii="Times New Roman" w:hAnsi="Times New Roman"/>
                <w:noProof/>
              </w:rPr>
            </w:pPr>
            <w:r>
              <w:rPr>
                <w:rFonts w:ascii="Times New Roman" w:hAnsi="Times New Roman"/>
                <w:noProof/>
              </w:rPr>
              <w:t xml:space="preserve">Обща консолидирана основа за облагане с корпоративен данък (ОКООКД) </w:t>
            </w:r>
          </w:p>
        </w:tc>
        <w:tc>
          <w:tcPr>
            <w:tcW w:w="2961" w:type="pct"/>
          </w:tcPr>
          <w:p>
            <w:pPr>
              <w:jc w:val="both"/>
              <w:rPr>
                <w:rFonts w:ascii="Times New Roman" w:hAnsi="Times New Roman"/>
                <w:noProof/>
              </w:rPr>
            </w:pPr>
            <w:r>
              <w:rPr>
                <w:rFonts w:ascii="Times New Roman" w:hAnsi="Times New Roman"/>
                <w:noProof/>
              </w:rPr>
              <w:t>Предложение за ДИРЕКТИВА НА СЪВЕТА относно обща основа за облагане с корпоративен данък</w:t>
            </w:r>
          </w:p>
          <w:p>
            <w:pPr>
              <w:ind w:right="-57"/>
              <w:jc w:val="both"/>
              <w:rPr>
                <w:rFonts w:ascii="Times New Roman" w:hAnsi="Times New Roman"/>
                <w:noProof/>
              </w:rPr>
            </w:pPr>
          </w:p>
          <w:p>
            <w:pPr>
              <w:ind w:right="-57"/>
              <w:jc w:val="both"/>
              <w:rPr>
                <w:rFonts w:ascii="Times New Roman" w:hAnsi="Times New Roman"/>
                <w:noProof/>
              </w:rPr>
            </w:pPr>
          </w:p>
          <w:p>
            <w:pPr>
              <w:ind w:right="-57"/>
              <w:jc w:val="both"/>
              <w:rPr>
                <w:rFonts w:ascii="Times New Roman" w:hAnsi="Times New Roman"/>
                <w:noProof/>
              </w:rPr>
            </w:pPr>
            <w:r>
              <w:rPr>
                <w:rFonts w:ascii="Times New Roman" w:hAnsi="Times New Roman"/>
                <w:noProof/>
              </w:rPr>
              <w:t>Предложение за ДИРЕКТИВА НА СЪВЕТА относно обща консолидирана основа за облагане с корпоративен данък (ОКООКД)</w:t>
            </w:r>
          </w:p>
        </w:tc>
        <w:tc>
          <w:tcPr>
            <w:tcW w:w="895" w:type="pct"/>
          </w:tcPr>
          <w:p>
            <w:pPr>
              <w:ind w:right="130"/>
              <w:rPr>
                <w:rFonts w:ascii="Times New Roman" w:hAnsi="Times New Roman"/>
                <w:noProof/>
              </w:rPr>
            </w:pPr>
            <w:r>
              <w:rPr>
                <w:rFonts w:ascii="Times New Roman" w:hAnsi="Times New Roman"/>
                <w:noProof/>
              </w:rPr>
              <w:t>COM (2016) 685 final</w:t>
            </w:r>
          </w:p>
          <w:p>
            <w:pPr>
              <w:ind w:right="130"/>
              <w:rPr>
                <w:rFonts w:ascii="Times New Roman" w:hAnsi="Times New Roman"/>
                <w:noProof/>
              </w:rPr>
            </w:pPr>
            <w:r>
              <w:rPr>
                <w:rFonts w:ascii="Times New Roman" w:hAnsi="Times New Roman"/>
                <w:noProof/>
              </w:rPr>
              <w:t>2016/0337 (CNS)</w:t>
            </w:r>
          </w:p>
          <w:p>
            <w:pPr>
              <w:ind w:right="130"/>
              <w:rPr>
                <w:rFonts w:ascii="Times New Roman" w:hAnsi="Times New Roman"/>
                <w:noProof/>
              </w:rPr>
            </w:pPr>
            <w:r>
              <w:rPr>
                <w:rFonts w:ascii="Times New Roman" w:hAnsi="Times New Roman"/>
                <w:noProof/>
              </w:rPr>
              <w:t>25.10.2016 г.</w:t>
            </w:r>
          </w:p>
          <w:p>
            <w:pPr>
              <w:ind w:right="130"/>
              <w:rPr>
                <w:rFonts w:ascii="Times New Roman" w:hAnsi="Times New Roman"/>
                <w:noProof/>
              </w:rPr>
            </w:pPr>
            <w:r>
              <w:rPr>
                <w:rFonts w:ascii="Times New Roman" w:hAnsi="Times New Roman"/>
                <w:noProof/>
              </w:rPr>
              <w:t xml:space="preserve">COM (2016) 683 final </w:t>
            </w:r>
            <w:r>
              <w:rPr>
                <w:rFonts w:ascii="Times New Roman" w:hAnsi="Times New Roman"/>
                <w:noProof/>
              </w:rPr>
              <w:br/>
              <w:t>2016/0336 (CNS)</w:t>
            </w:r>
          </w:p>
          <w:p>
            <w:pPr>
              <w:ind w:right="130"/>
              <w:rPr>
                <w:rFonts w:ascii="Times New Roman" w:hAnsi="Times New Roman"/>
                <w:noProof/>
              </w:rPr>
            </w:pPr>
            <w:r>
              <w:rPr>
                <w:rFonts w:ascii="Times New Roman" w:hAnsi="Times New Roman"/>
                <w:noProof/>
              </w:rPr>
              <w:t>25.10.2016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Административното сътрудничество и борбата с измамите в областта на данъка върху добавената стойност</w:t>
            </w:r>
          </w:p>
        </w:tc>
        <w:tc>
          <w:tcPr>
            <w:tcW w:w="2961" w:type="pct"/>
          </w:tcPr>
          <w:p>
            <w:pPr>
              <w:jc w:val="both"/>
              <w:rPr>
                <w:rFonts w:ascii="Times New Roman" w:hAnsi="Times New Roman"/>
                <w:noProof/>
              </w:rPr>
            </w:pPr>
            <w:r>
              <w:rPr>
                <w:rFonts w:ascii="Times New Roman" w:hAnsi="Times New Roman"/>
                <w:noProof/>
              </w:rPr>
              <w:t>Предложение за РЕГЛАМЕНТ НА СЪВЕТА за изменение на Регламент (ЕС) № 904/2010 относно административното сътрудничество и борбата с измамите в областта на данъка върху добавената стойност</w:t>
            </w:r>
          </w:p>
        </w:tc>
        <w:tc>
          <w:tcPr>
            <w:tcW w:w="895" w:type="pct"/>
          </w:tcPr>
          <w:p>
            <w:pPr>
              <w:ind w:right="130"/>
              <w:rPr>
                <w:rFonts w:ascii="Times New Roman" w:hAnsi="Times New Roman"/>
                <w:noProof/>
              </w:rPr>
            </w:pPr>
            <w:r>
              <w:rPr>
                <w:rFonts w:ascii="Times New Roman" w:hAnsi="Times New Roman"/>
                <w:noProof/>
              </w:rPr>
              <w:t>COM (2016) 755 final</w:t>
            </w:r>
          </w:p>
          <w:p>
            <w:pPr>
              <w:ind w:right="130"/>
              <w:rPr>
                <w:rFonts w:ascii="Times New Roman" w:hAnsi="Times New Roman"/>
                <w:noProof/>
              </w:rPr>
            </w:pPr>
            <w:r>
              <w:rPr>
                <w:rFonts w:ascii="Times New Roman" w:hAnsi="Times New Roman"/>
                <w:noProof/>
              </w:rPr>
              <w:t>2016/0371(CNS)</w:t>
            </w:r>
          </w:p>
          <w:p>
            <w:pPr>
              <w:ind w:right="130"/>
              <w:rPr>
                <w:rFonts w:ascii="Times New Roman" w:hAnsi="Times New Roman"/>
                <w:noProof/>
              </w:rPr>
            </w:pPr>
            <w:r>
              <w:rPr>
                <w:rFonts w:ascii="Times New Roman" w:hAnsi="Times New Roman"/>
                <w:noProof/>
              </w:rPr>
              <w:t>1.12.2016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Ставки на данъка върху добавената стойност за книги, вестници и периодични издания</w:t>
            </w:r>
          </w:p>
        </w:tc>
        <w:tc>
          <w:tcPr>
            <w:tcW w:w="2961" w:type="pct"/>
          </w:tcPr>
          <w:p>
            <w:pPr>
              <w:jc w:val="both"/>
              <w:rPr>
                <w:rFonts w:ascii="Times New Roman" w:hAnsi="Times New Roman"/>
                <w:noProof/>
              </w:rPr>
            </w:pPr>
            <w:r>
              <w:rPr>
                <w:rFonts w:ascii="Times New Roman" w:hAnsi="Times New Roman"/>
                <w:noProof/>
              </w:rPr>
              <w:t>Предложение за ДИРЕКТИВА НА СЪВЕТА за изменение на Директива 2006/112/ЕО по отношение на ставките на данъка върху добавената стойност за книги, вестници и периодични издания</w:t>
            </w:r>
          </w:p>
        </w:tc>
        <w:tc>
          <w:tcPr>
            <w:tcW w:w="895" w:type="pct"/>
          </w:tcPr>
          <w:p>
            <w:pPr>
              <w:rPr>
                <w:rFonts w:ascii="Times New Roman" w:hAnsi="Times New Roman"/>
                <w:noProof/>
              </w:rPr>
            </w:pPr>
            <w:r>
              <w:rPr>
                <w:rFonts w:ascii="Times New Roman" w:hAnsi="Times New Roman"/>
                <w:noProof/>
              </w:rPr>
              <w:t>COM (2016) 758 final</w:t>
            </w:r>
          </w:p>
          <w:p>
            <w:pPr>
              <w:rPr>
                <w:rFonts w:ascii="Times New Roman" w:hAnsi="Times New Roman"/>
                <w:noProof/>
              </w:rPr>
            </w:pPr>
            <w:r>
              <w:rPr>
                <w:rFonts w:ascii="Times New Roman" w:hAnsi="Times New Roman"/>
                <w:noProof/>
              </w:rPr>
              <w:t>2016/0374 (CNS)</w:t>
            </w:r>
          </w:p>
          <w:p>
            <w:pPr>
              <w:rPr>
                <w:rFonts w:ascii="Times New Roman" w:hAnsi="Times New Roman"/>
                <w:noProof/>
              </w:rPr>
            </w:pPr>
            <w:r>
              <w:rPr>
                <w:rFonts w:ascii="Times New Roman" w:hAnsi="Times New Roman"/>
                <w:noProof/>
              </w:rPr>
              <w:t>1.12.2016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Оповестяване на информация за корпоративния данък</w:t>
            </w: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895" w:type="pct"/>
          </w:tcPr>
          <w:p>
            <w:pPr>
              <w:rPr>
                <w:rFonts w:ascii="Times New Roman" w:hAnsi="Times New Roman"/>
                <w:noProof/>
              </w:rPr>
            </w:pPr>
            <w:r>
              <w:rPr>
                <w:rFonts w:ascii="Times New Roman" w:hAnsi="Times New Roman"/>
                <w:noProof/>
              </w:rPr>
              <w:t>COM (2016) 198 final</w:t>
            </w:r>
          </w:p>
          <w:p>
            <w:pPr>
              <w:rPr>
                <w:rFonts w:ascii="Times New Roman" w:hAnsi="Times New Roman"/>
                <w:noProof/>
              </w:rPr>
            </w:pPr>
            <w:r>
              <w:rPr>
                <w:rFonts w:ascii="Times New Roman" w:hAnsi="Times New Roman"/>
                <w:noProof/>
              </w:rPr>
              <w:t>2016/0107 (COD)</w:t>
            </w:r>
          </w:p>
          <w:p>
            <w:pPr>
              <w:rPr>
                <w:rFonts w:ascii="Times New Roman" w:hAnsi="Times New Roman"/>
                <w:noProof/>
              </w:rPr>
            </w:pPr>
            <w:r>
              <w:rPr>
                <w:rFonts w:ascii="Times New Roman" w:hAnsi="Times New Roman"/>
                <w:noProof/>
              </w:rPr>
              <w:t>12.4.2016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Автоматичен обмен на информация в областта на данъчното облагане</w:t>
            </w:r>
          </w:p>
        </w:tc>
        <w:tc>
          <w:tcPr>
            <w:tcW w:w="2961" w:type="pct"/>
          </w:tcPr>
          <w:p>
            <w:pPr>
              <w:jc w:val="both"/>
              <w:rPr>
                <w:rFonts w:ascii="Times New Roman" w:hAnsi="Times New Roman"/>
                <w:noProof/>
              </w:rPr>
            </w:pPr>
            <w:r>
              <w:rPr>
                <w:rFonts w:ascii="Times New Roman" w:hAnsi="Times New Roman"/>
                <w:noProof/>
              </w:rPr>
              <w:t>Предложение за Директива на Съвета за изменение на Директива 2011/16/ЕС по отношение на задължителния автоматичен обмен на информация, свързана с подлежащите на оповестяване трансгранични договорености, в областта на данъчното облагане</w:t>
            </w:r>
          </w:p>
        </w:tc>
        <w:tc>
          <w:tcPr>
            <w:tcW w:w="895" w:type="pct"/>
          </w:tcPr>
          <w:p>
            <w:pPr>
              <w:rPr>
                <w:rFonts w:ascii="Times New Roman" w:hAnsi="Times New Roman"/>
                <w:noProof/>
              </w:rPr>
            </w:pPr>
            <w:r>
              <w:rPr>
                <w:rFonts w:ascii="Times New Roman" w:hAnsi="Times New Roman"/>
                <w:noProof/>
              </w:rPr>
              <w:t>COM (2017) 335 final</w:t>
            </w:r>
          </w:p>
          <w:p>
            <w:pPr>
              <w:rPr>
                <w:rFonts w:ascii="Times New Roman" w:hAnsi="Times New Roman"/>
                <w:noProof/>
              </w:rPr>
            </w:pPr>
            <w:r>
              <w:rPr>
                <w:rFonts w:ascii="Times New Roman" w:hAnsi="Times New Roman"/>
                <w:noProof/>
              </w:rPr>
              <w:t>2017/0138 (CNS)</w:t>
            </w:r>
          </w:p>
          <w:p>
            <w:pPr>
              <w:rPr>
                <w:rFonts w:ascii="Times New Roman" w:hAnsi="Times New Roman"/>
                <w:noProof/>
              </w:rPr>
            </w:pPr>
            <w:r>
              <w:rPr>
                <w:rFonts w:ascii="Times New Roman" w:hAnsi="Times New Roman"/>
                <w:noProof/>
              </w:rPr>
              <w:t>21.6.2017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Командироване на работници</w:t>
            </w: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96/71/ЕО на Европейския парламент и на Съвета от 16 декември 1996 г. относно командироването на работници в рамките на предоставянето на услуги</w:t>
            </w:r>
          </w:p>
        </w:tc>
        <w:tc>
          <w:tcPr>
            <w:tcW w:w="895" w:type="pct"/>
          </w:tcPr>
          <w:p>
            <w:pPr>
              <w:rPr>
                <w:rFonts w:ascii="Times New Roman" w:hAnsi="Times New Roman"/>
                <w:noProof/>
              </w:rPr>
            </w:pPr>
            <w:r>
              <w:rPr>
                <w:rFonts w:ascii="Times New Roman" w:hAnsi="Times New Roman"/>
                <w:noProof/>
              </w:rPr>
              <w:t>COM (2016) 128 final</w:t>
            </w:r>
          </w:p>
          <w:p>
            <w:pPr>
              <w:rPr>
                <w:rFonts w:ascii="Times New Roman" w:hAnsi="Times New Roman"/>
                <w:noProof/>
              </w:rPr>
            </w:pPr>
            <w:r>
              <w:rPr>
                <w:rFonts w:ascii="Times New Roman" w:hAnsi="Times New Roman"/>
                <w:noProof/>
              </w:rPr>
              <w:t>2016/0070 (COD)</w:t>
            </w:r>
          </w:p>
          <w:p>
            <w:pPr>
              <w:rPr>
                <w:rFonts w:ascii="Times New Roman" w:hAnsi="Times New Roman"/>
                <w:noProof/>
              </w:rPr>
            </w:pPr>
            <w:r>
              <w:rPr>
                <w:rFonts w:ascii="Times New Roman" w:hAnsi="Times New Roman"/>
                <w:noProof/>
              </w:rPr>
              <w:t>8.3.2016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highlight w:val="yellow"/>
              </w:rPr>
            </w:pPr>
            <w:r>
              <w:rPr>
                <w:rFonts w:ascii="Times New Roman" w:hAnsi="Times New Roman"/>
                <w:noProof/>
              </w:rPr>
              <w:t>Координиране на системите за социална сигурност*</w:t>
            </w:r>
          </w:p>
        </w:tc>
        <w:tc>
          <w:tcPr>
            <w:tcW w:w="2961" w:type="pct"/>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установяване процедурата за прилагане на Регламент (ЕО) № 883/2004</w:t>
            </w:r>
          </w:p>
        </w:tc>
        <w:tc>
          <w:tcPr>
            <w:tcW w:w="895" w:type="pct"/>
          </w:tcPr>
          <w:p>
            <w:pPr>
              <w:rPr>
                <w:rFonts w:ascii="Times New Roman" w:hAnsi="Times New Roman"/>
                <w:noProof/>
              </w:rPr>
            </w:pPr>
            <w:r>
              <w:rPr>
                <w:rFonts w:ascii="Times New Roman" w:hAnsi="Times New Roman"/>
                <w:noProof/>
              </w:rPr>
              <w:t>COM (2016) 815 final</w:t>
            </w:r>
          </w:p>
          <w:p>
            <w:pPr>
              <w:rPr>
                <w:rFonts w:ascii="Times New Roman" w:hAnsi="Times New Roman"/>
                <w:noProof/>
              </w:rPr>
            </w:pPr>
            <w:r>
              <w:rPr>
                <w:rFonts w:ascii="Times New Roman" w:hAnsi="Times New Roman"/>
                <w:noProof/>
              </w:rPr>
              <w:t>2016/0397 (COD)</w:t>
            </w:r>
          </w:p>
          <w:p>
            <w:pPr>
              <w:rPr>
                <w:rFonts w:ascii="Times New Roman" w:hAnsi="Times New Roman"/>
                <w:noProof/>
              </w:rPr>
            </w:pPr>
            <w:r>
              <w:rPr>
                <w:rFonts w:ascii="Times New Roman" w:hAnsi="Times New Roman"/>
                <w:noProof/>
              </w:rPr>
              <w:t>13.12.2016 г.</w:t>
            </w:r>
          </w:p>
          <w:p>
            <w:pPr>
              <w:rPr>
                <w:rFonts w:ascii="Times New Roman" w:hAnsi="Times New Roman"/>
                <w:noProof/>
              </w:rPr>
            </w:pP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highlight w:val="yellow"/>
              </w:rPr>
            </w:pPr>
            <w:r>
              <w:rPr>
                <w:rFonts w:ascii="Times New Roman" w:hAnsi="Times New Roman"/>
                <w:noProof/>
              </w:rPr>
              <w:t>Баланс между професионалния и личния живот за родителите и лицата, полагащи грижи</w:t>
            </w:r>
          </w:p>
        </w:tc>
        <w:tc>
          <w:tcPr>
            <w:tcW w:w="2961" w:type="pct"/>
          </w:tcPr>
          <w:p>
            <w:pPr>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относно равновесието между професионалния и личния живот на родителите и лицата, полагащи грижи, и за отмяна на Директива 2010/18/ЕС на Съвета</w:t>
            </w:r>
          </w:p>
        </w:tc>
        <w:tc>
          <w:tcPr>
            <w:tcW w:w="895" w:type="pct"/>
          </w:tcPr>
          <w:p>
            <w:pPr>
              <w:rPr>
                <w:rFonts w:ascii="Times New Roman" w:hAnsi="Times New Roman"/>
                <w:noProof/>
              </w:rPr>
            </w:pPr>
            <w:r>
              <w:rPr>
                <w:rFonts w:ascii="Times New Roman" w:hAnsi="Times New Roman"/>
                <w:noProof/>
              </w:rPr>
              <w:t>COM (2017) 253 final</w:t>
            </w:r>
          </w:p>
          <w:p>
            <w:pPr>
              <w:rPr>
                <w:rFonts w:ascii="Times New Roman" w:hAnsi="Times New Roman"/>
                <w:noProof/>
              </w:rPr>
            </w:pPr>
            <w:r>
              <w:rPr>
                <w:rFonts w:ascii="Times New Roman" w:hAnsi="Times New Roman"/>
                <w:noProof/>
              </w:rPr>
              <w:t>2017/0085 (COD)</w:t>
            </w:r>
          </w:p>
          <w:p>
            <w:pPr>
              <w:rPr>
                <w:rFonts w:ascii="Times New Roman" w:hAnsi="Times New Roman"/>
                <w:noProof/>
              </w:rPr>
            </w:pPr>
            <w:r>
              <w:rPr>
                <w:rFonts w:ascii="Times New Roman" w:hAnsi="Times New Roman"/>
                <w:noProof/>
              </w:rPr>
              <w:t>26.4.2017 г.</w:t>
            </w:r>
          </w:p>
        </w:tc>
      </w:tr>
      <w:tr>
        <w:trPr>
          <w:cantSplit/>
        </w:trPr>
        <w:tc>
          <w:tcPr>
            <w:tcW w:w="5000" w:type="pct"/>
            <w:gridSpan w:val="4"/>
            <w:shd w:val="clear" w:color="auto" w:fill="92D050"/>
            <w:vAlign w:val="center"/>
          </w:tcPr>
          <w:p>
            <w:pPr>
              <w:keepNext/>
              <w:spacing w:before="60" w:after="60"/>
              <w:ind w:right="-170"/>
              <w:rPr>
                <w:rFonts w:ascii="Times New Roman" w:hAnsi="Times New Roman"/>
                <w:b/>
                <w:noProof/>
              </w:rPr>
            </w:pPr>
            <w:r>
              <w:rPr>
                <w:rFonts w:ascii="Times New Roman" w:hAnsi="Times New Roman"/>
                <w:b/>
                <w:noProof/>
              </w:rPr>
              <w:t xml:space="preserve">По-задълбочен и по-справедлив икономически и паричен съюз </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 xml:space="preserve"> Устав на Европейската система на централните банки и на Европейската централна банка (ЕЦБ)</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Препоръка за решение на Европейския парламент и на Съвета за изменение на член 22 от Устава на Европейската система на централните банки и на ЕЦБ</w:t>
            </w:r>
          </w:p>
        </w:tc>
        <w:tc>
          <w:tcPr>
            <w:tcW w:w="895" w:type="pct"/>
            <w:tcBorders>
              <w:bottom w:val="single" w:sz="4" w:space="0" w:color="auto"/>
            </w:tcBorders>
          </w:tcPr>
          <w:p>
            <w:pPr>
              <w:rPr>
                <w:rFonts w:ascii="Times New Roman" w:hAnsi="Times New Roman"/>
                <w:noProof/>
              </w:rPr>
            </w:pPr>
            <w:r>
              <w:rPr>
                <w:rFonts w:ascii="Times New Roman" w:hAnsi="Times New Roman"/>
                <w:noProof/>
              </w:rPr>
              <w:t>ЕЦБ/2017/18</w:t>
            </w:r>
          </w:p>
          <w:p>
            <w:pPr>
              <w:rPr>
                <w:rFonts w:ascii="Times New Roman" w:hAnsi="Times New Roman"/>
                <w:noProof/>
              </w:rPr>
            </w:pPr>
            <w:r>
              <w:rPr>
                <w:rFonts w:ascii="Times New Roman" w:hAnsi="Times New Roman"/>
                <w:noProof/>
              </w:rPr>
              <w:t>23.6.2017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Единно представителство на еврозоната в Международния валутен фонд</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Предложение за РЕШЕНИЕ НА СЪВЕТА за определяне на мерки за постепенно установяване на единно представителство на еврозоната в Международния валутен фонд</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(2015) 603 final</w:t>
            </w:r>
          </w:p>
          <w:p>
            <w:pPr>
              <w:rPr>
                <w:rFonts w:ascii="Times New Roman" w:hAnsi="Times New Roman"/>
                <w:noProof/>
              </w:rPr>
            </w:pPr>
            <w:r>
              <w:rPr>
                <w:rFonts w:ascii="Times New Roman" w:hAnsi="Times New Roman"/>
                <w:noProof/>
              </w:rPr>
              <w:t>2015/0250(NLE)</w:t>
            </w:r>
          </w:p>
          <w:p>
            <w:pPr>
              <w:rPr>
                <w:rFonts w:ascii="Times New Roman" w:hAnsi="Times New Roman"/>
                <w:noProof/>
              </w:rPr>
            </w:pPr>
            <w:r>
              <w:rPr>
                <w:rFonts w:ascii="Times New Roman" w:hAnsi="Times New Roman"/>
                <w:noProof/>
              </w:rPr>
              <w:t>21.10.2015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Реформа на Регламента за капиталовите изисквания*</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w:t>
            </w:r>
          </w:p>
          <w:p>
            <w:pPr>
              <w:ind w:right="-57"/>
              <w:jc w:val="both"/>
              <w:rPr>
                <w:rFonts w:ascii="Times New Roman" w:hAnsi="Times New Roman"/>
                <w:noProof/>
              </w:rPr>
            </w:pPr>
            <w:r>
              <w:rPr>
                <w:rFonts w:ascii="Times New Roman" w:hAnsi="Times New Roman"/>
                <w:noProof/>
              </w:rPr>
              <w:t>за изменение на Регламент (ЕС) № 575/2013 относно коефициента на ливъридж, коефициента на стабилно нетно финансиране, изискванията за собствени средства и приемливи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tc>
        <w:tc>
          <w:tcPr>
            <w:tcW w:w="895" w:type="pct"/>
          </w:tcPr>
          <w:p>
            <w:pPr>
              <w:rPr>
                <w:rFonts w:ascii="Times New Roman" w:hAnsi="Times New Roman"/>
                <w:noProof/>
              </w:rPr>
            </w:pPr>
            <w:r>
              <w:rPr>
                <w:rFonts w:ascii="Times New Roman" w:hAnsi="Times New Roman"/>
                <w:noProof/>
              </w:rPr>
              <w:t>COM (2016) 850 final</w:t>
            </w:r>
          </w:p>
          <w:p>
            <w:pPr>
              <w:rPr>
                <w:rFonts w:ascii="Times New Roman" w:hAnsi="Times New Roman"/>
                <w:noProof/>
              </w:rPr>
            </w:pPr>
            <w:r>
              <w:rPr>
                <w:rFonts w:ascii="Times New Roman" w:hAnsi="Times New Roman"/>
                <w:noProof/>
              </w:rPr>
              <w:t>2016/0360 (COD)</w:t>
            </w:r>
          </w:p>
          <w:p>
            <w:pPr>
              <w:rPr>
                <w:rFonts w:ascii="Times New Roman" w:hAnsi="Times New Roman"/>
                <w:noProof/>
              </w:rPr>
            </w:pPr>
            <w:r>
              <w:rPr>
                <w:rFonts w:ascii="Times New Roman" w:hAnsi="Times New Roman"/>
                <w:noProof/>
              </w:rPr>
              <w:t>23.11.2016 г.</w:t>
            </w:r>
          </w:p>
          <w:p>
            <w:pPr>
              <w:rPr>
                <w:rFonts w:ascii="Times New Roman" w:hAnsi="Times New Roman"/>
                <w:noProof/>
              </w:rPr>
            </w:pP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Капацитет за покриване на загуби и рекапитализация*</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w:t>
            </w:r>
          </w:p>
        </w:tc>
        <w:tc>
          <w:tcPr>
            <w:tcW w:w="895" w:type="pct"/>
          </w:tcPr>
          <w:p>
            <w:pPr>
              <w:rPr>
                <w:rFonts w:ascii="Times New Roman" w:hAnsi="Times New Roman"/>
                <w:noProof/>
              </w:rPr>
            </w:pPr>
            <w:r>
              <w:rPr>
                <w:rFonts w:ascii="Times New Roman" w:hAnsi="Times New Roman"/>
                <w:noProof/>
              </w:rPr>
              <w:t>COM (2016) 851 final</w:t>
            </w:r>
          </w:p>
          <w:p>
            <w:pPr>
              <w:rPr>
                <w:rFonts w:ascii="Times New Roman" w:hAnsi="Times New Roman"/>
                <w:noProof/>
              </w:rPr>
            </w:pPr>
            <w:r>
              <w:rPr>
                <w:rFonts w:ascii="Times New Roman" w:hAnsi="Times New Roman"/>
                <w:noProof/>
              </w:rPr>
              <w:t>2016/0361 (COD)</w:t>
            </w:r>
          </w:p>
          <w:p>
            <w:pPr>
              <w:rPr>
                <w:rFonts w:ascii="Times New Roman" w:hAnsi="Times New Roman"/>
                <w:noProof/>
              </w:rPr>
            </w:pPr>
            <w:r>
              <w:rPr>
                <w:rFonts w:ascii="Times New Roman" w:hAnsi="Times New Roman"/>
                <w:noProof/>
              </w:rPr>
              <w:t>21.11.2016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Капацитет за поемане на загуби и рекапитализация на кредитните институции и инвестиционните посредници</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2014/59/ЕС по отношение на капацитета за покриване на загуби и рекапитализация на кредитните институции и инвестиционните посредници и за изменение на Директива 98/26/ЕО, Директива 2002/47/ЕО, Директива 2012/30/ЕС, Директива 2011/35/ЕС, Директива 2005/56/ЕО, Директива 2004/25/ЕО и Директива 2007/36/ЕО</w:t>
            </w:r>
          </w:p>
        </w:tc>
        <w:tc>
          <w:tcPr>
            <w:tcW w:w="895" w:type="pct"/>
          </w:tcPr>
          <w:p>
            <w:pPr>
              <w:rPr>
                <w:rFonts w:ascii="Times New Roman" w:hAnsi="Times New Roman"/>
                <w:noProof/>
              </w:rPr>
            </w:pPr>
            <w:r>
              <w:rPr>
                <w:rFonts w:ascii="Times New Roman" w:hAnsi="Times New Roman"/>
                <w:noProof/>
              </w:rPr>
              <w:t>COM (2016) 852 final</w:t>
            </w:r>
          </w:p>
          <w:p>
            <w:pPr>
              <w:rPr>
                <w:rFonts w:ascii="Times New Roman" w:hAnsi="Times New Roman"/>
                <w:noProof/>
              </w:rPr>
            </w:pPr>
            <w:r>
              <w:rPr>
                <w:rFonts w:ascii="Times New Roman" w:hAnsi="Times New Roman"/>
                <w:noProof/>
              </w:rPr>
              <w:t>2016/0362 (COD)</w:t>
            </w:r>
          </w:p>
          <w:p>
            <w:pPr>
              <w:rPr>
                <w:rFonts w:ascii="Times New Roman" w:hAnsi="Times New Roman"/>
                <w:noProof/>
              </w:rPr>
            </w:pPr>
            <w:r>
              <w:rPr>
                <w:rFonts w:ascii="Times New Roman" w:hAnsi="Times New Roman"/>
                <w:noProof/>
              </w:rPr>
              <w:t>23.11.2016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Място на необезпечените дългови инструменти в йерархията на вземанията при несъстоятелност*</w:t>
            </w:r>
          </w:p>
        </w:tc>
        <w:tc>
          <w:tcPr>
            <w:tcW w:w="2961" w:type="pct"/>
          </w:tcPr>
          <w:p>
            <w:pPr>
              <w:ind w:right="-57"/>
              <w:jc w:val="both"/>
              <w:rPr>
                <w:rFonts w:ascii="Times New Roman" w:hAnsi="Times New Roman"/>
                <w:noProof/>
                <w:highlight w:val="red"/>
              </w:rPr>
            </w:pPr>
            <w:r>
              <w:rPr>
                <w:rFonts w:ascii="Times New Roman" w:hAnsi="Times New Roman"/>
                <w:noProof/>
              </w:rPr>
              <w:t>Предложение за ДИРЕКТИВА НА ЕВРОПЕЙСКИЯ ПАРЛАМЕНТ И НА СЪВЕТА за изменение на Директива 2014/59/ЕС на Европейския парламент и на Съвета във връзка с реда на вземанията по необезпечени дългови инструменти в йерархията при несъстоятелност</w:t>
            </w:r>
          </w:p>
        </w:tc>
        <w:tc>
          <w:tcPr>
            <w:tcW w:w="895" w:type="pct"/>
          </w:tcPr>
          <w:p>
            <w:pPr>
              <w:rPr>
                <w:rFonts w:ascii="Times New Roman" w:hAnsi="Times New Roman"/>
                <w:noProof/>
              </w:rPr>
            </w:pPr>
            <w:r>
              <w:rPr>
                <w:rFonts w:ascii="Times New Roman" w:hAnsi="Times New Roman"/>
                <w:noProof/>
              </w:rPr>
              <w:t xml:space="preserve">COM/2016/853 final. </w:t>
            </w:r>
            <w:r>
              <w:rPr>
                <w:rFonts w:ascii="Times New Roman" w:hAnsi="Times New Roman"/>
                <w:noProof/>
              </w:rPr>
              <w:br/>
              <w:t>2016/0363 (COD)</w:t>
            </w:r>
          </w:p>
          <w:p>
            <w:pPr>
              <w:rPr>
                <w:rFonts w:ascii="Times New Roman" w:hAnsi="Times New Roman"/>
                <w:noProof/>
                <w:highlight w:val="red"/>
              </w:rPr>
            </w:pPr>
            <w:r>
              <w:rPr>
                <w:rFonts w:ascii="Times New Roman" w:hAnsi="Times New Roman"/>
                <w:noProof/>
              </w:rPr>
              <w:t>23.11.2016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Освободени субекти, финансови холдинги, финансови холдинги със смесена дейност, възнаграждение, надзорни мерки и правомощия, както и мерки за запазване на капитала*</w:t>
            </w:r>
          </w:p>
        </w:tc>
        <w:tc>
          <w:tcPr>
            <w:tcW w:w="2961" w:type="pct"/>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2013/36/ЕС по отношение на освободените субекти, финансовите холдинги, смесените финансови холдинги, възнагражденията, надзорните мерки и правомощия и мерките за запазване на капитала</w:t>
            </w:r>
          </w:p>
        </w:tc>
        <w:tc>
          <w:tcPr>
            <w:tcW w:w="895" w:type="pct"/>
          </w:tcPr>
          <w:p>
            <w:pPr>
              <w:rPr>
                <w:rFonts w:ascii="Times New Roman" w:hAnsi="Times New Roman"/>
                <w:noProof/>
              </w:rPr>
            </w:pPr>
            <w:r>
              <w:rPr>
                <w:rFonts w:ascii="Times New Roman" w:hAnsi="Times New Roman"/>
                <w:noProof/>
              </w:rPr>
              <w:t>COM (2016) 854 final</w:t>
            </w:r>
          </w:p>
          <w:p>
            <w:pPr>
              <w:rPr>
                <w:rFonts w:ascii="Times New Roman" w:hAnsi="Times New Roman"/>
                <w:noProof/>
              </w:rPr>
            </w:pPr>
            <w:r>
              <w:rPr>
                <w:rFonts w:ascii="Times New Roman" w:hAnsi="Times New Roman"/>
                <w:noProof/>
              </w:rPr>
              <w:t>2016/0364 (COD)</w:t>
            </w:r>
          </w:p>
          <w:p>
            <w:pPr>
              <w:rPr>
                <w:rFonts w:ascii="Times New Roman" w:hAnsi="Times New Roman"/>
                <w:noProof/>
              </w:rPr>
            </w:pPr>
            <w:r>
              <w:rPr>
                <w:rFonts w:ascii="Times New Roman" w:hAnsi="Times New Roman"/>
                <w:noProof/>
              </w:rPr>
              <w:t>23.11.2016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Възстановяване и преструктуриране на централните контрагенти*</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tc>
        <w:tc>
          <w:tcPr>
            <w:tcW w:w="895" w:type="pct"/>
          </w:tcPr>
          <w:p>
            <w:pPr>
              <w:rPr>
                <w:rFonts w:ascii="Times New Roman" w:hAnsi="Times New Roman"/>
                <w:noProof/>
              </w:rPr>
            </w:pPr>
            <w:r>
              <w:rPr>
                <w:rFonts w:ascii="Times New Roman" w:hAnsi="Times New Roman"/>
                <w:noProof/>
              </w:rPr>
              <w:t>COM (2016) 856 final</w:t>
            </w:r>
          </w:p>
          <w:p>
            <w:pPr>
              <w:rPr>
                <w:rFonts w:ascii="Times New Roman" w:hAnsi="Times New Roman"/>
                <w:noProof/>
              </w:rPr>
            </w:pPr>
            <w:r>
              <w:rPr>
                <w:rFonts w:ascii="Times New Roman" w:hAnsi="Times New Roman"/>
                <w:noProof/>
              </w:rPr>
              <w:t>2016/0365 (COD)</w:t>
            </w:r>
          </w:p>
          <w:p>
            <w:pPr>
              <w:rPr>
                <w:rFonts w:ascii="Times New Roman" w:hAnsi="Times New Roman"/>
                <w:noProof/>
              </w:rPr>
            </w:pPr>
            <w:r>
              <w:rPr>
                <w:rFonts w:ascii="Times New Roman" w:hAnsi="Times New Roman"/>
                <w:noProof/>
              </w:rPr>
              <w:t>28.11.2016 г.</w:t>
            </w:r>
          </w:p>
        </w:tc>
      </w:tr>
      <w:tr>
        <w:tblPrEx>
          <w:tblCellMar>
            <w:top w:w="0" w:type="dxa"/>
            <w:left w:w="108" w:type="dxa"/>
            <w:bottom w:w="0" w:type="dxa"/>
            <w:right w:w="108" w:type="dxa"/>
          </w:tblCellMar>
        </w:tblPrEx>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Европейска схема за застраховане на депозитите*</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(ЕС) № 806/2014 с цел създаване на Европейска схема за застраховане на депозитите</w:t>
            </w:r>
          </w:p>
        </w:tc>
        <w:tc>
          <w:tcPr>
            <w:tcW w:w="895" w:type="pct"/>
          </w:tcPr>
          <w:p>
            <w:pPr>
              <w:rPr>
                <w:rFonts w:ascii="Times New Roman" w:hAnsi="Times New Roman"/>
                <w:noProof/>
              </w:rPr>
            </w:pPr>
            <w:r>
              <w:rPr>
                <w:rFonts w:ascii="Times New Roman" w:hAnsi="Times New Roman"/>
                <w:noProof/>
              </w:rPr>
              <w:t>COM (2015) 586 final</w:t>
            </w:r>
          </w:p>
          <w:p>
            <w:pPr>
              <w:rPr>
                <w:rFonts w:ascii="Times New Roman" w:hAnsi="Times New Roman"/>
                <w:noProof/>
              </w:rPr>
            </w:pPr>
            <w:r>
              <w:rPr>
                <w:rFonts w:ascii="Times New Roman" w:hAnsi="Times New Roman"/>
                <w:noProof/>
              </w:rPr>
              <w:t xml:space="preserve">2015/0270 (COD) </w:t>
            </w:r>
          </w:p>
          <w:p>
            <w:pPr>
              <w:rPr>
                <w:rFonts w:ascii="Times New Roman" w:hAnsi="Times New Roman"/>
                <w:noProof/>
              </w:rPr>
            </w:pPr>
            <w:r>
              <w:rPr>
                <w:rFonts w:ascii="Times New Roman" w:hAnsi="Times New Roman"/>
                <w:noProof/>
              </w:rPr>
              <w:t>24.11.2015 г.</w:t>
            </w:r>
          </w:p>
        </w:tc>
      </w:tr>
      <w:tr>
        <w:trPr>
          <w:cantSplit/>
        </w:trPr>
        <w:tc>
          <w:tcPr>
            <w:tcW w:w="5000" w:type="pct"/>
            <w:gridSpan w:val="4"/>
            <w:shd w:val="clear" w:color="auto" w:fill="92D050"/>
            <w:vAlign w:val="center"/>
          </w:tcPr>
          <w:p>
            <w:pPr>
              <w:keepNext/>
              <w:spacing w:before="60" w:after="60"/>
              <w:ind w:right="-170"/>
              <w:rPr>
                <w:rFonts w:ascii="Times New Roman" w:hAnsi="Times New Roman"/>
                <w:b/>
                <w:noProof/>
              </w:rPr>
            </w:pPr>
            <w:r>
              <w:rPr>
                <w:rFonts w:ascii="Times New Roman" w:hAnsi="Times New Roman"/>
                <w:b/>
                <w:noProof/>
              </w:rPr>
              <w:t>Пространство на правосъдие и основни права, изградено върху взаимно доверие</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Изпиране на пари и финансиране на терористи*</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Директива 2009/101/ЕО</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450 final</w:t>
            </w:r>
          </w:p>
          <w:p>
            <w:pPr>
              <w:rPr>
                <w:rFonts w:ascii="Times New Roman" w:hAnsi="Times New Roman"/>
                <w:noProof/>
              </w:rPr>
            </w:pPr>
            <w:r>
              <w:rPr>
                <w:rFonts w:ascii="Times New Roman" w:hAnsi="Times New Roman"/>
                <w:noProof/>
              </w:rPr>
              <w:t>2016/0208 (COD)</w:t>
            </w:r>
          </w:p>
          <w:p>
            <w:pPr>
              <w:rPr>
                <w:rFonts w:ascii="Times New Roman" w:hAnsi="Times New Roman"/>
                <w:noProof/>
              </w:rPr>
            </w:pPr>
            <w:r>
              <w:rPr>
                <w:rFonts w:ascii="Times New Roman" w:hAnsi="Times New Roman"/>
                <w:noProof/>
              </w:rPr>
              <w:t>5.7.2016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Система на ЕС за информация за пътуванията и разрешаването им*</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Система на ЕС за информация за пътуванията и разрешаването им (ETIAS) и за изменение на регламенти (ЕС) № 515/2014, (ЕС) 2016/399, (ЕС) 2016/794 и (ЕС) 2016/1624</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731 final</w:t>
            </w:r>
          </w:p>
          <w:p>
            <w:pPr>
              <w:rPr>
                <w:rFonts w:ascii="Times New Roman" w:hAnsi="Times New Roman"/>
                <w:noProof/>
              </w:rPr>
            </w:pPr>
            <w:r>
              <w:rPr>
                <w:rFonts w:ascii="Times New Roman" w:hAnsi="Times New Roman"/>
                <w:noProof/>
              </w:rPr>
              <w:t>2016/0357 (COD)</w:t>
            </w:r>
          </w:p>
          <w:p>
            <w:pPr>
              <w:rPr>
                <w:rFonts w:ascii="Times New Roman" w:hAnsi="Times New Roman"/>
                <w:noProof/>
              </w:rPr>
            </w:pPr>
            <w:r>
              <w:rPr>
                <w:rFonts w:ascii="Times New Roman" w:hAnsi="Times New Roman"/>
                <w:noProof/>
              </w:rPr>
              <w:t>16.11.2016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Европейска информационна система за регистрите за съдимост (ECRIS)</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и за изменение на Регламент (ЕС) № 1077/2011</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(2017) 344 final</w:t>
            </w:r>
          </w:p>
          <w:p>
            <w:pPr>
              <w:rPr>
                <w:rFonts w:ascii="Times New Roman" w:hAnsi="Times New Roman"/>
                <w:noProof/>
              </w:rPr>
            </w:pPr>
            <w:r>
              <w:rPr>
                <w:rFonts w:ascii="Times New Roman" w:hAnsi="Times New Roman"/>
                <w:noProof/>
              </w:rPr>
              <w:t>2017/0144 (COD)</w:t>
            </w:r>
          </w:p>
          <w:p>
            <w:pPr>
              <w:rPr>
                <w:rFonts w:ascii="Times New Roman" w:hAnsi="Times New Roman"/>
                <w:noProof/>
              </w:rPr>
            </w:pPr>
            <w:r>
              <w:rPr>
                <w:rFonts w:ascii="Times New Roman" w:hAnsi="Times New Roman"/>
                <w:noProof/>
              </w:rPr>
              <w:t>26.6.2017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Европейска агенция за оперативното управление на широкомащабни информационни системи в областта на свободата, сигурността и правосъдието (EU-Lisa)</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w:t>
            </w:r>
          </w:p>
        </w:tc>
        <w:tc>
          <w:tcPr>
            <w:tcW w:w="895" w:type="pct"/>
            <w:tcBorders>
              <w:bottom w:val="single" w:sz="4" w:space="0" w:color="auto"/>
            </w:tcBorders>
          </w:tcPr>
          <w:p>
            <w:pPr>
              <w:rPr>
                <w:rFonts w:ascii="Times New Roman" w:hAnsi="Times New Roman"/>
                <w:noProof/>
              </w:rPr>
            </w:pPr>
            <w:r>
              <w:rPr>
                <w:rFonts w:ascii="Times New Roman" w:hAnsi="Times New Roman"/>
                <w:noProof/>
              </w:rPr>
              <w:t xml:space="preserve">COM (2017) 352 final </w:t>
            </w:r>
          </w:p>
          <w:p>
            <w:pPr>
              <w:rPr>
                <w:rFonts w:ascii="Times New Roman" w:hAnsi="Times New Roman"/>
                <w:noProof/>
              </w:rPr>
            </w:pPr>
            <w:r>
              <w:rPr>
                <w:rFonts w:ascii="Times New Roman" w:hAnsi="Times New Roman"/>
                <w:noProof/>
              </w:rPr>
              <w:t>2017/0145 (COD)</w:t>
            </w:r>
          </w:p>
          <w:p>
            <w:pPr>
              <w:rPr>
                <w:rFonts w:ascii="Times New Roman" w:hAnsi="Times New Roman"/>
                <w:noProof/>
              </w:rPr>
            </w:pPr>
            <w:r>
              <w:rPr>
                <w:rFonts w:ascii="Times New Roman" w:hAnsi="Times New Roman"/>
                <w:noProof/>
              </w:rPr>
              <w:t>29.6.2017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Взаимно признаване на решения за обезпечаване и конфискация</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взаимното признаване на решения за обезпечаване и конфискация</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819 final</w:t>
            </w:r>
          </w:p>
          <w:p>
            <w:pPr>
              <w:rPr>
                <w:rFonts w:ascii="Times New Roman" w:hAnsi="Times New Roman"/>
                <w:noProof/>
              </w:rPr>
            </w:pPr>
            <w:r>
              <w:rPr>
                <w:rFonts w:ascii="Times New Roman" w:hAnsi="Times New Roman"/>
                <w:noProof/>
              </w:rPr>
              <w:t>2016/0412 (COD)</w:t>
            </w:r>
          </w:p>
          <w:p>
            <w:pPr>
              <w:rPr>
                <w:rFonts w:ascii="Times New Roman" w:hAnsi="Times New Roman"/>
                <w:noProof/>
              </w:rPr>
            </w:pPr>
            <w:r>
              <w:rPr>
                <w:rFonts w:ascii="Times New Roman" w:hAnsi="Times New Roman"/>
                <w:noProof/>
              </w:rPr>
              <w:t>21.12.2016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Schengen Border Code — Кодекс на шенгенските граници</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за изменение на Регламент (ЕС) 2016/399 по отношение на приложимите правила за временно въвеждане на граничен контрол по вътрешните граници </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(2017) 571 final</w:t>
            </w:r>
          </w:p>
          <w:p>
            <w:pPr>
              <w:rPr>
                <w:rFonts w:ascii="Times New Roman" w:hAnsi="Times New Roman"/>
                <w:bCs/>
                <w:noProof/>
              </w:rPr>
            </w:pPr>
            <w:r>
              <w:rPr>
                <w:rFonts w:ascii="Times New Roman" w:hAnsi="Times New Roman"/>
                <w:noProof/>
              </w:rPr>
              <w:t>2017/0245 (COD)</w:t>
            </w:r>
          </w:p>
          <w:p>
            <w:pPr>
              <w:rPr>
                <w:rFonts w:ascii="Times New Roman" w:hAnsi="Times New Roman"/>
                <w:noProof/>
              </w:rPr>
            </w:pPr>
            <w:r>
              <w:rPr>
                <w:rFonts w:ascii="Times New Roman" w:hAnsi="Times New Roman"/>
                <w:noProof/>
              </w:rPr>
              <w:t>28.9.2017 г.</w:t>
            </w:r>
          </w:p>
        </w:tc>
      </w:tr>
      <w:tr>
        <w:trPr>
          <w:cantSplit/>
        </w:trPr>
        <w:tc>
          <w:tcPr>
            <w:tcW w:w="133" w:type="pct"/>
            <w:vMerge w:val="restart"/>
          </w:tcPr>
          <w:p>
            <w:pPr>
              <w:pStyle w:val="ListParagraph"/>
              <w:numPr>
                <w:ilvl w:val="0"/>
                <w:numId w:val="4"/>
              </w:numPr>
              <w:ind w:left="284" w:right="-172" w:hanging="284"/>
              <w:contextualSpacing w:val="0"/>
              <w:rPr>
                <w:rFonts w:ascii="Times New Roman" w:hAnsi="Times New Roman"/>
                <w:noProof/>
              </w:rPr>
            </w:pPr>
          </w:p>
        </w:tc>
        <w:tc>
          <w:tcPr>
            <w:tcW w:w="1012" w:type="pct"/>
            <w:vMerge w:val="restart"/>
          </w:tcPr>
          <w:p>
            <w:pPr>
              <w:rPr>
                <w:rFonts w:ascii="Times New Roman" w:hAnsi="Times New Roman"/>
                <w:noProof/>
              </w:rPr>
            </w:pPr>
            <w:r>
              <w:rPr>
                <w:rFonts w:ascii="Times New Roman" w:hAnsi="Times New Roman"/>
                <w:noProof/>
              </w:rPr>
              <w:t xml:space="preserve">Шенгенска информационна система (ШИС) </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относно използването на Шенгенската информационна система за връщането на незаконно пребиваващи граждани на трети държави </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881 final</w:t>
            </w:r>
          </w:p>
          <w:p>
            <w:pPr>
              <w:rPr>
                <w:rFonts w:ascii="Times New Roman" w:hAnsi="Times New Roman"/>
                <w:noProof/>
              </w:rPr>
            </w:pPr>
            <w:r>
              <w:rPr>
                <w:rFonts w:ascii="Times New Roman" w:hAnsi="Times New Roman"/>
                <w:noProof/>
              </w:rPr>
              <w:t>2016/0408 (COD)</w:t>
            </w:r>
          </w:p>
          <w:p>
            <w:pPr>
              <w:rPr>
                <w:rFonts w:ascii="Times New Roman" w:hAnsi="Times New Roman"/>
                <w:noProof/>
              </w:rPr>
            </w:pPr>
            <w:r>
              <w:rPr>
                <w:rFonts w:ascii="Times New Roman" w:hAnsi="Times New Roman"/>
                <w:noProof/>
              </w:rPr>
              <w:t>21.12.2016 г.</w:t>
            </w:r>
          </w:p>
        </w:tc>
      </w:tr>
      <w:tr>
        <w:trPr>
          <w:cantSplit/>
        </w:trPr>
        <w:tc>
          <w:tcPr>
            <w:tcW w:w="133" w:type="pct"/>
            <w:vMerge/>
          </w:tcPr>
          <w:p>
            <w:pPr>
              <w:pStyle w:val="ListParagraph"/>
              <w:numPr>
                <w:ilvl w:val="0"/>
                <w:numId w:val="4"/>
              </w:numPr>
              <w:ind w:left="284" w:right="-172" w:hanging="284"/>
              <w:contextualSpacing w:val="0"/>
              <w:rPr>
                <w:rFonts w:ascii="Times New Roman" w:hAnsi="Times New Roman"/>
                <w:noProof/>
              </w:rPr>
            </w:pPr>
          </w:p>
        </w:tc>
        <w:tc>
          <w:tcPr>
            <w:tcW w:w="1012" w:type="pct"/>
            <w:vMerge/>
          </w:tcPr>
          <w:p>
            <w:pPr>
              <w:rPr>
                <w:rFonts w:ascii="Times New Roman" w:hAnsi="Times New Roman"/>
                <w:noProof/>
              </w:rPr>
            </w:pP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882 final</w:t>
            </w:r>
          </w:p>
          <w:p>
            <w:pPr>
              <w:rPr>
                <w:rFonts w:ascii="Times New Roman" w:hAnsi="Times New Roman"/>
                <w:noProof/>
              </w:rPr>
            </w:pPr>
            <w:r>
              <w:rPr>
                <w:rFonts w:ascii="Times New Roman" w:hAnsi="Times New Roman"/>
                <w:noProof/>
              </w:rPr>
              <w:t>2016/0407 (COD)</w:t>
            </w:r>
          </w:p>
          <w:p>
            <w:pPr>
              <w:rPr>
                <w:rFonts w:ascii="Times New Roman" w:hAnsi="Times New Roman"/>
                <w:noProof/>
              </w:rPr>
            </w:pPr>
            <w:r>
              <w:rPr>
                <w:rFonts w:ascii="Times New Roman" w:hAnsi="Times New Roman"/>
                <w:noProof/>
              </w:rPr>
              <w:t>21.12.2016 г.</w:t>
            </w:r>
          </w:p>
        </w:tc>
      </w:tr>
      <w:tr>
        <w:trPr>
          <w:cantSplit/>
        </w:trPr>
        <w:tc>
          <w:tcPr>
            <w:tcW w:w="133" w:type="pct"/>
            <w:vMerge/>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vMerge/>
            <w:tcBorders>
              <w:bottom w:val="single" w:sz="4" w:space="0" w:color="auto"/>
            </w:tcBorders>
          </w:tcPr>
          <w:p>
            <w:pPr>
              <w:rPr>
                <w:rFonts w:ascii="Times New Roman" w:hAnsi="Times New Roman"/>
                <w:noProof/>
              </w:rPr>
            </w:pP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 </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883 final</w:t>
            </w:r>
          </w:p>
          <w:p>
            <w:pPr>
              <w:rPr>
                <w:rFonts w:ascii="Times New Roman" w:hAnsi="Times New Roman"/>
                <w:noProof/>
              </w:rPr>
            </w:pPr>
            <w:r>
              <w:rPr>
                <w:rFonts w:ascii="Times New Roman" w:hAnsi="Times New Roman"/>
                <w:noProof/>
              </w:rPr>
              <w:t>2016/0409 (COD)</w:t>
            </w:r>
          </w:p>
          <w:p>
            <w:pPr>
              <w:rPr>
                <w:rFonts w:ascii="Times New Roman" w:hAnsi="Times New Roman"/>
                <w:noProof/>
              </w:rPr>
            </w:pPr>
            <w:r>
              <w:rPr>
                <w:rFonts w:ascii="Times New Roman" w:hAnsi="Times New Roman"/>
                <w:noProof/>
              </w:rPr>
              <w:t>21.12.2016 г.</w:t>
            </w:r>
          </w:p>
        </w:tc>
      </w:tr>
      <w:tr>
        <w:trPr>
          <w:cantSplit/>
        </w:trPr>
        <w:tc>
          <w:tcPr>
            <w:tcW w:w="5000" w:type="pct"/>
            <w:gridSpan w:val="4"/>
            <w:shd w:val="clear" w:color="auto" w:fill="92D050"/>
            <w:vAlign w:val="center"/>
          </w:tcPr>
          <w:p>
            <w:pPr>
              <w:keepNext/>
              <w:spacing w:before="100" w:beforeAutospacing="1" w:after="100" w:afterAutospacing="1"/>
              <w:ind w:right="-170"/>
              <w:rPr>
                <w:rFonts w:ascii="Times New Roman" w:hAnsi="Times New Roman"/>
                <w:b/>
                <w:bCs/>
                <w:noProof/>
              </w:rPr>
            </w:pPr>
            <w:r>
              <w:rPr>
                <w:rFonts w:ascii="Times New Roman" w:hAnsi="Times New Roman"/>
                <w:b/>
                <w:noProof/>
              </w:rPr>
              <w:t>Търговия: Балансирана и прогресивна търговска политика с цел извличане на ползи от глобализацията</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Модернизиране на инструментите за търговска защита*</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(ЕО) № 1225/2009 на Съвета за защита срещу дъмпингов внос от страни, които не са членки на Европейската общност, и Регламент (ЕО) № 597/2009 на Съвета относно защитата срещу субсидиран внос от държави, които не са членки на Европейската общност</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(2013) 192 final</w:t>
            </w:r>
          </w:p>
          <w:p>
            <w:pPr>
              <w:rPr>
                <w:rFonts w:ascii="Times New Roman" w:hAnsi="Times New Roman"/>
                <w:noProof/>
              </w:rPr>
            </w:pPr>
            <w:r>
              <w:rPr>
                <w:rFonts w:ascii="Times New Roman" w:hAnsi="Times New Roman"/>
                <w:noProof/>
              </w:rPr>
              <w:t>2013/0103 (COD)</w:t>
            </w:r>
          </w:p>
          <w:p>
            <w:pPr>
              <w:rPr>
                <w:rFonts w:ascii="Times New Roman" w:hAnsi="Times New Roman"/>
                <w:noProof/>
              </w:rPr>
            </w:pPr>
            <w:r>
              <w:rPr>
                <w:rFonts w:ascii="Times New Roman" w:hAnsi="Times New Roman"/>
                <w:noProof/>
              </w:rPr>
              <w:t>10.4.2013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 xml:space="preserve">Международен инструмент в областта на обществените поръчки </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Изменено предложение за РЕГЛАМЕНТ НА ЕВРОПЕЙСКИЯ ПАРЛАМЕНТ И НА СЪВЕТА относно достъпа на стоки и услуги от трети държави до вътрешния пазар на обществени поръчки на Съюза и за определяне на процедурите за подпомагане на преговорите относно достъпа на съюзни стоки и услуги до пазарите на обществени поръчки на трети държави</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34 final</w:t>
            </w:r>
          </w:p>
          <w:p>
            <w:pPr>
              <w:rPr>
                <w:rFonts w:ascii="Times New Roman" w:hAnsi="Times New Roman"/>
                <w:noProof/>
              </w:rPr>
            </w:pPr>
            <w:r>
              <w:rPr>
                <w:rFonts w:ascii="Times New Roman" w:hAnsi="Times New Roman"/>
                <w:noProof/>
              </w:rPr>
              <w:t>2012/0060 (COD)</w:t>
            </w:r>
          </w:p>
          <w:p>
            <w:pPr>
              <w:rPr>
                <w:rFonts w:ascii="Times New Roman" w:hAnsi="Times New Roman"/>
                <w:noProof/>
              </w:rPr>
            </w:pPr>
            <w:r>
              <w:rPr>
                <w:rFonts w:ascii="Times New Roman" w:hAnsi="Times New Roman"/>
                <w:noProof/>
              </w:rPr>
              <w:t>29.1.2016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Скрининг на (Преките чуждестранни инвестиции) ПЧИ в ЕС</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 xml:space="preserve">Предложение за РЕГЛАМЕНТ НА ЕВРОПЕЙСКИЯ ПАРЛАМЕНТ И НА СЪВЕТА за създаване на рамка за скрининг на преките чуждестранни инвестиции в Европейския съюз </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(2017) 487 final</w:t>
            </w:r>
          </w:p>
          <w:p>
            <w:pPr>
              <w:rPr>
                <w:rFonts w:ascii="Times New Roman" w:hAnsi="Times New Roman"/>
                <w:noProof/>
              </w:rPr>
            </w:pPr>
            <w:r>
              <w:rPr>
                <w:rFonts w:ascii="Times New Roman" w:hAnsi="Times New Roman"/>
                <w:noProof/>
              </w:rPr>
              <w:t>2017/0224 (COD)</w:t>
            </w:r>
          </w:p>
          <w:p>
            <w:pPr>
              <w:rPr>
                <w:rFonts w:ascii="Times New Roman" w:hAnsi="Times New Roman"/>
                <w:noProof/>
              </w:rPr>
            </w:pPr>
            <w:r>
              <w:rPr>
                <w:rFonts w:ascii="Times New Roman" w:hAnsi="Times New Roman"/>
                <w:noProof/>
              </w:rPr>
              <w:t>13.9.2017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Многостранен инвестиционен съд</w:t>
            </w:r>
          </w:p>
        </w:tc>
        <w:tc>
          <w:tcPr>
            <w:tcW w:w="2961" w:type="pct"/>
            <w:tcBorders>
              <w:bottom w:val="single" w:sz="4" w:space="0" w:color="auto"/>
            </w:tcBorders>
          </w:tcPr>
          <w:p>
            <w:pPr>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разрешаване на започването на преговори за Конвенция за създаване на многостранен съд за уреждане на инвестиционни спорове</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(2017) 493 final</w:t>
            </w:r>
          </w:p>
          <w:p>
            <w:pPr>
              <w:rPr>
                <w:rFonts w:ascii="Times New Roman" w:hAnsi="Times New Roman"/>
                <w:noProof/>
              </w:rPr>
            </w:pPr>
            <w:r>
              <w:rPr>
                <w:rFonts w:ascii="Times New Roman" w:hAnsi="Times New Roman"/>
                <w:noProof/>
              </w:rPr>
              <w:t>13.9.2017 г.</w:t>
            </w:r>
          </w:p>
        </w:tc>
      </w:tr>
      <w:tr>
        <w:trPr>
          <w:cantSplit/>
        </w:trPr>
        <w:tc>
          <w:tcPr>
            <w:tcW w:w="5000" w:type="pct"/>
            <w:gridSpan w:val="4"/>
            <w:shd w:val="clear" w:color="auto" w:fill="92D050"/>
            <w:vAlign w:val="center"/>
          </w:tcPr>
          <w:p>
            <w:pPr>
              <w:spacing w:before="60" w:after="60"/>
              <w:ind w:right="-170"/>
              <w:rPr>
                <w:rFonts w:ascii="Times New Roman" w:hAnsi="Times New Roman"/>
                <w:b/>
                <w:noProof/>
              </w:rPr>
            </w:pPr>
            <w:r>
              <w:rPr>
                <w:rFonts w:ascii="Times New Roman" w:hAnsi="Times New Roman"/>
                <w:b/>
                <w:noProof/>
              </w:rPr>
              <w:t>Към нова политика за миграцията</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Реформиране на системата от Дъблин*</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270 final</w:t>
            </w:r>
          </w:p>
          <w:p>
            <w:pPr>
              <w:rPr>
                <w:rFonts w:ascii="Times New Roman" w:hAnsi="Times New Roman"/>
                <w:noProof/>
              </w:rPr>
            </w:pPr>
            <w:r>
              <w:rPr>
                <w:rFonts w:ascii="Times New Roman" w:hAnsi="Times New Roman"/>
                <w:noProof/>
              </w:rPr>
              <w:t>2016/0133 (COD)</w:t>
            </w:r>
          </w:p>
          <w:p>
            <w:pPr>
              <w:rPr>
                <w:rFonts w:ascii="Times New Roman" w:hAnsi="Times New Roman"/>
                <w:noProof/>
              </w:rPr>
            </w:pPr>
            <w:r>
              <w:rPr>
                <w:rFonts w:ascii="Times New Roman" w:hAnsi="Times New Roman"/>
                <w:noProof/>
              </w:rPr>
              <w:t>4.5.2016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Агенция по въпросите на убежището/EASO *</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271 final</w:t>
            </w:r>
          </w:p>
          <w:p>
            <w:pPr>
              <w:rPr>
                <w:rFonts w:ascii="Times New Roman" w:hAnsi="Times New Roman"/>
                <w:noProof/>
              </w:rPr>
            </w:pPr>
            <w:r>
              <w:rPr>
                <w:rFonts w:ascii="Times New Roman" w:hAnsi="Times New Roman"/>
                <w:noProof/>
              </w:rPr>
              <w:t>2016/0131 (COD)</w:t>
            </w:r>
          </w:p>
          <w:p>
            <w:pPr>
              <w:rPr>
                <w:rFonts w:ascii="Times New Roman" w:hAnsi="Times New Roman"/>
                <w:noProof/>
              </w:rPr>
            </w:pPr>
            <w:r>
              <w:rPr>
                <w:rFonts w:ascii="Times New Roman" w:hAnsi="Times New Roman"/>
                <w:noProof/>
              </w:rPr>
              <w:t>4.5.2016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Евродак*</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272 final</w:t>
            </w:r>
          </w:p>
          <w:p>
            <w:pPr>
              <w:rPr>
                <w:rFonts w:ascii="Times New Roman" w:hAnsi="Times New Roman"/>
                <w:noProof/>
              </w:rPr>
            </w:pPr>
            <w:r>
              <w:rPr>
                <w:rFonts w:ascii="Times New Roman" w:hAnsi="Times New Roman"/>
                <w:noProof/>
              </w:rPr>
              <w:t>2016/0132 (COD)</w:t>
            </w:r>
          </w:p>
          <w:p>
            <w:pPr>
              <w:rPr>
                <w:rFonts w:ascii="Times New Roman" w:hAnsi="Times New Roman"/>
                <w:noProof/>
              </w:rPr>
            </w:pPr>
            <w:r>
              <w:rPr>
                <w:rFonts w:ascii="Times New Roman" w:hAnsi="Times New Roman"/>
                <w:noProof/>
              </w:rPr>
              <w:t>4.5.2016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Условия за приемане*</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465 final</w:t>
            </w:r>
          </w:p>
          <w:p>
            <w:pPr>
              <w:rPr>
                <w:rFonts w:ascii="Times New Roman" w:hAnsi="Times New Roman"/>
                <w:noProof/>
              </w:rPr>
            </w:pPr>
            <w:r>
              <w:rPr>
                <w:rFonts w:ascii="Times New Roman" w:hAnsi="Times New Roman"/>
                <w:noProof/>
              </w:rPr>
              <w:t>2016/0222 (COD)</w:t>
            </w:r>
          </w:p>
          <w:p>
            <w:pPr>
              <w:rPr>
                <w:rFonts w:ascii="Times New Roman" w:hAnsi="Times New Roman"/>
                <w:noProof/>
              </w:rPr>
            </w:pPr>
            <w:r>
              <w:rPr>
                <w:rFonts w:ascii="Times New Roman" w:hAnsi="Times New Roman"/>
                <w:noProof/>
              </w:rPr>
              <w:t>13.7.2016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Признаване на правото на убежище*</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466 final</w:t>
            </w:r>
          </w:p>
          <w:p>
            <w:pPr>
              <w:rPr>
                <w:rFonts w:ascii="Times New Roman" w:hAnsi="Times New Roman"/>
                <w:noProof/>
              </w:rPr>
            </w:pPr>
            <w:r>
              <w:rPr>
                <w:rFonts w:ascii="Times New Roman" w:hAnsi="Times New Roman"/>
                <w:noProof/>
              </w:rPr>
              <w:t>2016/0223 (COD)</w:t>
            </w:r>
          </w:p>
          <w:p>
            <w:pPr>
              <w:rPr>
                <w:rFonts w:ascii="Times New Roman" w:hAnsi="Times New Roman"/>
                <w:noProof/>
              </w:rPr>
            </w:pPr>
            <w:r>
              <w:rPr>
                <w:rFonts w:ascii="Times New Roman" w:hAnsi="Times New Roman"/>
                <w:noProof/>
              </w:rPr>
              <w:t>13.7.2016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Процедура за предоставяне на убежище*</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467 final</w:t>
            </w:r>
          </w:p>
          <w:p>
            <w:pPr>
              <w:rPr>
                <w:rFonts w:ascii="Times New Roman" w:hAnsi="Times New Roman"/>
                <w:noProof/>
              </w:rPr>
            </w:pPr>
            <w:r>
              <w:rPr>
                <w:rFonts w:ascii="Times New Roman" w:hAnsi="Times New Roman"/>
                <w:noProof/>
              </w:rPr>
              <w:t>2016/0224 (COD)</w:t>
            </w:r>
          </w:p>
          <w:p>
            <w:pPr>
              <w:rPr>
                <w:rFonts w:ascii="Times New Roman" w:hAnsi="Times New Roman"/>
                <w:noProof/>
              </w:rPr>
            </w:pPr>
            <w:r>
              <w:rPr>
                <w:rFonts w:ascii="Times New Roman" w:hAnsi="Times New Roman"/>
                <w:noProof/>
              </w:rPr>
              <w:t>13.7.2016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rPr>
            </w:pPr>
            <w:r>
              <w:rPr>
                <w:rFonts w:ascii="Times New Roman" w:hAnsi="Times New Roman"/>
                <w:noProof/>
              </w:rPr>
              <w:t>Рамка на Съюза за презаселване</w:t>
            </w:r>
          </w:p>
        </w:tc>
        <w:tc>
          <w:tcPr>
            <w:tcW w:w="2961" w:type="pct"/>
            <w:tcBorders>
              <w:bottom w:val="single" w:sz="4" w:space="0" w:color="auto"/>
            </w:tcBorders>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рамка на Съюза за презаселване и за изменение на Регламент (ЕС) № 516/2014 на Европейския парламент и на Съвета</w:t>
            </w:r>
          </w:p>
        </w:tc>
        <w:tc>
          <w:tcPr>
            <w:tcW w:w="895" w:type="pct"/>
            <w:tcBorders>
              <w:bottom w:val="single" w:sz="4" w:space="0" w:color="auto"/>
            </w:tcBorders>
          </w:tcPr>
          <w:p>
            <w:pPr>
              <w:rPr>
                <w:rFonts w:ascii="Times New Roman" w:hAnsi="Times New Roman"/>
                <w:noProof/>
              </w:rPr>
            </w:pPr>
            <w:r>
              <w:rPr>
                <w:rFonts w:ascii="Times New Roman" w:hAnsi="Times New Roman"/>
                <w:noProof/>
              </w:rPr>
              <w:t>COM (2016) 468 final</w:t>
            </w:r>
          </w:p>
          <w:p>
            <w:pPr>
              <w:rPr>
                <w:rFonts w:ascii="Times New Roman" w:hAnsi="Times New Roman"/>
                <w:noProof/>
              </w:rPr>
            </w:pPr>
            <w:r>
              <w:rPr>
                <w:rFonts w:ascii="Times New Roman" w:hAnsi="Times New Roman"/>
                <w:noProof/>
              </w:rPr>
              <w:t>2016/0225 (COD)</w:t>
            </w:r>
          </w:p>
          <w:p>
            <w:pPr>
              <w:rPr>
                <w:rFonts w:ascii="Times New Roman" w:hAnsi="Times New Roman"/>
                <w:noProof/>
              </w:rPr>
            </w:pPr>
            <w:r>
              <w:rPr>
                <w:rFonts w:ascii="Times New Roman" w:hAnsi="Times New Roman"/>
                <w:noProof/>
              </w:rPr>
              <w:t>13.7.2016 г.</w:t>
            </w:r>
          </w:p>
        </w:tc>
      </w:tr>
      <w:tr>
        <w:trPr>
          <w:cantSplit/>
        </w:trPr>
        <w:tc>
          <w:tcPr>
            <w:tcW w:w="133" w:type="pct"/>
            <w:tcBorders>
              <w:bottom w:val="single" w:sz="4" w:space="0" w:color="auto"/>
            </w:tcBorders>
          </w:tcPr>
          <w:p>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pPr>
              <w:rPr>
                <w:rFonts w:ascii="Times New Roman" w:hAnsi="Times New Roman"/>
                <w:noProof/>
                <w:highlight w:val="red"/>
              </w:rPr>
            </w:pPr>
            <w:r>
              <w:rPr>
                <w:rFonts w:ascii="Times New Roman" w:hAnsi="Times New Roman"/>
                <w:noProof/>
              </w:rPr>
              <w:t>Влизане и пребиваване на граждани на трети държави за целите на висококвалифицирана трудова заетост („предложението за Синя карта“) *</w:t>
            </w:r>
          </w:p>
        </w:tc>
        <w:tc>
          <w:tcPr>
            <w:tcW w:w="2961" w:type="pct"/>
            <w:tcBorders>
              <w:bottom w:val="single" w:sz="4" w:space="0" w:color="auto"/>
            </w:tcBorders>
          </w:tcPr>
          <w:p>
            <w:pPr>
              <w:ind w:right="-57"/>
              <w:jc w:val="both"/>
              <w:rPr>
                <w:rFonts w:ascii="Times New Roman" w:hAnsi="Times New Roman"/>
                <w:noProof/>
                <w:highlight w:val="red"/>
              </w:rPr>
            </w:pPr>
            <w:r>
              <w:rPr>
                <w:rFonts w:ascii="Times New Roman" w:hAnsi="Times New Roman"/>
                <w:noProof/>
              </w:rPr>
              <w:t xml:space="preserve">Предложение за ДИРЕКТИВА НА ЕВРОПЕЙСКИЯ ПАРЛАМЕНТ И НА СЪВЕТА относно условията за влизане и пребиваване на граждани на трети държави за целите на висококвалифицирана трудова заетост </w:t>
            </w:r>
          </w:p>
        </w:tc>
        <w:tc>
          <w:tcPr>
            <w:tcW w:w="895" w:type="pct"/>
            <w:tcBorders>
              <w:bottom w:val="single" w:sz="4" w:space="0" w:color="auto"/>
            </w:tcBorders>
          </w:tcPr>
          <w:p>
            <w:pPr>
              <w:rPr>
                <w:rFonts w:ascii="Times New Roman" w:hAnsi="Times New Roman"/>
                <w:noProof/>
              </w:rPr>
            </w:pPr>
            <w:r>
              <w:rPr>
                <w:rFonts w:ascii="Times New Roman" w:hAnsi="Times New Roman"/>
                <w:noProof/>
              </w:rPr>
              <w:t>COM(2016) 378 final</w:t>
            </w:r>
          </w:p>
          <w:p>
            <w:pPr>
              <w:rPr>
                <w:rFonts w:ascii="Times New Roman" w:hAnsi="Times New Roman"/>
                <w:noProof/>
              </w:rPr>
            </w:pPr>
            <w:r>
              <w:rPr>
                <w:rFonts w:ascii="Times New Roman" w:hAnsi="Times New Roman"/>
                <w:noProof/>
              </w:rPr>
              <w:t>2016/0176 (COD)</w:t>
            </w:r>
          </w:p>
          <w:p>
            <w:pPr>
              <w:rPr>
                <w:rFonts w:ascii="Times New Roman" w:hAnsi="Times New Roman"/>
                <w:noProof/>
                <w:highlight w:val="red"/>
              </w:rPr>
            </w:pPr>
            <w:r>
              <w:rPr>
                <w:rFonts w:ascii="Times New Roman" w:hAnsi="Times New Roman"/>
                <w:noProof/>
              </w:rPr>
              <w:t>7.6.2016 г.</w:t>
            </w:r>
          </w:p>
        </w:tc>
      </w:tr>
      <w:tr>
        <w:trPr>
          <w:cantSplit/>
        </w:trPr>
        <w:tc>
          <w:tcPr>
            <w:tcW w:w="5000" w:type="pct"/>
            <w:gridSpan w:val="4"/>
            <w:tcBorders>
              <w:bottom w:val="single" w:sz="4" w:space="0" w:color="auto"/>
            </w:tcBorders>
            <w:shd w:val="clear" w:color="auto" w:fill="92D050"/>
          </w:tcPr>
          <w:p>
            <w:pPr>
              <w:spacing w:before="60" w:after="60"/>
              <w:ind w:right="-170"/>
              <w:rPr>
                <w:rFonts w:ascii="Times New Roman" w:hAnsi="Times New Roman"/>
                <w:b/>
                <w:noProof/>
              </w:rPr>
            </w:pPr>
            <w:r>
              <w:rPr>
                <w:rFonts w:ascii="Times New Roman" w:hAnsi="Times New Roman"/>
                <w:b/>
                <w:noProof/>
              </w:rPr>
              <w:t>По-силен участник на световната сцена</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Мандат на Европейската инвестиционна банка за външно кредитиране*</w:t>
            </w:r>
          </w:p>
        </w:tc>
        <w:tc>
          <w:tcPr>
            <w:tcW w:w="2961" w:type="pct"/>
          </w:tcPr>
          <w:p>
            <w:pPr>
              <w:ind w:right="-57"/>
              <w:jc w:val="both"/>
              <w:rPr>
                <w:rFonts w:ascii="Times New Roman" w:hAnsi="Times New Roman"/>
                <w:noProof/>
              </w:rPr>
            </w:pPr>
            <w:r>
              <w:rPr>
                <w:rFonts w:ascii="Times New Roman" w:hAnsi="Times New Roman"/>
                <w:noProof/>
              </w:rPr>
              <w:t>Предложение за РЕШЕНИЕ НА ЕВРОПЕЙСКИЯ ПАРЛАМЕНТ И НА СЪВЕТА 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w:t>
            </w:r>
          </w:p>
        </w:tc>
        <w:tc>
          <w:tcPr>
            <w:tcW w:w="895" w:type="pct"/>
          </w:tcPr>
          <w:p>
            <w:pPr>
              <w:rPr>
                <w:rFonts w:ascii="Times New Roman" w:hAnsi="Times New Roman"/>
                <w:noProof/>
              </w:rPr>
            </w:pPr>
            <w:r>
              <w:rPr>
                <w:rFonts w:ascii="Times New Roman" w:hAnsi="Times New Roman"/>
                <w:noProof/>
              </w:rPr>
              <w:t>COM(2016) 446 final</w:t>
            </w:r>
          </w:p>
          <w:p>
            <w:pPr>
              <w:rPr>
                <w:rFonts w:ascii="Times New Roman" w:hAnsi="Times New Roman"/>
                <w:noProof/>
              </w:rPr>
            </w:pPr>
            <w:r>
              <w:rPr>
                <w:rFonts w:ascii="Times New Roman" w:hAnsi="Times New Roman"/>
                <w:noProof/>
              </w:rPr>
              <w:t>2016/0275 (COD)</w:t>
            </w:r>
          </w:p>
          <w:p>
            <w:pPr>
              <w:rPr>
                <w:rFonts w:ascii="Times New Roman" w:hAnsi="Times New Roman"/>
                <w:noProof/>
              </w:rPr>
            </w:pPr>
            <w:r>
              <w:rPr>
                <w:rFonts w:ascii="Times New Roman" w:hAnsi="Times New Roman"/>
                <w:noProof/>
              </w:rPr>
              <w:t>14.9.2016 г.</w:t>
            </w:r>
          </w:p>
          <w:p>
            <w:pPr>
              <w:rPr>
                <w:rFonts w:ascii="Times New Roman" w:hAnsi="Times New Roman"/>
                <w:noProof/>
              </w:rPr>
            </w:pP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Европейска инвестиционна банка: Гаранционен фонд за външни дейности*</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(ЕО, Евратом) № 480/2009 относно създаване на Гаранционен фонд за външни дейности</w:t>
            </w:r>
          </w:p>
        </w:tc>
        <w:tc>
          <w:tcPr>
            <w:tcW w:w="895" w:type="pct"/>
          </w:tcPr>
          <w:p>
            <w:pPr>
              <w:rPr>
                <w:rFonts w:ascii="Times New Roman" w:hAnsi="Times New Roman"/>
                <w:noProof/>
              </w:rPr>
            </w:pPr>
            <w:r>
              <w:rPr>
                <w:rFonts w:ascii="Times New Roman" w:hAnsi="Times New Roman"/>
                <w:noProof/>
              </w:rPr>
              <w:t>COM(2016)582</w:t>
            </w:r>
          </w:p>
          <w:p>
            <w:pPr>
              <w:rPr>
                <w:rFonts w:ascii="Times New Roman" w:hAnsi="Times New Roman"/>
                <w:noProof/>
              </w:rPr>
            </w:pPr>
            <w:r>
              <w:rPr>
                <w:rFonts w:ascii="Times New Roman" w:hAnsi="Times New Roman"/>
                <w:noProof/>
              </w:rPr>
              <w:t>2016/0274 (COD)</w:t>
            </w:r>
          </w:p>
          <w:p>
            <w:pPr>
              <w:rPr>
                <w:rFonts w:ascii="Times New Roman" w:hAnsi="Times New Roman"/>
                <w:noProof/>
              </w:rPr>
            </w:pPr>
            <w:r>
              <w:rPr>
                <w:rFonts w:ascii="Times New Roman" w:hAnsi="Times New Roman"/>
                <w:noProof/>
              </w:rPr>
              <w:t>14.9.2016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Европейска програма за промишлено развитие в областта на отбраната</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създаване на Европейска програма за промишлено развитие в областта на отбраната с цел подкрепа на конкурентоспособността и иновационния капацитет на отбранителната промишленост на ЕС</w:t>
            </w:r>
          </w:p>
        </w:tc>
        <w:tc>
          <w:tcPr>
            <w:tcW w:w="895" w:type="pct"/>
          </w:tcPr>
          <w:p>
            <w:pPr>
              <w:rPr>
                <w:rFonts w:ascii="Times New Roman" w:hAnsi="Times New Roman"/>
                <w:noProof/>
              </w:rPr>
            </w:pPr>
            <w:r>
              <w:rPr>
                <w:rFonts w:ascii="Times New Roman" w:hAnsi="Times New Roman"/>
                <w:noProof/>
              </w:rPr>
              <w:t>COM(2017) 294 final</w:t>
            </w:r>
          </w:p>
          <w:p>
            <w:pPr>
              <w:rPr>
                <w:rFonts w:ascii="Times New Roman" w:hAnsi="Times New Roman"/>
                <w:noProof/>
              </w:rPr>
            </w:pPr>
            <w:r>
              <w:rPr>
                <w:rFonts w:ascii="Times New Roman" w:hAnsi="Times New Roman"/>
                <w:noProof/>
              </w:rPr>
              <w:t>2017/0125 (COD)</w:t>
            </w:r>
          </w:p>
        </w:tc>
      </w:tr>
      <w:tr>
        <w:trPr>
          <w:cantSplit/>
        </w:trPr>
        <w:tc>
          <w:tcPr>
            <w:tcW w:w="5000" w:type="pct"/>
            <w:gridSpan w:val="4"/>
            <w:shd w:val="clear" w:color="auto" w:fill="92D050"/>
          </w:tcPr>
          <w:p>
            <w:pPr>
              <w:keepNext/>
              <w:spacing w:before="60" w:after="60"/>
              <w:ind w:right="-170"/>
              <w:rPr>
                <w:rFonts w:ascii="Times New Roman" w:hAnsi="Times New Roman"/>
                <w:b/>
                <w:noProof/>
              </w:rPr>
            </w:pPr>
            <w:r>
              <w:rPr>
                <w:rFonts w:ascii="Times New Roman" w:hAnsi="Times New Roman"/>
                <w:b/>
                <w:noProof/>
              </w:rPr>
              <w:t>Съюз на демократичната промяна</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Европейски корпус за солидарност*</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определяне на правната рамка на Европейския корпус за солидарност и за изменение на регламенти (ЕС) № 288/2013, (ЕС) № 1293/2013, (ЕС) № 1303/2013, (ЕС) № 1305/2013, (ЕС) № 1306/2013 и Решение № 1313/2013/ЕС</w:t>
            </w:r>
          </w:p>
        </w:tc>
        <w:tc>
          <w:tcPr>
            <w:tcW w:w="895" w:type="pct"/>
          </w:tcPr>
          <w:p>
            <w:pPr>
              <w:rPr>
                <w:rFonts w:ascii="Times New Roman" w:hAnsi="Times New Roman"/>
                <w:noProof/>
              </w:rPr>
            </w:pPr>
            <w:r>
              <w:rPr>
                <w:rFonts w:ascii="Times New Roman" w:hAnsi="Times New Roman"/>
                <w:noProof/>
              </w:rPr>
              <w:t>COM (2017) 262 final</w:t>
            </w:r>
          </w:p>
          <w:p>
            <w:pPr>
              <w:rPr>
                <w:rFonts w:ascii="Times New Roman" w:hAnsi="Times New Roman"/>
                <w:noProof/>
              </w:rPr>
            </w:pPr>
            <w:r>
              <w:rPr>
                <w:rFonts w:ascii="Times New Roman" w:hAnsi="Times New Roman"/>
                <w:noProof/>
              </w:rPr>
              <w:t>2017/0102 (COD)</w:t>
            </w:r>
          </w:p>
          <w:p>
            <w:pPr>
              <w:rPr>
                <w:rFonts w:ascii="Times New Roman" w:hAnsi="Times New Roman"/>
                <w:noProof/>
              </w:rPr>
            </w:pPr>
            <w:r>
              <w:rPr>
                <w:rFonts w:ascii="Times New Roman" w:hAnsi="Times New Roman"/>
                <w:noProof/>
              </w:rPr>
              <w:t>30.5.2017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Регламент относно комитологията</w:t>
            </w:r>
          </w:p>
        </w:tc>
        <w:tc>
          <w:tcPr>
            <w:tcW w:w="2961" w:type="pct"/>
          </w:tcPr>
          <w:p>
            <w:pPr>
              <w:ind w:right="-57"/>
              <w:jc w:val="both"/>
              <w:rPr>
                <w:rFonts w:ascii="Times New Roman" w:hAnsi="Times New Roman"/>
                <w:noProof/>
              </w:rPr>
            </w:pPr>
            <w:r>
              <w:rPr>
                <w:rFonts w:ascii="Times New Roman" w:hAnsi="Times New Roman"/>
                <w:noProof/>
              </w:rPr>
              <w:t>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tc>
        <w:tc>
          <w:tcPr>
            <w:tcW w:w="895" w:type="pct"/>
          </w:tcPr>
          <w:p>
            <w:pPr>
              <w:rPr>
                <w:rFonts w:ascii="Times New Roman" w:hAnsi="Times New Roman"/>
                <w:noProof/>
              </w:rPr>
            </w:pPr>
            <w:r>
              <w:rPr>
                <w:rFonts w:ascii="Times New Roman" w:hAnsi="Times New Roman"/>
                <w:noProof/>
              </w:rPr>
              <w:t xml:space="preserve">COM/2017/085 final. </w:t>
            </w:r>
          </w:p>
          <w:p>
            <w:pPr>
              <w:rPr>
                <w:rFonts w:ascii="Times New Roman" w:hAnsi="Times New Roman"/>
                <w:noProof/>
              </w:rPr>
            </w:pPr>
            <w:r>
              <w:rPr>
                <w:rFonts w:ascii="Times New Roman" w:hAnsi="Times New Roman"/>
                <w:noProof/>
              </w:rPr>
              <w:t>2017/035 (COD)</w:t>
            </w:r>
          </w:p>
          <w:p>
            <w:pPr>
              <w:rPr>
                <w:rFonts w:ascii="Times New Roman" w:hAnsi="Times New Roman"/>
                <w:noProof/>
              </w:rPr>
            </w:pPr>
            <w:r>
              <w:rPr>
                <w:rFonts w:ascii="Times New Roman" w:hAnsi="Times New Roman"/>
                <w:noProof/>
              </w:rPr>
              <w:t>14.2.2017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Европейски политически партии и европейски политически фондации</w:t>
            </w:r>
          </w:p>
        </w:tc>
        <w:tc>
          <w:tcPr>
            <w:tcW w:w="2961" w:type="pct"/>
          </w:tcPr>
          <w:p>
            <w:pPr>
              <w:pStyle w:val="NormalWeb"/>
              <w:spacing w:after="0"/>
              <w:jc w:val="both"/>
              <w:rPr>
                <w:rFonts w:eastAsia="Calibri"/>
                <w:noProof/>
                <w:sz w:val="20"/>
                <w:szCs w:val="20"/>
              </w:rPr>
            </w:pPr>
            <w:r>
              <w:rPr>
                <w:noProof/>
                <w:sz w:val="20"/>
              </w:rPr>
              <w:t>Предложение за РЕГЛАМЕНТ НА ЕВРОПЕЙСКИЯ ПАРЛАМЕНТ И НА СЪВЕТА за изменение на Регламент (ЕС, Евратом) № 1141/2014 на Европейския парламент и на Съвета от 22 октомври 2014 г. относно статута и финансирането на европейските политически партии и на европейските политически фондации</w:t>
            </w:r>
          </w:p>
        </w:tc>
        <w:tc>
          <w:tcPr>
            <w:tcW w:w="895" w:type="pct"/>
          </w:tcPr>
          <w:p>
            <w:pPr>
              <w:rPr>
                <w:rFonts w:ascii="Times New Roman" w:hAnsi="Times New Roman"/>
                <w:noProof/>
              </w:rPr>
            </w:pPr>
            <w:r>
              <w:rPr>
                <w:rFonts w:ascii="Times New Roman" w:hAnsi="Times New Roman"/>
                <w:noProof/>
              </w:rPr>
              <w:t>COM(2017)481 final</w:t>
            </w:r>
          </w:p>
          <w:p>
            <w:pPr>
              <w:rPr>
                <w:rFonts w:ascii="Times New Roman" w:hAnsi="Times New Roman"/>
                <w:noProof/>
              </w:rPr>
            </w:pPr>
            <w:r>
              <w:rPr>
                <w:rFonts w:ascii="Times New Roman" w:hAnsi="Times New Roman"/>
                <w:noProof/>
              </w:rPr>
              <w:t>2017/0219 (COD)</w:t>
            </w:r>
          </w:p>
          <w:p>
            <w:pPr>
              <w:rPr>
                <w:rFonts w:ascii="Times New Roman" w:hAnsi="Times New Roman"/>
                <w:noProof/>
              </w:rPr>
            </w:pPr>
            <w:r>
              <w:rPr>
                <w:rFonts w:ascii="Times New Roman" w:hAnsi="Times New Roman"/>
                <w:noProof/>
              </w:rPr>
              <w:t>13.9.2017 г.</w:t>
            </w:r>
          </w:p>
        </w:tc>
      </w:tr>
      <w:tr>
        <w:trPr>
          <w:cantSplit/>
        </w:trPr>
        <w:tc>
          <w:tcPr>
            <w:tcW w:w="133" w:type="pct"/>
          </w:tcPr>
          <w:p>
            <w:pPr>
              <w:pStyle w:val="ListParagraph"/>
              <w:numPr>
                <w:ilvl w:val="0"/>
                <w:numId w:val="4"/>
              </w:numPr>
              <w:ind w:left="284" w:right="-172" w:hanging="284"/>
              <w:contextualSpacing w:val="0"/>
              <w:rPr>
                <w:rFonts w:ascii="Times New Roman" w:hAnsi="Times New Roman"/>
                <w:noProof/>
              </w:rPr>
            </w:pPr>
          </w:p>
        </w:tc>
        <w:tc>
          <w:tcPr>
            <w:tcW w:w="1012" w:type="pct"/>
          </w:tcPr>
          <w:p>
            <w:pPr>
              <w:rPr>
                <w:rFonts w:ascii="Times New Roman" w:hAnsi="Times New Roman"/>
                <w:noProof/>
              </w:rPr>
            </w:pPr>
            <w:r>
              <w:rPr>
                <w:rFonts w:ascii="Times New Roman" w:hAnsi="Times New Roman"/>
                <w:noProof/>
              </w:rPr>
              <w:t>Европейска гражданска инициатива</w:t>
            </w:r>
          </w:p>
        </w:tc>
        <w:tc>
          <w:tcPr>
            <w:tcW w:w="2961" w:type="pct"/>
          </w:tcPr>
          <w:p>
            <w:pPr>
              <w:pStyle w:val="NormalWeb"/>
              <w:jc w:val="both"/>
              <w:rPr>
                <w:rFonts w:eastAsia="Calibri"/>
                <w:noProof/>
                <w:sz w:val="20"/>
                <w:szCs w:val="20"/>
              </w:rPr>
            </w:pPr>
            <w:r>
              <w:rPr>
                <w:noProof/>
                <w:sz w:val="20"/>
              </w:rPr>
              <w:t xml:space="preserve">Предложение за РЕГЛАМЕНТ НА ЕВРОПЕЙСКИЯ ПАРЛАМЕНТ И НА СЪВЕТА за Европейската гражданска инициатива </w:t>
            </w:r>
          </w:p>
        </w:tc>
        <w:tc>
          <w:tcPr>
            <w:tcW w:w="895" w:type="pct"/>
          </w:tcPr>
          <w:p>
            <w:pPr>
              <w:rPr>
                <w:rFonts w:ascii="Times New Roman" w:hAnsi="Times New Roman"/>
                <w:noProof/>
              </w:rPr>
            </w:pPr>
            <w:r>
              <w:rPr>
                <w:rFonts w:ascii="Times New Roman" w:hAnsi="Times New Roman"/>
                <w:noProof/>
              </w:rPr>
              <w:t>COM (2017) 482 final</w:t>
            </w:r>
          </w:p>
          <w:p>
            <w:pPr>
              <w:rPr>
                <w:rFonts w:ascii="Times New Roman" w:hAnsi="Times New Roman"/>
                <w:noProof/>
              </w:rPr>
            </w:pPr>
            <w:r>
              <w:rPr>
                <w:rFonts w:ascii="Times New Roman" w:hAnsi="Times New Roman"/>
                <w:noProof/>
              </w:rPr>
              <w:t>2017/0220 (COD)</w:t>
            </w:r>
          </w:p>
          <w:p>
            <w:pPr>
              <w:rPr>
                <w:rFonts w:ascii="Times New Roman" w:hAnsi="Times New Roman"/>
                <w:noProof/>
              </w:rPr>
            </w:pPr>
            <w:r>
              <w:rPr>
                <w:rFonts w:ascii="Times New Roman" w:hAnsi="Times New Roman"/>
                <w:noProof/>
              </w:rPr>
              <w:t>13.9.2017 г.</w:t>
            </w:r>
          </w:p>
        </w:tc>
      </w:tr>
    </w:tbl>
    <w:p>
      <w:pPr>
        <w:spacing w:after="600"/>
        <w:outlineLvl w:val="0"/>
        <w:rPr>
          <w:rFonts w:ascii="Times New Roman" w:hAnsi="Times New Roman"/>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120"/>
      <w:rPr>
        <w:sz w:val="20"/>
        <w:szCs w:val="20"/>
      </w:rPr>
    </w:pPr>
    <w:r>
      <w:rPr>
        <w:sz w:val="20"/>
      </w:rPr>
      <w:t>* = предложение, упоменато в Съвместната декларация относно законодателните приоритети на ЕС за 2017 г., подписана от председателите на Европейския парламент, Съвета и Европейската комисия</w:t>
    </w:r>
  </w:p>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E0F67"/>
    <w:multiLevelType w:val="hybridMultilevel"/>
    <w:tmpl w:val="17DA559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3"/>
    <w:docVar w:name="LW_ANNEX_NBR_LAST" w:val="3"/>
    <w:docVar w:name="LW_ANNEX_UNIQUE" w:val="0"/>
    <w:docVar w:name="LW_CORRIGENDUM" w:val="&lt;UNUSED&gt;"/>
    <w:docVar w:name="LW_COVERPAGE_EXISTS" w:val="True"/>
    <w:docVar w:name="LW_COVERPAGE_GUID" w:val="B60EE8F0-BB78-4D67-BC19-22B7C75B0E11"/>
    <w:docVar w:name="LW_COVERPAGE_TYPE" w:val="1"/>
    <w:docVar w:name="LW_CROSSREFERENCE" w:val="&lt;UNUSED&gt;"/>
    <w:docVar w:name="LW_DocType" w:val="NORMAL"/>
    <w:docVar w:name="LW_EMISSION" w:val="24.10.2017"/>
    <w:docVar w:name="LW_EMISSION_ISODATE" w:val="2017-10-24"/>
    <w:docVar w:name="LW_EMISSION_LOCATION" w:val="STR"/>
    <w:docVar w:name="LW_EMISSION_PREFIX" w:val="Страсбург,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b_\u1056?\u1072?\u1073?\u1086?\u1090?\u1085?\u1072? \u1087?\u1088?\u1086?\u1075?\u1088?\u1072?\u1084?\u1072? \u1085?\u1072? \u1050?\u1086?\u1084?\u1080?\u1089?\u1080?\u1103?\u1090?\u1072? \u1079?\u1072? 2018 \u1075?._x000b__x000b_\u1055?\u1088?\u1086?\u1075?\u1088?\u1072?\u1084?\u1072? \u1079?\u1072? \u1087?\u1086?-\u1086?\u1073?\u1077?\u1076?\u1080?\u1085?\u1077?\u1085?\u1072?, \u1087?\u1086?-\u1089?\u1080?\u1083?\u1085?\u1072? \u1080? \u1087?\u1086?-\u1076?\u1077?\u1084?\u1086?\u1082?\u1088?\u1072?\u1090?\u1080?\u1095?\u1085?\u1072? \u1045?\u1074?\u1088?\u1086?\u1087?\u1072?_x000b__x000b__x000b_"/>
    <w:docVar w:name="LW_PART_NBR" w:val="1"/>
    <w:docVar w:name="LW_PART_NBR_TOTAL" w:val="1"/>
    <w:docVar w:name="LW_REF.INST.NEW" w:val="COM"/>
    <w:docVar w:name="LW_REF.INST.NEW_ADOPTED" w:val="final"/>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315">
      <w:bodyDiv w:val="1"/>
      <w:marLeft w:val="0"/>
      <w:marRight w:val="0"/>
      <w:marTop w:val="0"/>
      <w:marBottom w:val="0"/>
      <w:divBdr>
        <w:top w:val="none" w:sz="0" w:space="0" w:color="auto"/>
        <w:left w:val="none" w:sz="0" w:space="0" w:color="auto"/>
        <w:bottom w:val="none" w:sz="0" w:space="0" w:color="auto"/>
        <w:right w:val="none" w:sz="0" w:space="0" w:color="auto"/>
      </w:divBdr>
    </w:div>
    <w:div w:id="52854772">
      <w:bodyDiv w:val="1"/>
      <w:marLeft w:val="0"/>
      <w:marRight w:val="0"/>
      <w:marTop w:val="0"/>
      <w:marBottom w:val="0"/>
      <w:divBdr>
        <w:top w:val="none" w:sz="0" w:space="0" w:color="auto"/>
        <w:left w:val="none" w:sz="0" w:space="0" w:color="auto"/>
        <w:bottom w:val="none" w:sz="0" w:space="0" w:color="auto"/>
        <w:right w:val="none" w:sz="0" w:space="0" w:color="auto"/>
      </w:divBdr>
    </w:div>
    <w:div w:id="96949758">
      <w:bodyDiv w:val="1"/>
      <w:marLeft w:val="0"/>
      <w:marRight w:val="0"/>
      <w:marTop w:val="0"/>
      <w:marBottom w:val="0"/>
      <w:divBdr>
        <w:top w:val="none" w:sz="0" w:space="0" w:color="auto"/>
        <w:left w:val="none" w:sz="0" w:space="0" w:color="auto"/>
        <w:bottom w:val="none" w:sz="0" w:space="0" w:color="auto"/>
        <w:right w:val="none" w:sz="0" w:space="0" w:color="auto"/>
      </w:divBdr>
    </w:div>
    <w:div w:id="157891101">
      <w:bodyDiv w:val="1"/>
      <w:marLeft w:val="0"/>
      <w:marRight w:val="0"/>
      <w:marTop w:val="0"/>
      <w:marBottom w:val="0"/>
      <w:divBdr>
        <w:top w:val="none" w:sz="0" w:space="0" w:color="auto"/>
        <w:left w:val="none" w:sz="0" w:space="0" w:color="auto"/>
        <w:bottom w:val="none" w:sz="0" w:space="0" w:color="auto"/>
        <w:right w:val="none" w:sz="0" w:space="0" w:color="auto"/>
      </w:divBdr>
    </w:div>
    <w:div w:id="168066464">
      <w:bodyDiv w:val="1"/>
      <w:marLeft w:val="0"/>
      <w:marRight w:val="0"/>
      <w:marTop w:val="0"/>
      <w:marBottom w:val="0"/>
      <w:divBdr>
        <w:top w:val="none" w:sz="0" w:space="0" w:color="auto"/>
        <w:left w:val="none" w:sz="0" w:space="0" w:color="auto"/>
        <w:bottom w:val="none" w:sz="0" w:space="0" w:color="auto"/>
        <w:right w:val="none" w:sz="0" w:space="0" w:color="auto"/>
      </w:divBdr>
      <w:divsChild>
        <w:div w:id="1688364943">
          <w:marLeft w:val="0"/>
          <w:marRight w:val="0"/>
          <w:marTop w:val="0"/>
          <w:marBottom w:val="0"/>
          <w:divBdr>
            <w:top w:val="none" w:sz="0" w:space="0" w:color="auto"/>
            <w:left w:val="none" w:sz="0" w:space="0" w:color="auto"/>
            <w:bottom w:val="none" w:sz="0" w:space="0" w:color="auto"/>
            <w:right w:val="none" w:sz="0" w:space="0" w:color="auto"/>
          </w:divBdr>
          <w:divsChild>
            <w:div w:id="1026101005">
              <w:marLeft w:val="0"/>
              <w:marRight w:val="0"/>
              <w:marTop w:val="0"/>
              <w:marBottom w:val="0"/>
              <w:divBdr>
                <w:top w:val="none" w:sz="0" w:space="0" w:color="auto"/>
                <w:left w:val="none" w:sz="0" w:space="0" w:color="auto"/>
                <w:bottom w:val="none" w:sz="0" w:space="0" w:color="auto"/>
                <w:right w:val="none" w:sz="0" w:space="0" w:color="auto"/>
              </w:divBdr>
              <w:divsChild>
                <w:div w:id="1747875830">
                  <w:marLeft w:val="0"/>
                  <w:marRight w:val="0"/>
                  <w:marTop w:val="0"/>
                  <w:marBottom w:val="0"/>
                  <w:divBdr>
                    <w:top w:val="none" w:sz="0" w:space="0" w:color="auto"/>
                    <w:left w:val="none" w:sz="0" w:space="0" w:color="auto"/>
                    <w:bottom w:val="none" w:sz="0" w:space="0" w:color="auto"/>
                    <w:right w:val="none" w:sz="0" w:space="0" w:color="auto"/>
                  </w:divBdr>
                  <w:divsChild>
                    <w:div w:id="993022721">
                      <w:marLeft w:val="0"/>
                      <w:marRight w:val="0"/>
                      <w:marTop w:val="0"/>
                      <w:marBottom w:val="0"/>
                      <w:divBdr>
                        <w:top w:val="none" w:sz="0" w:space="0" w:color="auto"/>
                        <w:left w:val="none" w:sz="0" w:space="0" w:color="auto"/>
                        <w:bottom w:val="none" w:sz="0" w:space="0" w:color="auto"/>
                        <w:right w:val="none" w:sz="0" w:space="0" w:color="auto"/>
                      </w:divBdr>
                      <w:divsChild>
                        <w:div w:id="1846750916">
                          <w:marLeft w:val="0"/>
                          <w:marRight w:val="0"/>
                          <w:marTop w:val="0"/>
                          <w:marBottom w:val="0"/>
                          <w:divBdr>
                            <w:top w:val="none" w:sz="0" w:space="0" w:color="auto"/>
                            <w:left w:val="none" w:sz="0" w:space="0" w:color="auto"/>
                            <w:bottom w:val="none" w:sz="0" w:space="0" w:color="auto"/>
                            <w:right w:val="none" w:sz="0" w:space="0" w:color="auto"/>
                          </w:divBdr>
                          <w:divsChild>
                            <w:div w:id="298650387">
                              <w:marLeft w:val="-225"/>
                              <w:marRight w:val="-225"/>
                              <w:marTop w:val="0"/>
                              <w:marBottom w:val="0"/>
                              <w:divBdr>
                                <w:top w:val="none" w:sz="0" w:space="0" w:color="auto"/>
                                <w:left w:val="none" w:sz="0" w:space="0" w:color="auto"/>
                                <w:bottom w:val="none" w:sz="0" w:space="0" w:color="auto"/>
                                <w:right w:val="none" w:sz="0" w:space="0" w:color="auto"/>
                              </w:divBdr>
                              <w:divsChild>
                                <w:div w:id="1499929158">
                                  <w:marLeft w:val="0"/>
                                  <w:marRight w:val="0"/>
                                  <w:marTop w:val="0"/>
                                  <w:marBottom w:val="0"/>
                                  <w:divBdr>
                                    <w:top w:val="none" w:sz="0" w:space="0" w:color="auto"/>
                                    <w:left w:val="none" w:sz="0" w:space="0" w:color="auto"/>
                                    <w:bottom w:val="none" w:sz="0" w:space="0" w:color="auto"/>
                                    <w:right w:val="none" w:sz="0" w:space="0" w:color="auto"/>
                                  </w:divBdr>
                                  <w:divsChild>
                                    <w:div w:id="470832350">
                                      <w:marLeft w:val="0"/>
                                      <w:marRight w:val="0"/>
                                      <w:marTop w:val="0"/>
                                      <w:marBottom w:val="133"/>
                                      <w:divBdr>
                                        <w:top w:val="none" w:sz="0" w:space="0" w:color="auto"/>
                                        <w:left w:val="none" w:sz="0" w:space="0" w:color="auto"/>
                                        <w:bottom w:val="none" w:sz="0" w:space="0" w:color="auto"/>
                                        <w:right w:val="none" w:sz="0" w:space="0" w:color="auto"/>
                                      </w:divBdr>
                                      <w:divsChild>
                                        <w:div w:id="1744330579">
                                          <w:marLeft w:val="0"/>
                                          <w:marRight w:val="0"/>
                                          <w:marTop w:val="0"/>
                                          <w:marBottom w:val="133"/>
                                          <w:divBdr>
                                            <w:top w:val="none" w:sz="0" w:space="0" w:color="auto"/>
                                            <w:left w:val="none" w:sz="0" w:space="0" w:color="auto"/>
                                            <w:bottom w:val="none" w:sz="0" w:space="0" w:color="auto"/>
                                            <w:right w:val="none" w:sz="0" w:space="0" w:color="auto"/>
                                          </w:divBdr>
                                          <w:divsChild>
                                            <w:div w:id="2069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90232">
      <w:bodyDiv w:val="1"/>
      <w:marLeft w:val="0"/>
      <w:marRight w:val="0"/>
      <w:marTop w:val="0"/>
      <w:marBottom w:val="0"/>
      <w:divBdr>
        <w:top w:val="none" w:sz="0" w:space="0" w:color="auto"/>
        <w:left w:val="none" w:sz="0" w:space="0" w:color="auto"/>
        <w:bottom w:val="none" w:sz="0" w:space="0" w:color="auto"/>
        <w:right w:val="none" w:sz="0" w:space="0" w:color="auto"/>
      </w:divBdr>
    </w:div>
    <w:div w:id="179005146">
      <w:bodyDiv w:val="1"/>
      <w:marLeft w:val="0"/>
      <w:marRight w:val="0"/>
      <w:marTop w:val="0"/>
      <w:marBottom w:val="0"/>
      <w:divBdr>
        <w:top w:val="none" w:sz="0" w:space="0" w:color="auto"/>
        <w:left w:val="none" w:sz="0" w:space="0" w:color="auto"/>
        <w:bottom w:val="none" w:sz="0" w:space="0" w:color="auto"/>
        <w:right w:val="none" w:sz="0" w:space="0" w:color="auto"/>
      </w:divBdr>
    </w:div>
    <w:div w:id="272715732">
      <w:bodyDiv w:val="1"/>
      <w:marLeft w:val="0"/>
      <w:marRight w:val="0"/>
      <w:marTop w:val="0"/>
      <w:marBottom w:val="0"/>
      <w:divBdr>
        <w:top w:val="none" w:sz="0" w:space="0" w:color="auto"/>
        <w:left w:val="none" w:sz="0" w:space="0" w:color="auto"/>
        <w:bottom w:val="none" w:sz="0" w:space="0" w:color="auto"/>
        <w:right w:val="none" w:sz="0" w:space="0" w:color="auto"/>
      </w:divBdr>
    </w:div>
    <w:div w:id="293408195">
      <w:bodyDiv w:val="1"/>
      <w:marLeft w:val="0"/>
      <w:marRight w:val="0"/>
      <w:marTop w:val="0"/>
      <w:marBottom w:val="0"/>
      <w:divBdr>
        <w:top w:val="none" w:sz="0" w:space="0" w:color="auto"/>
        <w:left w:val="none" w:sz="0" w:space="0" w:color="auto"/>
        <w:bottom w:val="none" w:sz="0" w:space="0" w:color="auto"/>
        <w:right w:val="none" w:sz="0" w:space="0" w:color="auto"/>
      </w:divBdr>
    </w:div>
    <w:div w:id="313489973">
      <w:bodyDiv w:val="1"/>
      <w:marLeft w:val="0"/>
      <w:marRight w:val="0"/>
      <w:marTop w:val="0"/>
      <w:marBottom w:val="0"/>
      <w:divBdr>
        <w:top w:val="none" w:sz="0" w:space="0" w:color="auto"/>
        <w:left w:val="none" w:sz="0" w:space="0" w:color="auto"/>
        <w:bottom w:val="none" w:sz="0" w:space="0" w:color="auto"/>
        <w:right w:val="none" w:sz="0" w:space="0" w:color="auto"/>
      </w:divBdr>
    </w:div>
    <w:div w:id="365251630">
      <w:bodyDiv w:val="1"/>
      <w:marLeft w:val="0"/>
      <w:marRight w:val="0"/>
      <w:marTop w:val="0"/>
      <w:marBottom w:val="0"/>
      <w:divBdr>
        <w:top w:val="none" w:sz="0" w:space="0" w:color="auto"/>
        <w:left w:val="none" w:sz="0" w:space="0" w:color="auto"/>
        <w:bottom w:val="none" w:sz="0" w:space="0" w:color="auto"/>
        <w:right w:val="none" w:sz="0" w:space="0" w:color="auto"/>
      </w:divBdr>
    </w:div>
    <w:div w:id="405029758">
      <w:bodyDiv w:val="1"/>
      <w:marLeft w:val="0"/>
      <w:marRight w:val="0"/>
      <w:marTop w:val="0"/>
      <w:marBottom w:val="0"/>
      <w:divBdr>
        <w:top w:val="none" w:sz="0" w:space="0" w:color="auto"/>
        <w:left w:val="none" w:sz="0" w:space="0" w:color="auto"/>
        <w:bottom w:val="none" w:sz="0" w:space="0" w:color="auto"/>
        <w:right w:val="none" w:sz="0" w:space="0" w:color="auto"/>
      </w:divBdr>
    </w:div>
    <w:div w:id="466510163">
      <w:bodyDiv w:val="1"/>
      <w:marLeft w:val="0"/>
      <w:marRight w:val="0"/>
      <w:marTop w:val="0"/>
      <w:marBottom w:val="0"/>
      <w:divBdr>
        <w:top w:val="none" w:sz="0" w:space="0" w:color="auto"/>
        <w:left w:val="none" w:sz="0" w:space="0" w:color="auto"/>
        <w:bottom w:val="none" w:sz="0" w:space="0" w:color="auto"/>
        <w:right w:val="none" w:sz="0" w:space="0" w:color="auto"/>
      </w:divBdr>
    </w:div>
    <w:div w:id="481197833">
      <w:bodyDiv w:val="1"/>
      <w:marLeft w:val="0"/>
      <w:marRight w:val="0"/>
      <w:marTop w:val="0"/>
      <w:marBottom w:val="0"/>
      <w:divBdr>
        <w:top w:val="none" w:sz="0" w:space="0" w:color="auto"/>
        <w:left w:val="none" w:sz="0" w:space="0" w:color="auto"/>
        <w:bottom w:val="none" w:sz="0" w:space="0" w:color="auto"/>
        <w:right w:val="none" w:sz="0" w:space="0" w:color="auto"/>
      </w:divBdr>
    </w:div>
    <w:div w:id="483013159">
      <w:bodyDiv w:val="1"/>
      <w:marLeft w:val="0"/>
      <w:marRight w:val="0"/>
      <w:marTop w:val="0"/>
      <w:marBottom w:val="0"/>
      <w:divBdr>
        <w:top w:val="none" w:sz="0" w:space="0" w:color="auto"/>
        <w:left w:val="none" w:sz="0" w:space="0" w:color="auto"/>
        <w:bottom w:val="none" w:sz="0" w:space="0" w:color="auto"/>
        <w:right w:val="none" w:sz="0" w:space="0" w:color="auto"/>
      </w:divBdr>
    </w:div>
    <w:div w:id="485902460">
      <w:bodyDiv w:val="1"/>
      <w:marLeft w:val="0"/>
      <w:marRight w:val="0"/>
      <w:marTop w:val="0"/>
      <w:marBottom w:val="0"/>
      <w:divBdr>
        <w:top w:val="none" w:sz="0" w:space="0" w:color="auto"/>
        <w:left w:val="none" w:sz="0" w:space="0" w:color="auto"/>
        <w:bottom w:val="none" w:sz="0" w:space="0" w:color="auto"/>
        <w:right w:val="none" w:sz="0" w:space="0" w:color="auto"/>
      </w:divBdr>
    </w:div>
    <w:div w:id="486825502">
      <w:bodyDiv w:val="1"/>
      <w:marLeft w:val="0"/>
      <w:marRight w:val="0"/>
      <w:marTop w:val="0"/>
      <w:marBottom w:val="0"/>
      <w:divBdr>
        <w:top w:val="none" w:sz="0" w:space="0" w:color="auto"/>
        <w:left w:val="none" w:sz="0" w:space="0" w:color="auto"/>
        <w:bottom w:val="none" w:sz="0" w:space="0" w:color="auto"/>
        <w:right w:val="none" w:sz="0" w:space="0" w:color="auto"/>
      </w:divBdr>
    </w:div>
    <w:div w:id="506407583">
      <w:bodyDiv w:val="1"/>
      <w:marLeft w:val="0"/>
      <w:marRight w:val="0"/>
      <w:marTop w:val="0"/>
      <w:marBottom w:val="0"/>
      <w:divBdr>
        <w:top w:val="none" w:sz="0" w:space="0" w:color="auto"/>
        <w:left w:val="none" w:sz="0" w:space="0" w:color="auto"/>
        <w:bottom w:val="none" w:sz="0" w:space="0" w:color="auto"/>
        <w:right w:val="none" w:sz="0" w:space="0" w:color="auto"/>
      </w:divBdr>
    </w:div>
    <w:div w:id="570771004">
      <w:bodyDiv w:val="1"/>
      <w:marLeft w:val="0"/>
      <w:marRight w:val="0"/>
      <w:marTop w:val="0"/>
      <w:marBottom w:val="0"/>
      <w:divBdr>
        <w:top w:val="none" w:sz="0" w:space="0" w:color="auto"/>
        <w:left w:val="none" w:sz="0" w:space="0" w:color="auto"/>
        <w:bottom w:val="none" w:sz="0" w:space="0" w:color="auto"/>
        <w:right w:val="none" w:sz="0" w:space="0" w:color="auto"/>
      </w:divBdr>
    </w:div>
    <w:div w:id="592400843">
      <w:bodyDiv w:val="1"/>
      <w:marLeft w:val="0"/>
      <w:marRight w:val="0"/>
      <w:marTop w:val="0"/>
      <w:marBottom w:val="0"/>
      <w:divBdr>
        <w:top w:val="none" w:sz="0" w:space="0" w:color="auto"/>
        <w:left w:val="none" w:sz="0" w:space="0" w:color="auto"/>
        <w:bottom w:val="none" w:sz="0" w:space="0" w:color="auto"/>
        <w:right w:val="none" w:sz="0" w:space="0" w:color="auto"/>
      </w:divBdr>
    </w:div>
    <w:div w:id="625812270">
      <w:bodyDiv w:val="1"/>
      <w:marLeft w:val="0"/>
      <w:marRight w:val="0"/>
      <w:marTop w:val="0"/>
      <w:marBottom w:val="0"/>
      <w:divBdr>
        <w:top w:val="none" w:sz="0" w:space="0" w:color="auto"/>
        <w:left w:val="none" w:sz="0" w:space="0" w:color="auto"/>
        <w:bottom w:val="none" w:sz="0" w:space="0" w:color="auto"/>
        <w:right w:val="none" w:sz="0" w:space="0" w:color="auto"/>
      </w:divBdr>
    </w:div>
    <w:div w:id="660038364">
      <w:bodyDiv w:val="1"/>
      <w:marLeft w:val="0"/>
      <w:marRight w:val="0"/>
      <w:marTop w:val="0"/>
      <w:marBottom w:val="0"/>
      <w:divBdr>
        <w:top w:val="none" w:sz="0" w:space="0" w:color="auto"/>
        <w:left w:val="none" w:sz="0" w:space="0" w:color="auto"/>
        <w:bottom w:val="none" w:sz="0" w:space="0" w:color="auto"/>
        <w:right w:val="none" w:sz="0" w:space="0" w:color="auto"/>
      </w:divBdr>
    </w:div>
    <w:div w:id="676734365">
      <w:bodyDiv w:val="1"/>
      <w:marLeft w:val="0"/>
      <w:marRight w:val="0"/>
      <w:marTop w:val="0"/>
      <w:marBottom w:val="0"/>
      <w:divBdr>
        <w:top w:val="none" w:sz="0" w:space="0" w:color="auto"/>
        <w:left w:val="none" w:sz="0" w:space="0" w:color="auto"/>
        <w:bottom w:val="none" w:sz="0" w:space="0" w:color="auto"/>
        <w:right w:val="none" w:sz="0" w:space="0" w:color="auto"/>
      </w:divBdr>
    </w:div>
    <w:div w:id="688063448">
      <w:bodyDiv w:val="1"/>
      <w:marLeft w:val="0"/>
      <w:marRight w:val="0"/>
      <w:marTop w:val="0"/>
      <w:marBottom w:val="0"/>
      <w:divBdr>
        <w:top w:val="none" w:sz="0" w:space="0" w:color="auto"/>
        <w:left w:val="none" w:sz="0" w:space="0" w:color="auto"/>
        <w:bottom w:val="none" w:sz="0" w:space="0" w:color="auto"/>
        <w:right w:val="none" w:sz="0" w:space="0" w:color="auto"/>
      </w:divBdr>
    </w:div>
    <w:div w:id="722680978">
      <w:bodyDiv w:val="1"/>
      <w:marLeft w:val="0"/>
      <w:marRight w:val="0"/>
      <w:marTop w:val="0"/>
      <w:marBottom w:val="0"/>
      <w:divBdr>
        <w:top w:val="none" w:sz="0" w:space="0" w:color="auto"/>
        <w:left w:val="none" w:sz="0" w:space="0" w:color="auto"/>
        <w:bottom w:val="none" w:sz="0" w:space="0" w:color="auto"/>
        <w:right w:val="none" w:sz="0" w:space="0" w:color="auto"/>
      </w:divBdr>
    </w:div>
    <w:div w:id="836651325">
      <w:bodyDiv w:val="1"/>
      <w:marLeft w:val="0"/>
      <w:marRight w:val="0"/>
      <w:marTop w:val="0"/>
      <w:marBottom w:val="0"/>
      <w:divBdr>
        <w:top w:val="none" w:sz="0" w:space="0" w:color="auto"/>
        <w:left w:val="none" w:sz="0" w:space="0" w:color="auto"/>
        <w:bottom w:val="none" w:sz="0" w:space="0" w:color="auto"/>
        <w:right w:val="none" w:sz="0" w:space="0" w:color="auto"/>
      </w:divBdr>
    </w:div>
    <w:div w:id="866869660">
      <w:bodyDiv w:val="1"/>
      <w:marLeft w:val="0"/>
      <w:marRight w:val="0"/>
      <w:marTop w:val="0"/>
      <w:marBottom w:val="0"/>
      <w:divBdr>
        <w:top w:val="none" w:sz="0" w:space="0" w:color="auto"/>
        <w:left w:val="none" w:sz="0" w:space="0" w:color="auto"/>
        <w:bottom w:val="none" w:sz="0" w:space="0" w:color="auto"/>
        <w:right w:val="none" w:sz="0" w:space="0" w:color="auto"/>
      </w:divBdr>
    </w:div>
    <w:div w:id="879435382">
      <w:bodyDiv w:val="1"/>
      <w:marLeft w:val="0"/>
      <w:marRight w:val="0"/>
      <w:marTop w:val="0"/>
      <w:marBottom w:val="0"/>
      <w:divBdr>
        <w:top w:val="none" w:sz="0" w:space="0" w:color="auto"/>
        <w:left w:val="none" w:sz="0" w:space="0" w:color="auto"/>
        <w:bottom w:val="none" w:sz="0" w:space="0" w:color="auto"/>
        <w:right w:val="none" w:sz="0" w:space="0" w:color="auto"/>
      </w:divBdr>
    </w:div>
    <w:div w:id="944731817">
      <w:bodyDiv w:val="1"/>
      <w:marLeft w:val="0"/>
      <w:marRight w:val="0"/>
      <w:marTop w:val="0"/>
      <w:marBottom w:val="0"/>
      <w:divBdr>
        <w:top w:val="none" w:sz="0" w:space="0" w:color="auto"/>
        <w:left w:val="none" w:sz="0" w:space="0" w:color="auto"/>
        <w:bottom w:val="none" w:sz="0" w:space="0" w:color="auto"/>
        <w:right w:val="none" w:sz="0" w:space="0" w:color="auto"/>
      </w:divBdr>
    </w:div>
    <w:div w:id="1004864581">
      <w:bodyDiv w:val="1"/>
      <w:marLeft w:val="0"/>
      <w:marRight w:val="0"/>
      <w:marTop w:val="0"/>
      <w:marBottom w:val="0"/>
      <w:divBdr>
        <w:top w:val="none" w:sz="0" w:space="0" w:color="auto"/>
        <w:left w:val="none" w:sz="0" w:space="0" w:color="auto"/>
        <w:bottom w:val="none" w:sz="0" w:space="0" w:color="auto"/>
        <w:right w:val="none" w:sz="0" w:space="0" w:color="auto"/>
      </w:divBdr>
    </w:div>
    <w:div w:id="1009524604">
      <w:bodyDiv w:val="1"/>
      <w:marLeft w:val="0"/>
      <w:marRight w:val="0"/>
      <w:marTop w:val="0"/>
      <w:marBottom w:val="0"/>
      <w:divBdr>
        <w:top w:val="none" w:sz="0" w:space="0" w:color="auto"/>
        <w:left w:val="none" w:sz="0" w:space="0" w:color="auto"/>
        <w:bottom w:val="none" w:sz="0" w:space="0" w:color="auto"/>
        <w:right w:val="none" w:sz="0" w:space="0" w:color="auto"/>
      </w:divBdr>
    </w:div>
    <w:div w:id="1019239888">
      <w:bodyDiv w:val="1"/>
      <w:marLeft w:val="0"/>
      <w:marRight w:val="0"/>
      <w:marTop w:val="0"/>
      <w:marBottom w:val="0"/>
      <w:divBdr>
        <w:top w:val="none" w:sz="0" w:space="0" w:color="auto"/>
        <w:left w:val="none" w:sz="0" w:space="0" w:color="auto"/>
        <w:bottom w:val="none" w:sz="0" w:space="0" w:color="auto"/>
        <w:right w:val="none" w:sz="0" w:space="0" w:color="auto"/>
      </w:divBdr>
    </w:div>
    <w:div w:id="1026297707">
      <w:bodyDiv w:val="1"/>
      <w:marLeft w:val="0"/>
      <w:marRight w:val="0"/>
      <w:marTop w:val="0"/>
      <w:marBottom w:val="0"/>
      <w:divBdr>
        <w:top w:val="none" w:sz="0" w:space="0" w:color="auto"/>
        <w:left w:val="none" w:sz="0" w:space="0" w:color="auto"/>
        <w:bottom w:val="none" w:sz="0" w:space="0" w:color="auto"/>
        <w:right w:val="none" w:sz="0" w:space="0" w:color="auto"/>
      </w:divBdr>
    </w:div>
    <w:div w:id="1063409536">
      <w:bodyDiv w:val="1"/>
      <w:marLeft w:val="0"/>
      <w:marRight w:val="0"/>
      <w:marTop w:val="0"/>
      <w:marBottom w:val="0"/>
      <w:divBdr>
        <w:top w:val="none" w:sz="0" w:space="0" w:color="auto"/>
        <w:left w:val="none" w:sz="0" w:space="0" w:color="auto"/>
        <w:bottom w:val="none" w:sz="0" w:space="0" w:color="auto"/>
        <w:right w:val="none" w:sz="0" w:space="0" w:color="auto"/>
      </w:divBdr>
    </w:div>
    <w:div w:id="1175615176">
      <w:bodyDiv w:val="1"/>
      <w:marLeft w:val="0"/>
      <w:marRight w:val="0"/>
      <w:marTop w:val="0"/>
      <w:marBottom w:val="0"/>
      <w:divBdr>
        <w:top w:val="none" w:sz="0" w:space="0" w:color="auto"/>
        <w:left w:val="none" w:sz="0" w:space="0" w:color="auto"/>
        <w:bottom w:val="none" w:sz="0" w:space="0" w:color="auto"/>
        <w:right w:val="none" w:sz="0" w:space="0" w:color="auto"/>
      </w:divBdr>
    </w:div>
    <w:div w:id="1177961994">
      <w:bodyDiv w:val="1"/>
      <w:marLeft w:val="0"/>
      <w:marRight w:val="0"/>
      <w:marTop w:val="0"/>
      <w:marBottom w:val="0"/>
      <w:divBdr>
        <w:top w:val="none" w:sz="0" w:space="0" w:color="auto"/>
        <w:left w:val="none" w:sz="0" w:space="0" w:color="auto"/>
        <w:bottom w:val="none" w:sz="0" w:space="0" w:color="auto"/>
        <w:right w:val="none" w:sz="0" w:space="0" w:color="auto"/>
      </w:divBdr>
    </w:div>
    <w:div w:id="1189949032">
      <w:bodyDiv w:val="1"/>
      <w:marLeft w:val="0"/>
      <w:marRight w:val="0"/>
      <w:marTop w:val="0"/>
      <w:marBottom w:val="0"/>
      <w:divBdr>
        <w:top w:val="none" w:sz="0" w:space="0" w:color="auto"/>
        <w:left w:val="none" w:sz="0" w:space="0" w:color="auto"/>
        <w:bottom w:val="none" w:sz="0" w:space="0" w:color="auto"/>
        <w:right w:val="none" w:sz="0" w:space="0" w:color="auto"/>
      </w:divBdr>
    </w:div>
    <w:div w:id="1243493229">
      <w:bodyDiv w:val="1"/>
      <w:marLeft w:val="0"/>
      <w:marRight w:val="0"/>
      <w:marTop w:val="0"/>
      <w:marBottom w:val="0"/>
      <w:divBdr>
        <w:top w:val="none" w:sz="0" w:space="0" w:color="auto"/>
        <w:left w:val="none" w:sz="0" w:space="0" w:color="auto"/>
        <w:bottom w:val="none" w:sz="0" w:space="0" w:color="auto"/>
        <w:right w:val="none" w:sz="0" w:space="0" w:color="auto"/>
      </w:divBdr>
    </w:div>
    <w:div w:id="1291940807">
      <w:bodyDiv w:val="1"/>
      <w:marLeft w:val="0"/>
      <w:marRight w:val="0"/>
      <w:marTop w:val="0"/>
      <w:marBottom w:val="0"/>
      <w:divBdr>
        <w:top w:val="none" w:sz="0" w:space="0" w:color="auto"/>
        <w:left w:val="none" w:sz="0" w:space="0" w:color="auto"/>
        <w:bottom w:val="none" w:sz="0" w:space="0" w:color="auto"/>
        <w:right w:val="none" w:sz="0" w:space="0" w:color="auto"/>
      </w:divBdr>
    </w:div>
    <w:div w:id="1302349193">
      <w:bodyDiv w:val="1"/>
      <w:marLeft w:val="0"/>
      <w:marRight w:val="0"/>
      <w:marTop w:val="0"/>
      <w:marBottom w:val="0"/>
      <w:divBdr>
        <w:top w:val="none" w:sz="0" w:space="0" w:color="auto"/>
        <w:left w:val="none" w:sz="0" w:space="0" w:color="auto"/>
        <w:bottom w:val="none" w:sz="0" w:space="0" w:color="auto"/>
        <w:right w:val="none" w:sz="0" w:space="0" w:color="auto"/>
      </w:divBdr>
    </w:div>
    <w:div w:id="1338969351">
      <w:bodyDiv w:val="1"/>
      <w:marLeft w:val="0"/>
      <w:marRight w:val="0"/>
      <w:marTop w:val="0"/>
      <w:marBottom w:val="0"/>
      <w:divBdr>
        <w:top w:val="none" w:sz="0" w:space="0" w:color="auto"/>
        <w:left w:val="none" w:sz="0" w:space="0" w:color="auto"/>
        <w:bottom w:val="none" w:sz="0" w:space="0" w:color="auto"/>
        <w:right w:val="none" w:sz="0" w:space="0" w:color="auto"/>
      </w:divBdr>
    </w:div>
    <w:div w:id="1360620406">
      <w:bodyDiv w:val="1"/>
      <w:marLeft w:val="0"/>
      <w:marRight w:val="0"/>
      <w:marTop w:val="0"/>
      <w:marBottom w:val="0"/>
      <w:divBdr>
        <w:top w:val="none" w:sz="0" w:space="0" w:color="auto"/>
        <w:left w:val="none" w:sz="0" w:space="0" w:color="auto"/>
        <w:bottom w:val="none" w:sz="0" w:space="0" w:color="auto"/>
        <w:right w:val="none" w:sz="0" w:space="0" w:color="auto"/>
      </w:divBdr>
    </w:div>
    <w:div w:id="1367020761">
      <w:bodyDiv w:val="1"/>
      <w:marLeft w:val="0"/>
      <w:marRight w:val="0"/>
      <w:marTop w:val="0"/>
      <w:marBottom w:val="0"/>
      <w:divBdr>
        <w:top w:val="none" w:sz="0" w:space="0" w:color="auto"/>
        <w:left w:val="none" w:sz="0" w:space="0" w:color="auto"/>
        <w:bottom w:val="none" w:sz="0" w:space="0" w:color="auto"/>
        <w:right w:val="none" w:sz="0" w:space="0" w:color="auto"/>
      </w:divBdr>
    </w:div>
    <w:div w:id="1407190052">
      <w:bodyDiv w:val="1"/>
      <w:marLeft w:val="0"/>
      <w:marRight w:val="0"/>
      <w:marTop w:val="0"/>
      <w:marBottom w:val="0"/>
      <w:divBdr>
        <w:top w:val="none" w:sz="0" w:space="0" w:color="auto"/>
        <w:left w:val="none" w:sz="0" w:space="0" w:color="auto"/>
        <w:bottom w:val="none" w:sz="0" w:space="0" w:color="auto"/>
        <w:right w:val="none" w:sz="0" w:space="0" w:color="auto"/>
      </w:divBdr>
    </w:div>
    <w:div w:id="1434127464">
      <w:bodyDiv w:val="1"/>
      <w:marLeft w:val="0"/>
      <w:marRight w:val="0"/>
      <w:marTop w:val="0"/>
      <w:marBottom w:val="0"/>
      <w:divBdr>
        <w:top w:val="none" w:sz="0" w:space="0" w:color="auto"/>
        <w:left w:val="none" w:sz="0" w:space="0" w:color="auto"/>
        <w:bottom w:val="none" w:sz="0" w:space="0" w:color="auto"/>
        <w:right w:val="none" w:sz="0" w:space="0" w:color="auto"/>
      </w:divBdr>
    </w:div>
    <w:div w:id="1446003703">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467698899">
      <w:bodyDiv w:val="1"/>
      <w:marLeft w:val="0"/>
      <w:marRight w:val="0"/>
      <w:marTop w:val="0"/>
      <w:marBottom w:val="0"/>
      <w:divBdr>
        <w:top w:val="none" w:sz="0" w:space="0" w:color="auto"/>
        <w:left w:val="none" w:sz="0" w:space="0" w:color="auto"/>
        <w:bottom w:val="none" w:sz="0" w:space="0" w:color="auto"/>
        <w:right w:val="none" w:sz="0" w:space="0" w:color="auto"/>
      </w:divBdr>
    </w:div>
    <w:div w:id="1471245830">
      <w:bodyDiv w:val="1"/>
      <w:marLeft w:val="0"/>
      <w:marRight w:val="0"/>
      <w:marTop w:val="0"/>
      <w:marBottom w:val="0"/>
      <w:divBdr>
        <w:top w:val="none" w:sz="0" w:space="0" w:color="auto"/>
        <w:left w:val="none" w:sz="0" w:space="0" w:color="auto"/>
        <w:bottom w:val="none" w:sz="0" w:space="0" w:color="auto"/>
        <w:right w:val="none" w:sz="0" w:space="0" w:color="auto"/>
      </w:divBdr>
    </w:div>
    <w:div w:id="1548757564">
      <w:bodyDiv w:val="1"/>
      <w:marLeft w:val="0"/>
      <w:marRight w:val="0"/>
      <w:marTop w:val="0"/>
      <w:marBottom w:val="0"/>
      <w:divBdr>
        <w:top w:val="none" w:sz="0" w:space="0" w:color="auto"/>
        <w:left w:val="none" w:sz="0" w:space="0" w:color="auto"/>
        <w:bottom w:val="none" w:sz="0" w:space="0" w:color="auto"/>
        <w:right w:val="none" w:sz="0" w:space="0" w:color="auto"/>
      </w:divBdr>
    </w:div>
    <w:div w:id="1616712926">
      <w:bodyDiv w:val="1"/>
      <w:marLeft w:val="0"/>
      <w:marRight w:val="0"/>
      <w:marTop w:val="0"/>
      <w:marBottom w:val="0"/>
      <w:divBdr>
        <w:top w:val="none" w:sz="0" w:space="0" w:color="auto"/>
        <w:left w:val="none" w:sz="0" w:space="0" w:color="auto"/>
        <w:bottom w:val="none" w:sz="0" w:space="0" w:color="auto"/>
        <w:right w:val="none" w:sz="0" w:space="0" w:color="auto"/>
      </w:divBdr>
    </w:div>
    <w:div w:id="1626931773">
      <w:bodyDiv w:val="1"/>
      <w:marLeft w:val="0"/>
      <w:marRight w:val="0"/>
      <w:marTop w:val="0"/>
      <w:marBottom w:val="0"/>
      <w:divBdr>
        <w:top w:val="none" w:sz="0" w:space="0" w:color="auto"/>
        <w:left w:val="none" w:sz="0" w:space="0" w:color="auto"/>
        <w:bottom w:val="none" w:sz="0" w:space="0" w:color="auto"/>
        <w:right w:val="none" w:sz="0" w:space="0" w:color="auto"/>
      </w:divBdr>
    </w:div>
    <w:div w:id="1634365481">
      <w:bodyDiv w:val="1"/>
      <w:marLeft w:val="0"/>
      <w:marRight w:val="0"/>
      <w:marTop w:val="0"/>
      <w:marBottom w:val="0"/>
      <w:divBdr>
        <w:top w:val="none" w:sz="0" w:space="0" w:color="auto"/>
        <w:left w:val="none" w:sz="0" w:space="0" w:color="auto"/>
        <w:bottom w:val="none" w:sz="0" w:space="0" w:color="auto"/>
        <w:right w:val="none" w:sz="0" w:space="0" w:color="auto"/>
      </w:divBdr>
    </w:div>
    <w:div w:id="1684699197">
      <w:bodyDiv w:val="1"/>
      <w:marLeft w:val="0"/>
      <w:marRight w:val="0"/>
      <w:marTop w:val="0"/>
      <w:marBottom w:val="0"/>
      <w:divBdr>
        <w:top w:val="none" w:sz="0" w:space="0" w:color="auto"/>
        <w:left w:val="none" w:sz="0" w:space="0" w:color="auto"/>
        <w:bottom w:val="none" w:sz="0" w:space="0" w:color="auto"/>
        <w:right w:val="none" w:sz="0" w:space="0" w:color="auto"/>
      </w:divBdr>
    </w:div>
    <w:div w:id="1739087041">
      <w:bodyDiv w:val="1"/>
      <w:marLeft w:val="0"/>
      <w:marRight w:val="0"/>
      <w:marTop w:val="0"/>
      <w:marBottom w:val="0"/>
      <w:divBdr>
        <w:top w:val="none" w:sz="0" w:space="0" w:color="auto"/>
        <w:left w:val="none" w:sz="0" w:space="0" w:color="auto"/>
        <w:bottom w:val="none" w:sz="0" w:space="0" w:color="auto"/>
        <w:right w:val="none" w:sz="0" w:space="0" w:color="auto"/>
      </w:divBdr>
      <w:divsChild>
        <w:div w:id="455375159">
          <w:marLeft w:val="0"/>
          <w:marRight w:val="0"/>
          <w:marTop w:val="0"/>
          <w:marBottom w:val="0"/>
          <w:divBdr>
            <w:top w:val="none" w:sz="0" w:space="0" w:color="auto"/>
            <w:left w:val="none" w:sz="0" w:space="0" w:color="auto"/>
            <w:bottom w:val="none" w:sz="0" w:space="0" w:color="auto"/>
            <w:right w:val="none" w:sz="0" w:space="0" w:color="auto"/>
          </w:divBdr>
          <w:divsChild>
            <w:div w:id="816217498">
              <w:marLeft w:val="0"/>
              <w:marRight w:val="0"/>
              <w:marTop w:val="0"/>
              <w:marBottom w:val="0"/>
              <w:divBdr>
                <w:top w:val="none" w:sz="0" w:space="0" w:color="auto"/>
                <w:left w:val="none" w:sz="0" w:space="0" w:color="auto"/>
                <w:bottom w:val="none" w:sz="0" w:space="0" w:color="auto"/>
                <w:right w:val="none" w:sz="0" w:space="0" w:color="auto"/>
              </w:divBdr>
              <w:divsChild>
                <w:div w:id="824592774">
                  <w:marLeft w:val="0"/>
                  <w:marRight w:val="0"/>
                  <w:marTop w:val="0"/>
                  <w:marBottom w:val="0"/>
                  <w:divBdr>
                    <w:top w:val="none" w:sz="0" w:space="0" w:color="auto"/>
                    <w:left w:val="none" w:sz="0" w:space="0" w:color="auto"/>
                    <w:bottom w:val="none" w:sz="0" w:space="0" w:color="auto"/>
                    <w:right w:val="none" w:sz="0" w:space="0" w:color="auto"/>
                  </w:divBdr>
                  <w:divsChild>
                    <w:div w:id="180508042">
                      <w:marLeft w:val="0"/>
                      <w:marRight w:val="0"/>
                      <w:marTop w:val="0"/>
                      <w:marBottom w:val="0"/>
                      <w:divBdr>
                        <w:top w:val="none" w:sz="0" w:space="0" w:color="auto"/>
                        <w:left w:val="none" w:sz="0" w:space="0" w:color="auto"/>
                        <w:bottom w:val="none" w:sz="0" w:space="0" w:color="auto"/>
                        <w:right w:val="none" w:sz="0" w:space="0" w:color="auto"/>
                      </w:divBdr>
                      <w:divsChild>
                        <w:div w:id="1844391334">
                          <w:marLeft w:val="0"/>
                          <w:marRight w:val="0"/>
                          <w:marTop w:val="0"/>
                          <w:marBottom w:val="0"/>
                          <w:divBdr>
                            <w:top w:val="none" w:sz="0" w:space="0" w:color="auto"/>
                            <w:left w:val="none" w:sz="0" w:space="0" w:color="auto"/>
                            <w:bottom w:val="none" w:sz="0" w:space="0" w:color="auto"/>
                            <w:right w:val="none" w:sz="0" w:space="0" w:color="auto"/>
                          </w:divBdr>
                          <w:divsChild>
                            <w:div w:id="1521238327">
                              <w:marLeft w:val="0"/>
                              <w:marRight w:val="0"/>
                              <w:marTop w:val="0"/>
                              <w:marBottom w:val="0"/>
                              <w:divBdr>
                                <w:top w:val="none" w:sz="0" w:space="0" w:color="auto"/>
                                <w:left w:val="none" w:sz="0" w:space="0" w:color="auto"/>
                                <w:bottom w:val="none" w:sz="0" w:space="0" w:color="auto"/>
                                <w:right w:val="none" w:sz="0" w:space="0" w:color="auto"/>
                              </w:divBdr>
                              <w:divsChild>
                                <w:div w:id="2038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62718">
      <w:bodyDiv w:val="1"/>
      <w:marLeft w:val="0"/>
      <w:marRight w:val="0"/>
      <w:marTop w:val="0"/>
      <w:marBottom w:val="0"/>
      <w:divBdr>
        <w:top w:val="none" w:sz="0" w:space="0" w:color="auto"/>
        <w:left w:val="none" w:sz="0" w:space="0" w:color="auto"/>
        <w:bottom w:val="none" w:sz="0" w:space="0" w:color="auto"/>
        <w:right w:val="none" w:sz="0" w:space="0" w:color="auto"/>
      </w:divBdr>
    </w:div>
    <w:div w:id="1801535540">
      <w:bodyDiv w:val="1"/>
      <w:marLeft w:val="0"/>
      <w:marRight w:val="0"/>
      <w:marTop w:val="0"/>
      <w:marBottom w:val="0"/>
      <w:divBdr>
        <w:top w:val="none" w:sz="0" w:space="0" w:color="auto"/>
        <w:left w:val="none" w:sz="0" w:space="0" w:color="auto"/>
        <w:bottom w:val="none" w:sz="0" w:space="0" w:color="auto"/>
        <w:right w:val="none" w:sz="0" w:space="0" w:color="auto"/>
      </w:divBdr>
    </w:div>
    <w:div w:id="1823961583">
      <w:bodyDiv w:val="1"/>
      <w:marLeft w:val="0"/>
      <w:marRight w:val="0"/>
      <w:marTop w:val="0"/>
      <w:marBottom w:val="0"/>
      <w:divBdr>
        <w:top w:val="none" w:sz="0" w:space="0" w:color="auto"/>
        <w:left w:val="none" w:sz="0" w:space="0" w:color="auto"/>
        <w:bottom w:val="none" w:sz="0" w:space="0" w:color="auto"/>
        <w:right w:val="none" w:sz="0" w:space="0" w:color="auto"/>
      </w:divBdr>
    </w:div>
    <w:div w:id="1825899535">
      <w:bodyDiv w:val="1"/>
      <w:marLeft w:val="0"/>
      <w:marRight w:val="0"/>
      <w:marTop w:val="0"/>
      <w:marBottom w:val="0"/>
      <w:divBdr>
        <w:top w:val="none" w:sz="0" w:space="0" w:color="auto"/>
        <w:left w:val="none" w:sz="0" w:space="0" w:color="auto"/>
        <w:bottom w:val="none" w:sz="0" w:space="0" w:color="auto"/>
        <w:right w:val="none" w:sz="0" w:space="0" w:color="auto"/>
      </w:divBdr>
    </w:div>
    <w:div w:id="1844398758">
      <w:bodyDiv w:val="1"/>
      <w:marLeft w:val="0"/>
      <w:marRight w:val="0"/>
      <w:marTop w:val="0"/>
      <w:marBottom w:val="0"/>
      <w:divBdr>
        <w:top w:val="none" w:sz="0" w:space="0" w:color="auto"/>
        <w:left w:val="none" w:sz="0" w:space="0" w:color="auto"/>
        <w:bottom w:val="none" w:sz="0" w:space="0" w:color="auto"/>
        <w:right w:val="none" w:sz="0" w:space="0" w:color="auto"/>
      </w:divBdr>
    </w:div>
    <w:div w:id="1892299712">
      <w:bodyDiv w:val="1"/>
      <w:marLeft w:val="0"/>
      <w:marRight w:val="0"/>
      <w:marTop w:val="0"/>
      <w:marBottom w:val="0"/>
      <w:divBdr>
        <w:top w:val="none" w:sz="0" w:space="0" w:color="auto"/>
        <w:left w:val="none" w:sz="0" w:space="0" w:color="auto"/>
        <w:bottom w:val="none" w:sz="0" w:space="0" w:color="auto"/>
        <w:right w:val="none" w:sz="0" w:space="0" w:color="auto"/>
      </w:divBdr>
    </w:div>
    <w:div w:id="1913461518">
      <w:bodyDiv w:val="1"/>
      <w:marLeft w:val="0"/>
      <w:marRight w:val="0"/>
      <w:marTop w:val="0"/>
      <w:marBottom w:val="0"/>
      <w:divBdr>
        <w:top w:val="none" w:sz="0" w:space="0" w:color="auto"/>
        <w:left w:val="none" w:sz="0" w:space="0" w:color="auto"/>
        <w:bottom w:val="none" w:sz="0" w:space="0" w:color="auto"/>
        <w:right w:val="none" w:sz="0" w:space="0" w:color="auto"/>
      </w:divBdr>
    </w:div>
    <w:div w:id="1942562645">
      <w:bodyDiv w:val="1"/>
      <w:marLeft w:val="0"/>
      <w:marRight w:val="0"/>
      <w:marTop w:val="0"/>
      <w:marBottom w:val="0"/>
      <w:divBdr>
        <w:top w:val="none" w:sz="0" w:space="0" w:color="auto"/>
        <w:left w:val="none" w:sz="0" w:space="0" w:color="auto"/>
        <w:bottom w:val="none" w:sz="0" w:space="0" w:color="auto"/>
        <w:right w:val="none" w:sz="0" w:space="0" w:color="auto"/>
      </w:divBdr>
    </w:div>
    <w:div w:id="1954288855">
      <w:bodyDiv w:val="1"/>
      <w:marLeft w:val="0"/>
      <w:marRight w:val="0"/>
      <w:marTop w:val="0"/>
      <w:marBottom w:val="0"/>
      <w:divBdr>
        <w:top w:val="none" w:sz="0" w:space="0" w:color="auto"/>
        <w:left w:val="none" w:sz="0" w:space="0" w:color="auto"/>
        <w:bottom w:val="none" w:sz="0" w:space="0" w:color="auto"/>
        <w:right w:val="none" w:sz="0" w:space="0" w:color="auto"/>
      </w:divBdr>
    </w:div>
    <w:div w:id="2016414300">
      <w:bodyDiv w:val="1"/>
      <w:marLeft w:val="0"/>
      <w:marRight w:val="0"/>
      <w:marTop w:val="0"/>
      <w:marBottom w:val="0"/>
      <w:divBdr>
        <w:top w:val="none" w:sz="0" w:space="0" w:color="auto"/>
        <w:left w:val="none" w:sz="0" w:space="0" w:color="auto"/>
        <w:bottom w:val="none" w:sz="0" w:space="0" w:color="auto"/>
        <w:right w:val="none" w:sz="0" w:space="0" w:color="auto"/>
      </w:divBdr>
    </w:div>
    <w:div w:id="2033141307">
      <w:bodyDiv w:val="1"/>
      <w:marLeft w:val="0"/>
      <w:marRight w:val="0"/>
      <w:marTop w:val="0"/>
      <w:marBottom w:val="0"/>
      <w:divBdr>
        <w:top w:val="none" w:sz="0" w:space="0" w:color="auto"/>
        <w:left w:val="none" w:sz="0" w:space="0" w:color="auto"/>
        <w:bottom w:val="none" w:sz="0" w:space="0" w:color="auto"/>
        <w:right w:val="none" w:sz="0" w:space="0" w:color="auto"/>
      </w:divBdr>
    </w:div>
    <w:div w:id="2135051501">
      <w:bodyDiv w:val="1"/>
      <w:marLeft w:val="0"/>
      <w:marRight w:val="0"/>
      <w:marTop w:val="0"/>
      <w:marBottom w:val="0"/>
      <w:divBdr>
        <w:top w:val="none" w:sz="0" w:space="0" w:color="auto"/>
        <w:left w:val="none" w:sz="0" w:space="0" w:color="auto"/>
        <w:bottom w:val="none" w:sz="0" w:space="0" w:color="auto"/>
        <w:right w:val="none" w:sz="0" w:space="0" w:color="auto"/>
      </w:divBdr>
    </w:div>
    <w:div w:id="21443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2CD8-9F84-47F4-B4A3-4F81DEC5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4661</Words>
  <Characters>27966</Characters>
  <Application>Microsoft Office Word</Application>
  <DocSecurity>0</DocSecurity>
  <Lines>964</Lines>
  <Paragraphs>615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2017-10-24T07:28:00Z</dcterms:created>
  <dcterms:modified xsi:type="dcterms:W3CDTF">2017-11-06T14:02:00Z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