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FD9" w:rsidRDefault="00F06895" w:rsidP="00990692">
      <w:pPr>
        <w:pStyle w:val="Pagedecouverture"/>
      </w:pPr>
      <w:bookmarkStart w:id="0" w:name="LW_BM_COVERPAGE"/>
      <w:bookmarkStart w:id="1" w:name="_Toc48874474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99722B87-C1E1-4CEF-9996-5407376C927B" style="width:451.05pt;height:470.1pt">
            <v:imagedata r:id="rId12" o:title=""/>
          </v:shape>
        </w:pict>
      </w:r>
    </w:p>
    <w:bookmarkEnd w:id="0"/>
    <w:p w:rsidR="00193FD9" w:rsidRDefault="00193FD9" w:rsidP="00193FD9">
      <w:pPr>
        <w:sectPr w:rsidR="00193FD9" w:rsidSect="00990692">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146"/>
          <w:cols w:space="720"/>
          <w:docGrid w:linePitch="360"/>
        </w:sectPr>
      </w:pPr>
    </w:p>
    <w:p w:rsidR="00E36972" w:rsidRDefault="00E36972" w:rsidP="00E36972">
      <w:pPr>
        <w:pStyle w:val="TOCHeading"/>
      </w:pPr>
      <w:bookmarkStart w:id="2" w:name="_Toc488744746"/>
      <w:bookmarkEnd w:id="1"/>
    </w:p>
    <w:sdt>
      <w:sdtPr>
        <w:rPr>
          <w:rFonts w:ascii="Times New Roman" w:hAnsi="Times New Roman" w:cs="Times New Roman"/>
          <w:b w:val="0"/>
        </w:rPr>
        <w:id w:val="908889642"/>
        <w:docPartObj>
          <w:docPartGallery w:val="Table of Contents"/>
          <w:docPartUnique/>
        </w:docPartObj>
      </w:sdtPr>
      <w:sdtEndPr>
        <w:rPr>
          <w:bCs/>
          <w:noProof/>
        </w:rPr>
      </w:sdtEndPr>
      <w:sdtContent>
        <w:p w:rsidR="00E36972" w:rsidRPr="00866184" w:rsidRDefault="00E36972" w:rsidP="00E36972">
          <w:pPr>
            <w:pStyle w:val="TOCHeading"/>
            <w:rPr>
              <w:rFonts w:ascii="Times New Roman" w:hAnsi="Times New Roman" w:cs="Times New Roman"/>
            </w:rPr>
          </w:pPr>
          <w:r w:rsidRPr="00866184">
            <w:rPr>
              <w:rFonts w:ascii="Times New Roman" w:hAnsi="Times New Roman" w:cs="Times New Roman"/>
            </w:rPr>
            <w:t>Contents</w:t>
          </w:r>
        </w:p>
        <w:p w:rsidR="002D3FDA" w:rsidRDefault="00E36972">
          <w:pPr>
            <w:pStyle w:val="TOC3"/>
            <w:tabs>
              <w:tab w:val="left" w:pos="1916"/>
            </w:tabs>
            <w:rPr>
              <w:rFonts w:eastAsiaTheme="minorEastAsia"/>
              <w:noProof/>
              <w:lang w:eastAsia="en-GB"/>
            </w:rPr>
          </w:pPr>
          <w:r w:rsidRPr="00355F90">
            <w:rPr>
              <w:rFonts w:ascii="Times New Roman" w:hAnsi="Times New Roman" w:cs="Times New Roman"/>
              <w:caps/>
            </w:rPr>
            <w:fldChar w:fldCharType="begin"/>
          </w:r>
          <w:r w:rsidRPr="00355F90">
            <w:rPr>
              <w:rFonts w:ascii="Times New Roman" w:hAnsi="Times New Roman" w:cs="Times New Roman"/>
            </w:rPr>
            <w:instrText xml:space="preserve"> TOC \o "1-3" \h \z \u </w:instrText>
          </w:r>
          <w:r w:rsidRPr="00355F90">
            <w:rPr>
              <w:rFonts w:ascii="Times New Roman" w:hAnsi="Times New Roman" w:cs="Times New Roman"/>
              <w:caps/>
            </w:rPr>
            <w:fldChar w:fldCharType="separate"/>
          </w:r>
          <w:hyperlink w:anchor="_Toc497142766" w:history="1">
            <w:r w:rsidR="002D3FDA" w:rsidRPr="00D95CF8">
              <w:rPr>
                <w:rStyle w:val="Hyperlink"/>
                <w:noProof/>
              </w:rPr>
              <w:t>18.4.2.</w:t>
            </w:r>
            <w:r w:rsidR="002D3FDA">
              <w:rPr>
                <w:rFonts w:eastAsiaTheme="minorEastAsia"/>
                <w:noProof/>
                <w:lang w:eastAsia="en-GB"/>
              </w:rPr>
              <w:tab/>
            </w:r>
            <w:r w:rsidR="002D3FDA" w:rsidRPr="00D95CF8">
              <w:rPr>
                <w:rStyle w:val="Hyperlink"/>
                <w:noProof/>
              </w:rPr>
              <w:t>The potential territorial impact in relation to the  R&amp;D employment indicator</w:t>
            </w:r>
            <w:r w:rsidR="002D3FDA">
              <w:rPr>
                <w:noProof/>
                <w:webHidden/>
              </w:rPr>
              <w:tab/>
            </w:r>
            <w:r w:rsidR="002D3FDA">
              <w:rPr>
                <w:noProof/>
                <w:webHidden/>
              </w:rPr>
              <w:fldChar w:fldCharType="begin"/>
            </w:r>
            <w:r w:rsidR="002D3FDA">
              <w:rPr>
                <w:noProof/>
                <w:webHidden/>
              </w:rPr>
              <w:instrText xml:space="preserve"> PAGEREF _Toc497142766 \h </w:instrText>
            </w:r>
            <w:r w:rsidR="002D3FDA">
              <w:rPr>
                <w:noProof/>
                <w:webHidden/>
              </w:rPr>
            </w:r>
            <w:r w:rsidR="002D3FDA">
              <w:rPr>
                <w:noProof/>
                <w:webHidden/>
              </w:rPr>
              <w:fldChar w:fldCharType="separate"/>
            </w:r>
            <w:r w:rsidR="00F06895">
              <w:rPr>
                <w:noProof/>
                <w:webHidden/>
              </w:rPr>
              <w:t>159</w:t>
            </w:r>
            <w:r w:rsidR="002D3FDA">
              <w:rPr>
                <w:noProof/>
                <w:webHidden/>
              </w:rPr>
              <w:fldChar w:fldCharType="end"/>
            </w:r>
          </w:hyperlink>
        </w:p>
        <w:p w:rsidR="002D3FDA" w:rsidRDefault="00FA045D">
          <w:pPr>
            <w:pStyle w:val="TOC3"/>
            <w:tabs>
              <w:tab w:val="left" w:pos="1916"/>
            </w:tabs>
            <w:rPr>
              <w:rFonts w:eastAsiaTheme="minorEastAsia"/>
              <w:noProof/>
              <w:lang w:eastAsia="en-GB"/>
            </w:rPr>
          </w:pPr>
          <w:hyperlink w:anchor="_Toc497142767" w:history="1">
            <w:r w:rsidR="002D3FDA" w:rsidRPr="00D95CF8">
              <w:rPr>
                <w:rStyle w:val="Hyperlink"/>
                <w:noProof/>
              </w:rPr>
              <w:t>18.4.3.</w:t>
            </w:r>
            <w:r w:rsidR="002D3FDA">
              <w:rPr>
                <w:rFonts w:eastAsiaTheme="minorEastAsia"/>
                <w:noProof/>
                <w:lang w:eastAsia="en-GB"/>
              </w:rPr>
              <w:tab/>
            </w:r>
            <w:r w:rsidR="002D3FDA" w:rsidRPr="00D95CF8">
              <w:rPr>
                <w:rStyle w:val="Hyperlink"/>
                <w:noProof/>
              </w:rPr>
              <w:t>The potential territorial impact in relation to the  patent applications indicator</w:t>
            </w:r>
            <w:r w:rsidR="002D3FDA">
              <w:rPr>
                <w:noProof/>
                <w:webHidden/>
              </w:rPr>
              <w:tab/>
            </w:r>
            <w:r w:rsidR="002D3FDA">
              <w:rPr>
                <w:noProof/>
                <w:webHidden/>
              </w:rPr>
              <w:fldChar w:fldCharType="begin"/>
            </w:r>
            <w:r w:rsidR="002D3FDA">
              <w:rPr>
                <w:noProof/>
                <w:webHidden/>
              </w:rPr>
              <w:instrText xml:space="preserve"> PAGEREF _Toc497142767 \h </w:instrText>
            </w:r>
            <w:r w:rsidR="002D3FDA">
              <w:rPr>
                <w:noProof/>
                <w:webHidden/>
              </w:rPr>
            </w:r>
            <w:r w:rsidR="002D3FDA">
              <w:rPr>
                <w:noProof/>
                <w:webHidden/>
              </w:rPr>
              <w:fldChar w:fldCharType="separate"/>
            </w:r>
            <w:r w:rsidR="00F06895">
              <w:rPr>
                <w:noProof/>
                <w:webHidden/>
              </w:rPr>
              <w:t>161</w:t>
            </w:r>
            <w:r w:rsidR="002D3FDA">
              <w:rPr>
                <w:noProof/>
                <w:webHidden/>
              </w:rPr>
              <w:fldChar w:fldCharType="end"/>
            </w:r>
          </w:hyperlink>
        </w:p>
        <w:p w:rsidR="002D3FDA" w:rsidRDefault="00FA045D">
          <w:pPr>
            <w:pStyle w:val="TOC2"/>
            <w:tabs>
              <w:tab w:val="left" w:pos="1916"/>
            </w:tabs>
            <w:rPr>
              <w:rFonts w:eastAsiaTheme="minorEastAsia"/>
              <w:noProof/>
              <w:lang w:eastAsia="en-GB"/>
            </w:rPr>
          </w:pPr>
          <w:hyperlink w:anchor="_Toc497142768" w:history="1">
            <w:r w:rsidR="002D3FDA" w:rsidRPr="00D95CF8">
              <w:rPr>
                <w:rStyle w:val="Hyperlink"/>
                <w:noProof/>
              </w:rPr>
              <w:t>18.5.</w:t>
            </w:r>
            <w:r w:rsidR="002D3FDA">
              <w:rPr>
                <w:rFonts w:eastAsiaTheme="minorEastAsia"/>
                <w:noProof/>
                <w:lang w:eastAsia="en-GB"/>
              </w:rPr>
              <w:tab/>
            </w:r>
            <w:r w:rsidR="002D3FDA" w:rsidRPr="00D95CF8">
              <w:rPr>
                <w:rStyle w:val="Hyperlink"/>
                <w:noProof/>
              </w:rPr>
              <w:t>Results of the TIA quick check: Potential territorial impact based on societal aspects</w:t>
            </w:r>
            <w:r w:rsidR="002D3FDA">
              <w:rPr>
                <w:noProof/>
                <w:webHidden/>
              </w:rPr>
              <w:tab/>
            </w:r>
            <w:r w:rsidR="002D3FDA">
              <w:rPr>
                <w:noProof/>
                <w:webHidden/>
              </w:rPr>
              <w:fldChar w:fldCharType="begin"/>
            </w:r>
            <w:r w:rsidR="002D3FDA">
              <w:rPr>
                <w:noProof/>
                <w:webHidden/>
              </w:rPr>
              <w:instrText xml:space="preserve"> PAGEREF _Toc497142768 \h </w:instrText>
            </w:r>
            <w:r w:rsidR="002D3FDA">
              <w:rPr>
                <w:noProof/>
                <w:webHidden/>
              </w:rPr>
            </w:r>
            <w:r w:rsidR="002D3FDA">
              <w:rPr>
                <w:noProof/>
                <w:webHidden/>
              </w:rPr>
              <w:fldChar w:fldCharType="separate"/>
            </w:r>
            <w:r w:rsidR="00F06895">
              <w:rPr>
                <w:noProof/>
                <w:webHidden/>
              </w:rPr>
              <w:t>163</w:t>
            </w:r>
            <w:r w:rsidR="002D3FDA">
              <w:rPr>
                <w:noProof/>
                <w:webHidden/>
              </w:rPr>
              <w:fldChar w:fldCharType="end"/>
            </w:r>
          </w:hyperlink>
        </w:p>
        <w:p w:rsidR="002D3FDA" w:rsidRDefault="00FA045D">
          <w:pPr>
            <w:pStyle w:val="TOC3"/>
            <w:tabs>
              <w:tab w:val="left" w:pos="1916"/>
            </w:tabs>
            <w:rPr>
              <w:rFonts w:eastAsiaTheme="minorEastAsia"/>
              <w:noProof/>
              <w:lang w:eastAsia="en-GB"/>
            </w:rPr>
          </w:pPr>
          <w:hyperlink w:anchor="_Toc497142769" w:history="1">
            <w:r w:rsidR="002D3FDA" w:rsidRPr="00D95CF8">
              <w:rPr>
                <w:rStyle w:val="Hyperlink"/>
                <w:noProof/>
              </w:rPr>
              <w:t>18.5.1.</w:t>
            </w:r>
            <w:r w:rsidR="002D3FDA">
              <w:rPr>
                <w:rFonts w:eastAsiaTheme="minorEastAsia"/>
                <w:noProof/>
                <w:lang w:eastAsia="en-GB"/>
              </w:rPr>
              <w:tab/>
            </w:r>
            <w:r w:rsidR="002D3FDA" w:rsidRPr="00D95CF8">
              <w:rPr>
                <w:rStyle w:val="Hyperlink"/>
                <w:noProof/>
              </w:rPr>
              <w:t>The potential territorial impact in relation to  the number of people exposed to noise indicator</w:t>
            </w:r>
            <w:r w:rsidR="002D3FDA">
              <w:rPr>
                <w:noProof/>
                <w:webHidden/>
              </w:rPr>
              <w:tab/>
            </w:r>
            <w:r w:rsidR="002D3FDA">
              <w:rPr>
                <w:noProof/>
                <w:webHidden/>
              </w:rPr>
              <w:fldChar w:fldCharType="begin"/>
            </w:r>
            <w:r w:rsidR="002D3FDA">
              <w:rPr>
                <w:noProof/>
                <w:webHidden/>
              </w:rPr>
              <w:instrText xml:space="preserve"> PAGEREF _Toc497142769 \h </w:instrText>
            </w:r>
            <w:r w:rsidR="002D3FDA">
              <w:rPr>
                <w:noProof/>
                <w:webHidden/>
              </w:rPr>
            </w:r>
            <w:r w:rsidR="002D3FDA">
              <w:rPr>
                <w:noProof/>
                <w:webHidden/>
              </w:rPr>
              <w:fldChar w:fldCharType="separate"/>
            </w:r>
            <w:r w:rsidR="00F06895">
              <w:rPr>
                <w:noProof/>
                <w:webHidden/>
              </w:rPr>
              <w:t>163</w:t>
            </w:r>
            <w:r w:rsidR="002D3FDA">
              <w:rPr>
                <w:noProof/>
                <w:webHidden/>
              </w:rPr>
              <w:fldChar w:fldCharType="end"/>
            </w:r>
          </w:hyperlink>
        </w:p>
        <w:p w:rsidR="002D3FDA" w:rsidRDefault="00FA045D">
          <w:pPr>
            <w:pStyle w:val="TOC2"/>
            <w:tabs>
              <w:tab w:val="left" w:pos="1916"/>
            </w:tabs>
            <w:rPr>
              <w:rFonts w:eastAsiaTheme="minorEastAsia"/>
              <w:noProof/>
              <w:lang w:eastAsia="en-GB"/>
            </w:rPr>
          </w:pPr>
          <w:hyperlink w:anchor="_Toc497142770" w:history="1">
            <w:r w:rsidR="002D3FDA" w:rsidRPr="00D95CF8">
              <w:rPr>
                <w:rStyle w:val="Hyperlink"/>
                <w:noProof/>
              </w:rPr>
              <w:t>18.6.</w:t>
            </w:r>
            <w:r w:rsidR="002D3FDA">
              <w:rPr>
                <w:rFonts w:eastAsiaTheme="minorEastAsia"/>
                <w:noProof/>
                <w:lang w:eastAsia="en-GB"/>
              </w:rPr>
              <w:tab/>
            </w:r>
            <w:r w:rsidR="002D3FDA" w:rsidRPr="00D95CF8">
              <w:rPr>
                <w:rStyle w:val="Hyperlink"/>
                <w:noProof/>
              </w:rPr>
              <w:t>Results of the TIA quick check: Potential territorial impact based on governance aspects</w:t>
            </w:r>
            <w:r w:rsidR="002D3FDA">
              <w:rPr>
                <w:noProof/>
                <w:webHidden/>
              </w:rPr>
              <w:tab/>
            </w:r>
            <w:r w:rsidR="002D3FDA">
              <w:rPr>
                <w:noProof/>
                <w:webHidden/>
              </w:rPr>
              <w:fldChar w:fldCharType="begin"/>
            </w:r>
            <w:r w:rsidR="002D3FDA">
              <w:rPr>
                <w:noProof/>
                <w:webHidden/>
              </w:rPr>
              <w:instrText xml:space="preserve"> PAGEREF _Toc497142770 \h </w:instrText>
            </w:r>
            <w:r w:rsidR="002D3FDA">
              <w:rPr>
                <w:noProof/>
                <w:webHidden/>
              </w:rPr>
            </w:r>
            <w:r w:rsidR="002D3FDA">
              <w:rPr>
                <w:noProof/>
                <w:webHidden/>
              </w:rPr>
              <w:fldChar w:fldCharType="separate"/>
            </w:r>
            <w:r w:rsidR="00F06895">
              <w:rPr>
                <w:noProof/>
                <w:webHidden/>
              </w:rPr>
              <w:t>164</w:t>
            </w:r>
            <w:r w:rsidR="002D3FDA">
              <w:rPr>
                <w:noProof/>
                <w:webHidden/>
              </w:rPr>
              <w:fldChar w:fldCharType="end"/>
            </w:r>
          </w:hyperlink>
        </w:p>
        <w:p w:rsidR="002D3FDA" w:rsidRDefault="00FA045D">
          <w:pPr>
            <w:pStyle w:val="TOC3"/>
            <w:tabs>
              <w:tab w:val="left" w:pos="1916"/>
            </w:tabs>
            <w:rPr>
              <w:rFonts w:eastAsiaTheme="minorEastAsia"/>
              <w:noProof/>
              <w:lang w:eastAsia="en-GB"/>
            </w:rPr>
          </w:pPr>
          <w:hyperlink w:anchor="_Toc497142771" w:history="1">
            <w:r w:rsidR="002D3FDA" w:rsidRPr="00D95CF8">
              <w:rPr>
                <w:rStyle w:val="Hyperlink"/>
                <w:noProof/>
              </w:rPr>
              <w:t>18.6.1.</w:t>
            </w:r>
            <w:r w:rsidR="002D3FDA">
              <w:rPr>
                <w:rFonts w:eastAsiaTheme="minorEastAsia"/>
                <w:noProof/>
                <w:lang w:eastAsia="en-GB"/>
              </w:rPr>
              <w:tab/>
            </w:r>
            <w:r w:rsidR="002D3FDA" w:rsidRPr="00D95CF8">
              <w:rPr>
                <w:rStyle w:val="Hyperlink"/>
                <w:noProof/>
              </w:rPr>
              <w:t>The potential territorial impact in relation to the government effectiveness indicator</w:t>
            </w:r>
            <w:r w:rsidR="002D3FDA">
              <w:rPr>
                <w:noProof/>
                <w:webHidden/>
              </w:rPr>
              <w:tab/>
            </w:r>
            <w:r w:rsidR="002D3FDA">
              <w:rPr>
                <w:noProof/>
                <w:webHidden/>
              </w:rPr>
              <w:fldChar w:fldCharType="begin"/>
            </w:r>
            <w:r w:rsidR="002D3FDA">
              <w:rPr>
                <w:noProof/>
                <w:webHidden/>
              </w:rPr>
              <w:instrText xml:space="preserve"> PAGEREF _Toc497142771 \h </w:instrText>
            </w:r>
            <w:r w:rsidR="002D3FDA">
              <w:rPr>
                <w:noProof/>
                <w:webHidden/>
              </w:rPr>
            </w:r>
            <w:r w:rsidR="002D3FDA">
              <w:rPr>
                <w:noProof/>
                <w:webHidden/>
              </w:rPr>
              <w:fldChar w:fldCharType="separate"/>
            </w:r>
            <w:r w:rsidR="00F06895">
              <w:rPr>
                <w:noProof/>
                <w:webHidden/>
              </w:rPr>
              <w:t>164</w:t>
            </w:r>
            <w:r w:rsidR="002D3FDA">
              <w:rPr>
                <w:noProof/>
                <w:webHidden/>
              </w:rPr>
              <w:fldChar w:fldCharType="end"/>
            </w:r>
          </w:hyperlink>
        </w:p>
        <w:p w:rsidR="002D3FDA" w:rsidRDefault="00FA045D">
          <w:pPr>
            <w:pStyle w:val="TOC2"/>
            <w:tabs>
              <w:tab w:val="left" w:pos="1916"/>
            </w:tabs>
            <w:rPr>
              <w:rFonts w:eastAsiaTheme="minorEastAsia"/>
              <w:noProof/>
              <w:lang w:eastAsia="en-GB"/>
            </w:rPr>
          </w:pPr>
          <w:hyperlink w:anchor="_Toc497142772" w:history="1">
            <w:r w:rsidR="002D3FDA" w:rsidRPr="00D95CF8">
              <w:rPr>
                <w:rStyle w:val="Hyperlink"/>
                <w:noProof/>
              </w:rPr>
              <w:t>18.7.</w:t>
            </w:r>
            <w:r w:rsidR="002D3FDA">
              <w:rPr>
                <w:rFonts w:eastAsiaTheme="minorEastAsia"/>
                <w:noProof/>
                <w:lang w:eastAsia="en-GB"/>
              </w:rPr>
              <w:tab/>
            </w:r>
            <w:r w:rsidR="002D3FDA" w:rsidRPr="00D95CF8">
              <w:rPr>
                <w:rStyle w:val="Hyperlink"/>
                <w:noProof/>
              </w:rPr>
              <w:t>Conclusions and policy implications</w:t>
            </w:r>
            <w:r w:rsidR="002D3FDA">
              <w:rPr>
                <w:noProof/>
                <w:webHidden/>
              </w:rPr>
              <w:tab/>
            </w:r>
            <w:r w:rsidR="002D3FDA">
              <w:rPr>
                <w:noProof/>
                <w:webHidden/>
              </w:rPr>
              <w:fldChar w:fldCharType="begin"/>
            </w:r>
            <w:r w:rsidR="002D3FDA">
              <w:rPr>
                <w:noProof/>
                <w:webHidden/>
              </w:rPr>
              <w:instrText xml:space="preserve"> PAGEREF _Toc497142772 \h </w:instrText>
            </w:r>
            <w:r w:rsidR="002D3FDA">
              <w:rPr>
                <w:noProof/>
                <w:webHidden/>
              </w:rPr>
            </w:r>
            <w:r w:rsidR="002D3FDA">
              <w:rPr>
                <w:noProof/>
                <w:webHidden/>
              </w:rPr>
              <w:fldChar w:fldCharType="separate"/>
            </w:r>
            <w:r w:rsidR="00F06895">
              <w:rPr>
                <w:noProof/>
                <w:webHidden/>
              </w:rPr>
              <w:t>166</w:t>
            </w:r>
            <w:r w:rsidR="002D3FDA">
              <w:rPr>
                <w:noProof/>
                <w:webHidden/>
              </w:rPr>
              <w:fldChar w:fldCharType="end"/>
            </w:r>
          </w:hyperlink>
        </w:p>
        <w:p w:rsidR="002D3FDA" w:rsidRDefault="00FA045D">
          <w:pPr>
            <w:pStyle w:val="TOC3"/>
            <w:tabs>
              <w:tab w:val="left" w:pos="1916"/>
            </w:tabs>
            <w:rPr>
              <w:rFonts w:eastAsiaTheme="minorEastAsia"/>
              <w:noProof/>
              <w:lang w:eastAsia="en-GB"/>
            </w:rPr>
          </w:pPr>
          <w:hyperlink w:anchor="_Toc497142773" w:history="1">
            <w:r w:rsidR="002D3FDA" w:rsidRPr="00D95CF8">
              <w:rPr>
                <w:rStyle w:val="Hyperlink"/>
                <w:noProof/>
              </w:rPr>
              <w:t>18.7.1.</w:t>
            </w:r>
            <w:r w:rsidR="002D3FDA">
              <w:rPr>
                <w:rFonts w:eastAsiaTheme="minorEastAsia"/>
                <w:noProof/>
                <w:lang w:eastAsia="en-GB"/>
              </w:rPr>
              <w:tab/>
            </w:r>
            <w:r w:rsidR="002D3FDA" w:rsidRPr="00D95CF8">
              <w:rPr>
                <w:rStyle w:val="Hyperlink"/>
                <w:noProof/>
              </w:rPr>
              <w:t>Findings based on the results of the TIA Quick check</w:t>
            </w:r>
            <w:r w:rsidR="002D3FDA">
              <w:rPr>
                <w:noProof/>
                <w:webHidden/>
              </w:rPr>
              <w:tab/>
            </w:r>
            <w:r w:rsidR="002D3FDA">
              <w:rPr>
                <w:noProof/>
                <w:webHidden/>
              </w:rPr>
              <w:fldChar w:fldCharType="begin"/>
            </w:r>
            <w:r w:rsidR="002D3FDA">
              <w:rPr>
                <w:noProof/>
                <w:webHidden/>
              </w:rPr>
              <w:instrText xml:space="preserve"> PAGEREF _Toc497142773 \h </w:instrText>
            </w:r>
            <w:r w:rsidR="002D3FDA">
              <w:rPr>
                <w:noProof/>
                <w:webHidden/>
              </w:rPr>
            </w:r>
            <w:r w:rsidR="002D3FDA">
              <w:rPr>
                <w:noProof/>
                <w:webHidden/>
              </w:rPr>
              <w:fldChar w:fldCharType="separate"/>
            </w:r>
            <w:r w:rsidR="00F06895">
              <w:rPr>
                <w:noProof/>
                <w:webHidden/>
              </w:rPr>
              <w:t>166</w:t>
            </w:r>
            <w:r w:rsidR="002D3FDA">
              <w:rPr>
                <w:noProof/>
                <w:webHidden/>
              </w:rPr>
              <w:fldChar w:fldCharType="end"/>
            </w:r>
          </w:hyperlink>
        </w:p>
        <w:p w:rsidR="002D3FDA" w:rsidRDefault="00FA045D">
          <w:pPr>
            <w:pStyle w:val="TOC3"/>
            <w:tabs>
              <w:tab w:val="left" w:pos="1916"/>
            </w:tabs>
            <w:rPr>
              <w:rFonts w:eastAsiaTheme="minorEastAsia"/>
              <w:noProof/>
              <w:lang w:eastAsia="en-GB"/>
            </w:rPr>
          </w:pPr>
          <w:hyperlink w:anchor="_Toc497142774" w:history="1">
            <w:r w:rsidR="002D3FDA" w:rsidRPr="00D95CF8">
              <w:rPr>
                <w:rStyle w:val="Hyperlink"/>
                <w:noProof/>
              </w:rPr>
              <w:t>18.7.2.</w:t>
            </w:r>
            <w:r w:rsidR="002D3FDA">
              <w:rPr>
                <w:rFonts w:eastAsiaTheme="minorEastAsia"/>
                <w:noProof/>
                <w:lang w:eastAsia="en-GB"/>
              </w:rPr>
              <w:tab/>
            </w:r>
            <w:r w:rsidR="002D3FDA" w:rsidRPr="00D95CF8">
              <w:rPr>
                <w:rStyle w:val="Hyperlink"/>
                <w:noProof/>
              </w:rPr>
              <w:t>Findings and recommendations from the expert discussion</w:t>
            </w:r>
            <w:r w:rsidR="002D3FDA">
              <w:rPr>
                <w:noProof/>
                <w:webHidden/>
              </w:rPr>
              <w:tab/>
            </w:r>
            <w:r w:rsidR="002D3FDA">
              <w:rPr>
                <w:noProof/>
                <w:webHidden/>
              </w:rPr>
              <w:fldChar w:fldCharType="begin"/>
            </w:r>
            <w:r w:rsidR="002D3FDA">
              <w:rPr>
                <w:noProof/>
                <w:webHidden/>
              </w:rPr>
              <w:instrText xml:space="preserve"> PAGEREF _Toc497142774 \h </w:instrText>
            </w:r>
            <w:r w:rsidR="002D3FDA">
              <w:rPr>
                <w:noProof/>
                <w:webHidden/>
              </w:rPr>
            </w:r>
            <w:r w:rsidR="002D3FDA">
              <w:rPr>
                <w:noProof/>
                <w:webHidden/>
              </w:rPr>
              <w:fldChar w:fldCharType="separate"/>
            </w:r>
            <w:r w:rsidR="00F06895">
              <w:rPr>
                <w:noProof/>
                <w:webHidden/>
              </w:rPr>
              <w:t>167</w:t>
            </w:r>
            <w:r w:rsidR="002D3FDA">
              <w:rPr>
                <w:noProof/>
                <w:webHidden/>
              </w:rPr>
              <w:fldChar w:fldCharType="end"/>
            </w:r>
          </w:hyperlink>
        </w:p>
        <w:p w:rsidR="002D3FDA" w:rsidRDefault="00FA045D">
          <w:pPr>
            <w:pStyle w:val="TOC2"/>
            <w:tabs>
              <w:tab w:val="left" w:pos="1916"/>
            </w:tabs>
            <w:rPr>
              <w:rFonts w:eastAsiaTheme="minorEastAsia"/>
              <w:noProof/>
              <w:lang w:eastAsia="en-GB"/>
            </w:rPr>
          </w:pPr>
          <w:hyperlink w:anchor="_Toc497142775" w:history="1">
            <w:r w:rsidR="002D3FDA" w:rsidRPr="00D95CF8">
              <w:rPr>
                <w:rStyle w:val="Hyperlink"/>
                <w:noProof/>
              </w:rPr>
              <w:t>18.8.</w:t>
            </w:r>
            <w:r w:rsidR="002D3FDA">
              <w:rPr>
                <w:rFonts w:eastAsiaTheme="minorEastAsia"/>
                <w:noProof/>
                <w:lang w:eastAsia="en-GB"/>
              </w:rPr>
              <w:tab/>
            </w:r>
            <w:r w:rsidR="002D3FDA" w:rsidRPr="00D95CF8">
              <w:rPr>
                <w:rStyle w:val="Hyperlink"/>
                <w:noProof/>
              </w:rPr>
              <w:t>Territorial impact assessment workshop agenda</w:t>
            </w:r>
            <w:r w:rsidR="002D3FDA">
              <w:rPr>
                <w:noProof/>
                <w:webHidden/>
              </w:rPr>
              <w:tab/>
            </w:r>
            <w:r w:rsidR="002D3FDA">
              <w:rPr>
                <w:noProof/>
                <w:webHidden/>
              </w:rPr>
              <w:fldChar w:fldCharType="begin"/>
            </w:r>
            <w:r w:rsidR="002D3FDA">
              <w:rPr>
                <w:noProof/>
                <w:webHidden/>
              </w:rPr>
              <w:instrText xml:space="preserve"> PAGEREF _Toc497142775 \h </w:instrText>
            </w:r>
            <w:r w:rsidR="002D3FDA">
              <w:rPr>
                <w:noProof/>
                <w:webHidden/>
              </w:rPr>
            </w:r>
            <w:r w:rsidR="002D3FDA">
              <w:rPr>
                <w:noProof/>
                <w:webHidden/>
              </w:rPr>
              <w:fldChar w:fldCharType="separate"/>
            </w:r>
            <w:r w:rsidR="00F06895">
              <w:rPr>
                <w:noProof/>
                <w:webHidden/>
              </w:rPr>
              <w:t>168</w:t>
            </w:r>
            <w:r w:rsidR="002D3FDA">
              <w:rPr>
                <w:noProof/>
                <w:webHidden/>
              </w:rPr>
              <w:fldChar w:fldCharType="end"/>
            </w:r>
          </w:hyperlink>
        </w:p>
        <w:p w:rsidR="002D3FDA" w:rsidRDefault="00FA045D">
          <w:pPr>
            <w:pStyle w:val="TOC2"/>
            <w:tabs>
              <w:tab w:val="left" w:pos="1916"/>
            </w:tabs>
            <w:rPr>
              <w:rFonts w:eastAsiaTheme="minorEastAsia"/>
              <w:noProof/>
              <w:lang w:eastAsia="en-GB"/>
            </w:rPr>
          </w:pPr>
          <w:hyperlink w:anchor="_Toc497142776" w:history="1">
            <w:r w:rsidR="002D3FDA" w:rsidRPr="00D95CF8">
              <w:rPr>
                <w:rStyle w:val="Hyperlink"/>
                <w:noProof/>
              </w:rPr>
              <w:t>18.9.</w:t>
            </w:r>
            <w:r w:rsidR="002D3FDA">
              <w:rPr>
                <w:rFonts w:eastAsiaTheme="minorEastAsia"/>
                <w:noProof/>
                <w:lang w:eastAsia="en-GB"/>
              </w:rPr>
              <w:tab/>
            </w:r>
            <w:r w:rsidR="002D3FDA" w:rsidRPr="00D95CF8">
              <w:rPr>
                <w:rStyle w:val="Hyperlink"/>
                <w:noProof/>
              </w:rPr>
              <w:t>Description of the indicators used and regional sensitivity</w:t>
            </w:r>
            <w:r w:rsidR="002D3FDA">
              <w:rPr>
                <w:noProof/>
                <w:webHidden/>
              </w:rPr>
              <w:tab/>
            </w:r>
            <w:r w:rsidR="002D3FDA">
              <w:rPr>
                <w:noProof/>
                <w:webHidden/>
              </w:rPr>
              <w:fldChar w:fldCharType="begin"/>
            </w:r>
            <w:r w:rsidR="002D3FDA">
              <w:rPr>
                <w:noProof/>
                <w:webHidden/>
              </w:rPr>
              <w:instrText xml:space="preserve"> PAGEREF _Toc497142776 \h </w:instrText>
            </w:r>
            <w:r w:rsidR="002D3FDA">
              <w:rPr>
                <w:noProof/>
                <w:webHidden/>
              </w:rPr>
            </w:r>
            <w:r w:rsidR="002D3FDA">
              <w:rPr>
                <w:noProof/>
                <w:webHidden/>
              </w:rPr>
              <w:fldChar w:fldCharType="separate"/>
            </w:r>
            <w:r w:rsidR="00F06895">
              <w:rPr>
                <w:noProof/>
                <w:webHidden/>
              </w:rPr>
              <w:t>169</w:t>
            </w:r>
            <w:r w:rsidR="002D3FDA">
              <w:rPr>
                <w:noProof/>
                <w:webHidden/>
              </w:rPr>
              <w:fldChar w:fldCharType="end"/>
            </w:r>
          </w:hyperlink>
        </w:p>
        <w:p w:rsidR="00E36972" w:rsidRPr="00C663D3" w:rsidRDefault="00E36972" w:rsidP="00E36972">
          <w:pPr>
            <w:rPr>
              <w:rFonts w:ascii="Times New Roman" w:hAnsi="Times New Roman" w:cs="Times New Roman"/>
            </w:rPr>
          </w:pPr>
          <w:r w:rsidRPr="00355F90">
            <w:rPr>
              <w:rFonts w:ascii="Times New Roman" w:hAnsi="Times New Roman" w:cs="Times New Roman"/>
              <w:b/>
              <w:bCs/>
              <w:noProof/>
            </w:rPr>
            <w:fldChar w:fldCharType="end"/>
          </w:r>
        </w:p>
      </w:sdtContent>
    </w:sdt>
    <w:p w:rsidR="00E36972" w:rsidRDefault="00E36972">
      <w:pPr>
        <w:spacing w:after="0" w:line="240" w:lineRule="auto"/>
        <w:rPr>
          <w:rFonts w:ascii="Times New Roman" w:hAnsi="Times New Roman" w:cs="Times New Roman"/>
          <w:b/>
          <w:smallCaps/>
        </w:rPr>
      </w:pPr>
      <w:r>
        <w:rPr>
          <w:rFonts w:ascii="Times New Roman" w:hAnsi="Times New Roman" w:cs="Times New Roman"/>
          <w:b/>
          <w:smallCaps/>
        </w:rPr>
        <w:br w:type="page"/>
      </w:r>
      <w:bookmarkStart w:id="3" w:name="_GoBack"/>
    </w:p>
    <w:bookmarkEnd w:id="3"/>
    <w:p w:rsidR="00C663D3" w:rsidRDefault="00C663D3">
      <w:pPr>
        <w:spacing w:after="0" w:line="240" w:lineRule="auto"/>
        <w:rPr>
          <w:rFonts w:ascii="Times New Roman" w:hAnsi="Times New Roman" w:cs="Times New Roman"/>
          <w:b/>
          <w:smallCaps/>
        </w:rPr>
      </w:pPr>
    </w:p>
    <w:p w:rsidR="0007667C" w:rsidRPr="00E05568" w:rsidRDefault="00E679AD" w:rsidP="0007667C">
      <w:pPr>
        <w:pStyle w:val="Caption"/>
        <w:rPr>
          <w:rFonts w:ascii="Times New Roman" w:hAnsi="Times New Roman" w:cs="Times New Roman"/>
        </w:rPr>
      </w:pPr>
      <w:bookmarkStart w:id="4" w:name="_Toc485133996"/>
      <w:bookmarkStart w:id="5" w:name="_Toc438042039"/>
      <w:bookmarkStart w:id="6" w:name="_Toc471746287"/>
      <w:bookmarkStart w:id="7" w:name="_Toc473795234"/>
      <w:bookmarkStart w:id="8" w:name="_Toc474849413"/>
      <w:bookmarkStart w:id="9" w:name="_Toc474849474"/>
      <w:bookmarkStart w:id="10" w:name="_Toc475108262"/>
      <w:bookmarkStart w:id="11" w:name="_Toc471746288"/>
      <w:bookmarkEnd w:id="2"/>
      <w:r>
        <w:rPr>
          <w:rFonts w:ascii="Times New Roman" w:hAnsi="Times New Roman" w:cs="Times New Roman"/>
        </w:rPr>
        <w:t>Figure 18.3:</w:t>
      </w:r>
      <w:r w:rsidR="0007667C" w:rsidRPr="00E05568">
        <w:rPr>
          <w:rFonts w:ascii="Times New Roman" w:hAnsi="Times New Roman" w:cs="Times New Roman"/>
        </w:rPr>
        <w:t xml:space="preserve"> Workshop findings: Expert judgement: Effect of the modification of the Clean Vehicles Directive</w:t>
      </w:r>
    </w:p>
    <w:p w:rsidR="0007667C" w:rsidRPr="00E05568" w:rsidRDefault="0007667C" w:rsidP="0007667C">
      <w:pPr>
        <w:pStyle w:val="Abbildung"/>
        <w:rPr>
          <w:rFonts w:ascii="Times New Roman" w:hAnsi="Times New Roman"/>
        </w:rPr>
      </w:pPr>
      <w:r w:rsidRPr="003805CE">
        <w:rPr>
          <w:lang w:eastAsia="en-GB"/>
        </w:rPr>
        <w:drawing>
          <wp:inline distT="0" distB="0" distL="0" distR="0" wp14:anchorId="0F88A7F1" wp14:editId="089F810D">
            <wp:extent cx="5274310" cy="2452370"/>
            <wp:effectExtent l="19050" t="0" r="254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274310" cy="2452370"/>
                    </a:xfrm>
                    <a:prstGeom prst="rect">
                      <a:avLst/>
                    </a:prstGeom>
                    <a:noFill/>
                    <a:ln w="9525">
                      <a:noFill/>
                      <a:miter lim="800000"/>
                      <a:headEnd/>
                      <a:tailEnd/>
                    </a:ln>
                  </pic:spPr>
                </pic:pic>
              </a:graphicData>
            </a:graphic>
          </wp:inline>
        </w:drawing>
      </w:r>
    </w:p>
    <w:p w:rsidR="0007667C" w:rsidRPr="00E05568" w:rsidRDefault="0007667C" w:rsidP="0007667C">
      <w:pPr>
        <w:pStyle w:val="Quelle"/>
        <w:rPr>
          <w:rFonts w:ascii="Times New Roman" w:hAnsi="Times New Roman"/>
        </w:rPr>
      </w:pPr>
      <w:r w:rsidRPr="00E05568">
        <w:rPr>
          <w:rFonts w:ascii="Times New Roman" w:hAnsi="Times New Roman"/>
        </w:rPr>
        <w:t>Source: Territorial impact assessment expert workshop, Brussels, 11 May 2017</w:t>
      </w:r>
    </w:p>
    <w:p w:rsidR="0007667C" w:rsidRPr="00E05568" w:rsidRDefault="0007667C" w:rsidP="0007667C">
      <w:pPr>
        <w:pStyle w:val="EText"/>
        <w:spacing w:after="200" w:line="240" w:lineRule="auto"/>
        <w:rPr>
          <w:rFonts w:ascii="Times New Roman" w:hAnsi="Times New Roman"/>
          <w:sz w:val="22"/>
          <w:szCs w:val="22"/>
          <w:lang w:eastAsia="fr-BE"/>
        </w:rPr>
      </w:pPr>
      <w:r w:rsidRPr="00E05568">
        <w:rPr>
          <w:rFonts w:ascii="Times New Roman" w:hAnsi="Times New Roman"/>
          <w:kern w:val="32"/>
          <w:sz w:val="22"/>
          <w:szCs w:val="22"/>
        </w:rPr>
        <w:t xml:space="preserve">The indicator picturing the sensitivity </w:t>
      </w:r>
      <w:r w:rsidRPr="00E05568">
        <w:rPr>
          <w:rFonts w:ascii="Times New Roman" w:hAnsi="Times New Roman"/>
          <w:sz w:val="22"/>
          <w:szCs w:val="22"/>
          <w:lang w:eastAsia="fr-BE"/>
        </w:rPr>
        <w:t xml:space="preserve">of a region </w:t>
      </w:r>
      <w:r w:rsidRPr="00E05568">
        <w:rPr>
          <w:rFonts w:ascii="Times New Roman" w:hAnsi="Times New Roman"/>
          <w:kern w:val="32"/>
          <w:sz w:val="22"/>
          <w:szCs w:val="22"/>
        </w:rPr>
        <w:t xml:space="preserve">according to the R&amp;D climate </w:t>
      </w:r>
      <w:r w:rsidRPr="00E05568">
        <w:rPr>
          <w:rFonts w:ascii="Times New Roman" w:hAnsi="Times New Roman"/>
          <w:sz w:val="22"/>
          <w:szCs w:val="22"/>
          <w:lang w:eastAsia="fr-BE"/>
        </w:rPr>
        <w:t xml:space="preserve">is measured by the indicator “Total intramural R&amp;D expenditure all sectors as a percentage of the GDP”. </w:t>
      </w:r>
      <w:r w:rsidRPr="00E05568">
        <w:rPr>
          <w:rFonts w:ascii="Times New Roman" w:hAnsi="Times New Roman"/>
          <w:sz w:val="22"/>
          <w:szCs w:val="22"/>
        </w:rPr>
        <w:t xml:space="preserve">It is assumed that </w:t>
      </w:r>
      <w:r w:rsidRPr="00E05568">
        <w:rPr>
          <w:rFonts w:ascii="Times New Roman" w:hAnsi="Times New Roman"/>
          <w:sz w:val="22"/>
          <w:szCs w:val="22"/>
          <w:lang w:eastAsia="fr-BE"/>
        </w:rPr>
        <w:t>regions with a greater share of enterprises engaged in product and/or process innovation activities are considered to be more sensitive to directives influencing innovation.</w:t>
      </w:r>
    </w:p>
    <w:p w:rsidR="0007667C" w:rsidRPr="00E05568" w:rsidRDefault="0007667C" w:rsidP="0007667C">
      <w:pPr>
        <w:pStyle w:val="EText"/>
        <w:spacing w:after="200" w:line="240" w:lineRule="auto"/>
        <w:rPr>
          <w:rFonts w:ascii="Times New Roman" w:hAnsi="Times New Roman"/>
          <w:b/>
          <w:sz w:val="22"/>
          <w:szCs w:val="22"/>
          <w:u w:val="single"/>
          <w:lang w:eastAsia="en-US"/>
        </w:rPr>
      </w:pPr>
      <w:r w:rsidRPr="00E05568">
        <w:rPr>
          <w:rFonts w:ascii="Times New Roman" w:hAnsi="Times New Roman"/>
          <w:sz w:val="22"/>
          <w:szCs w:val="22"/>
        </w:rPr>
        <w:t xml:space="preserve">The following map shows the potential territorial impact of the revision of the CVD based on </w:t>
      </w:r>
      <w:r w:rsidRPr="00E05568">
        <w:rPr>
          <w:rFonts w:ascii="Times New Roman" w:hAnsi="Times New Roman"/>
          <w:kern w:val="32"/>
          <w:sz w:val="22"/>
          <w:szCs w:val="22"/>
        </w:rPr>
        <w:t>the R&amp;D climate indicator</w:t>
      </w:r>
      <w:r w:rsidRPr="00E05568">
        <w:rPr>
          <w:rFonts w:ascii="Times New Roman" w:hAnsi="Times New Roman"/>
          <w:sz w:val="22"/>
          <w:szCs w:val="22"/>
        </w:rPr>
        <w:t xml:space="preserve">. It combines the expert judgement of a weakly </w:t>
      </w:r>
      <w:r w:rsidRPr="00E05568">
        <w:rPr>
          <w:rFonts w:ascii="Times New Roman" w:hAnsi="Times New Roman"/>
          <w:sz w:val="22"/>
          <w:szCs w:val="22"/>
          <w:lang w:eastAsia="en-US"/>
        </w:rPr>
        <w:t>advantageous effect with the given sensitivity of regions. The effect is distributed quite equally: most of the regions would gain a minor positive impact.</w:t>
      </w:r>
      <w:r w:rsidRPr="00E05568">
        <w:rPr>
          <w:rFonts w:ascii="Times New Roman" w:hAnsi="Times New Roman"/>
          <w:b/>
          <w:sz w:val="22"/>
          <w:szCs w:val="22"/>
          <w:u w:val="single"/>
          <w:lang w:eastAsia="en-US"/>
        </w:rPr>
        <w:t xml:space="preserve"> </w:t>
      </w:r>
    </w:p>
    <w:p w:rsidR="0007667C" w:rsidRPr="00E05568" w:rsidRDefault="0007667C" w:rsidP="0007667C">
      <w:pPr>
        <w:rPr>
          <w:rFonts w:ascii="Times New Roman" w:hAnsi="Times New Roman" w:cs="Times New Roman"/>
        </w:rPr>
      </w:pPr>
      <w:r w:rsidRPr="00E05568">
        <w:rPr>
          <w:rFonts w:ascii="Times New Roman" w:hAnsi="Times New Roman" w:cs="Times New Roman"/>
        </w:rPr>
        <w:br w:type="page"/>
      </w:r>
    </w:p>
    <w:p w:rsidR="00193FD9" w:rsidRPr="00E05568" w:rsidRDefault="00E679AD" w:rsidP="00193FD9">
      <w:pPr>
        <w:pStyle w:val="Caption"/>
        <w:rPr>
          <w:rFonts w:ascii="Times New Roman" w:hAnsi="Times New Roman" w:cs="Times New Roman"/>
        </w:rPr>
      </w:pPr>
      <w:r>
        <w:rPr>
          <w:rFonts w:ascii="Times New Roman" w:hAnsi="Times New Roman" w:cs="Times New Roman"/>
        </w:rPr>
        <w:lastRenderedPageBreak/>
        <w:t>Map 18.10</w:t>
      </w:r>
      <w:r w:rsidR="00193FD9" w:rsidRPr="00E05568">
        <w:rPr>
          <w:rFonts w:ascii="Times New Roman" w:hAnsi="Times New Roman" w:cs="Times New Roman"/>
        </w:rPr>
        <w:t>: Result of the expert judgement: R&amp;D Climate (R&amp;D expenditure) affected by the revision of the Clean Vehicles Directive – expert judgement: weak advantageous effect</w:t>
      </w:r>
      <w:bookmarkEnd w:id="4"/>
    </w:p>
    <w:p w:rsidR="00193FD9" w:rsidRPr="00E05568" w:rsidRDefault="005966D4" w:rsidP="00193FD9">
      <w:pPr>
        <w:pStyle w:val="Abbildung"/>
        <w:rPr>
          <w:rFonts w:ascii="Times New Roman" w:hAnsi="Times New Roman"/>
        </w:rPr>
      </w:pPr>
      <w:r>
        <w:rPr>
          <w:lang w:eastAsia="en-GB"/>
        </w:rPr>
        <w:drawing>
          <wp:inline distT="0" distB="0" distL="0" distR="0" wp14:anchorId="6A26818C" wp14:editId="6244D00B">
            <wp:extent cx="5278120" cy="5424070"/>
            <wp:effectExtent l="0" t="0" r="0" b="571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977" t="2108" r="2715" b="3141"/>
                    <a:stretch/>
                  </pic:blipFill>
                  <pic:spPr bwMode="auto">
                    <a:xfrm>
                      <a:off x="0" y="0"/>
                      <a:ext cx="5278120" cy="5424070"/>
                    </a:xfrm>
                    <a:prstGeom prst="rect">
                      <a:avLst/>
                    </a:prstGeom>
                    <a:ln>
                      <a:noFill/>
                    </a:ln>
                    <a:extLst>
                      <a:ext uri="{53640926-AAD7-44D8-BBD7-CCE9431645EC}">
                        <a14:shadowObscured xmlns:a14="http://schemas.microsoft.com/office/drawing/2010/main"/>
                      </a:ext>
                    </a:extLst>
                  </pic:spPr>
                </pic:pic>
              </a:graphicData>
            </a:graphic>
          </wp:inline>
        </w:drawing>
      </w:r>
    </w:p>
    <w:p w:rsidR="00193FD9" w:rsidRPr="00E05568" w:rsidRDefault="00193FD9" w:rsidP="00193FD9">
      <w:pPr>
        <w:pStyle w:val="Quelle"/>
        <w:rPr>
          <w:rFonts w:ascii="Times New Roman" w:hAnsi="Times New Roman"/>
        </w:rPr>
      </w:pPr>
      <w:r w:rsidRPr="00E05568">
        <w:rPr>
          <w:rFonts w:ascii="Times New Roman" w:hAnsi="Times New Roman"/>
        </w:rPr>
        <w:t>Source: Territorial impact assessment expert workshop, Brussels, 11 May 2017</w:t>
      </w:r>
    </w:p>
    <w:p w:rsidR="004D0631" w:rsidRPr="004D0631" w:rsidRDefault="004D0631" w:rsidP="00ED69CA">
      <w:pPr>
        <w:pStyle w:val="Heading1"/>
      </w:pPr>
      <w:bookmarkStart w:id="12" w:name="_Toc496877315"/>
      <w:bookmarkStart w:id="13" w:name="_Toc496877349"/>
      <w:bookmarkStart w:id="14" w:name="_Toc497142743"/>
      <w:bookmarkStart w:id="15" w:name="_Toc496877332"/>
      <w:bookmarkStart w:id="16" w:name="_Toc496877366"/>
      <w:bookmarkStart w:id="17" w:name="_Toc497142760"/>
      <w:bookmarkStart w:id="18" w:name="_Toc485133968"/>
      <w:bookmarkStart w:id="19" w:name="_Toc488744807"/>
      <w:bookmarkStart w:id="20" w:name="_Toc496613174"/>
      <w:bookmarkEnd w:id="12"/>
      <w:bookmarkEnd w:id="13"/>
      <w:bookmarkEnd w:id="14"/>
      <w:bookmarkEnd w:id="15"/>
      <w:bookmarkEnd w:id="16"/>
      <w:bookmarkEnd w:id="17"/>
    </w:p>
    <w:p w:rsidR="004D0631" w:rsidRPr="004D0631" w:rsidRDefault="004D0631" w:rsidP="004D0631">
      <w:pPr>
        <w:pStyle w:val="ListParagraph"/>
        <w:keepNext/>
        <w:numPr>
          <w:ilvl w:val="1"/>
          <w:numId w:val="3"/>
        </w:numPr>
        <w:contextualSpacing w:val="0"/>
        <w:outlineLvl w:val="1"/>
        <w:rPr>
          <w:rFonts w:ascii="Times New Roman" w:hAnsi="Times New Roman" w:cs="Times New Roman"/>
          <w:b/>
          <w:vanish/>
        </w:rPr>
      </w:pPr>
      <w:bookmarkStart w:id="21" w:name="_Toc496877333"/>
      <w:bookmarkStart w:id="22" w:name="_Toc496877367"/>
      <w:bookmarkStart w:id="23" w:name="_Toc497142761"/>
      <w:bookmarkEnd w:id="21"/>
      <w:bookmarkEnd w:id="22"/>
      <w:bookmarkEnd w:id="23"/>
    </w:p>
    <w:p w:rsidR="004D0631" w:rsidRPr="004D0631" w:rsidRDefault="004D0631" w:rsidP="004D0631">
      <w:pPr>
        <w:pStyle w:val="ListParagraph"/>
        <w:keepNext/>
        <w:numPr>
          <w:ilvl w:val="1"/>
          <w:numId w:val="3"/>
        </w:numPr>
        <w:contextualSpacing w:val="0"/>
        <w:outlineLvl w:val="1"/>
        <w:rPr>
          <w:rFonts w:ascii="Times New Roman" w:hAnsi="Times New Roman" w:cs="Times New Roman"/>
          <w:b/>
          <w:vanish/>
        </w:rPr>
      </w:pPr>
      <w:bookmarkStart w:id="24" w:name="_Toc496877334"/>
      <w:bookmarkStart w:id="25" w:name="_Toc496877368"/>
      <w:bookmarkStart w:id="26" w:name="_Toc497142762"/>
      <w:bookmarkEnd w:id="24"/>
      <w:bookmarkEnd w:id="25"/>
      <w:bookmarkEnd w:id="26"/>
    </w:p>
    <w:p w:rsidR="004D0631" w:rsidRPr="004D0631" w:rsidRDefault="004D0631" w:rsidP="004D0631">
      <w:pPr>
        <w:pStyle w:val="ListParagraph"/>
        <w:keepNext/>
        <w:numPr>
          <w:ilvl w:val="1"/>
          <w:numId w:val="3"/>
        </w:numPr>
        <w:contextualSpacing w:val="0"/>
        <w:outlineLvl w:val="1"/>
        <w:rPr>
          <w:rFonts w:ascii="Times New Roman" w:hAnsi="Times New Roman" w:cs="Times New Roman"/>
          <w:b/>
          <w:vanish/>
        </w:rPr>
      </w:pPr>
      <w:bookmarkStart w:id="27" w:name="_Toc496877335"/>
      <w:bookmarkStart w:id="28" w:name="_Toc496877369"/>
      <w:bookmarkStart w:id="29" w:name="_Toc497142763"/>
      <w:bookmarkEnd w:id="27"/>
      <w:bookmarkEnd w:id="28"/>
      <w:bookmarkEnd w:id="29"/>
    </w:p>
    <w:p w:rsidR="004D0631" w:rsidRPr="004D0631" w:rsidRDefault="004D0631" w:rsidP="004D0631">
      <w:pPr>
        <w:pStyle w:val="ListParagraph"/>
        <w:keepNext/>
        <w:numPr>
          <w:ilvl w:val="1"/>
          <w:numId w:val="3"/>
        </w:numPr>
        <w:contextualSpacing w:val="0"/>
        <w:outlineLvl w:val="1"/>
        <w:rPr>
          <w:rFonts w:ascii="Times New Roman" w:hAnsi="Times New Roman" w:cs="Times New Roman"/>
          <w:b/>
          <w:vanish/>
        </w:rPr>
      </w:pPr>
      <w:bookmarkStart w:id="30" w:name="_Toc496877336"/>
      <w:bookmarkStart w:id="31" w:name="_Toc496877370"/>
      <w:bookmarkStart w:id="32" w:name="_Toc497142764"/>
      <w:bookmarkEnd w:id="30"/>
      <w:bookmarkEnd w:id="31"/>
      <w:bookmarkEnd w:id="32"/>
    </w:p>
    <w:p w:rsidR="004D0631" w:rsidRPr="004D0631" w:rsidRDefault="004D0631" w:rsidP="004D0631">
      <w:pPr>
        <w:pStyle w:val="ListParagraph"/>
        <w:keepNext/>
        <w:numPr>
          <w:ilvl w:val="2"/>
          <w:numId w:val="3"/>
        </w:numPr>
        <w:contextualSpacing w:val="0"/>
        <w:outlineLvl w:val="2"/>
        <w:rPr>
          <w:rFonts w:ascii="Times New Roman" w:hAnsi="Times New Roman" w:cs="Times New Roman"/>
          <w:i/>
          <w:vanish/>
        </w:rPr>
      </w:pPr>
      <w:bookmarkStart w:id="33" w:name="_Toc496877337"/>
      <w:bookmarkStart w:id="34" w:name="_Toc496877371"/>
      <w:bookmarkStart w:id="35" w:name="_Toc497142765"/>
      <w:bookmarkEnd w:id="33"/>
      <w:bookmarkEnd w:id="34"/>
      <w:bookmarkEnd w:id="35"/>
    </w:p>
    <w:p w:rsidR="00193FD9" w:rsidRPr="00E05568" w:rsidRDefault="00193FD9" w:rsidP="004D0631">
      <w:pPr>
        <w:pStyle w:val="Heading3"/>
      </w:pPr>
      <w:bookmarkStart w:id="36" w:name="_Toc497142766"/>
      <w:r w:rsidRPr="00E05568">
        <w:t>The potential territorial impact in relation to the  R&amp;D employment</w:t>
      </w:r>
      <w:bookmarkEnd w:id="18"/>
      <w:r w:rsidRPr="00E05568">
        <w:t xml:space="preserve"> indicator</w:t>
      </w:r>
      <w:bookmarkEnd w:id="19"/>
      <w:bookmarkEnd w:id="20"/>
      <w:bookmarkEnd w:id="36"/>
    </w:p>
    <w:p w:rsidR="00193FD9" w:rsidRPr="00E05568" w:rsidRDefault="00193FD9" w:rsidP="00193FD9">
      <w:pPr>
        <w:pStyle w:val="EText"/>
        <w:keepNext/>
        <w:spacing w:after="200" w:line="240" w:lineRule="auto"/>
        <w:rPr>
          <w:rFonts w:ascii="Times New Roman" w:hAnsi="Times New Roman"/>
          <w:sz w:val="22"/>
          <w:szCs w:val="22"/>
        </w:rPr>
      </w:pPr>
      <w:r w:rsidRPr="00E05568">
        <w:rPr>
          <w:rFonts w:ascii="Times New Roman" w:hAnsi="Times New Roman"/>
          <w:sz w:val="22"/>
          <w:szCs w:val="22"/>
        </w:rPr>
        <w:t>Another indicator that the experts considered relevant in the analysis of the potential territorial impacts from the revision of CVD is the  R&amp;D employment. Eleven experts judged the effect of the modification of the CVD on R&amp;D employment as weakly advantageous, 2 as strongly advantageous.</w:t>
      </w:r>
      <w:r w:rsidRPr="00E05568">
        <w:rPr>
          <w:rStyle w:val="FootnoteReference"/>
          <w:rFonts w:ascii="Times New Roman" w:eastAsiaTheme="majorEastAsia" w:hAnsi="Times New Roman"/>
          <w:sz w:val="22"/>
          <w:szCs w:val="22"/>
        </w:rPr>
        <w:footnoteReference w:id="1"/>
      </w:r>
    </w:p>
    <w:p w:rsidR="00760852" w:rsidRDefault="00760852" w:rsidP="00193FD9">
      <w:pPr>
        <w:pStyle w:val="Caption"/>
        <w:rPr>
          <w:rFonts w:ascii="Times New Roman" w:hAnsi="Times New Roman" w:cs="Times New Roman"/>
        </w:rPr>
      </w:pPr>
      <w:bookmarkStart w:id="37" w:name="_Toc485133987"/>
    </w:p>
    <w:p w:rsidR="005966D4" w:rsidRDefault="005966D4" w:rsidP="00193FD9">
      <w:pPr>
        <w:pStyle w:val="Caption"/>
        <w:rPr>
          <w:rFonts w:ascii="Times New Roman" w:hAnsi="Times New Roman" w:cs="Times New Roman"/>
        </w:rPr>
      </w:pPr>
    </w:p>
    <w:p w:rsidR="00193FD9" w:rsidRPr="00E05568" w:rsidRDefault="00E679AD" w:rsidP="00193FD9">
      <w:pPr>
        <w:pStyle w:val="Caption"/>
        <w:rPr>
          <w:rFonts w:ascii="Times New Roman" w:hAnsi="Times New Roman" w:cs="Times New Roman"/>
        </w:rPr>
      </w:pPr>
      <w:r>
        <w:rPr>
          <w:rFonts w:ascii="Times New Roman" w:hAnsi="Times New Roman" w:cs="Times New Roman"/>
        </w:rPr>
        <w:t>Figure 18.4</w:t>
      </w:r>
      <w:r w:rsidR="00193FD9" w:rsidRPr="00E05568">
        <w:rPr>
          <w:rFonts w:ascii="Times New Roman" w:hAnsi="Times New Roman" w:cs="Times New Roman"/>
        </w:rPr>
        <w:t xml:space="preserve">: </w:t>
      </w:r>
      <w:r w:rsidR="00193FD9" w:rsidRPr="00E05568">
        <w:rPr>
          <w:rFonts w:ascii="Times New Roman" w:hAnsi="Times New Roman" w:cs="Times New Roman"/>
        </w:rPr>
        <w:tab/>
        <w:t>Workshop findings: Expert judgement: Effect of the modification of the Clean Vehicles Directive</w:t>
      </w:r>
      <w:bookmarkEnd w:id="37"/>
    </w:p>
    <w:p w:rsidR="00193FD9" w:rsidRPr="00E05568" w:rsidRDefault="002E56EA" w:rsidP="00193FD9">
      <w:pPr>
        <w:pStyle w:val="Abbildung"/>
        <w:rPr>
          <w:rFonts w:ascii="Times New Roman" w:hAnsi="Times New Roman"/>
        </w:rPr>
      </w:pPr>
      <w:r w:rsidRPr="003805CE">
        <w:rPr>
          <w:lang w:eastAsia="en-GB"/>
        </w:rPr>
        <w:drawing>
          <wp:inline distT="0" distB="0" distL="0" distR="0" wp14:anchorId="04EE1D53" wp14:editId="3DE7BF23">
            <wp:extent cx="5274310" cy="2452370"/>
            <wp:effectExtent l="19050" t="0" r="2540" b="0"/>
            <wp:docPr id="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274310" cy="2452370"/>
                    </a:xfrm>
                    <a:prstGeom prst="rect">
                      <a:avLst/>
                    </a:prstGeom>
                    <a:noFill/>
                    <a:ln w="9525">
                      <a:noFill/>
                      <a:miter lim="800000"/>
                      <a:headEnd/>
                      <a:tailEnd/>
                    </a:ln>
                  </pic:spPr>
                </pic:pic>
              </a:graphicData>
            </a:graphic>
          </wp:inline>
        </w:drawing>
      </w:r>
    </w:p>
    <w:p w:rsidR="00193FD9" w:rsidRPr="00E05568" w:rsidRDefault="00193FD9" w:rsidP="00193FD9">
      <w:pPr>
        <w:pStyle w:val="Quelle"/>
        <w:rPr>
          <w:rFonts w:ascii="Times New Roman" w:hAnsi="Times New Roman"/>
        </w:rPr>
      </w:pPr>
      <w:r w:rsidRPr="00E05568">
        <w:rPr>
          <w:rFonts w:ascii="Times New Roman" w:hAnsi="Times New Roman"/>
        </w:rPr>
        <w:t>Source: Territorial impact assessment expert workshop, Brussels, 11 May 2017</w:t>
      </w:r>
    </w:p>
    <w:p w:rsidR="00193FD9" w:rsidRPr="00E05568" w:rsidRDefault="00193FD9" w:rsidP="00193FD9">
      <w:pPr>
        <w:pStyle w:val="EText"/>
        <w:spacing w:after="200" w:line="240" w:lineRule="auto"/>
        <w:rPr>
          <w:rFonts w:ascii="Times New Roman" w:hAnsi="Times New Roman"/>
          <w:sz w:val="22"/>
          <w:szCs w:val="22"/>
          <w:lang w:eastAsia="fr-BE"/>
        </w:rPr>
      </w:pPr>
      <w:r w:rsidRPr="00E05568">
        <w:rPr>
          <w:rFonts w:ascii="Times New Roman" w:hAnsi="Times New Roman"/>
          <w:kern w:val="32"/>
          <w:sz w:val="22"/>
          <w:szCs w:val="22"/>
        </w:rPr>
        <w:t xml:space="preserve">The indicator picturing the sensitivity </w:t>
      </w:r>
      <w:r w:rsidRPr="00E05568">
        <w:rPr>
          <w:rFonts w:ascii="Times New Roman" w:hAnsi="Times New Roman"/>
          <w:sz w:val="22"/>
          <w:szCs w:val="22"/>
          <w:lang w:eastAsia="fr-BE"/>
        </w:rPr>
        <w:t xml:space="preserve">of a region </w:t>
      </w:r>
      <w:r w:rsidRPr="00E05568">
        <w:rPr>
          <w:rFonts w:ascii="Times New Roman" w:hAnsi="Times New Roman"/>
          <w:kern w:val="32"/>
          <w:sz w:val="22"/>
          <w:szCs w:val="22"/>
        </w:rPr>
        <w:t xml:space="preserve">according to R&amp;D related employment </w:t>
      </w:r>
      <w:r w:rsidRPr="00E05568">
        <w:rPr>
          <w:rFonts w:ascii="Times New Roman" w:hAnsi="Times New Roman"/>
          <w:sz w:val="22"/>
          <w:szCs w:val="22"/>
          <w:lang w:eastAsia="fr-BE"/>
        </w:rPr>
        <w:t>is measuring</w:t>
      </w:r>
      <w:r w:rsidR="00760852">
        <w:rPr>
          <w:rFonts w:ascii="Times New Roman" w:hAnsi="Times New Roman"/>
          <w:sz w:val="22"/>
          <w:szCs w:val="22"/>
          <w:lang w:eastAsia="fr-BE"/>
        </w:rPr>
        <w:t xml:space="preserve"> </w:t>
      </w:r>
      <w:r w:rsidRPr="00E05568">
        <w:rPr>
          <w:rFonts w:ascii="Times New Roman" w:hAnsi="Times New Roman"/>
          <w:sz w:val="22"/>
          <w:szCs w:val="22"/>
          <w:lang w:eastAsia="fr-BE"/>
        </w:rPr>
        <w:t>“</w:t>
      </w:r>
      <w:r w:rsidRPr="00E05568">
        <w:rPr>
          <w:rFonts w:ascii="Times New Roman" w:hAnsi="Times New Roman"/>
          <w:sz w:val="22"/>
          <w:szCs w:val="22"/>
        </w:rPr>
        <w:t>employment in technology and knowledge-intensive sectors</w:t>
      </w:r>
      <w:r w:rsidRPr="00E05568">
        <w:rPr>
          <w:rFonts w:ascii="Times New Roman" w:hAnsi="Times New Roman"/>
          <w:sz w:val="22"/>
          <w:szCs w:val="22"/>
          <w:lang w:eastAsia="fr-BE"/>
        </w:rPr>
        <w:t xml:space="preserve">”. </w:t>
      </w:r>
    </w:p>
    <w:p w:rsidR="00193FD9" w:rsidRPr="00E05568" w:rsidRDefault="00193FD9" w:rsidP="00193FD9">
      <w:pPr>
        <w:pStyle w:val="EText"/>
        <w:spacing w:after="200" w:line="240" w:lineRule="auto"/>
        <w:rPr>
          <w:rFonts w:ascii="Times New Roman" w:hAnsi="Times New Roman"/>
          <w:sz w:val="22"/>
          <w:szCs w:val="22"/>
          <w:lang w:eastAsia="en-US"/>
        </w:rPr>
      </w:pPr>
      <w:r w:rsidRPr="00E05568">
        <w:rPr>
          <w:rFonts w:ascii="Times New Roman" w:hAnsi="Times New Roman"/>
          <w:sz w:val="22"/>
          <w:szCs w:val="22"/>
        </w:rPr>
        <w:t xml:space="preserve">The following map shows the potential territorial impact of the revision of the CVD based on the </w:t>
      </w:r>
      <w:r w:rsidRPr="00E05568">
        <w:rPr>
          <w:rFonts w:ascii="Times New Roman" w:hAnsi="Times New Roman"/>
          <w:kern w:val="32"/>
          <w:sz w:val="22"/>
          <w:szCs w:val="22"/>
        </w:rPr>
        <w:t>R&amp;D employment indicator</w:t>
      </w:r>
      <w:r w:rsidRPr="00E05568">
        <w:rPr>
          <w:rFonts w:ascii="Times New Roman" w:hAnsi="Times New Roman"/>
          <w:sz w:val="22"/>
          <w:szCs w:val="22"/>
        </w:rPr>
        <w:t xml:space="preserve">. It combines the expert judgement of a weakly </w:t>
      </w:r>
      <w:r w:rsidRPr="00E05568">
        <w:rPr>
          <w:rFonts w:ascii="Times New Roman" w:hAnsi="Times New Roman"/>
          <w:sz w:val="22"/>
          <w:szCs w:val="22"/>
          <w:lang w:eastAsia="en-US"/>
        </w:rPr>
        <w:t xml:space="preserve">advantageous effect with the given sensitivity of regions. </w:t>
      </w:r>
    </w:p>
    <w:p w:rsidR="00193FD9" w:rsidRPr="00E05568" w:rsidRDefault="00193FD9" w:rsidP="00193FD9">
      <w:pPr>
        <w:pStyle w:val="EText"/>
        <w:spacing w:after="200" w:line="240" w:lineRule="auto"/>
        <w:rPr>
          <w:rFonts w:ascii="Times New Roman" w:hAnsi="Times New Roman"/>
          <w:sz w:val="22"/>
          <w:szCs w:val="22"/>
        </w:rPr>
      </w:pPr>
      <w:r w:rsidRPr="00E05568">
        <w:rPr>
          <w:rFonts w:ascii="Times New Roman" w:hAnsi="Times New Roman"/>
          <w:sz w:val="22"/>
          <w:szCs w:val="22"/>
          <w:lang w:eastAsia="en-US"/>
        </w:rPr>
        <w:t xml:space="preserve">The map shows the possibility of a “catching-up” effect of mainly Southern and Eastern European regions. </w:t>
      </w:r>
    </w:p>
    <w:p w:rsidR="00193FD9" w:rsidRPr="00E05568" w:rsidRDefault="00193FD9" w:rsidP="00193FD9">
      <w:pPr>
        <w:rPr>
          <w:rFonts w:ascii="Times New Roman" w:hAnsi="Times New Roman" w:cs="Times New Roman"/>
        </w:rPr>
      </w:pPr>
      <w:bookmarkStart w:id="38" w:name="_Toc485133997"/>
      <w:r w:rsidRPr="00E05568">
        <w:rPr>
          <w:rFonts w:ascii="Times New Roman" w:hAnsi="Times New Roman" w:cs="Times New Roman"/>
        </w:rPr>
        <w:br w:type="page"/>
      </w:r>
    </w:p>
    <w:p w:rsidR="00193FD9" w:rsidRPr="00E05568" w:rsidRDefault="00E679AD" w:rsidP="00193FD9">
      <w:pPr>
        <w:pStyle w:val="Caption"/>
        <w:rPr>
          <w:rFonts w:ascii="Times New Roman" w:hAnsi="Times New Roman" w:cs="Times New Roman"/>
        </w:rPr>
      </w:pPr>
      <w:r>
        <w:rPr>
          <w:rFonts w:ascii="Times New Roman" w:hAnsi="Times New Roman" w:cs="Times New Roman"/>
        </w:rPr>
        <w:lastRenderedPageBreak/>
        <w:t>Map 18.11</w:t>
      </w:r>
      <w:r w:rsidR="00193FD9" w:rsidRPr="00E05568">
        <w:rPr>
          <w:rFonts w:ascii="Times New Roman" w:hAnsi="Times New Roman" w:cs="Times New Roman"/>
        </w:rPr>
        <w:t xml:space="preserve">: </w:t>
      </w:r>
      <w:r w:rsidR="00193FD9" w:rsidRPr="00E05568">
        <w:rPr>
          <w:rFonts w:ascii="Times New Roman" w:hAnsi="Times New Roman" w:cs="Times New Roman"/>
        </w:rPr>
        <w:tab/>
        <w:t>Result of the expert judgement: R&amp;D Employment affected by the revision of the Clean Vehicles Directive – expert judgement: weak advantageous effect</w:t>
      </w:r>
      <w:bookmarkEnd w:id="38"/>
    </w:p>
    <w:p w:rsidR="00193FD9" w:rsidRPr="00E05568" w:rsidRDefault="005966D4" w:rsidP="00193FD9">
      <w:pPr>
        <w:pStyle w:val="Abbildung"/>
        <w:rPr>
          <w:rFonts w:ascii="Times New Roman" w:hAnsi="Times New Roman"/>
        </w:rPr>
      </w:pPr>
      <w:r>
        <w:rPr>
          <w:lang w:eastAsia="en-GB"/>
        </w:rPr>
        <w:drawing>
          <wp:inline distT="0" distB="0" distL="0" distR="0" wp14:anchorId="7E9C6E37" wp14:editId="523D1F47">
            <wp:extent cx="5278120" cy="5459929"/>
            <wp:effectExtent l="0" t="0" r="0" b="762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978" t="1957" r="2866" b="2839"/>
                    <a:stretch/>
                  </pic:blipFill>
                  <pic:spPr bwMode="auto">
                    <a:xfrm>
                      <a:off x="0" y="0"/>
                      <a:ext cx="5278120" cy="5459929"/>
                    </a:xfrm>
                    <a:prstGeom prst="rect">
                      <a:avLst/>
                    </a:prstGeom>
                    <a:ln>
                      <a:noFill/>
                    </a:ln>
                    <a:extLst>
                      <a:ext uri="{53640926-AAD7-44D8-BBD7-CCE9431645EC}">
                        <a14:shadowObscured xmlns:a14="http://schemas.microsoft.com/office/drawing/2010/main"/>
                      </a:ext>
                    </a:extLst>
                  </pic:spPr>
                </pic:pic>
              </a:graphicData>
            </a:graphic>
          </wp:inline>
        </w:drawing>
      </w:r>
    </w:p>
    <w:p w:rsidR="00193FD9" w:rsidRPr="00E05568" w:rsidRDefault="00193FD9" w:rsidP="00193FD9">
      <w:pPr>
        <w:pStyle w:val="Quelle"/>
        <w:rPr>
          <w:rFonts w:ascii="Times New Roman" w:hAnsi="Times New Roman"/>
        </w:rPr>
      </w:pPr>
      <w:r w:rsidRPr="00E05568">
        <w:rPr>
          <w:rFonts w:ascii="Times New Roman" w:hAnsi="Times New Roman"/>
        </w:rPr>
        <w:t>Source: Territorial impact assessment expert workshop, Brussels, 11 May 2017</w:t>
      </w:r>
    </w:p>
    <w:p w:rsidR="00193FD9" w:rsidRPr="00E05568" w:rsidRDefault="00193FD9" w:rsidP="00193FD9">
      <w:pPr>
        <w:pStyle w:val="EText"/>
        <w:spacing w:after="200" w:line="240" w:lineRule="auto"/>
        <w:rPr>
          <w:rFonts w:ascii="Times New Roman" w:hAnsi="Times New Roman"/>
          <w:kern w:val="32"/>
          <w:sz w:val="22"/>
          <w:szCs w:val="22"/>
        </w:rPr>
      </w:pPr>
    </w:p>
    <w:p w:rsidR="00193FD9" w:rsidRPr="00E05568" w:rsidRDefault="00193FD9" w:rsidP="00D145DE">
      <w:pPr>
        <w:pStyle w:val="Heading3"/>
      </w:pPr>
      <w:bookmarkStart w:id="39" w:name="_Toc485133969"/>
      <w:bookmarkStart w:id="40" w:name="_Toc488744808"/>
      <w:bookmarkStart w:id="41" w:name="_Toc496613175"/>
      <w:bookmarkStart w:id="42" w:name="_Toc497142767"/>
      <w:r w:rsidRPr="00E05568">
        <w:t>The potential territorial impact in relation to the  patent applications</w:t>
      </w:r>
      <w:bookmarkEnd w:id="39"/>
      <w:r w:rsidRPr="00E05568">
        <w:t xml:space="preserve"> indicator</w:t>
      </w:r>
      <w:bookmarkEnd w:id="40"/>
      <w:bookmarkEnd w:id="41"/>
      <w:bookmarkEnd w:id="42"/>
    </w:p>
    <w:p w:rsidR="00193FD9" w:rsidRPr="00E05568" w:rsidRDefault="00193FD9" w:rsidP="00193FD9">
      <w:pPr>
        <w:pStyle w:val="EText"/>
        <w:keepNext/>
        <w:spacing w:after="200" w:line="240" w:lineRule="auto"/>
        <w:rPr>
          <w:rFonts w:ascii="Times New Roman" w:hAnsi="Times New Roman"/>
          <w:sz w:val="22"/>
          <w:szCs w:val="22"/>
        </w:rPr>
      </w:pPr>
      <w:r w:rsidRPr="00E05568">
        <w:rPr>
          <w:rFonts w:ascii="Times New Roman" w:hAnsi="Times New Roman"/>
          <w:sz w:val="22"/>
          <w:szCs w:val="22"/>
        </w:rPr>
        <w:t xml:space="preserve">Another indicator that the experts considered relevant in the analysis of the potential territorial impacts from the revision of CVD is the number of </w:t>
      </w:r>
      <w:r w:rsidRPr="00E05568">
        <w:rPr>
          <w:rFonts w:ascii="Times New Roman" w:hAnsi="Times New Roman"/>
          <w:kern w:val="32"/>
          <w:sz w:val="22"/>
          <w:szCs w:val="22"/>
        </w:rPr>
        <w:t>patent applications.</w:t>
      </w:r>
      <w:r w:rsidRPr="00E05568">
        <w:rPr>
          <w:rFonts w:ascii="Times New Roman" w:hAnsi="Times New Roman"/>
          <w:sz w:val="22"/>
          <w:szCs w:val="22"/>
        </w:rPr>
        <w:t xml:space="preserve"> However the judgement of the experts was quite diverse. A majority of 8 experts judged the effect as weakly advantageous, 5 as neutral an 1 even as weakly disadvantageous.</w:t>
      </w:r>
      <w:r w:rsidRPr="00E05568">
        <w:rPr>
          <w:rStyle w:val="FootnoteReference"/>
          <w:rFonts w:ascii="Times New Roman" w:eastAsiaTheme="majorEastAsia" w:hAnsi="Times New Roman"/>
          <w:sz w:val="22"/>
          <w:szCs w:val="22"/>
        </w:rPr>
        <w:footnoteReference w:id="2"/>
      </w:r>
    </w:p>
    <w:p w:rsidR="005966D4" w:rsidRDefault="005966D4" w:rsidP="00193FD9">
      <w:pPr>
        <w:pStyle w:val="Caption"/>
        <w:rPr>
          <w:rFonts w:ascii="Times New Roman" w:hAnsi="Times New Roman" w:cs="Times New Roman"/>
        </w:rPr>
      </w:pPr>
      <w:bookmarkStart w:id="43" w:name="_Toc485133988"/>
    </w:p>
    <w:p w:rsidR="005966D4" w:rsidRDefault="005966D4" w:rsidP="00193FD9">
      <w:pPr>
        <w:pStyle w:val="Caption"/>
        <w:rPr>
          <w:rFonts w:ascii="Times New Roman" w:hAnsi="Times New Roman" w:cs="Times New Roman"/>
        </w:rPr>
      </w:pPr>
    </w:p>
    <w:p w:rsidR="00193FD9" w:rsidRPr="00E05568" w:rsidRDefault="00E679AD" w:rsidP="00193FD9">
      <w:pPr>
        <w:pStyle w:val="Caption"/>
        <w:rPr>
          <w:rFonts w:ascii="Times New Roman" w:hAnsi="Times New Roman" w:cs="Times New Roman"/>
        </w:rPr>
      </w:pPr>
      <w:r>
        <w:rPr>
          <w:rFonts w:ascii="Times New Roman" w:hAnsi="Times New Roman" w:cs="Times New Roman"/>
        </w:rPr>
        <w:lastRenderedPageBreak/>
        <w:t>Figure 18.5</w:t>
      </w:r>
      <w:r w:rsidR="00193FD9" w:rsidRPr="00E05568">
        <w:rPr>
          <w:rFonts w:ascii="Times New Roman" w:hAnsi="Times New Roman" w:cs="Times New Roman"/>
        </w:rPr>
        <w:t xml:space="preserve">: </w:t>
      </w:r>
      <w:r w:rsidR="00193FD9" w:rsidRPr="00E05568">
        <w:rPr>
          <w:rFonts w:ascii="Times New Roman" w:hAnsi="Times New Roman" w:cs="Times New Roman"/>
        </w:rPr>
        <w:tab/>
        <w:t>Workshop findings: Expert judgement: Effect of the modification of the Clean Vehicles Directive</w:t>
      </w:r>
      <w:bookmarkEnd w:id="43"/>
    </w:p>
    <w:p w:rsidR="00193FD9" w:rsidRPr="00E05568" w:rsidRDefault="00193FD9" w:rsidP="00193FD9">
      <w:pPr>
        <w:pStyle w:val="Abbildung"/>
        <w:rPr>
          <w:rFonts w:ascii="Times New Roman" w:hAnsi="Times New Roman"/>
        </w:rPr>
      </w:pPr>
      <w:r w:rsidRPr="00E05568">
        <w:rPr>
          <w:rFonts w:ascii="Times New Roman" w:hAnsi="Times New Roman"/>
          <w:lang w:eastAsia="en-GB"/>
        </w:rPr>
        <w:drawing>
          <wp:inline distT="0" distB="0" distL="0" distR="0" wp14:anchorId="0DE5C4D5" wp14:editId="42BCD148">
            <wp:extent cx="5274310" cy="2452370"/>
            <wp:effectExtent l="19050" t="0" r="2540" b="0"/>
            <wp:docPr id="6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2452370"/>
                    </a:xfrm>
                    <a:prstGeom prst="rect">
                      <a:avLst/>
                    </a:prstGeom>
                    <a:noFill/>
                    <a:ln w="9525">
                      <a:noFill/>
                      <a:miter lim="800000"/>
                      <a:headEnd/>
                      <a:tailEnd/>
                    </a:ln>
                  </pic:spPr>
                </pic:pic>
              </a:graphicData>
            </a:graphic>
          </wp:inline>
        </w:drawing>
      </w:r>
    </w:p>
    <w:p w:rsidR="00193FD9" w:rsidRPr="00E05568" w:rsidRDefault="00193FD9" w:rsidP="00193FD9">
      <w:pPr>
        <w:pStyle w:val="Quelle"/>
        <w:rPr>
          <w:rFonts w:ascii="Times New Roman" w:hAnsi="Times New Roman"/>
        </w:rPr>
      </w:pPr>
      <w:r w:rsidRPr="00E05568">
        <w:rPr>
          <w:rFonts w:ascii="Times New Roman" w:hAnsi="Times New Roman"/>
        </w:rPr>
        <w:t>Source: Territorial impact assessment expert workshop, Brussels, 11 May 2017</w:t>
      </w:r>
    </w:p>
    <w:p w:rsidR="00193FD9" w:rsidRPr="00E05568" w:rsidRDefault="00193FD9" w:rsidP="00193FD9">
      <w:pPr>
        <w:pStyle w:val="EText"/>
        <w:spacing w:after="200" w:line="240" w:lineRule="auto"/>
        <w:rPr>
          <w:rFonts w:ascii="Times New Roman" w:hAnsi="Times New Roman"/>
          <w:sz w:val="22"/>
          <w:szCs w:val="22"/>
          <w:lang w:eastAsia="fr-BE"/>
        </w:rPr>
      </w:pPr>
      <w:r w:rsidRPr="00E05568">
        <w:rPr>
          <w:rFonts w:ascii="Times New Roman" w:hAnsi="Times New Roman"/>
          <w:kern w:val="32"/>
          <w:sz w:val="22"/>
          <w:szCs w:val="22"/>
        </w:rPr>
        <w:t xml:space="preserve">The indicator picturing the sensitivity </w:t>
      </w:r>
      <w:r w:rsidRPr="00E05568">
        <w:rPr>
          <w:rFonts w:ascii="Times New Roman" w:hAnsi="Times New Roman"/>
          <w:sz w:val="22"/>
          <w:szCs w:val="22"/>
          <w:lang w:eastAsia="fr-BE"/>
        </w:rPr>
        <w:t xml:space="preserve">of a region </w:t>
      </w:r>
      <w:r w:rsidRPr="00E05568">
        <w:rPr>
          <w:rFonts w:ascii="Times New Roman" w:hAnsi="Times New Roman"/>
          <w:kern w:val="32"/>
          <w:sz w:val="22"/>
          <w:szCs w:val="22"/>
        </w:rPr>
        <w:t>according to patent applications</w:t>
      </w:r>
      <w:r w:rsidRPr="00E05568">
        <w:rPr>
          <w:rFonts w:ascii="Times New Roman" w:hAnsi="Times New Roman"/>
          <w:sz w:val="22"/>
          <w:szCs w:val="22"/>
          <w:lang w:eastAsia="fr-BE"/>
        </w:rPr>
        <w:t xml:space="preserve"> is measuring“total patent applications to the EPO per million inhabitants”. </w:t>
      </w:r>
      <w:r w:rsidRPr="00E05568">
        <w:rPr>
          <w:rFonts w:ascii="Times New Roman" w:hAnsi="Times New Roman"/>
          <w:sz w:val="22"/>
          <w:szCs w:val="22"/>
        </w:rPr>
        <w:t xml:space="preserve">It is assumed that </w:t>
      </w:r>
      <w:r w:rsidRPr="00E05568">
        <w:rPr>
          <w:rFonts w:ascii="Times New Roman" w:hAnsi="Times New Roman"/>
          <w:sz w:val="22"/>
          <w:szCs w:val="22"/>
          <w:lang w:eastAsia="fr-BE"/>
        </w:rPr>
        <w:t>regions with higher levels of patent applications are expected to have a higher capability of inventing new technology. Therefore they are considered to be more sensitive to directives influencing the levels of patent applications.</w:t>
      </w:r>
    </w:p>
    <w:p w:rsidR="00193FD9" w:rsidRPr="00E05568" w:rsidRDefault="00193FD9" w:rsidP="00193FD9">
      <w:pPr>
        <w:pStyle w:val="EText"/>
        <w:spacing w:after="200" w:line="240" w:lineRule="auto"/>
        <w:rPr>
          <w:rFonts w:ascii="Times New Roman" w:hAnsi="Times New Roman"/>
          <w:sz w:val="22"/>
          <w:szCs w:val="22"/>
          <w:u w:val="single"/>
          <w:lang w:eastAsia="en-US"/>
        </w:rPr>
      </w:pPr>
      <w:r w:rsidRPr="00E05568">
        <w:rPr>
          <w:rFonts w:ascii="Times New Roman" w:hAnsi="Times New Roman"/>
          <w:sz w:val="22"/>
          <w:szCs w:val="22"/>
        </w:rPr>
        <w:t xml:space="preserve">The following map shows the potential territorial impact of the revision of the CVD based on </w:t>
      </w:r>
      <w:r w:rsidRPr="00E05568">
        <w:rPr>
          <w:rFonts w:ascii="Times New Roman" w:hAnsi="Times New Roman"/>
          <w:kern w:val="32"/>
          <w:sz w:val="22"/>
          <w:szCs w:val="22"/>
        </w:rPr>
        <w:t>the R&amp;D climate</w:t>
      </w:r>
      <w:r w:rsidRPr="00E05568">
        <w:rPr>
          <w:rFonts w:ascii="Times New Roman" w:hAnsi="Times New Roman"/>
          <w:sz w:val="22"/>
          <w:szCs w:val="22"/>
        </w:rPr>
        <w:t xml:space="preserve">. It combines the expert judgement of a weakly </w:t>
      </w:r>
      <w:r w:rsidRPr="00E05568">
        <w:rPr>
          <w:rFonts w:ascii="Times New Roman" w:hAnsi="Times New Roman"/>
          <w:sz w:val="22"/>
          <w:szCs w:val="22"/>
          <w:lang w:eastAsia="en-US"/>
        </w:rPr>
        <w:t xml:space="preserve">advantageous effect with the given sensitivity of regions. </w:t>
      </w:r>
      <w:r w:rsidRPr="00E05568">
        <w:rPr>
          <w:rFonts w:ascii="Times New Roman" w:hAnsi="Times New Roman"/>
          <w:sz w:val="22"/>
          <w:szCs w:val="22"/>
          <w:u w:val="single"/>
          <w:lang w:eastAsia="en-US"/>
        </w:rPr>
        <w:t xml:space="preserve">The effect is distributed quite equally: More of 99% of the regions would gain a minor positive impact. </w:t>
      </w:r>
    </w:p>
    <w:p w:rsidR="00193FD9" w:rsidRPr="00E05568" w:rsidRDefault="00193FD9" w:rsidP="00193FD9">
      <w:pPr>
        <w:rPr>
          <w:rFonts w:ascii="Times New Roman" w:hAnsi="Times New Roman" w:cs="Times New Roman"/>
        </w:rPr>
      </w:pPr>
      <w:bookmarkStart w:id="44" w:name="_Toc485133998"/>
      <w:r w:rsidRPr="00E05568">
        <w:rPr>
          <w:rFonts w:ascii="Times New Roman" w:hAnsi="Times New Roman" w:cs="Times New Roman"/>
        </w:rPr>
        <w:br w:type="page"/>
      </w:r>
    </w:p>
    <w:p w:rsidR="00193FD9" w:rsidRPr="00E05568" w:rsidRDefault="00E679AD" w:rsidP="00193FD9">
      <w:pPr>
        <w:pStyle w:val="Caption"/>
        <w:rPr>
          <w:rFonts w:ascii="Times New Roman" w:hAnsi="Times New Roman" w:cs="Times New Roman"/>
        </w:rPr>
      </w:pPr>
      <w:r>
        <w:rPr>
          <w:rFonts w:ascii="Times New Roman" w:hAnsi="Times New Roman" w:cs="Times New Roman"/>
        </w:rPr>
        <w:lastRenderedPageBreak/>
        <w:t>Map 18.12</w:t>
      </w:r>
      <w:r w:rsidR="00193FD9" w:rsidRPr="00E05568">
        <w:rPr>
          <w:rFonts w:ascii="Times New Roman" w:hAnsi="Times New Roman" w:cs="Times New Roman"/>
        </w:rPr>
        <w:t xml:space="preserve">: </w:t>
      </w:r>
      <w:r w:rsidR="00193FD9" w:rsidRPr="00E05568">
        <w:rPr>
          <w:rFonts w:ascii="Times New Roman" w:hAnsi="Times New Roman" w:cs="Times New Roman"/>
        </w:rPr>
        <w:tab/>
        <w:t>Result of the expert judgement: Patent applications/mio inhabitants affected by the revision of the Clean Vehicles Directive – expert judgement: weak advantageous effect</w:t>
      </w:r>
      <w:bookmarkEnd w:id="44"/>
    </w:p>
    <w:p w:rsidR="00193FD9" w:rsidRPr="00E05568" w:rsidRDefault="00193FD9" w:rsidP="00193FD9">
      <w:pPr>
        <w:pStyle w:val="Abbildung"/>
        <w:rPr>
          <w:rFonts w:ascii="Times New Roman" w:hAnsi="Times New Roman"/>
          <w:lang w:eastAsia="en-US"/>
        </w:rPr>
      </w:pPr>
      <w:r w:rsidRPr="00E05568">
        <w:rPr>
          <w:rFonts w:ascii="Times New Roman" w:hAnsi="Times New Roman"/>
          <w:lang w:eastAsia="en-GB"/>
        </w:rPr>
        <w:drawing>
          <wp:inline distT="0" distB="0" distL="0" distR="0" wp14:anchorId="60B58FF2" wp14:editId="30601A1F">
            <wp:extent cx="5328000" cy="5684169"/>
            <wp:effectExtent l="19050" t="0" r="6000" b="0"/>
            <wp:docPr id="63" name="Grafik 13" descr="All regions_Innovation_ Patent applications per mio inhabitan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regions_Innovation_ Patent applications per mio inhabitants.jpeg"/>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328000" cy="5684169"/>
                    </a:xfrm>
                    <a:prstGeom prst="rect">
                      <a:avLst/>
                    </a:prstGeom>
                  </pic:spPr>
                </pic:pic>
              </a:graphicData>
            </a:graphic>
          </wp:inline>
        </w:drawing>
      </w:r>
    </w:p>
    <w:p w:rsidR="00193FD9" w:rsidRPr="00E05568" w:rsidRDefault="00193FD9" w:rsidP="00193FD9">
      <w:pPr>
        <w:pStyle w:val="Quelle"/>
        <w:rPr>
          <w:rFonts w:ascii="Times New Roman" w:hAnsi="Times New Roman"/>
        </w:rPr>
      </w:pPr>
      <w:r w:rsidRPr="00E05568">
        <w:rPr>
          <w:rFonts w:ascii="Times New Roman" w:hAnsi="Times New Roman"/>
        </w:rPr>
        <w:t>Source: Territorial impact assessment expert workshop, Brussels, 11 May 2017</w:t>
      </w:r>
    </w:p>
    <w:p w:rsidR="00193FD9" w:rsidRPr="00E05568" w:rsidRDefault="00193FD9" w:rsidP="00D145DE">
      <w:pPr>
        <w:pStyle w:val="Heading2"/>
      </w:pPr>
      <w:bookmarkStart w:id="45" w:name="_Toc480896697"/>
      <w:bookmarkStart w:id="46" w:name="_Toc485133970"/>
      <w:bookmarkStart w:id="47" w:name="_Toc488744809"/>
      <w:bookmarkStart w:id="48" w:name="_Toc496613176"/>
      <w:bookmarkStart w:id="49" w:name="_Toc497142768"/>
      <w:bookmarkEnd w:id="5"/>
      <w:r w:rsidRPr="00E05568">
        <w:t>Results of the TIA quick check: Potential territorial impact based on societal</w:t>
      </w:r>
      <w:bookmarkEnd w:id="45"/>
      <w:r w:rsidRPr="00E05568">
        <w:t xml:space="preserve"> aspects</w:t>
      </w:r>
      <w:bookmarkEnd w:id="46"/>
      <w:bookmarkEnd w:id="47"/>
      <w:bookmarkEnd w:id="48"/>
      <w:bookmarkEnd w:id="49"/>
    </w:p>
    <w:p w:rsidR="00193FD9" w:rsidRPr="00E05568" w:rsidRDefault="00193FD9" w:rsidP="00D145DE">
      <w:pPr>
        <w:pStyle w:val="Heading3"/>
      </w:pPr>
      <w:bookmarkStart w:id="50" w:name="_Toc485133971"/>
      <w:bookmarkStart w:id="51" w:name="_Toc488744810"/>
      <w:bookmarkStart w:id="52" w:name="_Toc496613177"/>
      <w:bookmarkStart w:id="53" w:name="_Toc497142769"/>
      <w:r w:rsidRPr="00E05568">
        <w:t>The potential territorial impact in relation to  the number of people exposed to noise</w:t>
      </w:r>
      <w:bookmarkEnd w:id="50"/>
      <w:r w:rsidRPr="00E05568">
        <w:t xml:space="preserve"> indicator</w:t>
      </w:r>
      <w:bookmarkEnd w:id="51"/>
      <w:bookmarkEnd w:id="52"/>
      <w:bookmarkEnd w:id="53"/>
    </w:p>
    <w:p w:rsidR="00193FD9" w:rsidRPr="00E05568" w:rsidRDefault="00193FD9" w:rsidP="00193FD9">
      <w:pPr>
        <w:pStyle w:val="EText"/>
        <w:spacing w:after="200" w:line="240" w:lineRule="auto"/>
        <w:rPr>
          <w:rFonts w:ascii="Times New Roman" w:hAnsi="Times New Roman"/>
          <w:sz w:val="22"/>
          <w:szCs w:val="22"/>
        </w:rPr>
      </w:pPr>
      <w:r w:rsidRPr="00E05568">
        <w:rPr>
          <w:rFonts w:ascii="Times New Roman" w:hAnsi="Times New Roman"/>
          <w:sz w:val="22"/>
          <w:szCs w:val="22"/>
        </w:rPr>
        <w:t>The experts assumed that the modification of the CVD will reduce noise caused by transport. Consequently eight experts voted for a strongly advantageous effect, six for a weakly advantageous effect. Four did not see a relevant effect of the CVD on people exposed to noise.</w:t>
      </w:r>
    </w:p>
    <w:p w:rsidR="00760852" w:rsidRDefault="00760852" w:rsidP="00193FD9">
      <w:pPr>
        <w:pStyle w:val="Caption"/>
        <w:rPr>
          <w:rFonts w:ascii="Times New Roman" w:hAnsi="Times New Roman" w:cs="Times New Roman"/>
        </w:rPr>
      </w:pPr>
      <w:bookmarkStart w:id="54" w:name="_Toc485133989"/>
    </w:p>
    <w:p w:rsidR="00193FD9" w:rsidRPr="00E05568" w:rsidRDefault="00193FD9" w:rsidP="00193FD9">
      <w:pPr>
        <w:pStyle w:val="Caption"/>
        <w:rPr>
          <w:rFonts w:ascii="Times New Roman" w:hAnsi="Times New Roman" w:cs="Times New Roman"/>
        </w:rPr>
      </w:pPr>
      <w:r w:rsidRPr="00E05568">
        <w:rPr>
          <w:rFonts w:ascii="Times New Roman" w:hAnsi="Times New Roman" w:cs="Times New Roman"/>
        </w:rPr>
        <w:lastRenderedPageBreak/>
        <w:t xml:space="preserve">Figure </w:t>
      </w:r>
      <w:r w:rsidR="00E679AD">
        <w:rPr>
          <w:rFonts w:ascii="Times New Roman" w:hAnsi="Times New Roman" w:cs="Times New Roman"/>
        </w:rPr>
        <w:t>18.6:</w:t>
      </w:r>
      <w:r w:rsidRPr="00E05568">
        <w:rPr>
          <w:rFonts w:ascii="Times New Roman" w:hAnsi="Times New Roman" w:cs="Times New Roman"/>
        </w:rPr>
        <w:t xml:space="preserve"> Workshop findings: Expert judgement: Effect of the modification of the Clean Vehicles Directive</w:t>
      </w:r>
      <w:bookmarkEnd w:id="54"/>
    </w:p>
    <w:p w:rsidR="00193FD9" w:rsidRPr="00E05568" w:rsidRDefault="00193FD9" w:rsidP="00193FD9">
      <w:pPr>
        <w:pStyle w:val="Abbildung"/>
        <w:rPr>
          <w:rFonts w:ascii="Times New Roman" w:hAnsi="Times New Roman"/>
          <w:lang w:eastAsia="en-US"/>
        </w:rPr>
      </w:pPr>
      <w:r w:rsidRPr="00E05568">
        <w:rPr>
          <w:rFonts w:ascii="Times New Roman" w:hAnsi="Times New Roman"/>
          <w:lang w:eastAsia="en-GB"/>
        </w:rPr>
        <w:drawing>
          <wp:inline distT="0" distB="0" distL="0" distR="0" wp14:anchorId="71D6DD9E" wp14:editId="5B00E5BE">
            <wp:extent cx="5274310" cy="2452370"/>
            <wp:effectExtent l="19050" t="0" r="2540" b="0"/>
            <wp:docPr id="28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2452370"/>
                    </a:xfrm>
                    <a:prstGeom prst="rect">
                      <a:avLst/>
                    </a:prstGeom>
                    <a:noFill/>
                    <a:ln w="9525">
                      <a:noFill/>
                      <a:miter lim="800000"/>
                      <a:headEnd/>
                      <a:tailEnd/>
                    </a:ln>
                  </pic:spPr>
                </pic:pic>
              </a:graphicData>
            </a:graphic>
          </wp:inline>
        </w:drawing>
      </w:r>
    </w:p>
    <w:p w:rsidR="00193FD9" w:rsidRPr="00E05568" w:rsidRDefault="00193FD9" w:rsidP="00193FD9">
      <w:pPr>
        <w:pStyle w:val="Quelle"/>
        <w:rPr>
          <w:rFonts w:ascii="Times New Roman" w:hAnsi="Times New Roman"/>
        </w:rPr>
      </w:pPr>
      <w:r w:rsidRPr="00E05568">
        <w:rPr>
          <w:rFonts w:ascii="Times New Roman" w:hAnsi="Times New Roman"/>
        </w:rPr>
        <w:t>Source: Territorial impact assessment expert workshop, Brussels, 11 May 2017</w:t>
      </w:r>
    </w:p>
    <w:p w:rsidR="00193FD9" w:rsidRPr="00E05568" w:rsidRDefault="00193FD9" w:rsidP="00193FD9">
      <w:pPr>
        <w:pStyle w:val="EText"/>
        <w:spacing w:after="200" w:line="240" w:lineRule="auto"/>
        <w:rPr>
          <w:rFonts w:ascii="Times New Roman" w:hAnsi="Times New Roman"/>
          <w:kern w:val="32"/>
          <w:sz w:val="22"/>
          <w:szCs w:val="22"/>
        </w:rPr>
      </w:pPr>
      <w:r w:rsidRPr="00E05568">
        <w:rPr>
          <w:rFonts w:ascii="Times New Roman" w:hAnsi="Times New Roman"/>
          <w:kern w:val="32"/>
          <w:sz w:val="22"/>
          <w:szCs w:val="22"/>
        </w:rPr>
        <w:t xml:space="preserve">The indicator picturing the sensitivity </w:t>
      </w:r>
      <w:r w:rsidRPr="00E05568">
        <w:rPr>
          <w:rFonts w:ascii="Times New Roman" w:hAnsi="Times New Roman"/>
          <w:sz w:val="22"/>
          <w:szCs w:val="22"/>
          <w:lang w:eastAsia="fr-BE"/>
        </w:rPr>
        <w:t xml:space="preserve">of a region </w:t>
      </w:r>
      <w:r w:rsidRPr="00E05568">
        <w:rPr>
          <w:rFonts w:ascii="Times New Roman" w:hAnsi="Times New Roman"/>
          <w:kern w:val="32"/>
          <w:sz w:val="22"/>
          <w:szCs w:val="22"/>
        </w:rPr>
        <w:t xml:space="preserve">according to the exposure to noise </w:t>
      </w:r>
      <w:r w:rsidRPr="00E05568">
        <w:rPr>
          <w:rFonts w:ascii="Times New Roman" w:hAnsi="Times New Roman"/>
          <w:sz w:val="22"/>
          <w:szCs w:val="22"/>
          <w:lang w:eastAsia="fr-BE"/>
        </w:rPr>
        <w:t>is measured by a proxy-indicator referring to land use that is usually generating noise (</w:t>
      </w:r>
      <w:r w:rsidRPr="00E05568">
        <w:rPr>
          <w:rFonts w:ascii="Times New Roman" w:hAnsi="Times New Roman"/>
          <w:sz w:val="22"/>
          <w:szCs w:val="22"/>
          <w:lang w:eastAsia="en-US"/>
        </w:rPr>
        <w:t xml:space="preserve">area of Corine Landcover level 2 classes 12 (“Industrial, commercial and transport units”) and 13 (“Mine, dump and construction sites”). </w:t>
      </w:r>
      <w:r w:rsidRPr="00E05568">
        <w:rPr>
          <w:rFonts w:ascii="Times New Roman" w:hAnsi="Times New Roman"/>
          <w:sz w:val="22"/>
          <w:szCs w:val="22"/>
        </w:rPr>
        <w:t xml:space="preserve">Based on the fact that only 4 out of the 22 experts did not vote this indicator was considered as very relevant a  relevant </w:t>
      </w:r>
      <w:r w:rsidRPr="00E05568">
        <w:rPr>
          <w:rFonts w:ascii="Times New Roman" w:hAnsi="Times New Roman"/>
          <w:sz w:val="22"/>
          <w:szCs w:val="22"/>
          <w:lang w:eastAsia="en-US"/>
        </w:rPr>
        <w:t xml:space="preserve">As this indicator is covering different sources of noise and does not reflect on transport noise directly </w:t>
      </w:r>
      <w:r w:rsidRPr="00E05568">
        <w:rPr>
          <w:rFonts w:ascii="Times New Roman" w:hAnsi="Times New Roman"/>
          <w:sz w:val="22"/>
          <w:szCs w:val="22"/>
        </w:rPr>
        <w:t>no further analysis and mapping seems to be useful.</w:t>
      </w:r>
      <w:bookmarkStart w:id="55" w:name="_Toc438042046"/>
      <w:bookmarkStart w:id="56" w:name="_Toc485133972"/>
      <w:r w:rsidRPr="00E05568">
        <w:rPr>
          <w:rFonts w:ascii="Times New Roman" w:hAnsi="Times New Roman"/>
          <w:kern w:val="32"/>
          <w:sz w:val="22"/>
          <w:szCs w:val="22"/>
        </w:rPr>
        <w:t xml:space="preserve"> Results of the TIA quick check: </w:t>
      </w:r>
      <w:bookmarkEnd w:id="55"/>
      <w:r w:rsidRPr="00E05568">
        <w:rPr>
          <w:rFonts w:ascii="Times New Roman" w:hAnsi="Times New Roman"/>
          <w:kern w:val="32"/>
          <w:sz w:val="22"/>
          <w:szCs w:val="22"/>
        </w:rPr>
        <w:t>Potential territorial impact based on governance aspects</w:t>
      </w:r>
      <w:bookmarkEnd w:id="56"/>
    </w:p>
    <w:p w:rsidR="00193FD9" w:rsidRPr="00E05568" w:rsidRDefault="00193FD9" w:rsidP="00D145DE">
      <w:pPr>
        <w:pStyle w:val="Heading2"/>
      </w:pPr>
      <w:bookmarkStart w:id="57" w:name="_Toc488744811"/>
      <w:bookmarkStart w:id="58" w:name="_Toc496613178"/>
      <w:bookmarkStart w:id="59" w:name="_Toc497142770"/>
      <w:bookmarkStart w:id="60" w:name="_Toc485133973"/>
      <w:r w:rsidRPr="00E05568">
        <w:t>Results of the TIA quick check: Potential territorial impact based on governance aspects</w:t>
      </w:r>
      <w:bookmarkEnd w:id="57"/>
      <w:bookmarkEnd w:id="58"/>
      <w:bookmarkEnd w:id="59"/>
    </w:p>
    <w:p w:rsidR="00193FD9" w:rsidRPr="00E05568" w:rsidRDefault="00193FD9" w:rsidP="00D145DE">
      <w:pPr>
        <w:pStyle w:val="Heading3"/>
      </w:pPr>
      <w:bookmarkStart w:id="61" w:name="_Toc488744812"/>
      <w:bookmarkStart w:id="62" w:name="_Toc496613179"/>
      <w:bookmarkStart w:id="63" w:name="_Toc497142771"/>
      <w:r w:rsidRPr="00E05568">
        <w:t>The potential territorial impact in relation to the government effectiveness</w:t>
      </w:r>
      <w:bookmarkEnd w:id="60"/>
      <w:r w:rsidRPr="00E05568">
        <w:t xml:space="preserve"> indicator</w:t>
      </w:r>
      <w:bookmarkEnd w:id="61"/>
      <w:bookmarkEnd w:id="62"/>
      <w:bookmarkEnd w:id="63"/>
    </w:p>
    <w:p w:rsidR="00193FD9" w:rsidRPr="00E05568" w:rsidRDefault="00193FD9" w:rsidP="00193FD9">
      <w:pPr>
        <w:pStyle w:val="EText"/>
        <w:spacing w:after="200" w:line="240" w:lineRule="auto"/>
        <w:rPr>
          <w:rFonts w:ascii="Times New Roman" w:hAnsi="Times New Roman"/>
          <w:sz w:val="22"/>
          <w:szCs w:val="22"/>
        </w:rPr>
      </w:pPr>
      <w:r w:rsidRPr="00E05568">
        <w:rPr>
          <w:rFonts w:ascii="Times New Roman" w:hAnsi="Times New Roman"/>
          <w:sz w:val="22"/>
          <w:szCs w:val="22"/>
        </w:rPr>
        <w:t xml:space="preserve">The experts consider that an efficient and correct implementation of the revised Clean Vehicles Directive could contribute to establish better guidance to regions on how to improve procurement. Especially regions with an existing high potential to manage such challenges will gain a positive effect on government effectiveness. Nevertheless, there is the possibility that procurement procedures following the new requirements of the CVD could be more complicated and increase the procurement costs and administration. The question of governance design is of central relevance. </w:t>
      </w:r>
    </w:p>
    <w:p w:rsidR="00193FD9" w:rsidRPr="00E05568" w:rsidRDefault="00193FD9" w:rsidP="00193FD9">
      <w:pPr>
        <w:pStyle w:val="EText"/>
        <w:spacing w:after="200" w:line="240" w:lineRule="auto"/>
        <w:rPr>
          <w:rFonts w:ascii="Times New Roman" w:hAnsi="Times New Roman"/>
          <w:b/>
          <w:sz w:val="22"/>
          <w:szCs w:val="22"/>
        </w:rPr>
      </w:pPr>
      <w:r w:rsidRPr="00E05568">
        <w:rPr>
          <w:rFonts w:ascii="Times New Roman" w:hAnsi="Times New Roman"/>
          <w:sz w:val="22"/>
          <w:szCs w:val="22"/>
        </w:rPr>
        <w:t>This ambiguous effect is mirrored in the expert judgement. 7 experts judged the effect of the modification of the CVD as weakly advantageous, whereas 3 judged them as weakly and 1 as strongly disadvantageous. Six experts judged the effects as unclear or neutral.</w:t>
      </w:r>
      <w:r w:rsidRPr="00E05568">
        <w:rPr>
          <w:rStyle w:val="FootnoteReference"/>
          <w:rFonts w:ascii="Times New Roman" w:eastAsiaTheme="majorEastAsia" w:hAnsi="Times New Roman"/>
          <w:sz w:val="22"/>
          <w:szCs w:val="22"/>
        </w:rPr>
        <w:footnoteReference w:id="3"/>
      </w:r>
    </w:p>
    <w:p w:rsidR="00760852" w:rsidRDefault="00760852" w:rsidP="00193FD9">
      <w:pPr>
        <w:pStyle w:val="Caption"/>
        <w:rPr>
          <w:rFonts w:ascii="Times New Roman" w:hAnsi="Times New Roman" w:cs="Times New Roman"/>
        </w:rPr>
      </w:pPr>
      <w:bookmarkStart w:id="64" w:name="_Toc485133990"/>
    </w:p>
    <w:p w:rsidR="00E679AD" w:rsidRPr="00E679AD" w:rsidRDefault="00E679AD" w:rsidP="00E679AD"/>
    <w:p w:rsidR="00760852" w:rsidRDefault="00760852" w:rsidP="00193FD9">
      <w:pPr>
        <w:pStyle w:val="Caption"/>
        <w:rPr>
          <w:rFonts w:ascii="Times New Roman" w:hAnsi="Times New Roman" w:cs="Times New Roman"/>
        </w:rPr>
      </w:pPr>
    </w:p>
    <w:p w:rsidR="00193FD9" w:rsidRPr="00E05568" w:rsidRDefault="00E679AD" w:rsidP="00193FD9">
      <w:pPr>
        <w:pStyle w:val="Caption"/>
        <w:rPr>
          <w:rFonts w:ascii="Times New Roman" w:hAnsi="Times New Roman" w:cs="Times New Roman"/>
        </w:rPr>
      </w:pPr>
      <w:r>
        <w:rPr>
          <w:rFonts w:ascii="Times New Roman" w:hAnsi="Times New Roman" w:cs="Times New Roman"/>
        </w:rPr>
        <w:lastRenderedPageBreak/>
        <w:t>Figure 18.7:</w:t>
      </w:r>
      <w:r w:rsidR="00193FD9" w:rsidRPr="00E05568">
        <w:rPr>
          <w:rFonts w:ascii="Times New Roman" w:hAnsi="Times New Roman" w:cs="Times New Roman"/>
        </w:rPr>
        <w:tab/>
        <w:t>Workshop findings: Expert judgement: Effect of the modification of the Clean Vehicles Directive</w:t>
      </w:r>
      <w:bookmarkEnd w:id="64"/>
    </w:p>
    <w:p w:rsidR="00193FD9" w:rsidRPr="00E05568" w:rsidRDefault="00193FD9" w:rsidP="00193FD9">
      <w:pPr>
        <w:pStyle w:val="Abbildung"/>
        <w:rPr>
          <w:rFonts w:ascii="Times New Roman" w:hAnsi="Times New Roman"/>
        </w:rPr>
      </w:pPr>
      <w:r w:rsidRPr="00E05568">
        <w:rPr>
          <w:rFonts w:ascii="Times New Roman" w:hAnsi="Times New Roman"/>
          <w:lang w:eastAsia="en-GB"/>
        </w:rPr>
        <w:drawing>
          <wp:inline distT="0" distB="0" distL="0" distR="0" wp14:anchorId="4C7A80B7" wp14:editId="12A8CC64">
            <wp:extent cx="5274310" cy="2452370"/>
            <wp:effectExtent l="19050" t="0" r="2540" b="0"/>
            <wp:docPr id="289"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452370"/>
                    </a:xfrm>
                    <a:prstGeom prst="rect">
                      <a:avLst/>
                    </a:prstGeom>
                    <a:noFill/>
                    <a:ln w="9525">
                      <a:noFill/>
                      <a:miter lim="800000"/>
                      <a:headEnd/>
                      <a:tailEnd/>
                    </a:ln>
                  </pic:spPr>
                </pic:pic>
              </a:graphicData>
            </a:graphic>
          </wp:inline>
        </w:drawing>
      </w:r>
    </w:p>
    <w:p w:rsidR="00193FD9" w:rsidRPr="00E05568" w:rsidRDefault="00193FD9" w:rsidP="00193FD9">
      <w:pPr>
        <w:pStyle w:val="Quelle"/>
        <w:rPr>
          <w:rFonts w:ascii="Times New Roman" w:hAnsi="Times New Roman"/>
        </w:rPr>
      </w:pPr>
      <w:r w:rsidRPr="00E05568">
        <w:rPr>
          <w:rFonts w:ascii="Times New Roman" w:hAnsi="Times New Roman"/>
        </w:rPr>
        <w:t>Source: Territorial impact assessment expert workshop, Brussels, 11 May 2017</w:t>
      </w:r>
    </w:p>
    <w:p w:rsidR="00193FD9" w:rsidRPr="00E05568" w:rsidRDefault="00193FD9" w:rsidP="00193FD9">
      <w:pPr>
        <w:pStyle w:val="EText"/>
        <w:spacing w:after="200" w:line="240" w:lineRule="auto"/>
        <w:rPr>
          <w:rFonts w:ascii="Times New Roman" w:hAnsi="Times New Roman"/>
          <w:sz w:val="22"/>
          <w:szCs w:val="22"/>
          <w:lang w:eastAsia="fr-BE"/>
        </w:rPr>
      </w:pPr>
      <w:r w:rsidRPr="00E05568">
        <w:rPr>
          <w:rFonts w:ascii="Times New Roman" w:hAnsi="Times New Roman"/>
          <w:sz w:val="22"/>
          <w:szCs w:val="22"/>
          <w:lang w:eastAsia="fr-BE"/>
        </w:rPr>
        <w:t xml:space="preserve">The sensitivity of government effectiveness is measured by the indicator being part of the Regional Competiveness Index. Regions with low government effectiveness will benefit more from the implementation of new standards of administration than regions that already have high standards of their administration. </w:t>
      </w:r>
    </w:p>
    <w:p w:rsidR="00193FD9" w:rsidRPr="00E05568" w:rsidRDefault="00193FD9" w:rsidP="00193FD9">
      <w:pPr>
        <w:pStyle w:val="EText"/>
        <w:spacing w:after="200" w:line="240" w:lineRule="auto"/>
        <w:rPr>
          <w:rFonts w:ascii="Times New Roman" w:hAnsi="Times New Roman"/>
          <w:b/>
          <w:sz w:val="22"/>
          <w:szCs w:val="22"/>
          <w:u w:val="single"/>
        </w:rPr>
      </w:pPr>
      <w:r w:rsidRPr="00E05568">
        <w:rPr>
          <w:rFonts w:ascii="Times New Roman" w:hAnsi="Times New Roman"/>
          <w:sz w:val="22"/>
          <w:szCs w:val="22"/>
        </w:rPr>
        <w:t>The following map shows the potential territorial impact of the modification of the CVD</w:t>
      </w:r>
      <w:r w:rsidRPr="00E05568" w:rsidDel="00AE3092">
        <w:rPr>
          <w:rFonts w:ascii="Times New Roman" w:hAnsi="Times New Roman"/>
          <w:sz w:val="22"/>
          <w:szCs w:val="22"/>
        </w:rPr>
        <w:t xml:space="preserve"> </w:t>
      </w:r>
      <w:r w:rsidRPr="00E05568">
        <w:rPr>
          <w:rFonts w:ascii="Times New Roman" w:hAnsi="Times New Roman"/>
          <w:kern w:val="32"/>
          <w:sz w:val="22"/>
          <w:szCs w:val="22"/>
        </w:rPr>
        <w:t xml:space="preserve">on </w:t>
      </w:r>
      <w:r w:rsidRPr="00E05568">
        <w:rPr>
          <w:rFonts w:ascii="Times New Roman" w:hAnsi="Times New Roman"/>
          <w:sz w:val="22"/>
          <w:szCs w:val="22"/>
          <w:lang w:eastAsia="en-US"/>
        </w:rPr>
        <w:t>government effectiveness</w:t>
      </w:r>
      <w:r w:rsidRPr="00E05568">
        <w:rPr>
          <w:rFonts w:ascii="Times New Roman" w:hAnsi="Times New Roman"/>
          <w:sz w:val="22"/>
          <w:szCs w:val="22"/>
        </w:rPr>
        <w:t xml:space="preserve"> combining the expert judgement of the weakly advantageous effect with the corresponding sensitivity. </w:t>
      </w:r>
      <w:r w:rsidRPr="00E05568">
        <w:rPr>
          <w:rFonts w:ascii="Times New Roman" w:hAnsi="Times New Roman"/>
          <w:iCs/>
          <w:sz w:val="22"/>
          <w:szCs w:val="22"/>
        </w:rPr>
        <w:t>Eastern European regions in Latvia, Lithuania, Poland, Romania and Bulgaria as well as Italian and Greek regions and some Spanish regions could gain a moderately to highly positive impact on government effectiveness. Most of the other regions would gain a minor positive impact</w:t>
      </w:r>
      <w:r w:rsidRPr="00E05568">
        <w:rPr>
          <w:rFonts w:ascii="Times New Roman" w:hAnsi="Times New Roman"/>
          <w:b/>
          <w:iCs/>
          <w:sz w:val="22"/>
          <w:szCs w:val="22"/>
          <w:u w:val="single"/>
        </w:rPr>
        <w:t>.</w:t>
      </w:r>
      <w:r w:rsidRPr="00E05568">
        <w:rPr>
          <w:rFonts w:ascii="Times New Roman" w:hAnsi="Times New Roman"/>
          <w:b/>
          <w:sz w:val="22"/>
          <w:szCs w:val="22"/>
          <w:u w:val="single"/>
        </w:rPr>
        <w:t xml:space="preserve"> </w:t>
      </w:r>
    </w:p>
    <w:p w:rsidR="00193FD9" w:rsidRPr="00E05568" w:rsidRDefault="00193FD9" w:rsidP="00193FD9">
      <w:pPr>
        <w:rPr>
          <w:rFonts w:ascii="Times New Roman" w:hAnsi="Times New Roman" w:cs="Times New Roman"/>
        </w:rPr>
      </w:pPr>
      <w:bookmarkStart w:id="65" w:name="_Toc485133999"/>
      <w:r w:rsidRPr="00E05568">
        <w:rPr>
          <w:rFonts w:ascii="Times New Roman" w:hAnsi="Times New Roman" w:cs="Times New Roman"/>
        </w:rPr>
        <w:br w:type="page"/>
      </w:r>
    </w:p>
    <w:p w:rsidR="00193FD9" w:rsidRPr="00E05568" w:rsidRDefault="00E679AD" w:rsidP="00193FD9">
      <w:pPr>
        <w:pStyle w:val="Caption"/>
        <w:rPr>
          <w:rFonts w:ascii="Times New Roman" w:hAnsi="Times New Roman" w:cs="Times New Roman"/>
        </w:rPr>
      </w:pPr>
      <w:r>
        <w:rPr>
          <w:rFonts w:ascii="Times New Roman" w:hAnsi="Times New Roman" w:cs="Times New Roman"/>
        </w:rPr>
        <w:lastRenderedPageBreak/>
        <w:t xml:space="preserve">Map 18.13: </w:t>
      </w:r>
      <w:r w:rsidR="00193FD9" w:rsidRPr="00E05568">
        <w:rPr>
          <w:rFonts w:ascii="Times New Roman" w:hAnsi="Times New Roman" w:cs="Times New Roman"/>
        </w:rPr>
        <w:t xml:space="preserve"> Result of the expert judgement: Government effectiveness affected by the revision of the Clean Vehicles Directive – expert judgement: weak advantageous effect</w:t>
      </w:r>
      <w:bookmarkEnd w:id="65"/>
    </w:p>
    <w:p w:rsidR="00193FD9" w:rsidRPr="00E05568" w:rsidRDefault="00193FD9" w:rsidP="00193FD9">
      <w:pPr>
        <w:pStyle w:val="Abbildung"/>
        <w:rPr>
          <w:rFonts w:ascii="Times New Roman" w:hAnsi="Times New Roman"/>
        </w:rPr>
      </w:pPr>
      <w:r w:rsidRPr="00E05568">
        <w:rPr>
          <w:rFonts w:ascii="Times New Roman" w:hAnsi="Times New Roman"/>
          <w:lang w:eastAsia="en-GB"/>
        </w:rPr>
        <w:drawing>
          <wp:inline distT="0" distB="0" distL="0" distR="0" wp14:anchorId="70B5DEFC" wp14:editId="0C384E67">
            <wp:extent cx="5328000" cy="5674161"/>
            <wp:effectExtent l="19050" t="0" r="6000" b="0"/>
            <wp:docPr id="290" name="Grafik 1" descr="All regions_Government Effectivene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regions_Government Effectiveness.jpeg"/>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328000" cy="5674161"/>
                    </a:xfrm>
                    <a:prstGeom prst="rect">
                      <a:avLst/>
                    </a:prstGeom>
                  </pic:spPr>
                </pic:pic>
              </a:graphicData>
            </a:graphic>
          </wp:inline>
        </w:drawing>
      </w:r>
    </w:p>
    <w:p w:rsidR="00193FD9" w:rsidRPr="00E05568" w:rsidRDefault="00193FD9" w:rsidP="00193FD9">
      <w:pPr>
        <w:pStyle w:val="Quelle"/>
        <w:rPr>
          <w:rFonts w:ascii="Times New Roman" w:hAnsi="Times New Roman"/>
        </w:rPr>
      </w:pPr>
      <w:r w:rsidRPr="00E05568">
        <w:rPr>
          <w:rFonts w:ascii="Times New Roman" w:hAnsi="Times New Roman"/>
        </w:rPr>
        <w:t>Source: Territorial impact assessment expert workshop, Brussels, 11 May 2017</w:t>
      </w:r>
    </w:p>
    <w:p w:rsidR="00193FD9" w:rsidRPr="00E05568" w:rsidRDefault="00193FD9" w:rsidP="00D145DE">
      <w:pPr>
        <w:pStyle w:val="Heading2"/>
      </w:pPr>
      <w:bookmarkStart w:id="66" w:name="_Toc485133974"/>
      <w:bookmarkStart w:id="67" w:name="_Toc488744813"/>
      <w:bookmarkStart w:id="68" w:name="_Toc496613180"/>
      <w:bookmarkStart w:id="69" w:name="_Toc497142772"/>
      <w:r w:rsidRPr="00E05568">
        <w:t>Conclusions and policy implications</w:t>
      </w:r>
      <w:bookmarkEnd w:id="66"/>
      <w:bookmarkEnd w:id="67"/>
      <w:bookmarkEnd w:id="68"/>
      <w:bookmarkEnd w:id="69"/>
    </w:p>
    <w:p w:rsidR="00193FD9" w:rsidRPr="00E05568" w:rsidRDefault="00193FD9" w:rsidP="00D145DE">
      <w:pPr>
        <w:pStyle w:val="Heading3"/>
      </w:pPr>
      <w:bookmarkStart w:id="70" w:name="_Toc485133975"/>
      <w:bookmarkStart w:id="71" w:name="_Toc488744814"/>
      <w:bookmarkStart w:id="72" w:name="_Toc496613181"/>
      <w:bookmarkStart w:id="73" w:name="_Toc497142773"/>
      <w:r w:rsidRPr="00E05568">
        <w:t>Findings based on the results of the TIA Quick check</w:t>
      </w:r>
      <w:bookmarkEnd w:id="70"/>
      <w:bookmarkEnd w:id="71"/>
      <w:bookmarkEnd w:id="72"/>
      <w:bookmarkEnd w:id="73"/>
    </w:p>
    <w:p w:rsidR="00193FD9" w:rsidRPr="00E05568" w:rsidRDefault="00193FD9" w:rsidP="00193FD9">
      <w:pPr>
        <w:pStyle w:val="ETextNoSpacing"/>
        <w:spacing w:after="200" w:line="240" w:lineRule="auto"/>
        <w:rPr>
          <w:rFonts w:ascii="Times New Roman" w:hAnsi="Times New Roman"/>
          <w:sz w:val="22"/>
          <w:szCs w:val="22"/>
        </w:rPr>
      </w:pPr>
      <w:r w:rsidRPr="00E05568">
        <w:rPr>
          <w:rFonts w:ascii="Times New Roman" w:hAnsi="Times New Roman"/>
          <w:sz w:val="22"/>
          <w:szCs w:val="22"/>
        </w:rPr>
        <w:t xml:space="preserve">The experts judged the effects of the revision of Directive 2009/33/EC on Clean and Energy-efficient Road Transport Vehicles – Clean Vehicles Directive </w:t>
      </w:r>
      <w:r w:rsidRPr="00E05568">
        <w:rPr>
          <w:rFonts w:ascii="Times New Roman" w:hAnsi="Times New Roman"/>
          <w:sz w:val="22"/>
          <w:szCs w:val="22"/>
          <w:u w:val="single"/>
        </w:rPr>
        <w:t>predominantly positively</w:t>
      </w:r>
      <w:r w:rsidRPr="00E05568">
        <w:rPr>
          <w:rFonts w:ascii="Times New Roman" w:hAnsi="Times New Roman"/>
          <w:sz w:val="22"/>
          <w:szCs w:val="22"/>
        </w:rPr>
        <w:t>. Three main observations can be made:</w:t>
      </w:r>
    </w:p>
    <w:p w:rsidR="00193FD9" w:rsidRPr="00E05568" w:rsidRDefault="00193FD9" w:rsidP="00D145DE">
      <w:pPr>
        <w:pStyle w:val="EBP1"/>
        <w:numPr>
          <w:ilvl w:val="0"/>
          <w:numId w:val="20"/>
        </w:numPr>
        <w:spacing w:after="200" w:line="240" w:lineRule="auto"/>
        <w:ind w:left="709" w:hanging="357"/>
        <w:contextualSpacing w:val="0"/>
        <w:rPr>
          <w:rFonts w:ascii="Times New Roman" w:hAnsi="Times New Roman" w:cs="Times New Roman"/>
          <w:kern w:val="32"/>
          <w:sz w:val="22"/>
          <w:szCs w:val="22"/>
        </w:rPr>
      </w:pPr>
      <w:r w:rsidRPr="00E05568">
        <w:rPr>
          <w:rFonts w:ascii="Times New Roman" w:hAnsi="Times New Roman" w:cs="Times New Roman"/>
          <w:sz w:val="22"/>
          <w:szCs w:val="22"/>
        </w:rPr>
        <w:t>Several effects are distributed quite equally throughout the European regions, when considering the impact on CO</w:t>
      </w:r>
      <w:r w:rsidRPr="00E05568">
        <w:rPr>
          <w:rFonts w:ascii="Times New Roman" w:hAnsi="Times New Roman" w:cs="Times New Roman"/>
          <w:sz w:val="22"/>
          <w:szCs w:val="22"/>
          <w:vertAlign w:val="subscript"/>
        </w:rPr>
        <w:t>2</w:t>
      </w:r>
      <w:r w:rsidRPr="00E05568">
        <w:rPr>
          <w:rFonts w:ascii="Times New Roman" w:hAnsi="Times New Roman" w:cs="Times New Roman"/>
          <w:sz w:val="22"/>
          <w:szCs w:val="22"/>
        </w:rPr>
        <w:t xml:space="preserve"> emissions, </w:t>
      </w:r>
      <w:r w:rsidRPr="00E05568">
        <w:rPr>
          <w:rFonts w:ascii="Times New Roman" w:hAnsi="Times New Roman" w:cs="Times New Roman"/>
          <w:kern w:val="32"/>
          <w:sz w:val="22"/>
          <w:szCs w:val="22"/>
        </w:rPr>
        <w:t xml:space="preserve">PM10 </w:t>
      </w:r>
      <w:r w:rsidRPr="00E05568">
        <w:rPr>
          <w:rFonts w:ascii="Times New Roman" w:hAnsi="Times New Roman" w:cs="Times New Roman"/>
          <w:sz w:val="22"/>
          <w:szCs w:val="22"/>
        </w:rPr>
        <w:t>emissions or</w:t>
      </w:r>
      <w:r w:rsidRPr="00E05568">
        <w:rPr>
          <w:rFonts w:ascii="Times New Roman" w:hAnsi="Times New Roman" w:cs="Times New Roman"/>
          <w:kern w:val="32"/>
          <w:sz w:val="22"/>
          <w:szCs w:val="22"/>
        </w:rPr>
        <w:t xml:space="preserve"> R&amp;D climate. Concerning these aspects no strong regional distinction would be expected.</w:t>
      </w:r>
    </w:p>
    <w:p w:rsidR="00193FD9" w:rsidRPr="00E05568" w:rsidRDefault="00193FD9" w:rsidP="00D145DE">
      <w:pPr>
        <w:pStyle w:val="EBP1"/>
        <w:numPr>
          <w:ilvl w:val="0"/>
          <w:numId w:val="20"/>
        </w:numPr>
        <w:spacing w:after="200" w:line="240" w:lineRule="auto"/>
        <w:ind w:left="709" w:hanging="357"/>
        <w:contextualSpacing w:val="0"/>
        <w:rPr>
          <w:rFonts w:ascii="Times New Roman" w:hAnsi="Times New Roman" w:cs="Times New Roman"/>
          <w:sz w:val="22"/>
          <w:szCs w:val="22"/>
        </w:rPr>
      </w:pPr>
      <w:r w:rsidRPr="00E05568">
        <w:rPr>
          <w:rFonts w:ascii="Times New Roman" w:hAnsi="Times New Roman" w:cs="Times New Roman"/>
          <w:sz w:val="22"/>
          <w:szCs w:val="22"/>
        </w:rPr>
        <w:lastRenderedPageBreak/>
        <w:t>However, there is a clear sign that for some environmental effects especially urban regions will benefit more the other regions. This can be observed by the effects on the air pollutants NO</w:t>
      </w:r>
      <w:r w:rsidRPr="00E05568">
        <w:rPr>
          <w:rFonts w:ascii="Times New Roman" w:hAnsi="Times New Roman" w:cs="Times New Roman"/>
          <w:sz w:val="22"/>
          <w:szCs w:val="22"/>
          <w:vertAlign w:val="subscript"/>
        </w:rPr>
        <w:t>X</w:t>
      </w:r>
      <w:r w:rsidRPr="00E05568">
        <w:rPr>
          <w:rFonts w:ascii="Times New Roman" w:hAnsi="Times New Roman" w:cs="Times New Roman"/>
          <w:sz w:val="22"/>
          <w:szCs w:val="22"/>
        </w:rPr>
        <w:t xml:space="preserve"> and – to a slighter extent – PM10.</w:t>
      </w:r>
    </w:p>
    <w:p w:rsidR="00193FD9" w:rsidRPr="00E05568" w:rsidRDefault="00193FD9" w:rsidP="00D145DE">
      <w:pPr>
        <w:pStyle w:val="EBP1"/>
        <w:numPr>
          <w:ilvl w:val="0"/>
          <w:numId w:val="20"/>
        </w:numPr>
        <w:spacing w:after="200" w:line="240" w:lineRule="auto"/>
        <w:ind w:left="709" w:hanging="357"/>
        <w:contextualSpacing w:val="0"/>
        <w:rPr>
          <w:rFonts w:ascii="Times New Roman" w:hAnsi="Times New Roman" w:cs="Times New Roman"/>
          <w:sz w:val="22"/>
          <w:szCs w:val="22"/>
        </w:rPr>
      </w:pPr>
      <w:r w:rsidRPr="00E05568">
        <w:rPr>
          <w:rFonts w:ascii="Times New Roman" w:hAnsi="Times New Roman" w:cs="Times New Roman"/>
          <w:sz w:val="22"/>
          <w:szCs w:val="22"/>
        </w:rPr>
        <w:t>A correct and efficient implementation of the revised Clean Vehicles Directive is expected that could contribute to establish better procurement procedures. This could support especially Eastern European regions in Latvia, Lithuania, Poland, Romania and Bulgaria as well as Italian and Greek regions and some Spanish regions to catch up in government effectiveness.</w:t>
      </w:r>
    </w:p>
    <w:p w:rsidR="00193FD9" w:rsidRPr="00E05568" w:rsidRDefault="00193FD9" w:rsidP="00193FD9">
      <w:pPr>
        <w:pStyle w:val="EText"/>
        <w:spacing w:after="200" w:line="240" w:lineRule="auto"/>
        <w:rPr>
          <w:rFonts w:ascii="Times New Roman" w:hAnsi="Times New Roman"/>
          <w:sz w:val="22"/>
          <w:szCs w:val="22"/>
        </w:rPr>
      </w:pPr>
      <w:r w:rsidRPr="00E05568">
        <w:rPr>
          <w:rFonts w:ascii="Times New Roman" w:hAnsi="Times New Roman"/>
          <w:sz w:val="22"/>
          <w:szCs w:val="22"/>
        </w:rPr>
        <w:t>Based on the results of the TIA-tool no special effect could be detected for outermost regions.</w:t>
      </w:r>
    </w:p>
    <w:p w:rsidR="00193FD9" w:rsidRPr="00E05568" w:rsidRDefault="00193FD9" w:rsidP="00D145DE">
      <w:pPr>
        <w:pStyle w:val="Heading3"/>
      </w:pPr>
      <w:bookmarkStart w:id="74" w:name="_Toc485133976"/>
      <w:bookmarkStart w:id="75" w:name="_Toc488744815"/>
      <w:bookmarkStart w:id="76" w:name="_Toc496613182"/>
      <w:bookmarkStart w:id="77" w:name="_Toc497142774"/>
      <w:r w:rsidRPr="00E05568">
        <w:t>Findings and recommendations from the expert discussion</w:t>
      </w:r>
      <w:bookmarkEnd w:id="74"/>
      <w:bookmarkEnd w:id="75"/>
      <w:bookmarkEnd w:id="76"/>
      <w:bookmarkEnd w:id="77"/>
    </w:p>
    <w:p w:rsidR="00193FD9" w:rsidRPr="00E05568" w:rsidRDefault="00193FD9" w:rsidP="00193FD9">
      <w:pPr>
        <w:pStyle w:val="EText"/>
        <w:spacing w:after="200" w:line="240" w:lineRule="auto"/>
        <w:rPr>
          <w:rFonts w:ascii="Times New Roman" w:hAnsi="Times New Roman"/>
          <w:sz w:val="22"/>
          <w:szCs w:val="22"/>
        </w:rPr>
      </w:pPr>
      <w:r w:rsidRPr="00E05568">
        <w:rPr>
          <w:rFonts w:ascii="Times New Roman" w:hAnsi="Times New Roman"/>
          <w:sz w:val="22"/>
          <w:szCs w:val="22"/>
        </w:rPr>
        <w:t xml:space="preserve">Based on the impact maps showing the potential territorial impact from the revision of the Clean Vehicles Directive by linking the results of the expert judgements on the effects with the sensitivity of the regions towards these effects the experts discussed on conclusions and policy implications. </w:t>
      </w:r>
    </w:p>
    <w:p w:rsidR="00193FD9" w:rsidRPr="00E05568" w:rsidRDefault="00193FD9" w:rsidP="00193FD9">
      <w:pPr>
        <w:rPr>
          <w:rFonts w:ascii="Times New Roman" w:hAnsi="Times New Roman" w:cs="Times New Roman"/>
          <w:u w:val="single"/>
        </w:rPr>
      </w:pPr>
      <w:r w:rsidRPr="00E05568">
        <w:rPr>
          <w:rFonts w:ascii="Times New Roman" w:hAnsi="Times New Roman" w:cs="Times New Roman"/>
          <w:u w:val="single"/>
        </w:rPr>
        <w:t>Discussion about the scope of the CVD</w:t>
      </w:r>
    </w:p>
    <w:p w:rsidR="00193FD9" w:rsidRPr="00E05568" w:rsidRDefault="00193FD9" w:rsidP="00193FD9">
      <w:pPr>
        <w:rPr>
          <w:rFonts w:ascii="Times New Roman" w:hAnsi="Times New Roman" w:cs="Times New Roman"/>
        </w:rPr>
      </w:pPr>
      <w:r w:rsidRPr="00E05568">
        <w:rPr>
          <w:rFonts w:ascii="Times New Roman" w:hAnsi="Times New Roman" w:cs="Times New Roman"/>
        </w:rPr>
        <w:t>In order to find the optimal scope of the revision of the CVD the experts deem important that following aspects should be considered:</w:t>
      </w:r>
    </w:p>
    <w:p w:rsidR="00193FD9" w:rsidRPr="00E05568" w:rsidRDefault="00193FD9" w:rsidP="00D145DE">
      <w:pPr>
        <w:pStyle w:val="EBP1"/>
        <w:numPr>
          <w:ilvl w:val="0"/>
          <w:numId w:val="20"/>
        </w:numPr>
        <w:spacing w:after="200" w:line="240" w:lineRule="auto"/>
        <w:ind w:left="709" w:hanging="357"/>
        <w:contextualSpacing w:val="0"/>
        <w:rPr>
          <w:rFonts w:ascii="Times New Roman" w:hAnsi="Times New Roman" w:cs="Times New Roman"/>
          <w:sz w:val="22"/>
          <w:szCs w:val="22"/>
        </w:rPr>
      </w:pPr>
      <w:r w:rsidRPr="00E05568">
        <w:rPr>
          <w:rFonts w:ascii="Times New Roman" w:hAnsi="Times New Roman" w:cs="Times New Roman"/>
          <w:sz w:val="22"/>
          <w:szCs w:val="22"/>
        </w:rPr>
        <w:t>A clear and simple definition helps to understand the CVD better and supports its acceptance and implementation</w:t>
      </w:r>
    </w:p>
    <w:p w:rsidR="00193FD9" w:rsidRPr="00E05568" w:rsidRDefault="00193FD9" w:rsidP="00D145DE">
      <w:pPr>
        <w:pStyle w:val="EBP1"/>
        <w:numPr>
          <w:ilvl w:val="0"/>
          <w:numId w:val="20"/>
        </w:numPr>
        <w:spacing w:after="200" w:line="240" w:lineRule="auto"/>
        <w:ind w:left="709" w:hanging="357"/>
        <w:contextualSpacing w:val="0"/>
        <w:rPr>
          <w:rFonts w:ascii="Times New Roman" w:hAnsi="Times New Roman" w:cs="Times New Roman"/>
          <w:sz w:val="22"/>
          <w:szCs w:val="22"/>
        </w:rPr>
      </w:pPr>
      <w:r w:rsidRPr="00E05568">
        <w:rPr>
          <w:rFonts w:ascii="Times New Roman" w:hAnsi="Times New Roman" w:cs="Times New Roman"/>
          <w:sz w:val="22"/>
          <w:szCs w:val="22"/>
        </w:rPr>
        <w:t>Very ambitious goals run the risk of non-implementation, whereas unambitious goals would cause no effects.</w:t>
      </w:r>
    </w:p>
    <w:p w:rsidR="00193FD9" w:rsidRPr="00E05568" w:rsidRDefault="00193FD9" w:rsidP="00D145DE">
      <w:pPr>
        <w:pStyle w:val="EBP1"/>
        <w:numPr>
          <w:ilvl w:val="0"/>
          <w:numId w:val="20"/>
        </w:numPr>
        <w:spacing w:after="200" w:line="240" w:lineRule="auto"/>
        <w:ind w:left="709" w:hanging="357"/>
        <w:contextualSpacing w:val="0"/>
        <w:rPr>
          <w:rFonts w:ascii="Times New Roman" w:hAnsi="Times New Roman" w:cs="Times New Roman"/>
          <w:sz w:val="22"/>
          <w:szCs w:val="22"/>
        </w:rPr>
      </w:pPr>
      <w:r w:rsidRPr="00E05568">
        <w:rPr>
          <w:rFonts w:ascii="Times New Roman" w:hAnsi="Times New Roman" w:cs="Times New Roman"/>
          <w:sz w:val="22"/>
          <w:szCs w:val="22"/>
        </w:rPr>
        <w:t>A very strict regulation could also lead to a counter effect: E-mobility could get the touch of forcing and forbidding which could lead to a negative image of e-mobility in the population.</w:t>
      </w:r>
    </w:p>
    <w:p w:rsidR="00193FD9" w:rsidRPr="00E05568" w:rsidRDefault="00193FD9" w:rsidP="00D145DE">
      <w:pPr>
        <w:pStyle w:val="EBP1"/>
        <w:numPr>
          <w:ilvl w:val="0"/>
          <w:numId w:val="20"/>
        </w:numPr>
        <w:spacing w:after="200" w:line="240" w:lineRule="auto"/>
        <w:ind w:left="709" w:hanging="357"/>
        <w:contextualSpacing w:val="0"/>
        <w:rPr>
          <w:rFonts w:ascii="Times New Roman" w:hAnsi="Times New Roman" w:cs="Times New Roman"/>
          <w:sz w:val="22"/>
          <w:szCs w:val="22"/>
        </w:rPr>
      </w:pPr>
      <w:r w:rsidRPr="00E05568">
        <w:rPr>
          <w:rFonts w:ascii="Times New Roman" w:hAnsi="Times New Roman" w:cs="Times New Roman"/>
          <w:sz w:val="22"/>
          <w:szCs w:val="22"/>
        </w:rPr>
        <w:t>When leasing is not covered by the revised CVD there is the danger that public authorities opt for leasing instead of buying vehicles in order to avoid the application of the CVD</w:t>
      </w:r>
    </w:p>
    <w:p w:rsidR="00193FD9" w:rsidRPr="00E05568" w:rsidRDefault="00193FD9" w:rsidP="00193FD9">
      <w:pPr>
        <w:rPr>
          <w:rFonts w:ascii="Times New Roman" w:hAnsi="Times New Roman" w:cs="Times New Roman"/>
          <w:u w:val="single"/>
        </w:rPr>
      </w:pPr>
      <w:r w:rsidRPr="00E05568">
        <w:rPr>
          <w:rFonts w:ascii="Times New Roman" w:hAnsi="Times New Roman" w:cs="Times New Roman"/>
          <w:u w:val="single"/>
        </w:rPr>
        <w:t>Flexibility</w:t>
      </w:r>
    </w:p>
    <w:p w:rsidR="00193FD9" w:rsidRPr="00E05568" w:rsidRDefault="00193FD9" w:rsidP="00193FD9">
      <w:pPr>
        <w:rPr>
          <w:rFonts w:ascii="Times New Roman" w:hAnsi="Times New Roman" w:cs="Times New Roman"/>
        </w:rPr>
      </w:pPr>
      <w:r w:rsidRPr="00E05568">
        <w:rPr>
          <w:rFonts w:ascii="Times New Roman" w:hAnsi="Times New Roman" w:cs="Times New Roman"/>
        </w:rPr>
        <w:t>Experts  consider  that wealthy regions with efficient administrations could better deal with a more strict regulation than poorer regions with less efficient administration. In addition  experts expressed concerns that  the poorer regions could not afford to pay more for clean vehicles. Therefore flexibility would be required. This flexibility could include e.g.:</w:t>
      </w:r>
    </w:p>
    <w:p w:rsidR="00193FD9" w:rsidRPr="00E05568" w:rsidRDefault="00193FD9" w:rsidP="00D145DE">
      <w:pPr>
        <w:pStyle w:val="EBP1"/>
        <w:numPr>
          <w:ilvl w:val="0"/>
          <w:numId w:val="20"/>
        </w:numPr>
        <w:spacing w:after="200" w:line="240" w:lineRule="auto"/>
        <w:ind w:left="709" w:hanging="357"/>
        <w:contextualSpacing w:val="0"/>
        <w:rPr>
          <w:rFonts w:ascii="Times New Roman" w:hAnsi="Times New Roman" w:cs="Times New Roman"/>
          <w:sz w:val="22"/>
          <w:szCs w:val="22"/>
        </w:rPr>
      </w:pPr>
      <w:r w:rsidRPr="00E05568">
        <w:rPr>
          <w:rFonts w:ascii="Times New Roman" w:hAnsi="Times New Roman" w:cs="Times New Roman"/>
          <w:sz w:val="22"/>
          <w:szCs w:val="22"/>
        </w:rPr>
        <w:t>A minimum framework for all and a guidance for those who would like to go a step further</w:t>
      </w:r>
    </w:p>
    <w:p w:rsidR="00193FD9" w:rsidRPr="00E05568" w:rsidRDefault="00193FD9" w:rsidP="00D145DE">
      <w:pPr>
        <w:pStyle w:val="EBP1"/>
        <w:numPr>
          <w:ilvl w:val="0"/>
          <w:numId w:val="20"/>
        </w:numPr>
        <w:spacing w:after="200" w:line="240" w:lineRule="auto"/>
        <w:ind w:left="709" w:hanging="357"/>
        <w:contextualSpacing w:val="0"/>
        <w:rPr>
          <w:rFonts w:ascii="Times New Roman" w:hAnsi="Times New Roman" w:cs="Times New Roman"/>
          <w:sz w:val="22"/>
          <w:szCs w:val="22"/>
        </w:rPr>
      </w:pPr>
      <w:r w:rsidRPr="00E05568">
        <w:rPr>
          <w:rFonts w:ascii="Times New Roman" w:hAnsi="Times New Roman" w:cs="Times New Roman"/>
          <w:sz w:val="22"/>
          <w:szCs w:val="22"/>
        </w:rPr>
        <w:t xml:space="preserve">A differentiation along the current status of the vehicle fleet. For an older fleet even a lower standard would be a great step forward. Here, however, impacts on complexity of the final approach would need to be considered as well. </w:t>
      </w:r>
    </w:p>
    <w:p w:rsidR="00193FD9" w:rsidRPr="00E05568" w:rsidRDefault="00193FD9" w:rsidP="00D145DE">
      <w:pPr>
        <w:pStyle w:val="EBP1"/>
        <w:numPr>
          <w:ilvl w:val="0"/>
          <w:numId w:val="20"/>
        </w:numPr>
        <w:spacing w:after="200" w:line="240" w:lineRule="auto"/>
        <w:ind w:left="709" w:hanging="357"/>
        <w:contextualSpacing w:val="0"/>
        <w:rPr>
          <w:rFonts w:ascii="Times New Roman" w:hAnsi="Times New Roman" w:cs="Times New Roman"/>
          <w:sz w:val="22"/>
          <w:szCs w:val="22"/>
        </w:rPr>
      </w:pPr>
      <w:r w:rsidRPr="00E05568">
        <w:rPr>
          <w:rFonts w:ascii="Times New Roman" w:hAnsi="Times New Roman" w:cs="Times New Roman"/>
          <w:sz w:val="22"/>
          <w:szCs w:val="22"/>
        </w:rPr>
        <w:t>Transition time to public authorities to  replace old fleet to meet new standards</w:t>
      </w:r>
    </w:p>
    <w:p w:rsidR="00193FD9" w:rsidRPr="00E05568" w:rsidRDefault="00193FD9" w:rsidP="00D145DE">
      <w:pPr>
        <w:pStyle w:val="EBP1"/>
        <w:numPr>
          <w:ilvl w:val="0"/>
          <w:numId w:val="20"/>
        </w:numPr>
        <w:spacing w:after="200" w:line="240" w:lineRule="auto"/>
        <w:ind w:left="709" w:hanging="357"/>
        <w:contextualSpacing w:val="0"/>
        <w:rPr>
          <w:rFonts w:ascii="Times New Roman" w:hAnsi="Times New Roman" w:cs="Times New Roman"/>
          <w:sz w:val="22"/>
          <w:szCs w:val="22"/>
        </w:rPr>
      </w:pPr>
      <w:r w:rsidRPr="00E05568">
        <w:rPr>
          <w:rFonts w:ascii="Times New Roman" w:hAnsi="Times New Roman" w:cs="Times New Roman"/>
          <w:sz w:val="22"/>
          <w:szCs w:val="22"/>
        </w:rPr>
        <w:lastRenderedPageBreak/>
        <w:t>Transition time for producers of busses and other heavy vehicles to adjust their production</w:t>
      </w:r>
    </w:p>
    <w:p w:rsidR="00193FD9" w:rsidRPr="00E05568" w:rsidRDefault="00193FD9" w:rsidP="00D145DE">
      <w:pPr>
        <w:pStyle w:val="EBP1"/>
        <w:numPr>
          <w:ilvl w:val="0"/>
          <w:numId w:val="20"/>
        </w:numPr>
        <w:spacing w:after="200" w:line="240" w:lineRule="auto"/>
        <w:ind w:left="709" w:hanging="357"/>
        <w:contextualSpacing w:val="0"/>
        <w:rPr>
          <w:rFonts w:ascii="Times New Roman" w:hAnsi="Times New Roman" w:cs="Times New Roman"/>
          <w:sz w:val="22"/>
          <w:szCs w:val="22"/>
        </w:rPr>
      </w:pPr>
      <w:r w:rsidRPr="00E05568">
        <w:rPr>
          <w:rFonts w:ascii="Times New Roman" w:hAnsi="Times New Roman" w:cs="Times New Roman"/>
          <w:sz w:val="22"/>
          <w:szCs w:val="22"/>
        </w:rPr>
        <w:t xml:space="preserve">Consider the starting point of each region. Regions in Eastern and South Europe will probably need more time, effort and money to implement reviewed  CVD. Support from European Structural and Investment Funds could play a key role here.   </w:t>
      </w:r>
    </w:p>
    <w:p w:rsidR="00193FD9" w:rsidRPr="00E05568" w:rsidRDefault="00193FD9" w:rsidP="00D145DE">
      <w:pPr>
        <w:pStyle w:val="EBP1"/>
        <w:numPr>
          <w:ilvl w:val="0"/>
          <w:numId w:val="20"/>
        </w:numPr>
        <w:spacing w:after="200" w:line="240" w:lineRule="auto"/>
        <w:ind w:left="709" w:hanging="357"/>
        <w:contextualSpacing w:val="0"/>
        <w:rPr>
          <w:rFonts w:ascii="Times New Roman" w:hAnsi="Times New Roman" w:cs="Times New Roman"/>
          <w:sz w:val="22"/>
          <w:szCs w:val="22"/>
        </w:rPr>
      </w:pPr>
      <w:r w:rsidRPr="00E05568">
        <w:rPr>
          <w:rFonts w:ascii="Times New Roman" w:hAnsi="Times New Roman" w:cs="Times New Roman"/>
          <w:sz w:val="22"/>
          <w:szCs w:val="22"/>
        </w:rPr>
        <w:t>Consider that in remote and sparsely populated areas where the distances are longer electric vehicles will not be adequate since they will need more often recharge</w:t>
      </w:r>
    </w:p>
    <w:p w:rsidR="00193FD9" w:rsidRPr="00E05568" w:rsidRDefault="00193FD9" w:rsidP="00D145DE">
      <w:pPr>
        <w:pStyle w:val="EBP1"/>
        <w:numPr>
          <w:ilvl w:val="0"/>
          <w:numId w:val="20"/>
        </w:numPr>
        <w:spacing w:after="200" w:line="240" w:lineRule="auto"/>
        <w:ind w:left="709" w:hanging="357"/>
        <w:contextualSpacing w:val="0"/>
        <w:rPr>
          <w:rFonts w:ascii="Times New Roman" w:hAnsi="Times New Roman" w:cs="Times New Roman"/>
          <w:sz w:val="22"/>
          <w:szCs w:val="22"/>
        </w:rPr>
      </w:pPr>
      <w:r w:rsidRPr="00E05568">
        <w:rPr>
          <w:rFonts w:ascii="Times New Roman" w:hAnsi="Times New Roman" w:cs="Times New Roman"/>
          <w:sz w:val="22"/>
          <w:szCs w:val="22"/>
        </w:rPr>
        <w:t xml:space="preserve">Flexibility when setting the national goals </w:t>
      </w:r>
    </w:p>
    <w:p w:rsidR="00193FD9" w:rsidRPr="00E05568" w:rsidRDefault="00193FD9" w:rsidP="00193FD9">
      <w:pPr>
        <w:pStyle w:val="EText"/>
        <w:spacing w:after="200" w:line="240" w:lineRule="auto"/>
        <w:rPr>
          <w:rFonts w:ascii="Times New Roman" w:hAnsi="Times New Roman"/>
          <w:sz w:val="22"/>
          <w:szCs w:val="22"/>
        </w:rPr>
      </w:pPr>
      <w:r w:rsidRPr="00E05568">
        <w:rPr>
          <w:rFonts w:ascii="Times New Roman" w:hAnsi="Times New Roman"/>
          <w:sz w:val="22"/>
          <w:szCs w:val="22"/>
        </w:rPr>
        <w:t>However, great flexibility of the directive in technical terms would be a barrier for developing a European wide market for clean vehicles.</w:t>
      </w:r>
    </w:p>
    <w:p w:rsidR="00193FD9" w:rsidRPr="00E05568" w:rsidRDefault="00193FD9" w:rsidP="00193FD9">
      <w:pPr>
        <w:rPr>
          <w:rFonts w:ascii="Times New Roman" w:hAnsi="Times New Roman" w:cs="Times New Roman"/>
          <w:u w:val="single"/>
        </w:rPr>
      </w:pPr>
      <w:r w:rsidRPr="00E05568">
        <w:rPr>
          <w:rFonts w:ascii="Times New Roman" w:hAnsi="Times New Roman" w:cs="Times New Roman"/>
          <w:u w:val="single"/>
        </w:rPr>
        <w:t>Implementation of the Clean Vehicles Directive</w:t>
      </w:r>
    </w:p>
    <w:p w:rsidR="00193FD9" w:rsidRPr="00E05568" w:rsidRDefault="00193FD9" w:rsidP="00193FD9">
      <w:pPr>
        <w:pStyle w:val="EText"/>
        <w:spacing w:after="200" w:line="240" w:lineRule="auto"/>
        <w:rPr>
          <w:rFonts w:ascii="Times New Roman" w:hAnsi="Times New Roman"/>
          <w:sz w:val="22"/>
          <w:szCs w:val="22"/>
        </w:rPr>
      </w:pPr>
      <w:r w:rsidRPr="00E05568">
        <w:rPr>
          <w:rFonts w:ascii="Times New Roman" w:hAnsi="Times New Roman"/>
          <w:sz w:val="22"/>
          <w:szCs w:val="22"/>
        </w:rPr>
        <w:t>Experts consider that in order to implement a good practice in public procurement, a directive setting up rules should be accompanied by supporting measures. An enabling framework would be useful. The Commission faces some limitations here, as procurement legislation and practise have national and regional specifications. Support points established by the MS to integrate national, regional and local administrations could help.</w:t>
      </w:r>
    </w:p>
    <w:p w:rsidR="00193FD9" w:rsidRPr="00E05568" w:rsidRDefault="00193FD9" w:rsidP="00193FD9">
      <w:pPr>
        <w:pStyle w:val="EText"/>
        <w:spacing w:after="200" w:line="240" w:lineRule="auto"/>
        <w:rPr>
          <w:rFonts w:ascii="Times New Roman" w:hAnsi="Times New Roman"/>
          <w:sz w:val="22"/>
          <w:szCs w:val="22"/>
        </w:rPr>
      </w:pPr>
      <w:r w:rsidRPr="00E05568">
        <w:rPr>
          <w:rFonts w:ascii="Times New Roman" w:hAnsi="Times New Roman"/>
          <w:sz w:val="22"/>
          <w:szCs w:val="22"/>
        </w:rPr>
        <w:t>Adequate financing would be also required via the EU Structural Funds to provide the necessary infrastructure such as recharging stations etc. Special consideration should be given to islands since the uptake of electric vehicles by local authorities is more difficult since in many cases there is no connection to the mainland Europe grid.</w:t>
      </w:r>
    </w:p>
    <w:p w:rsidR="00193FD9" w:rsidRPr="00E05568" w:rsidRDefault="00193FD9" w:rsidP="00193FD9">
      <w:pPr>
        <w:pStyle w:val="EText"/>
        <w:spacing w:after="200" w:line="240" w:lineRule="auto"/>
        <w:rPr>
          <w:rFonts w:ascii="Times New Roman" w:hAnsi="Times New Roman"/>
          <w:sz w:val="22"/>
          <w:szCs w:val="22"/>
        </w:rPr>
      </w:pPr>
      <w:r w:rsidRPr="00E05568">
        <w:rPr>
          <w:rFonts w:ascii="Times New Roman" w:hAnsi="Times New Roman"/>
          <w:sz w:val="22"/>
          <w:szCs w:val="22"/>
        </w:rPr>
        <w:t xml:space="preserve">The idea that the Public Procurement Partnership under the Urban Agenda of the EU should follow the Directive as one of the Actions was also considered </w:t>
      </w:r>
    </w:p>
    <w:p w:rsidR="00193FD9" w:rsidRPr="00E05568" w:rsidRDefault="00193FD9" w:rsidP="00193FD9">
      <w:pPr>
        <w:pStyle w:val="EText"/>
        <w:spacing w:after="200" w:line="240" w:lineRule="auto"/>
        <w:rPr>
          <w:rFonts w:ascii="Times New Roman" w:hAnsi="Times New Roman"/>
          <w:sz w:val="22"/>
          <w:szCs w:val="22"/>
        </w:rPr>
      </w:pPr>
    </w:p>
    <w:p w:rsidR="00193FD9" w:rsidRPr="00E05568" w:rsidRDefault="00193FD9" w:rsidP="00D145DE">
      <w:pPr>
        <w:pStyle w:val="Heading2"/>
      </w:pPr>
      <w:bookmarkStart w:id="78" w:name="_Toc438042048"/>
      <w:bookmarkStart w:id="79" w:name="_Toc485133977"/>
      <w:bookmarkStart w:id="80" w:name="_Toc488744816"/>
      <w:bookmarkStart w:id="81" w:name="_Toc496613183"/>
      <w:bookmarkStart w:id="82" w:name="_Toc497142775"/>
      <w:r w:rsidRPr="00E05568">
        <w:t>Territorial impact assessment workshop agenda</w:t>
      </w:r>
      <w:bookmarkEnd w:id="78"/>
      <w:bookmarkEnd w:id="79"/>
      <w:bookmarkEnd w:id="80"/>
      <w:bookmarkEnd w:id="81"/>
      <w:bookmarkEnd w:id="82"/>
    </w:p>
    <w:p w:rsidR="00193FD9" w:rsidRPr="00E05568" w:rsidRDefault="00193FD9" w:rsidP="00193FD9">
      <w:pPr>
        <w:pStyle w:val="EText"/>
        <w:spacing w:after="200" w:line="240" w:lineRule="auto"/>
        <w:rPr>
          <w:rFonts w:ascii="Times New Roman" w:hAnsi="Times New Roman"/>
          <w:sz w:val="22"/>
          <w:szCs w:val="22"/>
        </w:rPr>
      </w:pPr>
      <w:r w:rsidRPr="00E05568">
        <w:rPr>
          <w:rFonts w:ascii="Times New Roman" w:hAnsi="Times New Roman"/>
          <w:sz w:val="22"/>
          <w:szCs w:val="22"/>
        </w:rPr>
        <w:t>Territorial impact assessment expert workshop</w:t>
      </w:r>
    </w:p>
    <w:p w:rsidR="00193FD9" w:rsidRPr="00E05568" w:rsidRDefault="00193FD9" w:rsidP="00193FD9">
      <w:pPr>
        <w:pStyle w:val="EText"/>
        <w:spacing w:after="200" w:line="240" w:lineRule="auto"/>
        <w:rPr>
          <w:rFonts w:ascii="Times New Roman" w:hAnsi="Times New Roman"/>
          <w:b/>
          <w:bCs/>
          <w:color w:val="002060"/>
          <w:sz w:val="22"/>
          <w:szCs w:val="22"/>
        </w:rPr>
      </w:pPr>
      <w:r w:rsidRPr="00E05568">
        <w:rPr>
          <w:rFonts w:ascii="Times New Roman" w:hAnsi="Times New Roman"/>
          <w:b/>
          <w:bCs/>
          <w:color w:val="002060"/>
          <w:sz w:val="22"/>
          <w:szCs w:val="22"/>
        </w:rPr>
        <w:t>Revision of Directive 2009/33/EC on Clean and Energy-efficient Road Transport Vehicles – Clean Vehicles Directive (CVD)</w:t>
      </w:r>
    </w:p>
    <w:p w:rsidR="00193FD9" w:rsidRPr="00E05568" w:rsidRDefault="00193FD9" w:rsidP="00193FD9">
      <w:pPr>
        <w:pStyle w:val="EText"/>
        <w:spacing w:after="200" w:line="240" w:lineRule="auto"/>
        <w:rPr>
          <w:rFonts w:ascii="Times New Roman" w:hAnsi="Times New Roman"/>
          <w:sz w:val="22"/>
          <w:szCs w:val="22"/>
        </w:rPr>
      </w:pPr>
      <w:r w:rsidRPr="00E05568">
        <w:rPr>
          <w:rFonts w:ascii="Times New Roman" w:hAnsi="Times New Roman"/>
          <w:sz w:val="22"/>
          <w:szCs w:val="22"/>
        </w:rPr>
        <w:t>Brussels,</w:t>
      </w:r>
      <w:r w:rsidRPr="00E05568">
        <w:rPr>
          <w:rFonts w:ascii="Times New Roman" w:eastAsiaTheme="minorHAnsi" w:hAnsi="Times New Roman"/>
          <w:sz w:val="22"/>
          <w:szCs w:val="22"/>
        </w:rPr>
        <w:t xml:space="preserve"> 11</w:t>
      </w:r>
      <w:r w:rsidRPr="00E05568">
        <w:rPr>
          <w:rFonts w:ascii="Times New Roman" w:hAnsi="Times New Roman"/>
          <w:sz w:val="22"/>
          <w:szCs w:val="22"/>
        </w:rPr>
        <w:t xml:space="preserve"> May 2017</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75"/>
        <w:gridCol w:w="7087"/>
      </w:tblGrid>
      <w:tr w:rsidR="00193FD9" w:rsidRPr="00E05568" w:rsidTr="00193FD9">
        <w:trPr>
          <w:trHeight w:val="20"/>
        </w:trPr>
        <w:tc>
          <w:tcPr>
            <w:tcW w:w="1475" w:type="dxa"/>
          </w:tcPr>
          <w:p w:rsidR="00193FD9" w:rsidRPr="00E05568" w:rsidRDefault="00193FD9" w:rsidP="00193FD9">
            <w:pPr>
              <w:pStyle w:val="EText"/>
              <w:spacing w:after="200" w:line="240" w:lineRule="auto"/>
              <w:jc w:val="left"/>
              <w:rPr>
                <w:rFonts w:ascii="Times New Roman" w:hAnsi="Times New Roman"/>
                <w:color w:val="002060"/>
                <w:sz w:val="22"/>
                <w:szCs w:val="22"/>
              </w:rPr>
            </w:pPr>
            <w:r w:rsidRPr="00E05568">
              <w:rPr>
                <w:rFonts w:ascii="Times New Roman" w:hAnsi="Times New Roman"/>
                <w:color w:val="002060"/>
                <w:sz w:val="22"/>
                <w:szCs w:val="22"/>
              </w:rPr>
              <w:t xml:space="preserve">09:30 – 10:00 </w:t>
            </w:r>
          </w:p>
        </w:tc>
        <w:tc>
          <w:tcPr>
            <w:tcW w:w="7087" w:type="dxa"/>
          </w:tcPr>
          <w:p w:rsidR="00193FD9" w:rsidRPr="00E05568" w:rsidRDefault="00193FD9" w:rsidP="00193FD9">
            <w:pPr>
              <w:pStyle w:val="EText"/>
              <w:spacing w:after="200" w:line="240" w:lineRule="auto"/>
              <w:jc w:val="left"/>
              <w:rPr>
                <w:rFonts w:ascii="Times New Roman" w:hAnsi="Times New Roman"/>
                <w:sz w:val="22"/>
                <w:szCs w:val="22"/>
              </w:rPr>
            </w:pPr>
            <w:r w:rsidRPr="00E05568">
              <w:rPr>
                <w:rFonts w:ascii="Times New Roman" w:hAnsi="Times New Roman"/>
                <w:b/>
                <w:bCs/>
                <w:sz w:val="22"/>
                <w:szCs w:val="22"/>
              </w:rPr>
              <w:t xml:space="preserve">Registration and Welcome Coffee </w:t>
            </w:r>
          </w:p>
        </w:tc>
      </w:tr>
      <w:tr w:rsidR="00193FD9" w:rsidRPr="00E05568" w:rsidTr="00193FD9">
        <w:trPr>
          <w:trHeight w:val="20"/>
        </w:trPr>
        <w:tc>
          <w:tcPr>
            <w:tcW w:w="1475" w:type="dxa"/>
          </w:tcPr>
          <w:p w:rsidR="00193FD9" w:rsidRPr="00E05568" w:rsidRDefault="00193FD9" w:rsidP="00193FD9">
            <w:pPr>
              <w:pStyle w:val="EText"/>
              <w:spacing w:after="200" w:line="240" w:lineRule="auto"/>
              <w:jc w:val="left"/>
              <w:rPr>
                <w:rFonts w:ascii="Times New Roman" w:hAnsi="Times New Roman"/>
                <w:color w:val="002060"/>
                <w:sz w:val="22"/>
                <w:szCs w:val="22"/>
              </w:rPr>
            </w:pPr>
            <w:r w:rsidRPr="00E05568">
              <w:rPr>
                <w:rFonts w:ascii="Times New Roman" w:hAnsi="Times New Roman"/>
                <w:color w:val="002060"/>
                <w:sz w:val="22"/>
                <w:szCs w:val="22"/>
              </w:rPr>
              <w:t xml:space="preserve">10:00 – 10:10 </w:t>
            </w:r>
          </w:p>
        </w:tc>
        <w:tc>
          <w:tcPr>
            <w:tcW w:w="7087" w:type="dxa"/>
          </w:tcPr>
          <w:p w:rsidR="00193FD9" w:rsidRPr="00E05568" w:rsidRDefault="00193FD9" w:rsidP="00193FD9">
            <w:pPr>
              <w:pStyle w:val="EText"/>
              <w:spacing w:after="200" w:line="240" w:lineRule="auto"/>
              <w:jc w:val="left"/>
              <w:rPr>
                <w:rFonts w:ascii="Times New Roman" w:hAnsi="Times New Roman"/>
                <w:sz w:val="22"/>
                <w:szCs w:val="22"/>
              </w:rPr>
            </w:pPr>
            <w:r w:rsidRPr="00E05568">
              <w:rPr>
                <w:rFonts w:ascii="Times New Roman" w:hAnsi="Times New Roman"/>
                <w:b/>
                <w:bCs/>
                <w:sz w:val="22"/>
                <w:szCs w:val="22"/>
              </w:rPr>
              <w:t xml:space="preserve">Welcome and introduction into the Territorial Impact Assessment </w:t>
            </w:r>
          </w:p>
          <w:p w:rsidR="00193FD9" w:rsidRPr="00E05568" w:rsidRDefault="00193FD9" w:rsidP="00193FD9">
            <w:pPr>
              <w:pStyle w:val="EText"/>
              <w:spacing w:after="200" w:line="240" w:lineRule="auto"/>
              <w:jc w:val="left"/>
              <w:rPr>
                <w:rFonts w:ascii="Times New Roman" w:hAnsi="Times New Roman"/>
                <w:sz w:val="22"/>
                <w:szCs w:val="22"/>
              </w:rPr>
            </w:pPr>
            <w:r w:rsidRPr="00E05568">
              <w:rPr>
                <w:rFonts w:ascii="Times New Roman" w:hAnsi="Times New Roman"/>
                <w:sz w:val="22"/>
                <w:szCs w:val="22"/>
              </w:rPr>
              <w:t xml:space="preserve">Eleftherios StavropoulosUnit Inclusive Growth, Urban and Territorial Development, DG REGIO </w:t>
            </w:r>
          </w:p>
        </w:tc>
      </w:tr>
      <w:tr w:rsidR="00193FD9" w:rsidRPr="00E05568" w:rsidTr="00193FD9">
        <w:trPr>
          <w:trHeight w:val="20"/>
        </w:trPr>
        <w:tc>
          <w:tcPr>
            <w:tcW w:w="1475" w:type="dxa"/>
          </w:tcPr>
          <w:p w:rsidR="00193FD9" w:rsidRPr="00E05568" w:rsidRDefault="00193FD9" w:rsidP="00193FD9">
            <w:pPr>
              <w:pStyle w:val="EText"/>
              <w:spacing w:after="200" w:line="240" w:lineRule="auto"/>
              <w:jc w:val="left"/>
              <w:rPr>
                <w:rFonts w:ascii="Times New Roman" w:hAnsi="Times New Roman"/>
                <w:color w:val="002060"/>
                <w:sz w:val="22"/>
                <w:szCs w:val="22"/>
              </w:rPr>
            </w:pPr>
            <w:r w:rsidRPr="00E05568">
              <w:rPr>
                <w:rFonts w:ascii="Times New Roman" w:hAnsi="Times New Roman"/>
                <w:color w:val="002060"/>
                <w:sz w:val="22"/>
                <w:szCs w:val="22"/>
              </w:rPr>
              <w:t xml:space="preserve">10:10-10:20 </w:t>
            </w:r>
          </w:p>
        </w:tc>
        <w:tc>
          <w:tcPr>
            <w:tcW w:w="7087" w:type="dxa"/>
          </w:tcPr>
          <w:p w:rsidR="00193FD9" w:rsidRPr="00E05568" w:rsidRDefault="00193FD9" w:rsidP="00193FD9">
            <w:pPr>
              <w:pStyle w:val="EText"/>
              <w:spacing w:after="200" w:line="240" w:lineRule="auto"/>
              <w:jc w:val="left"/>
              <w:rPr>
                <w:rFonts w:ascii="Times New Roman" w:hAnsi="Times New Roman"/>
                <w:sz w:val="22"/>
                <w:szCs w:val="22"/>
              </w:rPr>
            </w:pPr>
            <w:r w:rsidRPr="00E05568">
              <w:rPr>
                <w:rFonts w:ascii="Times New Roman" w:hAnsi="Times New Roman"/>
                <w:b/>
                <w:bCs/>
                <w:sz w:val="22"/>
                <w:szCs w:val="22"/>
              </w:rPr>
              <w:t xml:space="preserve">Tour de table – Getting to know the experts </w:t>
            </w:r>
          </w:p>
        </w:tc>
      </w:tr>
      <w:tr w:rsidR="00193FD9" w:rsidRPr="00E05568" w:rsidTr="00193FD9">
        <w:trPr>
          <w:trHeight w:val="20"/>
        </w:trPr>
        <w:tc>
          <w:tcPr>
            <w:tcW w:w="1475" w:type="dxa"/>
          </w:tcPr>
          <w:p w:rsidR="00193FD9" w:rsidRPr="00E05568" w:rsidRDefault="00193FD9" w:rsidP="00193FD9">
            <w:pPr>
              <w:pStyle w:val="EText"/>
              <w:spacing w:after="200" w:line="240" w:lineRule="auto"/>
              <w:jc w:val="left"/>
              <w:rPr>
                <w:rFonts w:ascii="Times New Roman" w:hAnsi="Times New Roman"/>
                <w:color w:val="002060"/>
                <w:sz w:val="22"/>
                <w:szCs w:val="22"/>
              </w:rPr>
            </w:pPr>
            <w:r w:rsidRPr="00E05568">
              <w:rPr>
                <w:rFonts w:ascii="Times New Roman" w:hAnsi="Times New Roman"/>
                <w:color w:val="002060"/>
                <w:sz w:val="22"/>
                <w:szCs w:val="22"/>
              </w:rPr>
              <w:t xml:space="preserve">10:20 – 10:45 </w:t>
            </w:r>
          </w:p>
        </w:tc>
        <w:tc>
          <w:tcPr>
            <w:tcW w:w="7087" w:type="dxa"/>
          </w:tcPr>
          <w:p w:rsidR="00193FD9" w:rsidRPr="00E05568" w:rsidRDefault="00193FD9" w:rsidP="00193FD9">
            <w:pPr>
              <w:pStyle w:val="EText"/>
              <w:spacing w:after="200" w:line="240" w:lineRule="auto"/>
              <w:jc w:val="left"/>
              <w:rPr>
                <w:rFonts w:ascii="Times New Roman" w:hAnsi="Times New Roman"/>
                <w:sz w:val="22"/>
                <w:szCs w:val="22"/>
              </w:rPr>
            </w:pPr>
            <w:r w:rsidRPr="00E05568">
              <w:rPr>
                <w:rFonts w:ascii="Times New Roman" w:hAnsi="Times New Roman"/>
                <w:b/>
                <w:bCs/>
                <w:sz w:val="22"/>
                <w:szCs w:val="22"/>
              </w:rPr>
              <w:t>Presentation of the Revision of Directive 2009/33/EC on Clean and Energy-efficient Road Transport Vehicles – Clean Vehicles Directive (CVD) Main issues – Policy Options</w:t>
            </w:r>
            <w:r w:rsidRPr="00E05568">
              <w:rPr>
                <w:rFonts w:ascii="Times New Roman" w:hAnsi="Times New Roman"/>
                <w:sz w:val="22"/>
                <w:szCs w:val="22"/>
              </w:rPr>
              <w:t xml:space="preserve"> </w:t>
            </w:r>
          </w:p>
          <w:p w:rsidR="00193FD9" w:rsidRPr="00E05568" w:rsidRDefault="00193FD9" w:rsidP="00193FD9">
            <w:pPr>
              <w:pStyle w:val="EText"/>
              <w:spacing w:after="200" w:line="240" w:lineRule="auto"/>
              <w:jc w:val="left"/>
              <w:rPr>
                <w:rFonts w:ascii="Times New Roman" w:hAnsi="Times New Roman"/>
                <w:sz w:val="22"/>
                <w:szCs w:val="22"/>
              </w:rPr>
            </w:pPr>
            <w:r w:rsidRPr="00E05568">
              <w:rPr>
                <w:rFonts w:ascii="Times New Roman" w:hAnsi="Times New Roman"/>
                <w:sz w:val="22"/>
                <w:szCs w:val="22"/>
              </w:rPr>
              <w:t xml:space="preserve">Axel Volkery, DG MOVE </w:t>
            </w:r>
          </w:p>
        </w:tc>
      </w:tr>
      <w:tr w:rsidR="00193FD9" w:rsidRPr="00E05568" w:rsidTr="00193FD9">
        <w:trPr>
          <w:trHeight w:val="20"/>
        </w:trPr>
        <w:tc>
          <w:tcPr>
            <w:tcW w:w="1475" w:type="dxa"/>
          </w:tcPr>
          <w:p w:rsidR="00193FD9" w:rsidRPr="00E05568" w:rsidRDefault="00193FD9" w:rsidP="00193FD9">
            <w:pPr>
              <w:pStyle w:val="EText"/>
              <w:spacing w:after="200" w:line="240" w:lineRule="auto"/>
              <w:jc w:val="left"/>
              <w:rPr>
                <w:rFonts w:ascii="Times New Roman" w:hAnsi="Times New Roman"/>
                <w:color w:val="002060"/>
                <w:sz w:val="22"/>
                <w:szCs w:val="22"/>
              </w:rPr>
            </w:pPr>
            <w:r w:rsidRPr="00E05568">
              <w:rPr>
                <w:rFonts w:ascii="Times New Roman" w:hAnsi="Times New Roman"/>
                <w:color w:val="002060"/>
                <w:sz w:val="22"/>
                <w:szCs w:val="22"/>
              </w:rPr>
              <w:lastRenderedPageBreak/>
              <w:t xml:space="preserve">10:45 – 11:00 </w:t>
            </w:r>
          </w:p>
        </w:tc>
        <w:tc>
          <w:tcPr>
            <w:tcW w:w="7087" w:type="dxa"/>
          </w:tcPr>
          <w:p w:rsidR="00193FD9" w:rsidRPr="00E05568" w:rsidRDefault="00193FD9" w:rsidP="00193FD9">
            <w:pPr>
              <w:pStyle w:val="EText"/>
              <w:spacing w:after="200" w:line="240" w:lineRule="auto"/>
              <w:jc w:val="left"/>
              <w:rPr>
                <w:rFonts w:ascii="Times New Roman" w:hAnsi="Times New Roman"/>
                <w:sz w:val="22"/>
                <w:szCs w:val="22"/>
              </w:rPr>
            </w:pPr>
            <w:r w:rsidRPr="00E05568">
              <w:rPr>
                <w:rFonts w:ascii="Times New Roman" w:hAnsi="Times New Roman"/>
                <w:b/>
                <w:bCs/>
                <w:sz w:val="22"/>
                <w:szCs w:val="22"/>
              </w:rPr>
              <w:t xml:space="preserve">ESPON TIA Quick Scan tool </w:t>
            </w:r>
          </w:p>
          <w:p w:rsidR="00193FD9" w:rsidRPr="00E05568" w:rsidRDefault="00193FD9" w:rsidP="00193FD9">
            <w:pPr>
              <w:pStyle w:val="EText"/>
              <w:spacing w:after="200" w:line="240" w:lineRule="auto"/>
              <w:jc w:val="left"/>
              <w:rPr>
                <w:rFonts w:ascii="Times New Roman" w:hAnsi="Times New Roman"/>
                <w:sz w:val="22"/>
                <w:szCs w:val="22"/>
              </w:rPr>
            </w:pPr>
            <w:r w:rsidRPr="00E05568">
              <w:rPr>
                <w:rFonts w:ascii="Times New Roman" w:hAnsi="Times New Roman"/>
                <w:sz w:val="22"/>
                <w:szCs w:val="22"/>
              </w:rPr>
              <w:t xml:space="preserve">Erich Dallhammer, Austrian Institute for Regional Studies and Spatial Planning </w:t>
            </w:r>
          </w:p>
        </w:tc>
      </w:tr>
      <w:tr w:rsidR="00193FD9" w:rsidRPr="002868D3" w:rsidTr="00193FD9">
        <w:trPr>
          <w:trHeight w:val="20"/>
        </w:trPr>
        <w:tc>
          <w:tcPr>
            <w:tcW w:w="1475" w:type="dxa"/>
          </w:tcPr>
          <w:p w:rsidR="00193FD9" w:rsidRPr="002868D3" w:rsidRDefault="00193FD9" w:rsidP="00193FD9">
            <w:pPr>
              <w:pStyle w:val="EText"/>
              <w:spacing w:after="200" w:line="240" w:lineRule="auto"/>
              <w:jc w:val="left"/>
              <w:rPr>
                <w:rFonts w:ascii="Times New Roman" w:hAnsi="Times New Roman"/>
                <w:color w:val="002060"/>
                <w:sz w:val="22"/>
                <w:szCs w:val="22"/>
              </w:rPr>
            </w:pPr>
            <w:r w:rsidRPr="002868D3">
              <w:rPr>
                <w:rFonts w:ascii="Times New Roman" w:hAnsi="Times New Roman"/>
                <w:color w:val="002060"/>
                <w:sz w:val="22"/>
                <w:szCs w:val="22"/>
              </w:rPr>
              <w:t xml:space="preserve">11.00 – 12:30 </w:t>
            </w:r>
          </w:p>
        </w:tc>
        <w:tc>
          <w:tcPr>
            <w:tcW w:w="7087" w:type="dxa"/>
          </w:tcPr>
          <w:p w:rsidR="00193FD9" w:rsidRPr="002868D3" w:rsidRDefault="00193FD9" w:rsidP="00193FD9">
            <w:pPr>
              <w:pStyle w:val="EText"/>
              <w:spacing w:after="200" w:line="240" w:lineRule="auto"/>
              <w:jc w:val="left"/>
              <w:rPr>
                <w:rFonts w:ascii="Times New Roman" w:hAnsi="Times New Roman"/>
                <w:sz w:val="22"/>
                <w:szCs w:val="22"/>
              </w:rPr>
            </w:pPr>
            <w:r w:rsidRPr="002868D3">
              <w:rPr>
                <w:rFonts w:ascii="Times New Roman" w:hAnsi="Times New Roman"/>
                <w:sz w:val="22"/>
                <w:szCs w:val="22"/>
              </w:rPr>
              <w:t>Interactive discussion on potential benefits of</w:t>
            </w:r>
            <w:r w:rsidRPr="002868D3">
              <w:rPr>
                <w:rFonts w:ascii="Times New Roman" w:hAnsi="Times New Roman"/>
                <w:b/>
                <w:bCs/>
                <w:sz w:val="22"/>
                <w:szCs w:val="22"/>
              </w:rPr>
              <w:t xml:space="preserve"> Revision of CVD</w:t>
            </w:r>
            <w:r w:rsidRPr="002868D3">
              <w:rPr>
                <w:rFonts w:ascii="Times New Roman" w:hAnsi="Times New Roman"/>
                <w:sz w:val="22"/>
                <w:szCs w:val="22"/>
              </w:rPr>
              <w:t xml:space="preserve"> with respect to the development of different territories of the EU </w:t>
            </w:r>
          </w:p>
          <w:p w:rsidR="00193FD9" w:rsidRPr="002868D3" w:rsidRDefault="00193FD9" w:rsidP="00193FD9">
            <w:pPr>
              <w:pStyle w:val="EText"/>
              <w:spacing w:after="200" w:line="240" w:lineRule="auto"/>
              <w:ind w:left="368" w:hanging="368"/>
              <w:jc w:val="left"/>
              <w:rPr>
                <w:rFonts w:ascii="Times New Roman" w:hAnsi="Times New Roman"/>
                <w:sz w:val="22"/>
                <w:szCs w:val="22"/>
              </w:rPr>
            </w:pPr>
            <w:r w:rsidRPr="002868D3">
              <w:rPr>
                <w:rFonts w:ascii="Times New Roman" w:hAnsi="Times New Roman"/>
                <w:sz w:val="22"/>
                <w:szCs w:val="22"/>
              </w:rPr>
              <w:t>§</w:t>
            </w:r>
            <w:r w:rsidRPr="002868D3">
              <w:rPr>
                <w:rFonts w:ascii="Times New Roman" w:hAnsi="Times New Roman"/>
                <w:sz w:val="22"/>
                <w:szCs w:val="22"/>
              </w:rPr>
              <w:tab/>
              <w:t xml:space="preserve">Discussing cause/effect chains </w:t>
            </w:r>
          </w:p>
          <w:p w:rsidR="00193FD9" w:rsidRPr="002868D3" w:rsidRDefault="00193FD9" w:rsidP="00193FD9">
            <w:pPr>
              <w:pStyle w:val="EText"/>
              <w:spacing w:after="200" w:line="240" w:lineRule="auto"/>
              <w:ind w:left="368" w:hanging="368"/>
              <w:jc w:val="left"/>
              <w:rPr>
                <w:rFonts w:ascii="Times New Roman" w:hAnsi="Times New Roman"/>
                <w:sz w:val="22"/>
                <w:szCs w:val="22"/>
              </w:rPr>
            </w:pPr>
            <w:r w:rsidRPr="002868D3">
              <w:rPr>
                <w:rFonts w:ascii="Times New Roman" w:hAnsi="Times New Roman"/>
                <w:sz w:val="22"/>
                <w:szCs w:val="22"/>
              </w:rPr>
              <w:t>§</w:t>
            </w:r>
            <w:r w:rsidRPr="002868D3">
              <w:rPr>
                <w:rFonts w:ascii="Times New Roman" w:hAnsi="Times New Roman"/>
                <w:sz w:val="22"/>
                <w:szCs w:val="22"/>
              </w:rPr>
              <w:tab/>
              <w:t xml:space="preserve">Defining the types of regions affected and estimating the intensity of the regional exposure </w:t>
            </w:r>
          </w:p>
        </w:tc>
      </w:tr>
      <w:tr w:rsidR="00193FD9" w:rsidRPr="002868D3" w:rsidTr="00193FD9">
        <w:trPr>
          <w:trHeight w:val="20"/>
        </w:trPr>
        <w:tc>
          <w:tcPr>
            <w:tcW w:w="1475" w:type="dxa"/>
          </w:tcPr>
          <w:p w:rsidR="00193FD9" w:rsidRPr="002868D3" w:rsidRDefault="00193FD9" w:rsidP="00193FD9">
            <w:pPr>
              <w:pStyle w:val="EText"/>
              <w:spacing w:after="200" w:line="240" w:lineRule="auto"/>
              <w:jc w:val="left"/>
              <w:rPr>
                <w:rFonts w:ascii="Times New Roman" w:hAnsi="Times New Roman"/>
                <w:color w:val="002060"/>
                <w:sz w:val="22"/>
                <w:szCs w:val="22"/>
              </w:rPr>
            </w:pPr>
            <w:r w:rsidRPr="002868D3">
              <w:rPr>
                <w:rFonts w:ascii="Times New Roman" w:hAnsi="Times New Roman"/>
                <w:color w:val="002060"/>
                <w:sz w:val="22"/>
                <w:szCs w:val="22"/>
              </w:rPr>
              <w:t xml:space="preserve">12:30 – 13:30 </w:t>
            </w:r>
          </w:p>
        </w:tc>
        <w:tc>
          <w:tcPr>
            <w:tcW w:w="7087" w:type="dxa"/>
          </w:tcPr>
          <w:p w:rsidR="00193FD9" w:rsidRPr="002868D3" w:rsidRDefault="00193FD9" w:rsidP="00193FD9">
            <w:pPr>
              <w:pStyle w:val="EText"/>
              <w:spacing w:after="200" w:line="240" w:lineRule="auto"/>
              <w:jc w:val="left"/>
              <w:rPr>
                <w:rFonts w:ascii="Times New Roman" w:hAnsi="Times New Roman"/>
                <w:sz w:val="22"/>
                <w:szCs w:val="22"/>
              </w:rPr>
            </w:pPr>
            <w:r w:rsidRPr="002868D3">
              <w:rPr>
                <w:rFonts w:ascii="Times New Roman" w:hAnsi="Times New Roman"/>
                <w:sz w:val="22"/>
                <w:szCs w:val="22"/>
              </w:rPr>
              <w:t xml:space="preserve">Lunch Break </w:t>
            </w:r>
          </w:p>
        </w:tc>
      </w:tr>
      <w:tr w:rsidR="00193FD9" w:rsidRPr="002868D3" w:rsidTr="00193FD9">
        <w:trPr>
          <w:trHeight w:val="20"/>
        </w:trPr>
        <w:tc>
          <w:tcPr>
            <w:tcW w:w="1475" w:type="dxa"/>
          </w:tcPr>
          <w:p w:rsidR="00193FD9" w:rsidRPr="002868D3" w:rsidRDefault="00193FD9" w:rsidP="00193FD9">
            <w:pPr>
              <w:pStyle w:val="EText"/>
              <w:spacing w:after="200" w:line="240" w:lineRule="auto"/>
              <w:jc w:val="left"/>
              <w:rPr>
                <w:rFonts w:ascii="Times New Roman" w:hAnsi="Times New Roman"/>
                <w:color w:val="002060"/>
                <w:sz w:val="22"/>
                <w:szCs w:val="22"/>
              </w:rPr>
            </w:pPr>
            <w:r w:rsidRPr="002868D3">
              <w:rPr>
                <w:rFonts w:ascii="Times New Roman" w:hAnsi="Times New Roman"/>
                <w:color w:val="002060"/>
                <w:sz w:val="22"/>
                <w:szCs w:val="22"/>
              </w:rPr>
              <w:t xml:space="preserve">13:30 – 14:30 </w:t>
            </w:r>
          </w:p>
        </w:tc>
        <w:tc>
          <w:tcPr>
            <w:tcW w:w="7087" w:type="dxa"/>
          </w:tcPr>
          <w:p w:rsidR="00193FD9" w:rsidRPr="002868D3" w:rsidRDefault="00193FD9" w:rsidP="00193FD9">
            <w:pPr>
              <w:pStyle w:val="EText"/>
              <w:spacing w:after="200" w:line="240" w:lineRule="auto"/>
              <w:jc w:val="left"/>
              <w:rPr>
                <w:rFonts w:ascii="Times New Roman" w:hAnsi="Times New Roman"/>
                <w:sz w:val="22"/>
                <w:szCs w:val="22"/>
              </w:rPr>
            </w:pPr>
            <w:r w:rsidRPr="002868D3">
              <w:rPr>
                <w:rFonts w:ascii="Times New Roman" w:hAnsi="Times New Roman"/>
                <w:sz w:val="22"/>
                <w:szCs w:val="22"/>
              </w:rPr>
              <w:t xml:space="preserve">Interactive discussion on potential benefits of </w:t>
            </w:r>
            <w:r w:rsidRPr="002868D3">
              <w:rPr>
                <w:rFonts w:ascii="Times New Roman" w:hAnsi="Times New Roman"/>
                <w:b/>
                <w:bCs/>
                <w:sz w:val="22"/>
                <w:szCs w:val="22"/>
              </w:rPr>
              <w:t>Revision of CVD</w:t>
            </w:r>
            <w:r w:rsidRPr="002868D3">
              <w:rPr>
                <w:rFonts w:ascii="Times New Roman" w:hAnsi="Times New Roman"/>
                <w:sz w:val="22"/>
                <w:szCs w:val="22"/>
              </w:rPr>
              <w:t xml:space="preserve"> with respect to the development to the development of different territories of the EU </w:t>
            </w:r>
          </w:p>
          <w:p w:rsidR="00193FD9" w:rsidRPr="002868D3" w:rsidRDefault="00193FD9" w:rsidP="00193FD9">
            <w:pPr>
              <w:pStyle w:val="EText"/>
              <w:spacing w:after="200" w:line="240" w:lineRule="auto"/>
              <w:ind w:left="368" w:hanging="368"/>
              <w:jc w:val="left"/>
              <w:rPr>
                <w:rFonts w:ascii="Times New Roman" w:hAnsi="Times New Roman"/>
                <w:sz w:val="22"/>
                <w:szCs w:val="22"/>
              </w:rPr>
            </w:pPr>
            <w:r w:rsidRPr="002868D3">
              <w:rPr>
                <w:rFonts w:ascii="Times New Roman" w:hAnsi="Times New Roman"/>
                <w:sz w:val="22"/>
                <w:szCs w:val="22"/>
              </w:rPr>
              <w:t>§</w:t>
            </w:r>
            <w:r w:rsidRPr="002868D3">
              <w:rPr>
                <w:rFonts w:ascii="Times New Roman" w:hAnsi="Times New Roman"/>
                <w:sz w:val="22"/>
                <w:szCs w:val="22"/>
              </w:rPr>
              <w:tab/>
              <w:t xml:space="preserve">Discussion on the findings, results and hypothesis </w:t>
            </w:r>
          </w:p>
        </w:tc>
      </w:tr>
      <w:tr w:rsidR="00193FD9" w:rsidRPr="002868D3" w:rsidTr="00193FD9">
        <w:trPr>
          <w:trHeight w:val="20"/>
        </w:trPr>
        <w:tc>
          <w:tcPr>
            <w:tcW w:w="1475" w:type="dxa"/>
          </w:tcPr>
          <w:p w:rsidR="00193FD9" w:rsidRPr="002868D3" w:rsidRDefault="00193FD9" w:rsidP="00193FD9">
            <w:pPr>
              <w:pStyle w:val="EText"/>
              <w:spacing w:after="200" w:line="240" w:lineRule="auto"/>
              <w:jc w:val="left"/>
              <w:rPr>
                <w:rFonts w:ascii="Times New Roman" w:hAnsi="Times New Roman"/>
                <w:color w:val="002060"/>
                <w:sz w:val="22"/>
                <w:szCs w:val="22"/>
              </w:rPr>
            </w:pPr>
            <w:r w:rsidRPr="002868D3">
              <w:rPr>
                <w:rFonts w:ascii="Times New Roman" w:hAnsi="Times New Roman"/>
                <w:color w:val="002060"/>
                <w:sz w:val="22"/>
                <w:szCs w:val="22"/>
              </w:rPr>
              <w:t xml:space="preserve">14:30 – 15:30 </w:t>
            </w:r>
          </w:p>
        </w:tc>
        <w:tc>
          <w:tcPr>
            <w:tcW w:w="7087" w:type="dxa"/>
          </w:tcPr>
          <w:p w:rsidR="00193FD9" w:rsidRPr="002868D3" w:rsidRDefault="00193FD9" w:rsidP="00193FD9">
            <w:pPr>
              <w:pStyle w:val="EText"/>
              <w:spacing w:after="200" w:line="240" w:lineRule="auto"/>
              <w:jc w:val="left"/>
              <w:rPr>
                <w:rFonts w:ascii="Times New Roman" w:hAnsi="Times New Roman"/>
                <w:sz w:val="22"/>
                <w:szCs w:val="22"/>
              </w:rPr>
            </w:pPr>
            <w:r w:rsidRPr="002868D3">
              <w:rPr>
                <w:rFonts w:ascii="Times New Roman" w:hAnsi="Times New Roman"/>
                <w:b/>
                <w:bCs/>
                <w:sz w:val="22"/>
                <w:szCs w:val="22"/>
              </w:rPr>
              <w:t xml:space="preserve">Policy recommendations </w:t>
            </w:r>
          </w:p>
        </w:tc>
      </w:tr>
      <w:tr w:rsidR="00193FD9" w:rsidRPr="002868D3" w:rsidTr="00193FD9">
        <w:trPr>
          <w:trHeight w:val="20"/>
        </w:trPr>
        <w:tc>
          <w:tcPr>
            <w:tcW w:w="1475" w:type="dxa"/>
          </w:tcPr>
          <w:p w:rsidR="00193FD9" w:rsidRPr="002868D3" w:rsidRDefault="00193FD9" w:rsidP="00193FD9">
            <w:pPr>
              <w:pStyle w:val="EText"/>
              <w:spacing w:after="200" w:line="240" w:lineRule="auto"/>
              <w:jc w:val="left"/>
              <w:rPr>
                <w:rFonts w:ascii="Times New Roman" w:hAnsi="Times New Roman"/>
                <w:color w:val="002060"/>
                <w:sz w:val="22"/>
                <w:szCs w:val="22"/>
              </w:rPr>
            </w:pPr>
            <w:r w:rsidRPr="002868D3">
              <w:rPr>
                <w:rFonts w:ascii="Times New Roman" w:hAnsi="Times New Roman"/>
                <w:color w:val="002060"/>
                <w:sz w:val="22"/>
                <w:szCs w:val="22"/>
              </w:rPr>
              <w:t xml:space="preserve">15:30 – 15:45 </w:t>
            </w:r>
          </w:p>
        </w:tc>
        <w:tc>
          <w:tcPr>
            <w:tcW w:w="7087" w:type="dxa"/>
          </w:tcPr>
          <w:p w:rsidR="00193FD9" w:rsidRPr="002868D3" w:rsidRDefault="00193FD9" w:rsidP="00193FD9">
            <w:pPr>
              <w:pStyle w:val="EText"/>
              <w:spacing w:after="200" w:line="240" w:lineRule="auto"/>
              <w:jc w:val="left"/>
              <w:rPr>
                <w:rFonts w:ascii="Times New Roman" w:hAnsi="Times New Roman"/>
                <w:sz w:val="22"/>
                <w:szCs w:val="22"/>
              </w:rPr>
            </w:pPr>
            <w:r w:rsidRPr="002868D3">
              <w:rPr>
                <w:rFonts w:ascii="Times New Roman" w:hAnsi="Times New Roman"/>
                <w:b/>
                <w:bCs/>
                <w:sz w:val="22"/>
                <w:szCs w:val="22"/>
              </w:rPr>
              <w:t xml:space="preserve">Summing up the results, feedback, discussion on options for further improvements </w:t>
            </w:r>
          </w:p>
        </w:tc>
      </w:tr>
    </w:tbl>
    <w:p w:rsidR="00193FD9" w:rsidRPr="002868D3" w:rsidRDefault="00193FD9" w:rsidP="00193FD9">
      <w:pPr>
        <w:pStyle w:val="EText"/>
        <w:spacing w:after="200" w:line="240" w:lineRule="auto"/>
        <w:rPr>
          <w:rFonts w:ascii="Times New Roman" w:hAnsi="Times New Roman"/>
          <w:sz w:val="22"/>
          <w:szCs w:val="22"/>
        </w:rPr>
      </w:pPr>
    </w:p>
    <w:p w:rsidR="00193FD9" w:rsidRPr="002868D3" w:rsidRDefault="00193FD9" w:rsidP="00D145DE">
      <w:pPr>
        <w:pStyle w:val="Heading2"/>
      </w:pPr>
      <w:bookmarkStart w:id="83" w:name="_Toc438042049"/>
      <w:bookmarkStart w:id="84" w:name="_Toc485133978"/>
      <w:bookmarkStart w:id="85" w:name="_Toc488744817"/>
      <w:bookmarkStart w:id="86" w:name="_Toc496613184"/>
      <w:bookmarkStart w:id="87" w:name="_Toc497142776"/>
      <w:r w:rsidRPr="002868D3">
        <w:t>Description of the indicators used and regional sensitivity</w:t>
      </w:r>
      <w:bookmarkEnd w:id="83"/>
      <w:bookmarkEnd w:id="84"/>
      <w:bookmarkEnd w:id="85"/>
      <w:bookmarkEnd w:id="86"/>
      <w:bookmarkEnd w:id="87"/>
    </w:p>
    <w:p w:rsidR="00193FD9" w:rsidRPr="002868D3" w:rsidRDefault="00193FD9" w:rsidP="00193FD9">
      <w:pPr>
        <w:pStyle w:val="EText"/>
        <w:spacing w:after="200" w:line="240" w:lineRule="auto"/>
        <w:rPr>
          <w:rFonts w:ascii="Times New Roman" w:hAnsi="Times New Roman"/>
          <w:sz w:val="22"/>
          <w:szCs w:val="22"/>
          <w:lang w:eastAsia="en-US"/>
        </w:rPr>
      </w:pPr>
      <w:r w:rsidRPr="002868D3">
        <w:rPr>
          <w:rFonts w:ascii="Times New Roman" w:hAnsi="Times New Roman"/>
          <w:sz w:val="22"/>
          <w:szCs w:val="22"/>
          <w:lang w:eastAsia="en-US"/>
        </w:rPr>
        <w:t>Following the interactive discussion among experts, the following indicators were selected and introduced into the ESPON TIA Quick Check model:</w:t>
      </w:r>
    </w:p>
    <w:p w:rsidR="00193FD9" w:rsidRPr="006F0A44" w:rsidRDefault="00193FD9" w:rsidP="00193FD9">
      <w:pPr>
        <w:rPr>
          <w:rFonts w:ascii="Times New Roman" w:hAnsi="Times New Roman" w:cs="Times New Roman"/>
        </w:rPr>
      </w:pPr>
      <w:r w:rsidRPr="006F0A44">
        <w:rPr>
          <w:rFonts w:ascii="Times New Roman" w:hAnsi="Times New Roman" w:cs="Times New Roman"/>
        </w:rPr>
        <w:t>Emissions of CO</w:t>
      </w:r>
      <w:r w:rsidRPr="006F0A44">
        <w:rPr>
          <w:rFonts w:ascii="Times New Roman" w:hAnsi="Times New Roman" w:cs="Times New Roman"/>
          <w:vertAlign w:val="subscript"/>
        </w:rPr>
        <w:t>2</w:t>
      </w:r>
      <w:r w:rsidRPr="006F0A44">
        <w:rPr>
          <w:rFonts w:ascii="Times New Roman" w:hAnsi="Times New Roman" w:cs="Times New Roman"/>
        </w:rPr>
        <w:t xml:space="preserve"> per capita (tonnes)</w:t>
      </w:r>
    </w:p>
    <w:tbl>
      <w:tblPr>
        <w:tblStyle w:val="HelleSchattierung-Akzent51"/>
        <w:tblW w:w="8421" w:type="dxa"/>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2325"/>
        <w:gridCol w:w="6096"/>
      </w:tblGrid>
      <w:tr w:rsidR="00193FD9" w:rsidRPr="002868D3" w:rsidTr="00193FD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none" w:sz="0" w:space="0" w:color="auto"/>
              <w:left w:val="none" w:sz="0" w:space="0" w:color="auto"/>
              <w:bottom w:val="single" w:sz="4" w:space="0" w:color="auto"/>
              <w:right w:val="none" w:sz="0"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Definition of sensitivity</w:t>
            </w:r>
          </w:p>
        </w:tc>
        <w:tc>
          <w:tcPr>
            <w:tcW w:w="6096" w:type="dxa"/>
            <w:tcBorders>
              <w:top w:val="none" w:sz="0" w:space="0" w:color="auto"/>
              <w:left w:val="none" w:sz="0" w:space="0" w:color="auto"/>
              <w:bottom w:val="single" w:sz="4" w:space="0" w:color="auto"/>
              <w:right w:val="none" w:sz="0" w:space="0" w:color="auto"/>
            </w:tcBorders>
            <w:shd w:val="clear" w:color="auto" w:fill="auto"/>
          </w:tcPr>
          <w:p w:rsidR="00193FD9" w:rsidRPr="002868D3" w:rsidRDefault="00193FD9" w:rsidP="00193FD9">
            <w:pPr>
              <w:pStyle w:val="Etabletext"/>
              <w:spacing w:before="0"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2"/>
                <w:szCs w:val="22"/>
                <w:highlight w:val="yellow"/>
                <w:lang w:val="en-GB" w:eastAsia="fr-BE"/>
              </w:rPr>
            </w:pPr>
            <w:r w:rsidRPr="002868D3">
              <w:rPr>
                <w:rFonts w:ascii="Times New Roman" w:hAnsi="Times New Roman"/>
                <w:color w:val="auto"/>
                <w:sz w:val="22"/>
                <w:szCs w:val="22"/>
                <w:lang w:val="en-GB" w:eastAsia="fr-BE"/>
              </w:rPr>
              <w:t>Regions with higher Emissions of CO</w:t>
            </w:r>
            <w:r w:rsidRPr="002868D3">
              <w:rPr>
                <w:rFonts w:ascii="Times New Roman" w:hAnsi="Times New Roman"/>
                <w:color w:val="auto"/>
                <w:sz w:val="22"/>
                <w:szCs w:val="22"/>
                <w:vertAlign w:val="subscript"/>
                <w:lang w:val="en-GB" w:eastAsia="fr-BE"/>
              </w:rPr>
              <w:t>2</w:t>
            </w:r>
            <w:r w:rsidRPr="002868D3">
              <w:rPr>
                <w:rFonts w:ascii="Times New Roman" w:hAnsi="Times New Roman"/>
                <w:color w:val="auto"/>
                <w:sz w:val="22"/>
                <w:szCs w:val="22"/>
                <w:lang w:val="en-GB" w:eastAsia="fr-BE"/>
              </w:rPr>
              <w:t xml:space="preserve"> per capita (tonnes) are considered to be more sensitive to directives aimed at its reduction.</w:t>
            </w:r>
          </w:p>
        </w:tc>
      </w:tr>
      <w:tr w:rsidR="00193FD9" w:rsidRPr="002868D3" w:rsidTr="00193F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Description</w:t>
            </w:r>
          </w:p>
        </w:tc>
        <w:tc>
          <w:tcPr>
            <w:tcW w:w="6096" w:type="dxa"/>
            <w:tcBorders>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szCs w:val="22"/>
                <w:highlight w:val="yellow"/>
                <w:lang w:val="en-GB" w:eastAsia="en-US"/>
              </w:rPr>
            </w:pPr>
            <w:r w:rsidRPr="002868D3">
              <w:rPr>
                <w:rFonts w:ascii="Times New Roman" w:hAnsi="Times New Roman"/>
                <w:color w:val="auto"/>
                <w:sz w:val="22"/>
                <w:szCs w:val="22"/>
                <w:lang w:val="en-GB" w:eastAsia="en-US"/>
              </w:rPr>
              <w:t>Spatial distribution of CO</w:t>
            </w:r>
            <w:r w:rsidRPr="002868D3">
              <w:rPr>
                <w:rFonts w:ascii="Times New Roman" w:hAnsi="Times New Roman"/>
                <w:color w:val="auto"/>
                <w:sz w:val="22"/>
                <w:szCs w:val="22"/>
                <w:vertAlign w:val="subscript"/>
                <w:lang w:val="en-GB" w:eastAsia="en-US"/>
              </w:rPr>
              <w:t>2</w:t>
            </w:r>
            <w:r w:rsidRPr="002868D3">
              <w:rPr>
                <w:rFonts w:ascii="Times New Roman" w:hAnsi="Times New Roman"/>
                <w:color w:val="auto"/>
                <w:sz w:val="22"/>
                <w:szCs w:val="22"/>
                <w:lang w:val="en-GB" w:eastAsia="en-US"/>
              </w:rPr>
              <w:t xml:space="preserve"> (Carbon dioxide) emissions in tonnes/year per capita</w:t>
            </w:r>
          </w:p>
        </w:tc>
      </w:tr>
      <w:tr w:rsidR="00193FD9" w:rsidRPr="002868D3" w:rsidTr="00193FD9">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dotted" w:sz="4"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Source</w:t>
            </w:r>
          </w:p>
        </w:tc>
        <w:tc>
          <w:tcPr>
            <w:tcW w:w="6096" w:type="dxa"/>
            <w:tcBorders>
              <w:top w:val="dotted" w:sz="4" w:space="0" w:color="auto"/>
              <w:bottom w:val="dotted" w:sz="4" w:space="0" w:color="auto"/>
            </w:tcBorders>
            <w:shd w:val="clear" w:color="auto" w:fill="auto"/>
          </w:tcPr>
          <w:p w:rsidR="00193FD9" w:rsidRPr="002868D3" w:rsidRDefault="00193FD9" w:rsidP="00193FD9">
            <w:pPr>
              <w:pStyle w:val="Etabletext"/>
              <w:spacing w:before="0" w:after="20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szCs w:val="22"/>
                <w:highlight w:val="yellow"/>
                <w:lang w:eastAsia="en-US"/>
              </w:rPr>
            </w:pPr>
            <w:r w:rsidRPr="002868D3">
              <w:rPr>
                <w:rFonts w:ascii="Times New Roman" w:hAnsi="Times New Roman"/>
                <w:color w:val="auto"/>
                <w:sz w:val="22"/>
                <w:szCs w:val="22"/>
                <w:lang w:eastAsia="en-US"/>
              </w:rPr>
              <w:t>JRC, GAINS model</w:t>
            </w:r>
          </w:p>
        </w:tc>
      </w:tr>
      <w:tr w:rsidR="00193FD9" w:rsidRPr="002868D3" w:rsidTr="00193F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Reference year</w:t>
            </w:r>
          </w:p>
        </w:tc>
        <w:tc>
          <w:tcPr>
            <w:tcW w:w="6096" w:type="dxa"/>
            <w:tcBorders>
              <w:top w:val="dotted" w:sz="4" w:space="0" w:color="auto"/>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szCs w:val="22"/>
                <w:highlight w:val="yellow"/>
                <w:lang w:eastAsia="en-US"/>
              </w:rPr>
            </w:pPr>
            <w:r w:rsidRPr="002868D3">
              <w:rPr>
                <w:rFonts w:ascii="Times New Roman" w:hAnsi="Times New Roman"/>
                <w:color w:val="auto"/>
                <w:sz w:val="22"/>
                <w:szCs w:val="22"/>
                <w:lang w:eastAsia="en-US"/>
              </w:rPr>
              <w:t>2020</w:t>
            </w:r>
          </w:p>
        </w:tc>
      </w:tr>
      <w:tr w:rsidR="00193FD9" w:rsidRPr="002868D3" w:rsidTr="00193FD9">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single" w:sz="4"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 xml:space="preserve">Original Indicator </w:t>
            </w:r>
            <w:r w:rsidRPr="002868D3">
              <w:rPr>
                <w:rFonts w:ascii="Times New Roman" w:hAnsi="Times New Roman"/>
                <w:color w:val="auto"/>
                <w:sz w:val="22"/>
                <w:szCs w:val="22"/>
                <w:lang w:eastAsia="fr-BE"/>
              </w:rPr>
              <w:br/>
              <w:t>Spatial Reference</w:t>
            </w:r>
          </w:p>
        </w:tc>
        <w:tc>
          <w:tcPr>
            <w:tcW w:w="6096" w:type="dxa"/>
            <w:tcBorders>
              <w:top w:val="dotted" w:sz="4" w:space="0" w:color="auto"/>
              <w:bottom w:val="single" w:sz="4" w:space="0" w:color="auto"/>
            </w:tcBorders>
            <w:shd w:val="clear" w:color="auto" w:fill="auto"/>
          </w:tcPr>
          <w:p w:rsidR="00193FD9" w:rsidRPr="002868D3" w:rsidRDefault="00193FD9" w:rsidP="00193FD9">
            <w:pPr>
              <w:pStyle w:val="Etabletext"/>
              <w:spacing w:before="0" w:after="20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szCs w:val="22"/>
                <w:highlight w:val="yellow"/>
                <w:lang w:eastAsia="en-US"/>
              </w:rPr>
            </w:pPr>
            <w:r w:rsidRPr="002868D3">
              <w:rPr>
                <w:rFonts w:ascii="Times New Roman" w:hAnsi="Times New Roman"/>
                <w:color w:val="auto"/>
                <w:sz w:val="22"/>
                <w:szCs w:val="22"/>
                <w:lang w:eastAsia="en-US"/>
              </w:rPr>
              <w:t>NUTS2, 2013</w:t>
            </w:r>
          </w:p>
        </w:tc>
      </w:tr>
    </w:tbl>
    <w:p w:rsidR="00193FD9" w:rsidRDefault="00193FD9" w:rsidP="00193FD9"/>
    <w:p w:rsidR="00193FD9" w:rsidRPr="006F0A44" w:rsidRDefault="00193FD9" w:rsidP="00193FD9">
      <w:pPr>
        <w:rPr>
          <w:rFonts w:ascii="Times New Roman" w:hAnsi="Times New Roman" w:cs="Times New Roman"/>
        </w:rPr>
      </w:pPr>
      <w:r w:rsidRPr="006F0A44">
        <w:rPr>
          <w:rFonts w:ascii="Times New Roman" w:hAnsi="Times New Roman" w:cs="Times New Roman"/>
        </w:rPr>
        <w:t>Emissions of NO</w:t>
      </w:r>
      <w:r w:rsidRPr="006F0A44">
        <w:rPr>
          <w:rFonts w:ascii="Times New Roman" w:hAnsi="Times New Roman" w:cs="Times New Roman"/>
          <w:vertAlign w:val="subscript"/>
        </w:rPr>
        <w:t>x</w:t>
      </w:r>
      <w:r w:rsidRPr="006F0A44">
        <w:rPr>
          <w:rFonts w:ascii="Times New Roman" w:hAnsi="Times New Roman" w:cs="Times New Roman"/>
        </w:rPr>
        <w:t xml:space="preserve"> per capita (tonnes)</w:t>
      </w:r>
    </w:p>
    <w:tbl>
      <w:tblPr>
        <w:tblStyle w:val="HelleSchattierung-Akzent51"/>
        <w:tblW w:w="8421" w:type="dxa"/>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2325"/>
        <w:gridCol w:w="6096"/>
      </w:tblGrid>
      <w:tr w:rsidR="00193FD9" w:rsidRPr="002868D3" w:rsidTr="00193FD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none" w:sz="0" w:space="0" w:color="auto"/>
              <w:left w:val="none" w:sz="0" w:space="0" w:color="auto"/>
              <w:bottom w:val="single" w:sz="4" w:space="0" w:color="auto"/>
              <w:right w:val="none" w:sz="0"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Definition of sensitivity</w:t>
            </w:r>
          </w:p>
        </w:tc>
        <w:tc>
          <w:tcPr>
            <w:tcW w:w="6096" w:type="dxa"/>
            <w:tcBorders>
              <w:top w:val="none" w:sz="0" w:space="0" w:color="auto"/>
              <w:left w:val="none" w:sz="0" w:space="0" w:color="auto"/>
              <w:bottom w:val="single" w:sz="4" w:space="0" w:color="auto"/>
              <w:right w:val="none" w:sz="0" w:space="0" w:color="auto"/>
            </w:tcBorders>
            <w:shd w:val="clear" w:color="auto" w:fill="auto"/>
          </w:tcPr>
          <w:p w:rsidR="00193FD9" w:rsidRPr="002868D3" w:rsidRDefault="00193FD9" w:rsidP="00193FD9">
            <w:pPr>
              <w:pStyle w:val="Etabletext"/>
              <w:spacing w:before="0"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2"/>
                <w:szCs w:val="22"/>
                <w:highlight w:val="yellow"/>
                <w:lang w:val="en-GB" w:eastAsia="fr-BE"/>
              </w:rPr>
            </w:pPr>
            <w:r w:rsidRPr="002868D3">
              <w:rPr>
                <w:rFonts w:ascii="Times New Roman" w:hAnsi="Times New Roman"/>
                <w:color w:val="auto"/>
                <w:sz w:val="22"/>
                <w:szCs w:val="22"/>
                <w:lang w:val="en-GB" w:eastAsia="fr-BE"/>
              </w:rPr>
              <w:t>Regions with higher Emissions of NO</w:t>
            </w:r>
            <w:r w:rsidRPr="002868D3">
              <w:rPr>
                <w:rFonts w:ascii="Times New Roman" w:hAnsi="Times New Roman"/>
                <w:color w:val="auto"/>
                <w:sz w:val="22"/>
                <w:szCs w:val="22"/>
                <w:vertAlign w:val="subscript"/>
                <w:lang w:val="en-GB" w:eastAsia="fr-BE"/>
              </w:rPr>
              <w:t>x</w:t>
            </w:r>
            <w:r w:rsidRPr="002868D3">
              <w:rPr>
                <w:rFonts w:ascii="Times New Roman" w:hAnsi="Times New Roman"/>
                <w:color w:val="auto"/>
                <w:sz w:val="22"/>
                <w:szCs w:val="22"/>
                <w:lang w:val="en-GB" w:eastAsia="fr-BE"/>
              </w:rPr>
              <w:t xml:space="preserve"> per capita (tonnes) are considered to be more sensitive to directives aimed at its reduction.</w:t>
            </w:r>
          </w:p>
        </w:tc>
      </w:tr>
      <w:tr w:rsidR="00193FD9" w:rsidRPr="002868D3" w:rsidTr="00193F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lastRenderedPageBreak/>
              <w:t>Description</w:t>
            </w:r>
          </w:p>
        </w:tc>
        <w:tc>
          <w:tcPr>
            <w:tcW w:w="6096" w:type="dxa"/>
            <w:tcBorders>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szCs w:val="22"/>
                <w:highlight w:val="yellow"/>
                <w:lang w:val="en-GB" w:eastAsia="en-US"/>
              </w:rPr>
            </w:pPr>
            <w:r w:rsidRPr="002868D3">
              <w:rPr>
                <w:rFonts w:ascii="Times New Roman" w:hAnsi="Times New Roman"/>
                <w:color w:val="auto"/>
                <w:sz w:val="22"/>
                <w:szCs w:val="22"/>
                <w:lang w:val="en-GB" w:eastAsia="en-US"/>
              </w:rPr>
              <w:t>Spatial distribution of NO</w:t>
            </w:r>
            <w:r w:rsidRPr="002868D3">
              <w:rPr>
                <w:rFonts w:ascii="Times New Roman" w:hAnsi="Times New Roman"/>
                <w:color w:val="auto"/>
                <w:sz w:val="22"/>
                <w:szCs w:val="22"/>
                <w:vertAlign w:val="subscript"/>
                <w:lang w:val="en-GB" w:eastAsia="en-US"/>
              </w:rPr>
              <w:t>x</w:t>
            </w:r>
            <w:r w:rsidRPr="002868D3">
              <w:rPr>
                <w:rFonts w:ascii="Times New Roman" w:hAnsi="Times New Roman"/>
                <w:color w:val="auto"/>
                <w:sz w:val="22"/>
                <w:szCs w:val="22"/>
                <w:lang w:val="en-GB" w:eastAsia="en-US"/>
              </w:rPr>
              <w:t xml:space="preserve"> (Nitrogen oxides) emissions in kilotonnes/year per capita</w:t>
            </w:r>
          </w:p>
        </w:tc>
      </w:tr>
      <w:tr w:rsidR="00193FD9" w:rsidRPr="002868D3" w:rsidTr="00193FD9">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dotted" w:sz="4"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Source</w:t>
            </w:r>
          </w:p>
        </w:tc>
        <w:tc>
          <w:tcPr>
            <w:tcW w:w="6096" w:type="dxa"/>
            <w:tcBorders>
              <w:top w:val="dotted" w:sz="4" w:space="0" w:color="auto"/>
              <w:bottom w:val="dotted" w:sz="4" w:space="0" w:color="auto"/>
            </w:tcBorders>
            <w:shd w:val="clear" w:color="auto" w:fill="auto"/>
          </w:tcPr>
          <w:p w:rsidR="00193FD9" w:rsidRPr="002868D3" w:rsidRDefault="00193FD9" w:rsidP="00193FD9">
            <w:pPr>
              <w:pStyle w:val="Etabletext"/>
              <w:spacing w:before="0" w:after="20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szCs w:val="22"/>
                <w:highlight w:val="yellow"/>
                <w:lang w:eastAsia="en-US"/>
              </w:rPr>
            </w:pPr>
            <w:r w:rsidRPr="002868D3">
              <w:rPr>
                <w:rFonts w:ascii="Times New Roman" w:hAnsi="Times New Roman"/>
                <w:color w:val="auto"/>
                <w:sz w:val="22"/>
                <w:szCs w:val="22"/>
                <w:lang w:eastAsia="en-US"/>
              </w:rPr>
              <w:t>JRC, GAINS model</w:t>
            </w:r>
          </w:p>
        </w:tc>
      </w:tr>
      <w:tr w:rsidR="00193FD9" w:rsidRPr="002868D3" w:rsidTr="00193F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Reference year</w:t>
            </w:r>
          </w:p>
        </w:tc>
        <w:tc>
          <w:tcPr>
            <w:tcW w:w="6096" w:type="dxa"/>
            <w:tcBorders>
              <w:top w:val="dotted" w:sz="4" w:space="0" w:color="auto"/>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szCs w:val="22"/>
                <w:highlight w:val="yellow"/>
                <w:lang w:eastAsia="en-US"/>
              </w:rPr>
            </w:pPr>
            <w:r w:rsidRPr="002868D3">
              <w:rPr>
                <w:rFonts w:ascii="Times New Roman" w:hAnsi="Times New Roman"/>
                <w:color w:val="auto"/>
                <w:sz w:val="22"/>
                <w:szCs w:val="22"/>
                <w:lang w:eastAsia="en-US"/>
              </w:rPr>
              <w:t>2020</w:t>
            </w:r>
          </w:p>
        </w:tc>
      </w:tr>
      <w:tr w:rsidR="00193FD9" w:rsidRPr="002868D3" w:rsidTr="00193FD9">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single" w:sz="4"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 xml:space="preserve">Original Indicator </w:t>
            </w:r>
            <w:r w:rsidRPr="002868D3">
              <w:rPr>
                <w:rFonts w:ascii="Times New Roman" w:hAnsi="Times New Roman"/>
                <w:color w:val="auto"/>
                <w:sz w:val="22"/>
                <w:szCs w:val="22"/>
                <w:lang w:eastAsia="fr-BE"/>
              </w:rPr>
              <w:br/>
              <w:t>Spatial Reference</w:t>
            </w:r>
          </w:p>
        </w:tc>
        <w:tc>
          <w:tcPr>
            <w:tcW w:w="6096" w:type="dxa"/>
            <w:tcBorders>
              <w:top w:val="dotted" w:sz="4" w:space="0" w:color="auto"/>
              <w:bottom w:val="single" w:sz="4" w:space="0" w:color="auto"/>
            </w:tcBorders>
            <w:shd w:val="clear" w:color="auto" w:fill="auto"/>
          </w:tcPr>
          <w:p w:rsidR="00193FD9" w:rsidRPr="002868D3" w:rsidRDefault="00193FD9" w:rsidP="00193FD9">
            <w:pPr>
              <w:pStyle w:val="Etabletext"/>
              <w:spacing w:before="0" w:after="20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szCs w:val="22"/>
                <w:highlight w:val="yellow"/>
                <w:lang w:eastAsia="en-US"/>
              </w:rPr>
            </w:pPr>
            <w:r w:rsidRPr="002868D3">
              <w:rPr>
                <w:rFonts w:ascii="Times New Roman" w:hAnsi="Times New Roman"/>
                <w:color w:val="auto"/>
                <w:sz w:val="22"/>
                <w:szCs w:val="22"/>
                <w:lang w:eastAsia="en-US"/>
              </w:rPr>
              <w:t>NUTS2, 2013</w:t>
            </w:r>
          </w:p>
        </w:tc>
      </w:tr>
    </w:tbl>
    <w:p w:rsidR="00193FD9" w:rsidRPr="008F4C91" w:rsidRDefault="006F0A44" w:rsidP="00193FD9">
      <w:pPr>
        <w:pStyle w:val="Heading5"/>
        <w:rPr>
          <w:rFonts w:ascii="Times New Roman" w:hAnsi="Times New Roman" w:cs="Times New Roman"/>
        </w:rPr>
      </w:pPr>
      <w:r>
        <w:rPr>
          <w:rFonts w:ascii="Times New Roman" w:hAnsi="Times New Roman" w:cs="Times New Roman"/>
        </w:rPr>
        <w:t>Air pollutants</w:t>
      </w:r>
      <w:r w:rsidR="00193FD9" w:rsidRPr="008F4C91">
        <w:rPr>
          <w:rFonts w:ascii="Times New Roman" w:hAnsi="Times New Roman" w:cs="Times New Roman"/>
        </w:rPr>
        <w:t xml:space="preserve"> (PM10)</w:t>
      </w:r>
    </w:p>
    <w:tbl>
      <w:tblPr>
        <w:tblStyle w:val="HelleSchattierung-Akzent51"/>
        <w:tblW w:w="8421" w:type="dxa"/>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2325"/>
        <w:gridCol w:w="6096"/>
      </w:tblGrid>
      <w:tr w:rsidR="00193FD9" w:rsidRPr="002868D3" w:rsidTr="00193FD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none" w:sz="0" w:space="0" w:color="auto"/>
              <w:left w:val="none" w:sz="0" w:space="0" w:color="auto"/>
              <w:bottom w:val="single" w:sz="4" w:space="0" w:color="auto"/>
              <w:right w:val="none" w:sz="0"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Definition of sensitivity</w:t>
            </w:r>
          </w:p>
        </w:tc>
        <w:tc>
          <w:tcPr>
            <w:tcW w:w="6096" w:type="dxa"/>
            <w:tcBorders>
              <w:top w:val="none" w:sz="0" w:space="0" w:color="auto"/>
              <w:left w:val="none" w:sz="0" w:space="0" w:color="auto"/>
              <w:bottom w:val="single" w:sz="4" w:space="0" w:color="auto"/>
              <w:right w:val="none" w:sz="0" w:space="0" w:color="auto"/>
            </w:tcBorders>
            <w:shd w:val="clear" w:color="auto" w:fill="auto"/>
          </w:tcPr>
          <w:p w:rsidR="00193FD9" w:rsidRPr="002868D3" w:rsidRDefault="00193FD9" w:rsidP="00193FD9">
            <w:pPr>
              <w:pStyle w:val="Etabletext"/>
              <w:spacing w:before="0"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2"/>
                <w:szCs w:val="22"/>
                <w:lang w:val="en-GB" w:eastAsia="fr-BE"/>
              </w:rPr>
            </w:pPr>
            <w:r w:rsidRPr="002868D3">
              <w:rPr>
                <w:rFonts w:ascii="Times New Roman" w:hAnsi="Times New Roman"/>
                <w:color w:val="auto"/>
                <w:sz w:val="22"/>
                <w:szCs w:val="22"/>
                <w:lang w:val="en-GB" w:eastAsia="fr-BE"/>
              </w:rPr>
              <w:t xml:space="preserve">Regions showing greater concentration of air pollution are expected to benefit more from directives aimed at its reduction. </w:t>
            </w:r>
          </w:p>
        </w:tc>
      </w:tr>
      <w:tr w:rsidR="00193FD9" w:rsidRPr="002868D3" w:rsidTr="00193F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Description</w:t>
            </w:r>
          </w:p>
        </w:tc>
        <w:tc>
          <w:tcPr>
            <w:tcW w:w="6096" w:type="dxa"/>
            <w:tcBorders>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szCs w:val="22"/>
                <w:lang w:eastAsia="en-US"/>
              </w:rPr>
            </w:pPr>
            <w:r w:rsidRPr="002868D3">
              <w:rPr>
                <w:rFonts w:ascii="Times New Roman" w:hAnsi="Times New Roman"/>
                <w:color w:val="auto"/>
                <w:sz w:val="22"/>
                <w:szCs w:val="22"/>
                <w:lang w:eastAsia="fr-BE"/>
              </w:rPr>
              <w:t>particular matter (PM10)</w:t>
            </w:r>
          </w:p>
        </w:tc>
      </w:tr>
      <w:tr w:rsidR="00193FD9" w:rsidRPr="002868D3" w:rsidTr="00193FD9">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dotted" w:sz="4"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Source</w:t>
            </w:r>
          </w:p>
        </w:tc>
        <w:tc>
          <w:tcPr>
            <w:tcW w:w="6096" w:type="dxa"/>
            <w:tcBorders>
              <w:top w:val="dotted" w:sz="4" w:space="0" w:color="auto"/>
              <w:bottom w:val="dotted" w:sz="4" w:space="0" w:color="auto"/>
            </w:tcBorders>
            <w:shd w:val="clear" w:color="auto" w:fill="auto"/>
          </w:tcPr>
          <w:p w:rsidR="00193FD9" w:rsidRPr="002868D3" w:rsidRDefault="00193FD9" w:rsidP="00193FD9">
            <w:pPr>
              <w:pStyle w:val="Etabletext"/>
              <w:spacing w:before="0" w:after="20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szCs w:val="22"/>
                <w:lang w:eastAsia="en-US"/>
              </w:rPr>
            </w:pPr>
            <w:r w:rsidRPr="002868D3">
              <w:rPr>
                <w:rFonts w:ascii="Times New Roman" w:hAnsi="Times New Roman"/>
                <w:color w:val="auto"/>
                <w:sz w:val="22"/>
                <w:szCs w:val="22"/>
                <w:lang w:eastAsia="en-US"/>
              </w:rPr>
              <w:t>5</w:t>
            </w:r>
            <w:r w:rsidRPr="002868D3">
              <w:rPr>
                <w:rFonts w:ascii="Times New Roman" w:hAnsi="Times New Roman"/>
                <w:color w:val="auto"/>
                <w:sz w:val="22"/>
                <w:szCs w:val="22"/>
                <w:vertAlign w:val="superscript"/>
                <w:lang w:eastAsia="en-US"/>
              </w:rPr>
              <w:t>th</w:t>
            </w:r>
            <w:r w:rsidRPr="002868D3">
              <w:rPr>
                <w:rFonts w:ascii="Times New Roman" w:hAnsi="Times New Roman"/>
                <w:color w:val="auto"/>
                <w:sz w:val="22"/>
                <w:szCs w:val="22"/>
                <w:lang w:eastAsia="en-US"/>
              </w:rPr>
              <w:t xml:space="preserve"> Cohesion Report</w:t>
            </w:r>
          </w:p>
        </w:tc>
      </w:tr>
      <w:tr w:rsidR="00193FD9" w:rsidRPr="002868D3" w:rsidTr="00193F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Reference year</w:t>
            </w:r>
          </w:p>
        </w:tc>
        <w:tc>
          <w:tcPr>
            <w:tcW w:w="6096" w:type="dxa"/>
            <w:tcBorders>
              <w:top w:val="dotted" w:sz="4" w:space="0" w:color="auto"/>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szCs w:val="22"/>
                <w:lang w:eastAsia="en-US"/>
              </w:rPr>
            </w:pPr>
            <w:r w:rsidRPr="002868D3">
              <w:rPr>
                <w:rFonts w:ascii="Times New Roman" w:hAnsi="Times New Roman"/>
                <w:color w:val="auto"/>
                <w:sz w:val="22"/>
                <w:szCs w:val="22"/>
                <w:lang w:eastAsia="en-US"/>
              </w:rPr>
              <w:t>2009</w:t>
            </w:r>
          </w:p>
        </w:tc>
      </w:tr>
      <w:tr w:rsidR="00193FD9" w:rsidRPr="002868D3" w:rsidTr="00193FD9">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single" w:sz="4"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 xml:space="preserve">Original Indicator </w:t>
            </w:r>
            <w:r w:rsidRPr="002868D3">
              <w:rPr>
                <w:rFonts w:ascii="Times New Roman" w:hAnsi="Times New Roman"/>
                <w:color w:val="auto"/>
                <w:sz w:val="22"/>
                <w:szCs w:val="22"/>
                <w:lang w:eastAsia="fr-BE"/>
              </w:rPr>
              <w:br/>
              <w:t>Spatial Reference</w:t>
            </w:r>
          </w:p>
        </w:tc>
        <w:tc>
          <w:tcPr>
            <w:tcW w:w="6096" w:type="dxa"/>
            <w:tcBorders>
              <w:top w:val="dotted" w:sz="4" w:space="0" w:color="auto"/>
              <w:bottom w:val="single" w:sz="4" w:space="0" w:color="auto"/>
            </w:tcBorders>
            <w:shd w:val="clear" w:color="auto" w:fill="auto"/>
          </w:tcPr>
          <w:p w:rsidR="00193FD9" w:rsidRPr="002868D3" w:rsidRDefault="00193FD9" w:rsidP="00193FD9">
            <w:pPr>
              <w:pStyle w:val="Etabletext"/>
              <w:spacing w:before="0" w:after="20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szCs w:val="22"/>
                <w:lang w:eastAsia="en-US"/>
              </w:rPr>
            </w:pPr>
            <w:r w:rsidRPr="002868D3">
              <w:rPr>
                <w:rFonts w:ascii="Times New Roman" w:hAnsi="Times New Roman"/>
                <w:color w:val="auto"/>
                <w:sz w:val="22"/>
                <w:szCs w:val="22"/>
                <w:lang w:eastAsia="fr-BE"/>
              </w:rPr>
              <w:t>NUTS3, 2010</w:t>
            </w:r>
          </w:p>
        </w:tc>
      </w:tr>
    </w:tbl>
    <w:p w:rsidR="00193FD9" w:rsidRPr="008F4C91" w:rsidRDefault="00193FD9" w:rsidP="0058277B">
      <w:pPr>
        <w:spacing w:before="360"/>
        <w:rPr>
          <w:rFonts w:ascii="Times New Roman" w:hAnsi="Times New Roman" w:cs="Times New Roman"/>
          <w:lang w:val="pt-PT"/>
        </w:rPr>
      </w:pPr>
      <w:r w:rsidRPr="008F4C91">
        <w:rPr>
          <w:rFonts w:ascii="Times New Roman" w:hAnsi="Times New Roman" w:cs="Times New Roman"/>
          <w:lang w:val="pt-PT"/>
        </w:rPr>
        <w:t>R&amp;D Climate (R&amp;D expenditure)</w:t>
      </w:r>
    </w:p>
    <w:tbl>
      <w:tblPr>
        <w:tblStyle w:val="HelleSchattierung-Akzent51"/>
        <w:tblW w:w="8421" w:type="dxa"/>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2325"/>
        <w:gridCol w:w="6096"/>
      </w:tblGrid>
      <w:tr w:rsidR="00193FD9" w:rsidRPr="002868D3" w:rsidTr="00193FD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none" w:sz="0" w:space="0" w:color="auto"/>
              <w:left w:val="none" w:sz="0" w:space="0" w:color="auto"/>
              <w:bottom w:val="single" w:sz="4" w:space="0" w:color="auto"/>
              <w:right w:val="none" w:sz="0"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Definition of sensitivity</w:t>
            </w:r>
          </w:p>
        </w:tc>
        <w:tc>
          <w:tcPr>
            <w:tcW w:w="6096" w:type="dxa"/>
            <w:tcBorders>
              <w:top w:val="none" w:sz="0" w:space="0" w:color="auto"/>
              <w:left w:val="none" w:sz="0" w:space="0" w:color="auto"/>
              <w:bottom w:val="single" w:sz="4" w:space="0" w:color="auto"/>
              <w:right w:val="none" w:sz="0" w:space="0" w:color="auto"/>
            </w:tcBorders>
            <w:shd w:val="clear" w:color="auto" w:fill="auto"/>
          </w:tcPr>
          <w:p w:rsidR="00193FD9" w:rsidRPr="002868D3" w:rsidRDefault="00193FD9" w:rsidP="00193FD9">
            <w:pPr>
              <w:pStyle w:val="Etabletext"/>
              <w:spacing w:before="0"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2"/>
                <w:szCs w:val="22"/>
                <w:lang w:val="en-GB" w:eastAsia="fr-BE"/>
              </w:rPr>
            </w:pPr>
            <w:r w:rsidRPr="002868D3">
              <w:rPr>
                <w:rFonts w:ascii="Times New Roman" w:hAnsi="Times New Roman"/>
                <w:color w:val="auto"/>
                <w:sz w:val="22"/>
                <w:szCs w:val="22"/>
                <w:lang w:val="en-GB"/>
              </w:rPr>
              <w:t>Regions with greater share of enterprises engaged in product and/or process innovation activities are considered to be more sensitive to directives influencing innovation.</w:t>
            </w:r>
          </w:p>
        </w:tc>
      </w:tr>
      <w:tr w:rsidR="00193FD9" w:rsidRPr="002868D3" w:rsidTr="00193F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Description</w:t>
            </w:r>
          </w:p>
        </w:tc>
        <w:tc>
          <w:tcPr>
            <w:tcW w:w="6096" w:type="dxa"/>
            <w:tcBorders>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szCs w:val="22"/>
                <w:lang w:val="en-GB" w:eastAsia="en-US"/>
              </w:rPr>
            </w:pPr>
            <w:r w:rsidRPr="002868D3">
              <w:rPr>
                <w:rFonts w:ascii="Times New Roman" w:hAnsi="Times New Roman"/>
                <w:color w:val="auto"/>
                <w:sz w:val="22"/>
                <w:szCs w:val="22"/>
                <w:lang w:val="en-GB" w:eastAsia="en-US"/>
              </w:rPr>
              <w:t>Total intramural R&amp;D expenditure (GERD), all sectors as a percentage of the GDP</w:t>
            </w:r>
          </w:p>
        </w:tc>
      </w:tr>
      <w:tr w:rsidR="00193FD9" w:rsidRPr="002868D3" w:rsidTr="00193FD9">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dotted" w:sz="4"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Source</w:t>
            </w:r>
          </w:p>
        </w:tc>
        <w:tc>
          <w:tcPr>
            <w:tcW w:w="6096" w:type="dxa"/>
            <w:tcBorders>
              <w:top w:val="dotted" w:sz="4" w:space="0" w:color="auto"/>
              <w:bottom w:val="dotted" w:sz="4" w:space="0" w:color="auto"/>
            </w:tcBorders>
            <w:shd w:val="clear" w:color="auto" w:fill="auto"/>
          </w:tcPr>
          <w:p w:rsidR="00193FD9" w:rsidRPr="002868D3" w:rsidRDefault="00193FD9" w:rsidP="00193FD9">
            <w:pPr>
              <w:pStyle w:val="Etabletext"/>
              <w:spacing w:before="0" w:after="20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szCs w:val="22"/>
                <w:lang w:eastAsia="en-US"/>
              </w:rPr>
            </w:pPr>
            <w:r w:rsidRPr="002868D3">
              <w:rPr>
                <w:rFonts w:ascii="Times New Roman" w:hAnsi="Times New Roman"/>
                <w:color w:val="auto"/>
                <w:sz w:val="22"/>
                <w:szCs w:val="22"/>
                <w:lang w:eastAsia="fr-BE"/>
              </w:rPr>
              <w:t>EUROSTAT</w:t>
            </w:r>
          </w:p>
        </w:tc>
      </w:tr>
      <w:tr w:rsidR="00193FD9" w:rsidRPr="002868D3" w:rsidTr="00193F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Reference year</w:t>
            </w:r>
          </w:p>
        </w:tc>
        <w:tc>
          <w:tcPr>
            <w:tcW w:w="6096" w:type="dxa"/>
            <w:tcBorders>
              <w:top w:val="dotted" w:sz="4" w:space="0" w:color="auto"/>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szCs w:val="22"/>
                <w:lang w:eastAsia="en-US"/>
              </w:rPr>
            </w:pPr>
            <w:r w:rsidRPr="002868D3">
              <w:rPr>
                <w:rFonts w:ascii="Times New Roman" w:hAnsi="Times New Roman"/>
                <w:color w:val="auto"/>
                <w:sz w:val="22"/>
                <w:szCs w:val="22"/>
                <w:lang w:eastAsia="en-US"/>
              </w:rPr>
              <w:t>2011</w:t>
            </w:r>
          </w:p>
        </w:tc>
      </w:tr>
      <w:tr w:rsidR="00193FD9" w:rsidRPr="002868D3" w:rsidTr="00193FD9">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single" w:sz="4"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 xml:space="preserve">Original Indicator </w:t>
            </w:r>
            <w:r w:rsidRPr="002868D3">
              <w:rPr>
                <w:rFonts w:ascii="Times New Roman" w:hAnsi="Times New Roman"/>
                <w:color w:val="auto"/>
                <w:sz w:val="22"/>
                <w:szCs w:val="22"/>
                <w:lang w:eastAsia="fr-BE"/>
              </w:rPr>
              <w:br/>
              <w:t>Spatial Reference</w:t>
            </w:r>
          </w:p>
        </w:tc>
        <w:tc>
          <w:tcPr>
            <w:tcW w:w="6096" w:type="dxa"/>
            <w:tcBorders>
              <w:top w:val="dotted" w:sz="4" w:space="0" w:color="auto"/>
              <w:bottom w:val="single" w:sz="4" w:space="0" w:color="auto"/>
            </w:tcBorders>
            <w:shd w:val="clear" w:color="auto" w:fill="auto"/>
          </w:tcPr>
          <w:p w:rsidR="00193FD9" w:rsidRPr="002868D3" w:rsidRDefault="00193FD9" w:rsidP="00193FD9">
            <w:pPr>
              <w:pStyle w:val="Etabletext"/>
              <w:spacing w:before="0" w:after="20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szCs w:val="22"/>
                <w:lang w:eastAsia="en-US"/>
              </w:rPr>
            </w:pPr>
            <w:r w:rsidRPr="002868D3">
              <w:rPr>
                <w:rFonts w:ascii="Times New Roman" w:hAnsi="Times New Roman"/>
                <w:color w:val="auto"/>
                <w:sz w:val="22"/>
                <w:szCs w:val="22"/>
                <w:lang w:eastAsia="fr-BE"/>
              </w:rPr>
              <w:t>NUTS3, 2013</w:t>
            </w:r>
          </w:p>
        </w:tc>
      </w:tr>
    </w:tbl>
    <w:p w:rsidR="00193FD9" w:rsidRDefault="00193FD9" w:rsidP="00193FD9"/>
    <w:p w:rsidR="00193FD9" w:rsidRPr="002868D3" w:rsidRDefault="00193FD9" w:rsidP="00193FD9">
      <w:r w:rsidRPr="002868D3">
        <w:t>R&amp;D Employment</w:t>
      </w:r>
    </w:p>
    <w:tbl>
      <w:tblPr>
        <w:tblStyle w:val="HelleSchattierung-Akzent51"/>
        <w:tblW w:w="8421" w:type="dxa"/>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2325"/>
        <w:gridCol w:w="6096"/>
      </w:tblGrid>
      <w:tr w:rsidR="00193FD9" w:rsidRPr="002868D3" w:rsidTr="00193FD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none" w:sz="0" w:space="0" w:color="auto"/>
              <w:left w:val="none" w:sz="0" w:space="0" w:color="auto"/>
              <w:bottom w:val="single" w:sz="4" w:space="0" w:color="auto"/>
              <w:right w:val="none" w:sz="0" w:space="0" w:color="auto"/>
            </w:tcBorders>
            <w:shd w:val="clear" w:color="auto" w:fill="auto"/>
          </w:tcPr>
          <w:p w:rsidR="00193FD9" w:rsidRPr="002868D3" w:rsidRDefault="00193FD9" w:rsidP="00193FD9">
            <w:pPr>
              <w:pStyle w:val="Etabletext"/>
              <w:keepN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lastRenderedPageBreak/>
              <w:t>Definition of sensitivity</w:t>
            </w:r>
          </w:p>
        </w:tc>
        <w:tc>
          <w:tcPr>
            <w:tcW w:w="6096" w:type="dxa"/>
            <w:tcBorders>
              <w:top w:val="none" w:sz="0" w:space="0" w:color="auto"/>
              <w:left w:val="none" w:sz="0" w:space="0" w:color="auto"/>
              <w:bottom w:val="single" w:sz="4" w:space="0" w:color="auto"/>
              <w:right w:val="none" w:sz="0" w:space="0" w:color="auto"/>
            </w:tcBorders>
            <w:shd w:val="clear" w:color="auto" w:fill="auto"/>
          </w:tcPr>
          <w:p w:rsidR="00193FD9" w:rsidRPr="002868D3" w:rsidRDefault="00193FD9" w:rsidP="00193FD9">
            <w:pPr>
              <w:pStyle w:val="Etabletext"/>
              <w:keepNext/>
              <w:spacing w:before="0"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2"/>
                <w:szCs w:val="22"/>
                <w:lang w:val="en-GB" w:eastAsia="fr-BE"/>
              </w:rPr>
            </w:pPr>
            <w:r w:rsidRPr="002868D3">
              <w:rPr>
                <w:rFonts w:ascii="Times New Roman" w:hAnsi="Times New Roman"/>
                <w:color w:val="auto"/>
                <w:sz w:val="22"/>
                <w:szCs w:val="22"/>
                <w:lang w:val="en-GB" w:eastAsia="fr-BE"/>
              </w:rPr>
              <w:t>Regions with a greater share of employment in technology and knowledge intensive sectors are considered to be more sensitive to directives influencing innovation.</w:t>
            </w:r>
          </w:p>
        </w:tc>
      </w:tr>
      <w:tr w:rsidR="00193FD9" w:rsidRPr="002868D3" w:rsidTr="00193F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dotted" w:sz="4" w:space="0" w:color="auto"/>
              <w:right w:val="none" w:sz="0" w:space="0" w:color="auto"/>
            </w:tcBorders>
            <w:shd w:val="clear" w:color="auto" w:fill="auto"/>
          </w:tcPr>
          <w:p w:rsidR="00193FD9" w:rsidRPr="002868D3" w:rsidRDefault="00193FD9" w:rsidP="00193FD9">
            <w:pPr>
              <w:pStyle w:val="Etabletext"/>
              <w:keepN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Description</w:t>
            </w:r>
          </w:p>
        </w:tc>
        <w:tc>
          <w:tcPr>
            <w:tcW w:w="6096" w:type="dxa"/>
            <w:tcBorders>
              <w:left w:val="none" w:sz="0" w:space="0" w:color="auto"/>
              <w:bottom w:val="dotted" w:sz="4" w:space="0" w:color="auto"/>
              <w:right w:val="none" w:sz="0" w:space="0" w:color="auto"/>
            </w:tcBorders>
            <w:shd w:val="clear" w:color="auto" w:fill="auto"/>
          </w:tcPr>
          <w:p w:rsidR="00193FD9" w:rsidRPr="002868D3" w:rsidRDefault="00193FD9" w:rsidP="00193FD9">
            <w:pPr>
              <w:pStyle w:val="Etabletext"/>
              <w:keepNext/>
              <w:spacing w:before="0" w:after="20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szCs w:val="22"/>
                <w:lang w:val="en-GB" w:eastAsia="en-US"/>
              </w:rPr>
            </w:pPr>
            <w:r w:rsidRPr="002868D3">
              <w:rPr>
                <w:rFonts w:ascii="Times New Roman" w:hAnsi="Times New Roman"/>
                <w:color w:val="auto"/>
                <w:sz w:val="22"/>
                <w:szCs w:val="22"/>
                <w:lang w:val="en-GB" w:eastAsia="en-US"/>
              </w:rPr>
              <w:t>Employment in technology and knowledge-intensive sectors</w:t>
            </w:r>
          </w:p>
        </w:tc>
      </w:tr>
      <w:tr w:rsidR="00193FD9" w:rsidRPr="002868D3" w:rsidTr="00193FD9">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dotted" w:sz="4" w:space="0" w:color="auto"/>
            </w:tcBorders>
            <w:shd w:val="clear" w:color="auto" w:fill="auto"/>
          </w:tcPr>
          <w:p w:rsidR="00193FD9" w:rsidRPr="002868D3" w:rsidRDefault="00193FD9" w:rsidP="00193FD9">
            <w:pPr>
              <w:pStyle w:val="Etabletext"/>
              <w:keepN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Source</w:t>
            </w:r>
          </w:p>
        </w:tc>
        <w:tc>
          <w:tcPr>
            <w:tcW w:w="6096" w:type="dxa"/>
            <w:tcBorders>
              <w:top w:val="dotted" w:sz="4" w:space="0" w:color="auto"/>
              <w:bottom w:val="dotted" w:sz="4" w:space="0" w:color="auto"/>
            </w:tcBorders>
            <w:shd w:val="clear" w:color="auto" w:fill="auto"/>
          </w:tcPr>
          <w:p w:rsidR="00193FD9" w:rsidRPr="002868D3" w:rsidRDefault="00193FD9" w:rsidP="00193FD9">
            <w:pPr>
              <w:pStyle w:val="Etabletext"/>
              <w:keepNext/>
              <w:spacing w:before="0" w:after="20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szCs w:val="22"/>
                <w:lang w:eastAsia="en-US"/>
              </w:rPr>
            </w:pPr>
            <w:r w:rsidRPr="002868D3">
              <w:rPr>
                <w:rFonts w:ascii="Times New Roman" w:hAnsi="Times New Roman"/>
                <w:color w:val="auto"/>
                <w:sz w:val="22"/>
                <w:szCs w:val="22"/>
                <w:lang w:eastAsia="en-US"/>
              </w:rPr>
              <w:t>EUROSTAT, LFS</w:t>
            </w:r>
          </w:p>
        </w:tc>
      </w:tr>
      <w:tr w:rsidR="00193FD9" w:rsidRPr="002868D3" w:rsidTr="00193F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left w:val="none" w:sz="0" w:space="0" w:color="auto"/>
              <w:bottom w:val="dotted" w:sz="4" w:space="0" w:color="auto"/>
              <w:right w:val="none" w:sz="0" w:space="0" w:color="auto"/>
            </w:tcBorders>
            <w:shd w:val="clear" w:color="auto" w:fill="auto"/>
          </w:tcPr>
          <w:p w:rsidR="00193FD9" w:rsidRPr="002868D3" w:rsidRDefault="00193FD9" w:rsidP="00193FD9">
            <w:pPr>
              <w:pStyle w:val="Etabletext"/>
              <w:keepN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Reference year</w:t>
            </w:r>
          </w:p>
        </w:tc>
        <w:tc>
          <w:tcPr>
            <w:tcW w:w="6096" w:type="dxa"/>
            <w:tcBorders>
              <w:top w:val="dotted" w:sz="4" w:space="0" w:color="auto"/>
              <w:left w:val="none" w:sz="0" w:space="0" w:color="auto"/>
              <w:bottom w:val="dotted" w:sz="4" w:space="0" w:color="auto"/>
              <w:right w:val="none" w:sz="0" w:space="0" w:color="auto"/>
            </w:tcBorders>
            <w:shd w:val="clear" w:color="auto" w:fill="auto"/>
          </w:tcPr>
          <w:p w:rsidR="00193FD9" w:rsidRPr="002868D3" w:rsidRDefault="00193FD9" w:rsidP="00193FD9">
            <w:pPr>
              <w:pStyle w:val="Etabletext"/>
              <w:keepNext/>
              <w:spacing w:before="0" w:after="20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szCs w:val="22"/>
                <w:lang w:eastAsia="en-US"/>
              </w:rPr>
            </w:pPr>
            <w:r w:rsidRPr="002868D3">
              <w:rPr>
                <w:rFonts w:ascii="Times New Roman" w:hAnsi="Times New Roman"/>
                <w:color w:val="auto"/>
                <w:sz w:val="22"/>
                <w:szCs w:val="22"/>
                <w:lang w:eastAsia="en-US"/>
              </w:rPr>
              <w:t>2012</w:t>
            </w:r>
          </w:p>
        </w:tc>
      </w:tr>
      <w:tr w:rsidR="00193FD9" w:rsidRPr="002868D3" w:rsidTr="00193FD9">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single" w:sz="4" w:space="0" w:color="auto"/>
            </w:tcBorders>
            <w:shd w:val="clear" w:color="auto" w:fill="auto"/>
          </w:tcPr>
          <w:p w:rsidR="00193FD9" w:rsidRPr="002868D3" w:rsidRDefault="00193FD9" w:rsidP="00193FD9">
            <w:pPr>
              <w:pStyle w:val="Etabletext"/>
              <w:keepN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 xml:space="preserve">Original Indicator </w:t>
            </w:r>
            <w:r w:rsidRPr="002868D3">
              <w:rPr>
                <w:rFonts w:ascii="Times New Roman" w:hAnsi="Times New Roman"/>
                <w:color w:val="auto"/>
                <w:sz w:val="22"/>
                <w:szCs w:val="22"/>
                <w:lang w:eastAsia="fr-BE"/>
              </w:rPr>
              <w:br/>
              <w:t>Spatial Reference</w:t>
            </w:r>
          </w:p>
        </w:tc>
        <w:tc>
          <w:tcPr>
            <w:tcW w:w="6096" w:type="dxa"/>
            <w:tcBorders>
              <w:top w:val="dotted" w:sz="4" w:space="0" w:color="auto"/>
              <w:bottom w:val="single" w:sz="4" w:space="0" w:color="auto"/>
            </w:tcBorders>
            <w:shd w:val="clear" w:color="auto" w:fill="auto"/>
          </w:tcPr>
          <w:p w:rsidR="00193FD9" w:rsidRPr="002868D3" w:rsidRDefault="00193FD9" w:rsidP="00193FD9">
            <w:pPr>
              <w:pStyle w:val="Etabletext"/>
              <w:keepNext/>
              <w:spacing w:before="0" w:after="20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szCs w:val="22"/>
                <w:highlight w:val="yellow"/>
                <w:lang w:eastAsia="en-US"/>
              </w:rPr>
            </w:pPr>
            <w:r w:rsidRPr="002868D3">
              <w:rPr>
                <w:rFonts w:ascii="Times New Roman" w:hAnsi="Times New Roman"/>
                <w:color w:val="auto"/>
                <w:sz w:val="22"/>
                <w:szCs w:val="22"/>
                <w:lang w:eastAsia="fr-BE"/>
              </w:rPr>
              <w:t>NUTS3, 2010</w:t>
            </w:r>
          </w:p>
        </w:tc>
      </w:tr>
    </w:tbl>
    <w:p w:rsidR="00193FD9" w:rsidRDefault="00193FD9" w:rsidP="00193FD9"/>
    <w:p w:rsidR="00193FD9" w:rsidRPr="002868D3" w:rsidRDefault="00193FD9" w:rsidP="00193FD9">
      <w:r w:rsidRPr="002868D3">
        <w:t>Patent applications/mio inhabitants</w:t>
      </w:r>
    </w:p>
    <w:tbl>
      <w:tblPr>
        <w:tblStyle w:val="HelleSchattierung-Akzent51"/>
        <w:tblW w:w="8421" w:type="dxa"/>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2325"/>
        <w:gridCol w:w="6096"/>
      </w:tblGrid>
      <w:tr w:rsidR="00193FD9" w:rsidRPr="002868D3" w:rsidTr="00193FD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none" w:sz="0" w:space="0" w:color="auto"/>
              <w:left w:val="none" w:sz="0" w:space="0" w:color="auto"/>
              <w:bottom w:val="single" w:sz="4" w:space="0" w:color="auto"/>
              <w:right w:val="none" w:sz="0"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Definition of sensitivity</w:t>
            </w:r>
          </w:p>
        </w:tc>
        <w:tc>
          <w:tcPr>
            <w:tcW w:w="6096" w:type="dxa"/>
            <w:tcBorders>
              <w:top w:val="none" w:sz="0" w:space="0" w:color="auto"/>
              <w:left w:val="none" w:sz="0" w:space="0" w:color="auto"/>
              <w:bottom w:val="single" w:sz="4" w:space="0" w:color="auto"/>
              <w:right w:val="none" w:sz="0" w:space="0" w:color="auto"/>
            </w:tcBorders>
            <w:shd w:val="clear" w:color="auto" w:fill="auto"/>
          </w:tcPr>
          <w:p w:rsidR="00193FD9" w:rsidRPr="002868D3" w:rsidRDefault="00193FD9" w:rsidP="00193FD9">
            <w:pPr>
              <w:pStyle w:val="Etabletext"/>
              <w:spacing w:before="0"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2"/>
                <w:szCs w:val="22"/>
                <w:highlight w:val="yellow"/>
                <w:lang w:val="en-GB" w:eastAsia="fr-BE"/>
              </w:rPr>
            </w:pPr>
            <w:r w:rsidRPr="002868D3">
              <w:rPr>
                <w:rFonts w:ascii="Times New Roman" w:hAnsi="Times New Roman"/>
                <w:color w:val="auto"/>
                <w:sz w:val="22"/>
                <w:szCs w:val="22"/>
                <w:lang w:val="en-GB" w:eastAsia="fr-BE"/>
              </w:rPr>
              <w:t xml:space="preserve">Regions with higher levels of patent applications are expected to have a higher capability of inventing new technology. Therefore they </w:t>
            </w:r>
            <w:r w:rsidRPr="002868D3">
              <w:rPr>
                <w:rFonts w:ascii="Times New Roman" w:hAnsi="Times New Roman"/>
                <w:color w:val="auto"/>
                <w:sz w:val="22"/>
                <w:szCs w:val="22"/>
                <w:lang w:val="en-GB"/>
              </w:rPr>
              <w:t>are considered to be more sensitive to directives influencing the levels of patent application.</w:t>
            </w:r>
          </w:p>
        </w:tc>
      </w:tr>
      <w:tr w:rsidR="00193FD9" w:rsidRPr="002868D3" w:rsidTr="00193F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Description</w:t>
            </w:r>
          </w:p>
        </w:tc>
        <w:tc>
          <w:tcPr>
            <w:tcW w:w="6096" w:type="dxa"/>
            <w:tcBorders>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szCs w:val="22"/>
                <w:highlight w:val="yellow"/>
                <w:lang w:val="en-GB" w:eastAsia="en-US"/>
              </w:rPr>
            </w:pPr>
            <w:r w:rsidRPr="002868D3">
              <w:rPr>
                <w:rFonts w:ascii="Times New Roman" w:hAnsi="Times New Roman"/>
                <w:color w:val="auto"/>
                <w:sz w:val="22"/>
                <w:szCs w:val="22"/>
                <w:lang w:val="en-GB" w:eastAsia="en-US"/>
              </w:rPr>
              <w:t>Total patent applications to the EPO per million inhabitants</w:t>
            </w:r>
          </w:p>
        </w:tc>
      </w:tr>
      <w:tr w:rsidR="00193FD9" w:rsidRPr="002868D3" w:rsidTr="00193FD9">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dotted" w:sz="4"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Source</w:t>
            </w:r>
          </w:p>
        </w:tc>
        <w:tc>
          <w:tcPr>
            <w:tcW w:w="6096" w:type="dxa"/>
            <w:tcBorders>
              <w:top w:val="dotted" w:sz="4" w:space="0" w:color="auto"/>
              <w:bottom w:val="dotted" w:sz="4" w:space="0" w:color="auto"/>
            </w:tcBorders>
            <w:shd w:val="clear" w:color="auto" w:fill="auto"/>
          </w:tcPr>
          <w:p w:rsidR="00193FD9" w:rsidRPr="002868D3" w:rsidRDefault="00193FD9" w:rsidP="00193FD9">
            <w:pPr>
              <w:pStyle w:val="Etabletext"/>
              <w:spacing w:before="0" w:after="20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szCs w:val="22"/>
                <w:highlight w:val="yellow"/>
                <w:lang w:eastAsia="en-US"/>
              </w:rPr>
            </w:pPr>
            <w:r w:rsidRPr="002868D3">
              <w:rPr>
                <w:rFonts w:ascii="Times New Roman" w:hAnsi="Times New Roman"/>
                <w:color w:val="auto"/>
                <w:sz w:val="22"/>
                <w:szCs w:val="22"/>
                <w:lang w:eastAsia="en-US"/>
              </w:rPr>
              <w:t>EUROSTAT</w:t>
            </w:r>
          </w:p>
        </w:tc>
      </w:tr>
      <w:tr w:rsidR="00193FD9" w:rsidRPr="002868D3" w:rsidTr="00193F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Reference year</w:t>
            </w:r>
          </w:p>
        </w:tc>
        <w:tc>
          <w:tcPr>
            <w:tcW w:w="6096" w:type="dxa"/>
            <w:tcBorders>
              <w:top w:val="dotted" w:sz="4" w:space="0" w:color="auto"/>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szCs w:val="22"/>
                <w:highlight w:val="yellow"/>
                <w:lang w:eastAsia="en-US"/>
              </w:rPr>
            </w:pPr>
            <w:r w:rsidRPr="002868D3">
              <w:rPr>
                <w:rFonts w:ascii="Times New Roman" w:hAnsi="Times New Roman"/>
                <w:color w:val="auto"/>
                <w:sz w:val="22"/>
                <w:szCs w:val="22"/>
                <w:lang w:eastAsia="en-US"/>
              </w:rPr>
              <w:t>2012</w:t>
            </w:r>
          </w:p>
        </w:tc>
      </w:tr>
      <w:tr w:rsidR="00193FD9" w:rsidRPr="002868D3" w:rsidTr="00193FD9">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single" w:sz="4"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 xml:space="preserve">Original Indicator </w:t>
            </w:r>
            <w:r w:rsidRPr="002868D3">
              <w:rPr>
                <w:rFonts w:ascii="Times New Roman" w:hAnsi="Times New Roman"/>
                <w:color w:val="auto"/>
                <w:sz w:val="22"/>
                <w:szCs w:val="22"/>
                <w:lang w:eastAsia="fr-BE"/>
              </w:rPr>
              <w:br/>
              <w:t>Spatial Reference</w:t>
            </w:r>
          </w:p>
        </w:tc>
        <w:tc>
          <w:tcPr>
            <w:tcW w:w="6096" w:type="dxa"/>
            <w:tcBorders>
              <w:top w:val="dotted" w:sz="4" w:space="0" w:color="auto"/>
              <w:bottom w:val="single" w:sz="4" w:space="0" w:color="auto"/>
            </w:tcBorders>
            <w:shd w:val="clear" w:color="auto" w:fill="auto"/>
          </w:tcPr>
          <w:p w:rsidR="00193FD9" w:rsidRPr="002868D3" w:rsidRDefault="00193FD9" w:rsidP="00193FD9">
            <w:pPr>
              <w:pStyle w:val="Etabletext"/>
              <w:spacing w:before="0" w:after="20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szCs w:val="22"/>
                <w:highlight w:val="yellow"/>
                <w:lang w:eastAsia="en-US"/>
              </w:rPr>
            </w:pPr>
            <w:r w:rsidRPr="002868D3">
              <w:rPr>
                <w:rFonts w:ascii="Times New Roman" w:hAnsi="Times New Roman"/>
                <w:color w:val="auto"/>
                <w:sz w:val="22"/>
                <w:szCs w:val="22"/>
                <w:lang w:eastAsia="fr-BE"/>
              </w:rPr>
              <w:t>NUTS3, 2013</w:t>
            </w:r>
          </w:p>
        </w:tc>
      </w:tr>
    </w:tbl>
    <w:p w:rsidR="00193FD9" w:rsidRDefault="00193FD9" w:rsidP="00193FD9"/>
    <w:p w:rsidR="00193FD9" w:rsidRPr="002868D3" w:rsidRDefault="00193FD9" w:rsidP="00193FD9">
      <w:r w:rsidRPr="002868D3">
        <w:t>Number of people exposed to noise</w:t>
      </w:r>
    </w:p>
    <w:tbl>
      <w:tblPr>
        <w:tblStyle w:val="HelleSchattierung-Akzent51"/>
        <w:tblW w:w="8421" w:type="dxa"/>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2325"/>
        <w:gridCol w:w="6096"/>
      </w:tblGrid>
      <w:tr w:rsidR="00193FD9" w:rsidRPr="002868D3" w:rsidTr="00193FD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none" w:sz="0" w:space="0" w:color="auto"/>
              <w:left w:val="none" w:sz="0" w:space="0" w:color="auto"/>
              <w:bottom w:val="single" w:sz="4" w:space="0" w:color="auto"/>
              <w:right w:val="none" w:sz="0"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Definition of sensitivity</w:t>
            </w:r>
          </w:p>
        </w:tc>
        <w:tc>
          <w:tcPr>
            <w:tcW w:w="6096" w:type="dxa"/>
            <w:tcBorders>
              <w:top w:val="none" w:sz="0" w:space="0" w:color="auto"/>
              <w:left w:val="none" w:sz="0" w:space="0" w:color="auto"/>
              <w:bottom w:val="single" w:sz="4" w:space="0" w:color="auto"/>
              <w:right w:val="none" w:sz="0" w:space="0" w:color="auto"/>
            </w:tcBorders>
            <w:shd w:val="clear" w:color="auto" w:fill="auto"/>
          </w:tcPr>
          <w:p w:rsidR="00193FD9" w:rsidRPr="002868D3" w:rsidRDefault="00193FD9" w:rsidP="00193FD9">
            <w:pPr>
              <w:pStyle w:val="Etabletext"/>
              <w:spacing w:before="0"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2"/>
                <w:szCs w:val="22"/>
                <w:lang w:eastAsia="fr-BE"/>
              </w:rPr>
            </w:pPr>
            <w:r w:rsidRPr="002868D3">
              <w:rPr>
                <w:rFonts w:ascii="Times New Roman" w:hAnsi="Times New Roman"/>
                <w:color w:val="auto"/>
                <w:sz w:val="22"/>
                <w:szCs w:val="22"/>
                <w:lang w:val="en-GB" w:eastAsia="fr-BE"/>
              </w:rPr>
              <w:t xml:space="preserve">Exposure to noise is largely dependent on the proximity to transport units. Regions with a higher share of these areas are likely to be more hit by the impacts changing the levels of noise. </w:t>
            </w:r>
            <w:r w:rsidRPr="002868D3">
              <w:rPr>
                <w:rFonts w:ascii="Times New Roman" w:hAnsi="Times New Roman"/>
                <w:color w:val="auto"/>
                <w:sz w:val="22"/>
                <w:szCs w:val="22"/>
                <w:lang w:eastAsia="fr-BE"/>
              </w:rPr>
              <w:t>Therefore they are expected to benefit more from directives.</w:t>
            </w:r>
          </w:p>
        </w:tc>
      </w:tr>
      <w:tr w:rsidR="00193FD9" w:rsidRPr="002868D3" w:rsidTr="00193F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Description</w:t>
            </w:r>
          </w:p>
        </w:tc>
        <w:tc>
          <w:tcPr>
            <w:tcW w:w="6096" w:type="dxa"/>
            <w:tcBorders>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szCs w:val="22"/>
                <w:highlight w:val="yellow"/>
                <w:lang w:val="en-GB" w:eastAsia="en-US"/>
              </w:rPr>
            </w:pPr>
            <w:r w:rsidRPr="002868D3">
              <w:rPr>
                <w:rFonts w:ascii="Times New Roman" w:hAnsi="Times New Roman"/>
                <w:color w:val="auto"/>
                <w:sz w:val="22"/>
                <w:szCs w:val="22"/>
                <w:lang w:val="en-GB" w:eastAsia="en-US"/>
              </w:rPr>
              <w:t>Area of Corine Landcover level 2 classes 12 (“Industrial, commercial and transport units”) and 13 (“Mine, dump and construction sites”) per inhabitant</w:t>
            </w:r>
          </w:p>
        </w:tc>
      </w:tr>
      <w:tr w:rsidR="00193FD9" w:rsidRPr="002868D3" w:rsidTr="00193FD9">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dotted" w:sz="4"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Source</w:t>
            </w:r>
          </w:p>
        </w:tc>
        <w:tc>
          <w:tcPr>
            <w:tcW w:w="6096" w:type="dxa"/>
            <w:tcBorders>
              <w:top w:val="dotted" w:sz="4" w:space="0" w:color="auto"/>
              <w:bottom w:val="dotted" w:sz="4" w:space="0" w:color="auto"/>
            </w:tcBorders>
            <w:shd w:val="clear" w:color="auto" w:fill="auto"/>
          </w:tcPr>
          <w:p w:rsidR="00193FD9" w:rsidRPr="002868D3" w:rsidRDefault="00193FD9" w:rsidP="00193FD9">
            <w:pPr>
              <w:pStyle w:val="Etabletext"/>
              <w:spacing w:before="0" w:after="20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szCs w:val="22"/>
                <w:lang w:eastAsia="en-US"/>
              </w:rPr>
            </w:pPr>
            <w:r w:rsidRPr="002868D3">
              <w:rPr>
                <w:rFonts w:ascii="Times New Roman" w:hAnsi="Times New Roman"/>
                <w:color w:val="auto"/>
                <w:sz w:val="22"/>
                <w:szCs w:val="22"/>
                <w:lang w:eastAsia="en-US"/>
              </w:rPr>
              <w:t>ESPON on CLC; OIR calculation</w:t>
            </w:r>
          </w:p>
        </w:tc>
      </w:tr>
      <w:tr w:rsidR="00193FD9" w:rsidRPr="002868D3" w:rsidTr="00193F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Reference year</w:t>
            </w:r>
          </w:p>
        </w:tc>
        <w:tc>
          <w:tcPr>
            <w:tcW w:w="6096" w:type="dxa"/>
            <w:tcBorders>
              <w:top w:val="dotted" w:sz="4" w:space="0" w:color="auto"/>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szCs w:val="22"/>
                <w:lang w:eastAsia="en-US"/>
              </w:rPr>
            </w:pPr>
            <w:r w:rsidRPr="002868D3">
              <w:rPr>
                <w:rFonts w:ascii="Times New Roman" w:hAnsi="Times New Roman"/>
                <w:color w:val="auto"/>
                <w:sz w:val="22"/>
                <w:szCs w:val="22"/>
                <w:lang w:eastAsia="en-US"/>
              </w:rPr>
              <w:t>2006</w:t>
            </w:r>
          </w:p>
        </w:tc>
      </w:tr>
      <w:tr w:rsidR="00193FD9" w:rsidRPr="002868D3" w:rsidTr="00193FD9">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single" w:sz="4"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 xml:space="preserve">Original Indicator </w:t>
            </w:r>
            <w:r w:rsidRPr="002868D3">
              <w:rPr>
                <w:rFonts w:ascii="Times New Roman" w:hAnsi="Times New Roman"/>
                <w:color w:val="auto"/>
                <w:sz w:val="22"/>
                <w:szCs w:val="22"/>
                <w:lang w:eastAsia="fr-BE"/>
              </w:rPr>
              <w:br/>
              <w:t>Spatial Reference</w:t>
            </w:r>
          </w:p>
        </w:tc>
        <w:tc>
          <w:tcPr>
            <w:tcW w:w="6096" w:type="dxa"/>
            <w:tcBorders>
              <w:top w:val="dotted" w:sz="4" w:space="0" w:color="auto"/>
              <w:bottom w:val="single" w:sz="4" w:space="0" w:color="auto"/>
            </w:tcBorders>
            <w:shd w:val="clear" w:color="auto" w:fill="auto"/>
          </w:tcPr>
          <w:p w:rsidR="00193FD9" w:rsidRPr="002868D3" w:rsidRDefault="00193FD9" w:rsidP="00193FD9">
            <w:pPr>
              <w:pStyle w:val="Etabletext"/>
              <w:spacing w:before="0" w:after="20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szCs w:val="22"/>
                <w:highlight w:val="yellow"/>
                <w:lang w:eastAsia="en-US"/>
              </w:rPr>
            </w:pPr>
            <w:r w:rsidRPr="002868D3">
              <w:rPr>
                <w:rFonts w:ascii="Times New Roman" w:hAnsi="Times New Roman"/>
                <w:color w:val="auto"/>
                <w:sz w:val="22"/>
                <w:szCs w:val="22"/>
                <w:lang w:eastAsia="fr-BE"/>
              </w:rPr>
              <w:t>NUTS3, 2010</w:t>
            </w:r>
          </w:p>
        </w:tc>
      </w:tr>
    </w:tbl>
    <w:p w:rsidR="00193FD9" w:rsidRDefault="00193FD9" w:rsidP="00193FD9"/>
    <w:p w:rsidR="00193FD9" w:rsidRPr="002868D3" w:rsidRDefault="00193FD9" w:rsidP="00193FD9">
      <w:r w:rsidRPr="002868D3">
        <w:t>Government effectiveness</w:t>
      </w:r>
    </w:p>
    <w:tbl>
      <w:tblPr>
        <w:tblStyle w:val="HelleSchattierung-Akzent51"/>
        <w:tblW w:w="8421" w:type="dxa"/>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2325"/>
        <w:gridCol w:w="6096"/>
      </w:tblGrid>
      <w:tr w:rsidR="00193FD9" w:rsidRPr="002868D3" w:rsidTr="00193FD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none" w:sz="0" w:space="0" w:color="auto"/>
              <w:left w:val="none" w:sz="0" w:space="0" w:color="auto"/>
              <w:bottom w:val="single" w:sz="4" w:space="0" w:color="auto"/>
              <w:right w:val="none" w:sz="0"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lastRenderedPageBreak/>
              <w:t>Definition of sensitivity</w:t>
            </w:r>
          </w:p>
        </w:tc>
        <w:tc>
          <w:tcPr>
            <w:tcW w:w="6096" w:type="dxa"/>
            <w:tcBorders>
              <w:top w:val="none" w:sz="0" w:space="0" w:color="auto"/>
              <w:left w:val="none" w:sz="0" w:space="0" w:color="auto"/>
              <w:bottom w:val="single" w:sz="4" w:space="0" w:color="auto"/>
              <w:right w:val="none" w:sz="0" w:space="0" w:color="auto"/>
            </w:tcBorders>
            <w:shd w:val="clear" w:color="auto" w:fill="auto"/>
          </w:tcPr>
          <w:p w:rsidR="00193FD9" w:rsidRPr="002868D3" w:rsidRDefault="00193FD9" w:rsidP="00193FD9">
            <w:pPr>
              <w:pStyle w:val="Etabletext"/>
              <w:spacing w:before="0"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2"/>
                <w:szCs w:val="22"/>
                <w:lang w:val="en-GB" w:eastAsia="fr-BE"/>
              </w:rPr>
            </w:pPr>
            <w:r w:rsidRPr="002868D3">
              <w:rPr>
                <w:rFonts w:ascii="Times New Roman" w:hAnsi="Times New Roman"/>
                <w:color w:val="auto"/>
                <w:sz w:val="22"/>
                <w:szCs w:val="22"/>
                <w:lang w:val="en-GB" w:eastAsia="fr-BE"/>
              </w:rPr>
              <w:t xml:space="preserve">Regions with a low </w:t>
            </w:r>
            <w:r w:rsidRPr="002868D3">
              <w:rPr>
                <w:rFonts w:ascii="Times New Roman" w:hAnsi="Times New Roman"/>
                <w:color w:val="auto"/>
                <w:sz w:val="22"/>
                <w:szCs w:val="22"/>
                <w:lang w:val="en-GB" w:eastAsia="en-US"/>
              </w:rPr>
              <w:t xml:space="preserve">Regional Competiveness Index will benefit more from an improvement of the government effectiveness by implementing new standards of administration than regions that have already high standards of their administration. </w:t>
            </w:r>
          </w:p>
        </w:tc>
      </w:tr>
      <w:tr w:rsidR="00193FD9" w:rsidRPr="002868D3" w:rsidTr="00193F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Description</w:t>
            </w:r>
          </w:p>
        </w:tc>
        <w:tc>
          <w:tcPr>
            <w:tcW w:w="6096" w:type="dxa"/>
            <w:tcBorders>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szCs w:val="22"/>
                <w:lang w:eastAsia="en-US"/>
              </w:rPr>
            </w:pPr>
            <w:r w:rsidRPr="002868D3">
              <w:rPr>
                <w:rFonts w:ascii="Times New Roman" w:hAnsi="Times New Roman"/>
                <w:color w:val="auto"/>
                <w:sz w:val="22"/>
                <w:szCs w:val="22"/>
                <w:lang w:eastAsia="en-US"/>
              </w:rPr>
              <w:t>EU Regional Competiveness Index 2013</w:t>
            </w:r>
          </w:p>
        </w:tc>
      </w:tr>
      <w:tr w:rsidR="00193FD9" w:rsidRPr="002868D3" w:rsidTr="00193FD9">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dotted" w:sz="4"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Source</w:t>
            </w:r>
          </w:p>
        </w:tc>
        <w:tc>
          <w:tcPr>
            <w:tcW w:w="6096" w:type="dxa"/>
            <w:tcBorders>
              <w:top w:val="dotted" w:sz="4" w:space="0" w:color="auto"/>
              <w:bottom w:val="dotted" w:sz="4" w:space="0" w:color="auto"/>
            </w:tcBorders>
            <w:shd w:val="clear" w:color="auto" w:fill="auto"/>
          </w:tcPr>
          <w:p w:rsidR="00193FD9" w:rsidRPr="002868D3" w:rsidRDefault="00193FD9" w:rsidP="00193FD9">
            <w:pPr>
              <w:pStyle w:val="Etabletext"/>
              <w:spacing w:before="0" w:after="20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szCs w:val="22"/>
                <w:lang w:val="en-GB" w:eastAsia="en-US"/>
              </w:rPr>
            </w:pPr>
            <w:r w:rsidRPr="002868D3">
              <w:rPr>
                <w:rFonts w:ascii="Times New Roman" w:hAnsi="Times New Roman"/>
                <w:color w:val="auto"/>
                <w:sz w:val="22"/>
                <w:szCs w:val="22"/>
                <w:lang w:val="en-GB" w:eastAsia="en-US"/>
              </w:rPr>
              <w:t>DG Regio project on QoG</w:t>
            </w:r>
          </w:p>
        </w:tc>
      </w:tr>
      <w:tr w:rsidR="00193FD9" w:rsidRPr="002868D3" w:rsidTr="00193F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Reference year</w:t>
            </w:r>
          </w:p>
        </w:tc>
        <w:tc>
          <w:tcPr>
            <w:tcW w:w="6096" w:type="dxa"/>
            <w:tcBorders>
              <w:top w:val="dotted" w:sz="4" w:space="0" w:color="auto"/>
              <w:left w:val="none" w:sz="0" w:space="0" w:color="auto"/>
              <w:bottom w:val="dotted" w:sz="4" w:space="0" w:color="auto"/>
              <w:right w:val="none" w:sz="0" w:space="0" w:color="auto"/>
            </w:tcBorders>
            <w:shd w:val="clear" w:color="auto" w:fill="auto"/>
          </w:tcPr>
          <w:p w:rsidR="00193FD9" w:rsidRPr="002868D3" w:rsidRDefault="00193FD9" w:rsidP="00193FD9">
            <w:pPr>
              <w:pStyle w:val="Etabletext"/>
              <w:spacing w:before="0" w:after="20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2"/>
                <w:szCs w:val="22"/>
                <w:lang w:eastAsia="en-US"/>
              </w:rPr>
            </w:pPr>
            <w:r w:rsidRPr="002868D3">
              <w:rPr>
                <w:rFonts w:ascii="Times New Roman" w:hAnsi="Times New Roman"/>
                <w:color w:val="auto"/>
                <w:sz w:val="22"/>
                <w:szCs w:val="22"/>
                <w:lang w:eastAsia="en-US"/>
              </w:rPr>
              <w:t>2009</w:t>
            </w:r>
          </w:p>
        </w:tc>
      </w:tr>
      <w:tr w:rsidR="00193FD9" w:rsidRPr="002868D3" w:rsidTr="00193FD9">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single" w:sz="4" w:space="0" w:color="auto"/>
            </w:tcBorders>
            <w:shd w:val="clear" w:color="auto" w:fill="auto"/>
          </w:tcPr>
          <w:p w:rsidR="00193FD9" w:rsidRPr="002868D3" w:rsidRDefault="00193FD9" w:rsidP="00193FD9">
            <w:pPr>
              <w:pStyle w:val="Etabletext"/>
              <w:spacing w:before="0" w:after="200"/>
              <w:rPr>
                <w:rFonts w:ascii="Times New Roman" w:hAnsi="Times New Roman"/>
                <w:color w:val="auto"/>
                <w:sz w:val="22"/>
                <w:szCs w:val="22"/>
                <w:lang w:eastAsia="fr-BE"/>
              </w:rPr>
            </w:pPr>
            <w:r w:rsidRPr="002868D3">
              <w:rPr>
                <w:rFonts w:ascii="Times New Roman" w:hAnsi="Times New Roman"/>
                <w:color w:val="auto"/>
                <w:sz w:val="22"/>
                <w:szCs w:val="22"/>
                <w:lang w:eastAsia="fr-BE"/>
              </w:rPr>
              <w:t xml:space="preserve">Original Indicator </w:t>
            </w:r>
            <w:r w:rsidRPr="002868D3">
              <w:rPr>
                <w:rFonts w:ascii="Times New Roman" w:hAnsi="Times New Roman"/>
                <w:color w:val="auto"/>
                <w:sz w:val="22"/>
                <w:szCs w:val="22"/>
                <w:lang w:eastAsia="fr-BE"/>
              </w:rPr>
              <w:br/>
              <w:t>Spatial Reference</w:t>
            </w:r>
          </w:p>
        </w:tc>
        <w:tc>
          <w:tcPr>
            <w:tcW w:w="6096" w:type="dxa"/>
            <w:tcBorders>
              <w:top w:val="dotted" w:sz="4" w:space="0" w:color="auto"/>
              <w:bottom w:val="single" w:sz="4" w:space="0" w:color="auto"/>
            </w:tcBorders>
            <w:shd w:val="clear" w:color="auto" w:fill="auto"/>
          </w:tcPr>
          <w:p w:rsidR="00193FD9" w:rsidRPr="002868D3" w:rsidRDefault="00193FD9" w:rsidP="00193FD9">
            <w:pPr>
              <w:pStyle w:val="Etabletext"/>
              <w:spacing w:before="0" w:after="20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szCs w:val="22"/>
                <w:lang w:eastAsia="en-US"/>
              </w:rPr>
            </w:pPr>
            <w:r w:rsidRPr="002868D3">
              <w:rPr>
                <w:rFonts w:ascii="Times New Roman" w:hAnsi="Times New Roman"/>
                <w:color w:val="auto"/>
                <w:sz w:val="22"/>
                <w:szCs w:val="22"/>
                <w:lang w:eastAsia="en-US"/>
              </w:rPr>
              <w:t>NUTS3, 2010</w:t>
            </w:r>
          </w:p>
        </w:tc>
      </w:tr>
    </w:tbl>
    <w:p w:rsidR="00193FD9" w:rsidRPr="002868D3" w:rsidRDefault="00193FD9" w:rsidP="00193FD9">
      <w:pPr>
        <w:pStyle w:val="EText"/>
        <w:spacing w:after="200" w:line="240" w:lineRule="auto"/>
        <w:rPr>
          <w:rFonts w:ascii="Times New Roman" w:hAnsi="Times New Roman"/>
          <w:sz w:val="22"/>
          <w:szCs w:val="22"/>
          <w:lang w:eastAsia="en-US"/>
        </w:rPr>
      </w:pPr>
    </w:p>
    <w:p w:rsidR="00193FD9" w:rsidRPr="004D0631" w:rsidRDefault="00193FD9" w:rsidP="00193FD9">
      <w:pPr>
        <w:rPr>
          <w:rFonts w:ascii="Times New Roman" w:hAnsi="Times New Roman" w:cs="Times New Roman"/>
          <w:u w:val="single"/>
        </w:rPr>
      </w:pPr>
      <w:r w:rsidRPr="004D0631">
        <w:rPr>
          <w:rFonts w:ascii="Times New Roman" w:hAnsi="Times New Roman" w:cs="Times New Roman"/>
          <w:u w:val="single"/>
        </w:rPr>
        <w:t>Definition of additional indicators</w:t>
      </w:r>
    </w:p>
    <w:p w:rsidR="00193FD9" w:rsidRPr="002868D3" w:rsidRDefault="00193FD9" w:rsidP="00193FD9">
      <w:pPr>
        <w:pStyle w:val="EText"/>
        <w:spacing w:after="200" w:line="240" w:lineRule="auto"/>
        <w:rPr>
          <w:rFonts w:ascii="Times New Roman" w:hAnsi="Times New Roman"/>
          <w:sz w:val="22"/>
          <w:szCs w:val="22"/>
          <w:lang w:eastAsia="en-US"/>
        </w:rPr>
      </w:pPr>
      <w:r w:rsidRPr="002868D3">
        <w:rPr>
          <w:rFonts w:ascii="Times New Roman" w:hAnsi="Times New Roman"/>
          <w:sz w:val="22"/>
          <w:szCs w:val="22"/>
          <w:lang w:eastAsia="en-US"/>
        </w:rPr>
        <w:t>During the TIA quick check it is possible to identify additional fields of exposure, which are affected by the policy proposal and which are not provided by the tool as standard. Whereas the exposure caused by the policy proposal could be judged by the experts during the workshop, a valid indicator for describing the sensitivity of regions needs to be defined in advance. The TIA quick check offers the possibility to upload new indicators. It provides a template, where for each NUTS 3 regions the values of the indicator can be to be filled in.</w:t>
      </w:r>
    </w:p>
    <w:p w:rsidR="00193FD9" w:rsidRPr="002868D3" w:rsidRDefault="00193FD9" w:rsidP="00193FD9">
      <w:pPr>
        <w:pStyle w:val="EText"/>
        <w:spacing w:after="200" w:line="240" w:lineRule="auto"/>
        <w:rPr>
          <w:rFonts w:ascii="Times New Roman" w:hAnsi="Times New Roman"/>
          <w:sz w:val="22"/>
          <w:szCs w:val="22"/>
          <w:lang w:eastAsia="en-US"/>
        </w:rPr>
      </w:pPr>
      <w:r w:rsidRPr="002868D3">
        <w:rPr>
          <w:rFonts w:ascii="Times New Roman" w:hAnsi="Times New Roman"/>
          <w:sz w:val="22"/>
          <w:szCs w:val="22"/>
          <w:lang w:eastAsia="en-US"/>
        </w:rPr>
        <w:t>For the new indicator it has to be defined, whether the exposure field needs to be evaluated as being either harmful (“cost”) or favourable (“benefit”) for the regions welfare. Then the tool will automatically transform the experts rating into numbers for further calculation (= normalisation).</w:t>
      </w:r>
    </w:p>
    <w:p w:rsidR="00193FD9" w:rsidRPr="004D0631" w:rsidRDefault="00193FD9" w:rsidP="00193FD9">
      <w:pPr>
        <w:rPr>
          <w:rFonts w:ascii="Times New Roman" w:hAnsi="Times New Roman" w:cs="Times New Roman"/>
          <w:u w:val="single"/>
        </w:rPr>
      </w:pPr>
      <w:r w:rsidRPr="004D0631">
        <w:rPr>
          <w:rFonts w:ascii="Times New Roman" w:hAnsi="Times New Roman" w:cs="Times New Roman"/>
          <w:u w:val="single"/>
        </w:rPr>
        <w:t>Normalisation of indicators</w:t>
      </w:r>
    </w:p>
    <w:p w:rsidR="00193FD9" w:rsidRPr="002868D3" w:rsidRDefault="00193FD9" w:rsidP="00193FD9">
      <w:pPr>
        <w:pStyle w:val="EText"/>
        <w:spacing w:after="200" w:line="240" w:lineRule="auto"/>
        <w:rPr>
          <w:rFonts w:ascii="Times New Roman" w:hAnsi="Times New Roman"/>
          <w:sz w:val="22"/>
          <w:szCs w:val="22"/>
          <w:lang w:eastAsia="en-US"/>
        </w:rPr>
      </w:pPr>
      <w:r w:rsidRPr="002868D3">
        <w:rPr>
          <w:rFonts w:ascii="Times New Roman" w:hAnsi="Times New Roman"/>
          <w:sz w:val="22"/>
          <w:szCs w:val="22"/>
          <w:lang w:eastAsia="en-US"/>
        </w:rPr>
        <w:t xml:space="preserve">The normalisation follows a linear procedure. Normalised values range from 0.75 up to 1.25. Basically, normalized sensitivity indicators represent coefficients that can increase (if greater than 1) or decrease (if lower than 1) each policy proposal’s impact on a specific field. </w:t>
      </w:r>
    </w:p>
    <w:p w:rsidR="00193FD9" w:rsidRPr="002868D3" w:rsidRDefault="00193FD9" w:rsidP="00193FD9">
      <w:pPr>
        <w:pStyle w:val="Caption"/>
      </w:pPr>
      <w:r w:rsidRPr="002868D3">
        <w:t>Methodology for normalisation of regional sensitivity values</w:t>
      </w:r>
    </w:p>
    <w:p w:rsidR="00193FD9" w:rsidRPr="002868D3" w:rsidRDefault="00193FD9" w:rsidP="00193FD9">
      <w:pPr>
        <w:pStyle w:val="Abbildung"/>
        <w:rPr>
          <w:noProof w:val="0"/>
          <w:lang w:eastAsia="en-US"/>
        </w:rPr>
      </w:pPr>
      <w:r w:rsidRPr="002868D3">
        <w:rPr>
          <w:bdr w:val="single" w:sz="4" w:space="0" w:color="002060"/>
          <w:lang w:eastAsia="en-GB"/>
        </w:rPr>
        <w:drawing>
          <wp:inline distT="0" distB="0" distL="0" distR="0" wp14:anchorId="67248BA0" wp14:editId="000D5A89">
            <wp:extent cx="4201369" cy="1559213"/>
            <wp:effectExtent l="19050" t="0" r="8681" b="0"/>
            <wp:docPr id="2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201369" cy="1559213"/>
                    </a:xfrm>
                    <a:prstGeom prst="rect">
                      <a:avLst/>
                    </a:prstGeom>
                  </pic:spPr>
                </pic:pic>
              </a:graphicData>
            </a:graphic>
          </wp:inline>
        </w:drawing>
      </w:r>
    </w:p>
    <w:p w:rsidR="00193FD9" w:rsidRPr="00193FD9" w:rsidRDefault="00193FD9" w:rsidP="0058277B">
      <w:pPr>
        <w:pStyle w:val="Quelle"/>
      </w:pPr>
      <w:r w:rsidRPr="002868D3">
        <w:t>Source: ESPON TIA Quick Check Moderator’s Guide and Methodological Backgro</w:t>
      </w:r>
      <w:bookmarkEnd w:id="6"/>
      <w:bookmarkEnd w:id="7"/>
      <w:bookmarkEnd w:id="8"/>
      <w:bookmarkEnd w:id="9"/>
      <w:bookmarkEnd w:id="10"/>
      <w:bookmarkEnd w:id="11"/>
    </w:p>
    <w:sectPr w:rsidR="00193FD9" w:rsidRPr="00193FD9" w:rsidSect="00F06895">
      <w:headerReference w:type="even" r:id="rId29"/>
      <w:headerReference w:type="default" r:id="rId30"/>
      <w:footerReference w:type="even" r:id="rId31"/>
      <w:footerReference w:type="default" r:id="rId32"/>
      <w:headerReference w:type="first" r:id="rId33"/>
      <w:footerReference w:type="first" r:id="rId34"/>
      <w:pgSz w:w="11906" w:h="16838" w:code="9"/>
      <w:pgMar w:top="1440" w:right="1797" w:bottom="1440" w:left="1797" w:header="601" w:footer="1077" w:gutter="0"/>
      <w:pgNumType w:start="15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6BE" w:rsidRDefault="005C36BE" w:rsidP="00193FD9">
      <w:pPr>
        <w:spacing w:after="0" w:line="240" w:lineRule="auto"/>
      </w:pPr>
      <w:r>
        <w:separator/>
      </w:r>
    </w:p>
  </w:endnote>
  <w:endnote w:type="continuationSeparator" w:id="0">
    <w:p w:rsidR="005C36BE" w:rsidRDefault="005C36BE" w:rsidP="00193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Humnst777 Lt BT">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45D" w:rsidRDefault="00FA04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692" w:rsidRPr="00990692" w:rsidRDefault="00990692" w:rsidP="00990692">
    <w:pPr>
      <w:pStyle w:val="FooterCoverPage"/>
      <w:rPr>
        <w:rFonts w:ascii="Arial" w:hAnsi="Arial" w:cs="Arial"/>
        <w:b/>
        <w:sz w:val="48"/>
      </w:rPr>
    </w:pPr>
    <w:r w:rsidRPr="00990692">
      <w:rPr>
        <w:rFonts w:ascii="Arial" w:hAnsi="Arial" w:cs="Arial"/>
        <w:b/>
        <w:sz w:val="48"/>
      </w:rPr>
      <w:t>EN</w:t>
    </w:r>
    <w:r w:rsidRPr="00990692">
      <w:rPr>
        <w:rFonts w:ascii="Arial" w:hAnsi="Arial" w:cs="Arial"/>
        <w:b/>
        <w:sz w:val="48"/>
      </w:rPr>
      <w:tab/>
    </w:r>
    <w:r w:rsidRPr="00990692">
      <w:rPr>
        <w:rFonts w:ascii="Arial" w:hAnsi="Arial" w:cs="Arial"/>
        <w:b/>
        <w:sz w:val="48"/>
      </w:rPr>
      <w:tab/>
    </w:r>
    <w:r w:rsidRPr="00990692">
      <w:tab/>
    </w:r>
    <w:r w:rsidRPr="00990692">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45D" w:rsidRDefault="00FA04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BE6" w:rsidRDefault="00610BE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BE6" w:rsidRDefault="00610BE6">
    <w:pPr>
      <w:pStyle w:val="Footer"/>
      <w:jc w:val="center"/>
    </w:pPr>
    <w:r>
      <w:fldChar w:fldCharType="begin"/>
    </w:r>
    <w:r>
      <w:instrText>PAGE</w:instrText>
    </w:r>
    <w:r>
      <w:fldChar w:fldCharType="separate"/>
    </w:r>
    <w:r w:rsidR="00FA045D">
      <w:rPr>
        <w:noProof/>
      </w:rPr>
      <w:t>172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5057265"/>
      <w:docPartObj>
        <w:docPartGallery w:val="Page Numbers (Bottom of Page)"/>
        <w:docPartUnique/>
      </w:docPartObj>
    </w:sdtPr>
    <w:sdtEndPr>
      <w:rPr>
        <w:noProof/>
      </w:rPr>
    </w:sdtEndPr>
    <w:sdtContent>
      <w:p w:rsidR="00E278DC" w:rsidRDefault="00E278DC">
        <w:pPr>
          <w:pStyle w:val="Footer"/>
          <w:jc w:val="center"/>
        </w:pPr>
        <w:r>
          <w:fldChar w:fldCharType="begin"/>
        </w:r>
        <w:r>
          <w:instrText xml:space="preserve"> PAGE   \* MERGEFORMAT </w:instrText>
        </w:r>
        <w:r>
          <w:fldChar w:fldCharType="separate"/>
        </w:r>
        <w:r w:rsidR="00FA045D">
          <w:rPr>
            <w:noProof/>
          </w:rPr>
          <w:t>157</w:t>
        </w:r>
        <w:r>
          <w:rPr>
            <w:noProof/>
          </w:rPr>
          <w:fldChar w:fldCharType="end"/>
        </w:r>
      </w:p>
    </w:sdtContent>
  </w:sdt>
  <w:p w:rsidR="00610BE6" w:rsidRDefault="00610BE6">
    <w:pPr>
      <w:pStyle w:val="Footer"/>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6BE" w:rsidRDefault="005C36BE" w:rsidP="00193FD9">
      <w:pPr>
        <w:spacing w:after="0" w:line="240" w:lineRule="auto"/>
      </w:pPr>
      <w:r>
        <w:separator/>
      </w:r>
    </w:p>
  </w:footnote>
  <w:footnote w:type="continuationSeparator" w:id="0">
    <w:p w:rsidR="005C36BE" w:rsidRDefault="005C36BE" w:rsidP="00193FD9">
      <w:pPr>
        <w:spacing w:after="0" w:line="240" w:lineRule="auto"/>
      </w:pPr>
      <w:r>
        <w:continuationSeparator/>
      </w:r>
    </w:p>
  </w:footnote>
  <w:footnote w:id="1">
    <w:p w:rsidR="00610BE6" w:rsidRPr="00BE2E35" w:rsidRDefault="00610BE6" w:rsidP="00BE2E35">
      <w:pPr>
        <w:pStyle w:val="EText"/>
        <w:spacing w:after="0" w:line="240" w:lineRule="auto"/>
        <w:ind w:left="284" w:hanging="284"/>
        <w:rPr>
          <w:rFonts w:ascii="Times New Roman" w:hAnsi="Times New Roman"/>
          <w:sz w:val="18"/>
          <w:szCs w:val="18"/>
        </w:rPr>
      </w:pPr>
      <w:r w:rsidRPr="00BE2E35">
        <w:rPr>
          <w:rStyle w:val="FootnoteReference"/>
          <w:rFonts w:ascii="Times New Roman" w:eastAsiaTheme="majorEastAsia" w:hAnsi="Times New Roman"/>
          <w:sz w:val="18"/>
          <w:szCs w:val="18"/>
        </w:rPr>
        <w:footnoteRef/>
      </w:r>
      <w:r w:rsidRPr="00BE2E35">
        <w:rPr>
          <w:rFonts w:ascii="Times New Roman" w:hAnsi="Times New Roman"/>
          <w:sz w:val="18"/>
          <w:szCs w:val="18"/>
        </w:rPr>
        <w:t xml:space="preserve"> 6 out of the 22 experts did not consider this indicator as relevant </w:t>
      </w:r>
    </w:p>
    <w:p w:rsidR="00610BE6" w:rsidRPr="00BE2E35" w:rsidRDefault="00610BE6" w:rsidP="00BE2E35">
      <w:pPr>
        <w:pStyle w:val="FootnoteText"/>
        <w:spacing w:after="0" w:line="240" w:lineRule="auto"/>
        <w:ind w:left="284" w:hanging="284"/>
        <w:rPr>
          <w:rFonts w:ascii="Times New Roman" w:hAnsi="Times New Roman" w:cs="Times New Roman"/>
          <w:sz w:val="18"/>
          <w:szCs w:val="18"/>
        </w:rPr>
      </w:pPr>
    </w:p>
  </w:footnote>
  <w:footnote w:id="2">
    <w:p w:rsidR="00610BE6" w:rsidRPr="00BE2E35" w:rsidRDefault="00610BE6" w:rsidP="00BE2E35">
      <w:pPr>
        <w:pStyle w:val="EText"/>
        <w:spacing w:after="0" w:line="240" w:lineRule="auto"/>
        <w:ind w:left="284" w:hanging="284"/>
        <w:rPr>
          <w:rFonts w:ascii="Times New Roman" w:hAnsi="Times New Roman"/>
          <w:sz w:val="18"/>
          <w:szCs w:val="18"/>
        </w:rPr>
      </w:pPr>
      <w:r w:rsidRPr="00BE2E35">
        <w:rPr>
          <w:rStyle w:val="FootnoteReference"/>
          <w:rFonts w:ascii="Times New Roman" w:eastAsiaTheme="majorEastAsia" w:hAnsi="Times New Roman"/>
          <w:sz w:val="18"/>
          <w:szCs w:val="18"/>
        </w:rPr>
        <w:footnoteRef/>
      </w:r>
      <w:r w:rsidRPr="00BE2E35">
        <w:rPr>
          <w:rFonts w:ascii="Times New Roman" w:hAnsi="Times New Roman"/>
          <w:sz w:val="18"/>
          <w:szCs w:val="18"/>
        </w:rPr>
        <w:t xml:space="preserve"> Based on the fact that 7 out of the 22 experts did not vote for this indicator it was considered the least relevant </w:t>
      </w:r>
    </w:p>
    <w:p w:rsidR="00610BE6" w:rsidRPr="00BE2E35" w:rsidRDefault="00610BE6" w:rsidP="00BE2E35">
      <w:pPr>
        <w:pStyle w:val="FootnoteText"/>
        <w:spacing w:after="0" w:line="240" w:lineRule="auto"/>
        <w:ind w:left="284" w:hanging="284"/>
        <w:rPr>
          <w:rFonts w:ascii="Times New Roman" w:hAnsi="Times New Roman" w:cs="Times New Roman"/>
          <w:sz w:val="18"/>
          <w:szCs w:val="18"/>
        </w:rPr>
      </w:pPr>
    </w:p>
  </w:footnote>
  <w:footnote w:id="3">
    <w:p w:rsidR="00610BE6" w:rsidRPr="00BE2E35" w:rsidRDefault="00610BE6" w:rsidP="00BE2E35">
      <w:pPr>
        <w:pStyle w:val="EText"/>
        <w:spacing w:after="0" w:line="240" w:lineRule="auto"/>
        <w:ind w:left="284" w:hanging="284"/>
        <w:rPr>
          <w:rFonts w:ascii="Times New Roman" w:hAnsi="Times New Roman"/>
          <w:sz w:val="18"/>
          <w:szCs w:val="18"/>
        </w:rPr>
      </w:pPr>
      <w:r w:rsidRPr="00BE2E35">
        <w:rPr>
          <w:rStyle w:val="FootnoteReference"/>
          <w:rFonts w:ascii="Times New Roman" w:eastAsiaTheme="majorEastAsia" w:hAnsi="Times New Roman"/>
          <w:sz w:val="18"/>
          <w:szCs w:val="18"/>
        </w:rPr>
        <w:footnoteRef/>
      </w:r>
      <w:r w:rsidRPr="00BE2E35">
        <w:rPr>
          <w:rFonts w:ascii="Times New Roman" w:hAnsi="Times New Roman"/>
          <w:sz w:val="18"/>
          <w:szCs w:val="18"/>
        </w:rPr>
        <w:t xml:space="preserve"> 5 out of the 22 experts did not consider this indicator as relevant </w:t>
      </w:r>
    </w:p>
    <w:p w:rsidR="00610BE6" w:rsidRPr="00BE2E35" w:rsidRDefault="00610BE6" w:rsidP="00BE2E35">
      <w:pPr>
        <w:pStyle w:val="FootnoteText"/>
        <w:spacing w:after="0" w:line="240" w:lineRule="auto"/>
        <w:ind w:left="284" w:hanging="284"/>
        <w:rPr>
          <w:rFonts w:ascii="Times New Roman" w:hAnsi="Times New Roman" w:cs="Times New Roman"/>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45D" w:rsidRDefault="00FA04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45D" w:rsidRDefault="00FA04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45D" w:rsidRDefault="00FA04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BE6" w:rsidRDefault="00610BE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BE6" w:rsidRDefault="00610BE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BE6" w:rsidRDefault="00610BE6">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382396E"/>
    <w:multiLevelType w:val="hybridMultilevel"/>
    <w:tmpl w:val="82685416"/>
    <w:lvl w:ilvl="0" w:tplc="62B411B6">
      <w:start w:val="1"/>
      <w:numFmt w:val="decimal"/>
      <w:pStyle w:val="Enumbering"/>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FD7AD9"/>
    <w:multiLevelType w:val="multilevel"/>
    <w:tmpl w:val="28B2803E"/>
    <w:styleLink w:val="CowiBulletList"/>
    <w:lvl w:ilvl="0">
      <w:start w:val="1"/>
      <w:numFmt w:val="bullet"/>
      <w:lvlText w:val="›"/>
      <w:lvlJc w:val="left"/>
      <w:pPr>
        <w:tabs>
          <w:tab w:val="num" w:pos="425"/>
        </w:tabs>
        <w:ind w:left="425" w:hanging="425"/>
      </w:pPr>
      <w:rPr>
        <w:color w:val="F04E23"/>
        <w:position w:val="0"/>
        <w:sz w:val="24"/>
      </w:rPr>
    </w:lvl>
    <w:lvl w:ilvl="1">
      <w:start w:val="1"/>
      <w:numFmt w:val="bullet"/>
      <w:lvlText w:val="›"/>
      <w:lvlJc w:val="left"/>
      <w:pPr>
        <w:tabs>
          <w:tab w:val="num" w:pos="851"/>
        </w:tabs>
        <w:ind w:left="851" w:hanging="426"/>
      </w:pPr>
      <w:rPr>
        <w:color w:val="333333"/>
        <w:position w:val="0"/>
        <w:sz w:val="24"/>
      </w:rPr>
    </w:lvl>
    <w:lvl w:ilvl="2">
      <w:start w:val="1"/>
      <w:numFmt w:val="bullet"/>
      <w:lvlText w:val="›"/>
      <w:lvlJc w:val="left"/>
      <w:pPr>
        <w:tabs>
          <w:tab w:val="num" w:pos="1276"/>
        </w:tabs>
        <w:ind w:left="1276" w:hanging="425"/>
      </w:pPr>
      <w:rPr>
        <w:color w:val="333333"/>
        <w:position w:val="0"/>
        <w:sz w:val="24"/>
      </w:rPr>
    </w:lvl>
    <w:lvl w:ilvl="3">
      <w:start w:val="1"/>
      <w:numFmt w:val="bullet"/>
      <w:lvlText w:val="-"/>
      <w:lvlJc w:val="left"/>
      <w:pPr>
        <w:tabs>
          <w:tab w:val="num" w:pos="1701"/>
        </w:tabs>
        <w:ind w:left="1701" w:hanging="425"/>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5">
    <w:nsid w:val="0ECC51D4"/>
    <w:multiLevelType w:val="hybridMultilevel"/>
    <w:tmpl w:val="13A641D2"/>
    <w:lvl w:ilvl="0" w:tplc="95F0B6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010435"/>
    <w:multiLevelType w:val="hybridMultilevel"/>
    <w:tmpl w:val="027EEBB4"/>
    <w:lvl w:ilvl="0" w:tplc="F97CC1D4">
      <w:start w:val="1"/>
      <w:numFmt w:val="bullet"/>
      <w:pStyle w:val="EBP2"/>
      <w:lvlText w:val=""/>
      <w:lvlJc w:val="left"/>
      <w:pPr>
        <w:ind w:left="3338" w:hanging="360"/>
      </w:pPr>
      <w:rPr>
        <w:rFonts w:ascii="Symbol" w:hAnsi="Symbol" w:hint="default"/>
      </w:rPr>
    </w:lvl>
    <w:lvl w:ilvl="1" w:tplc="5784E3E2">
      <w:start w:val="1"/>
      <w:numFmt w:val="bullet"/>
      <w:lvlText w:val="o"/>
      <w:lvlJc w:val="left"/>
      <w:pPr>
        <w:ind w:left="1440" w:hanging="360"/>
      </w:pPr>
      <w:rPr>
        <w:rFonts w:ascii="Courier New" w:hAnsi="Courier New" w:cs="Courier New" w:hint="default"/>
      </w:rPr>
    </w:lvl>
    <w:lvl w:ilvl="2" w:tplc="E43A09F6">
      <w:start w:val="1"/>
      <w:numFmt w:val="bullet"/>
      <w:lvlText w:val=""/>
      <w:lvlJc w:val="left"/>
      <w:pPr>
        <w:ind w:left="2160" w:hanging="360"/>
      </w:pPr>
      <w:rPr>
        <w:rFonts w:ascii="Wingdings" w:hAnsi="Wingdings" w:hint="default"/>
      </w:rPr>
    </w:lvl>
    <w:lvl w:ilvl="3" w:tplc="91F4CC82">
      <w:start w:val="1"/>
      <w:numFmt w:val="bullet"/>
      <w:lvlText w:val=""/>
      <w:lvlJc w:val="left"/>
      <w:pPr>
        <w:ind w:left="2880" w:hanging="360"/>
      </w:pPr>
      <w:rPr>
        <w:rFonts w:ascii="Symbol" w:hAnsi="Symbol" w:hint="default"/>
      </w:rPr>
    </w:lvl>
    <w:lvl w:ilvl="4" w:tplc="53008150">
      <w:start w:val="1"/>
      <w:numFmt w:val="bullet"/>
      <w:lvlText w:val="o"/>
      <w:lvlJc w:val="left"/>
      <w:pPr>
        <w:ind w:left="3600" w:hanging="360"/>
      </w:pPr>
      <w:rPr>
        <w:rFonts w:ascii="Courier New" w:hAnsi="Courier New" w:cs="Courier New" w:hint="default"/>
      </w:rPr>
    </w:lvl>
    <w:lvl w:ilvl="5" w:tplc="4B1CDAF0">
      <w:start w:val="1"/>
      <w:numFmt w:val="bullet"/>
      <w:lvlText w:val=""/>
      <w:lvlJc w:val="left"/>
      <w:pPr>
        <w:ind w:left="4320" w:hanging="360"/>
      </w:pPr>
      <w:rPr>
        <w:rFonts w:ascii="Wingdings" w:hAnsi="Wingdings" w:hint="default"/>
      </w:rPr>
    </w:lvl>
    <w:lvl w:ilvl="6" w:tplc="C43CD7E4">
      <w:start w:val="1"/>
      <w:numFmt w:val="bullet"/>
      <w:lvlText w:val=""/>
      <w:lvlJc w:val="left"/>
      <w:pPr>
        <w:ind w:left="5040" w:hanging="360"/>
      </w:pPr>
      <w:rPr>
        <w:rFonts w:ascii="Symbol" w:hAnsi="Symbol" w:hint="default"/>
      </w:rPr>
    </w:lvl>
    <w:lvl w:ilvl="7" w:tplc="02D276A0">
      <w:start w:val="1"/>
      <w:numFmt w:val="bullet"/>
      <w:lvlText w:val="o"/>
      <w:lvlJc w:val="left"/>
      <w:pPr>
        <w:ind w:left="5760" w:hanging="360"/>
      </w:pPr>
      <w:rPr>
        <w:rFonts w:ascii="Courier New" w:hAnsi="Courier New" w:cs="Courier New" w:hint="default"/>
      </w:rPr>
    </w:lvl>
    <w:lvl w:ilvl="8" w:tplc="3EC095A0">
      <w:start w:val="1"/>
      <w:numFmt w:val="bullet"/>
      <w:lvlText w:val=""/>
      <w:lvlJc w:val="left"/>
      <w:pPr>
        <w:ind w:left="6480" w:hanging="360"/>
      </w:pPr>
      <w:rPr>
        <w:rFonts w:ascii="Wingdings" w:hAnsi="Wingdings" w:hint="default"/>
      </w:rPr>
    </w:lvl>
  </w:abstractNum>
  <w:abstractNum w:abstractNumId="7">
    <w:nsid w:val="182A2AC8"/>
    <w:multiLevelType w:val="multilevel"/>
    <w:tmpl w:val="43D23518"/>
    <w:styleLink w:val="SDGAppendixHeadings"/>
    <w:lvl w:ilvl="0">
      <w:start w:val="1"/>
      <w:numFmt w:val="upperLetter"/>
      <w:lvlText w:val="%1"/>
      <w:lvlJc w:val="left"/>
      <w:pPr>
        <w:ind w:left="0" w:hanging="851"/>
      </w:pPr>
      <w:rPr>
        <w:rFonts w:hint="default"/>
      </w:rPr>
    </w:lvl>
    <w:lvl w:ilvl="1">
      <w:start w:val="1"/>
      <w:numFmt w:val="decimal"/>
      <w:lvlText w:val="%1%2"/>
      <w:lvlJc w:val="left"/>
      <w:pPr>
        <w:ind w:left="0" w:hanging="851"/>
      </w:pPr>
      <w:rPr>
        <w:rFonts w:hint="default"/>
      </w:rPr>
    </w:lvl>
    <w:lvl w:ilvl="2">
      <w:start w:val="1"/>
      <w:numFmt w:val="decimal"/>
      <w:lvlText w:val="%1%2.%3"/>
      <w:lvlJc w:val="left"/>
      <w:pPr>
        <w:ind w:left="0" w:hanging="851"/>
      </w:pPr>
      <w:rPr>
        <w:rFonts w:hint="default"/>
      </w:rPr>
    </w:lvl>
    <w:lvl w:ilvl="3">
      <w:start w:val="1"/>
      <w:numFmt w:val="decimal"/>
      <w:lvlRestart w:val="1"/>
      <w:lvlText w:val="%1.%4"/>
      <w:lvlJc w:val="left"/>
      <w:pPr>
        <w:ind w:left="0" w:hanging="851"/>
      </w:pPr>
      <w:rPr>
        <w:rFonts w:hint="default"/>
      </w:rPr>
    </w:lvl>
    <w:lvl w:ilvl="4">
      <w:start w:val="1"/>
      <w:numFmt w:val="lowerLetter"/>
      <w:lvlText w:val="(%5)"/>
      <w:lvlJc w:val="left"/>
      <w:pPr>
        <w:ind w:left="0" w:hanging="851"/>
      </w:pPr>
      <w:rPr>
        <w:rFonts w:hint="default"/>
      </w:rPr>
    </w:lvl>
    <w:lvl w:ilvl="5">
      <w:start w:val="1"/>
      <w:numFmt w:val="lowerRoman"/>
      <w:lvlText w:val="(%6)"/>
      <w:lvlJc w:val="left"/>
      <w:pPr>
        <w:ind w:left="0" w:hanging="851"/>
      </w:pPr>
      <w:rPr>
        <w:rFonts w:hint="default"/>
      </w:rPr>
    </w:lvl>
    <w:lvl w:ilvl="6">
      <w:start w:val="1"/>
      <w:numFmt w:val="decimal"/>
      <w:lvlText w:val="%7."/>
      <w:lvlJc w:val="left"/>
      <w:pPr>
        <w:ind w:left="0" w:hanging="851"/>
      </w:pPr>
      <w:rPr>
        <w:rFonts w:hint="default"/>
      </w:rPr>
    </w:lvl>
    <w:lvl w:ilvl="7">
      <w:start w:val="1"/>
      <w:numFmt w:val="lowerLetter"/>
      <w:lvlText w:val="%8."/>
      <w:lvlJc w:val="left"/>
      <w:pPr>
        <w:ind w:left="0" w:hanging="851"/>
      </w:pPr>
      <w:rPr>
        <w:rFonts w:hint="default"/>
      </w:rPr>
    </w:lvl>
    <w:lvl w:ilvl="8">
      <w:start w:val="1"/>
      <w:numFmt w:val="lowerRoman"/>
      <w:lvlText w:val="%9."/>
      <w:lvlJc w:val="left"/>
      <w:pPr>
        <w:ind w:left="0" w:hanging="851"/>
      </w:pPr>
      <w:rPr>
        <w:rFonts w:hint="default"/>
      </w:rPr>
    </w:lvl>
  </w:abstractNum>
  <w:abstractNum w:abstractNumId="8">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F734306"/>
    <w:multiLevelType w:val="multilevel"/>
    <w:tmpl w:val="B94AC83A"/>
    <w:lvl w:ilvl="0">
      <w:start w:val="18"/>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1200"/>
        </w:tabs>
        <w:ind w:left="1200" w:hanging="720"/>
      </w:pPr>
      <w:rPr>
        <w:rFonts w:hint="default"/>
      </w:rPr>
    </w:lvl>
    <w:lvl w:ilvl="2">
      <w:start w:val="1"/>
      <w:numFmt w:val="decimal"/>
      <w:pStyle w:val="Heading3"/>
      <w:lvlText w:val="%1.%2.%3."/>
      <w:lvlJc w:val="left"/>
      <w:pPr>
        <w:tabs>
          <w:tab w:val="num" w:pos="1920"/>
        </w:tabs>
        <w:ind w:left="1920" w:hanging="720"/>
      </w:pPr>
      <w:rPr>
        <w:rFonts w:hint="default"/>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1F9F40FD"/>
    <w:multiLevelType w:val="hybridMultilevel"/>
    <w:tmpl w:val="E9A648C2"/>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1">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A37396C"/>
    <w:multiLevelType w:val="hybridMultilevel"/>
    <w:tmpl w:val="67F474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4">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C12A55"/>
    <w:multiLevelType w:val="hybridMultilevel"/>
    <w:tmpl w:val="52200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8">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A411B9C"/>
    <w:multiLevelType w:val="hybridMultilevel"/>
    <w:tmpl w:val="36301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1">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2">
    <w:nsid w:val="3DBD40C7"/>
    <w:multiLevelType w:val="hybridMultilevel"/>
    <w:tmpl w:val="8FB6C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4">
    <w:nsid w:val="473920E0"/>
    <w:multiLevelType w:val="multilevel"/>
    <w:tmpl w:val="B6A8D7F8"/>
    <w:lvl w:ilvl="0">
      <w:start w:val="1"/>
      <w:numFmt w:val="bullet"/>
      <w:lvlText w:val=""/>
      <w:lvlJc w:val="left"/>
      <w:pPr>
        <w:tabs>
          <w:tab w:val="num" w:pos="425"/>
        </w:tabs>
        <w:ind w:left="425" w:hanging="425"/>
      </w:pPr>
      <w:rPr>
        <w:rFonts w:ascii="Symbol" w:hAnsi="Symbol" w:hint="default"/>
        <w:color w:val="auto"/>
        <w:position w:val="0"/>
        <w:sz w:val="24"/>
      </w:rPr>
    </w:lvl>
    <w:lvl w:ilvl="1">
      <w:start w:val="1"/>
      <w:numFmt w:val="bullet"/>
      <w:lvlText w:val="›"/>
      <w:lvlJc w:val="left"/>
      <w:pPr>
        <w:tabs>
          <w:tab w:val="num" w:pos="851"/>
        </w:tabs>
        <w:ind w:left="851" w:hanging="426"/>
      </w:pPr>
      <w:rPr>
        <w:color w:val="333333"/>
        <w:position w:val="0"/>
        <w:sz w:val="24"/>
      </w:rPr>
    </w:lvl>
    <w:lvl w:ilvl="2">
      <w:start w:val="1"/>
      <w:numFmt w:val="bullet"/>
      <w:lvlText w:val="›"/>
      <w:lvlJc w:val="left"/>
      <w:pPr>
        <w:tabs>
          <w:tab w:val="num" w:pos="1276"/>
        </w:tabs>
        <w:ind w:left="1276" w:hanging="425"/>
      </w:pPr>
      <w:rPr>
        <w:color w:val="333333"/>
        <w:position w:val="0"/>
        <w:sz w:val="24"/>
      </w:rPr>
    </w:lvl>
    <w:lvl w:ilvl="3">
      <w:start w:val="1"/>
      <w:numFmt w:val="bullet"/>
      <w:lvlText w:val="-"/>
      <w:lvlJc w:val="left"/>
      <w:pPr>
        <w:tabs>
          <w:tab w:val="num" w:pos="1701"/>
        </w:tabs>
        <w:ind w:left="1701" w:hanging="425"/>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5">
    <w:nsid w:val="49615ADD"/>
    <w:multiLevelType w:val="hybridMultilevel"/>
    <w:tmpl w:val="1974D16C"/>
    <w:lvl w:ilvl="0" w:tplc="B75A67CC">
      <w:start w:val="1"/>
      <w:numFmt w:val="bullet"/>
      <w:pStyle w:val="AufzhlungEnde"/>
      <w:lvlText w:val=""/>
      <w:lvlJc w:val="left"/>
      <w:pPr>
        <w:ind w:left="1422" w:hanging="567"/>
      </w:pPr>
      <w:rPr>
        <w:rFonts w:ascii="Symbol" w:hAnsi="Symbol" w:hint="default"/>
        <w:color w:val="auto"/>
      </w:rPr>
    </w:lvl>
    <w:lvl w:ilvl="1" w:tplc="04070003">
      <w:start w:val="1"/>
      <w:numFmt w:val="bullet"/>
      <w:lvlText w:val="o"/>
      <w:lvlJc w:val="left"/>
      <w:pPr>
        <w:ind w:left="1028" w:hanging="360"/>
      </w:pPr>
      <w:rPr>
        <w:rFonts w:ascii="Courier New" w:hAnsi="Courier New" w:cs="Courier New" w:hint="default"/>
      </w:rPr>
    </w:lvl>
    <w:lvl w:ilvl="2" w:tplc="04070005" w:tentative="1">
      <w:start w:val="1"/>
      <w:numFmt w:val="bullet"/>
      <w:lvlText w:val=""/>
      <w:lvlJc w:val="left"/>
      <w:pPr>
        <w:ind w:left="1748" w:hanging="360"/>
      </w:pPr>
      <w:rPr>
        <w:rFonts w:ascii="Wingdings" w:hAnsi="Wingdings" w:hint="default"/>
      </w:rPr>
    </w:lvl>
    <w:lvl w:ilvl="3" w:tplc="04070001" w:tentative="1">
      <w:start w:val="1"/>
      <w:numFmt w:val="bullet"/>
      <w:lvlText w:val=""/>
      <w:lvlJc w:val="left"/>
      <w:pPr>
        <w:ind w:left="2468" w:hanging="360"/>
      </w:pPr>
      <w:rPr>
        <w:rFonts w:ascii="Symbol" w:hAnsi="Symbol" w:hint="default"/>
      </w:rPr>
    </w:lvl>
    <w:lvl w:ilvl="4" w:tplc="04070003" w:tentative="1">
      <w:start w:val="1"/>
      <w:numFmt w:val="bullet"/>
      <w:lvlText w:val="o"/>
      <w:lvlJc w:val="left"/>
      <w:pPr>
        <w:ind w:left="3188" w:hanging="360"/>
      </w:pPr>
      <w:rPr>
        <w:rFonts w:ascii="Courier New" w:hAnsi="Courier New" w:cs="Courier New" w:hint="default"/>
      </w:rPr>
    </w:lvl>
    <w:lvl w:ilvl="5" w:tplc="04070005" w:tentative="1">
      <w:start w:val="1"/>
      <w:numFmt w:val="bullet"/>
      <w:lvlText w:val=""/>
      <w:lvlJc w:val="left"/>
      <w:pPr>
        <w:ind w:left="3908" w:hanging="360"/>
      </w:pPr>
      <w:rPr>
        <w:rFonts w:ascii="Wingdings" w:hAnsi="Wingdings" w:hint="default"/>
      </w:rPr>
    </w:lvl>
    <w:lvl w:ilvl="6" w:tplc="04070001" w:tentative="1">
      <w:start w:val="1"/>
      <w:numFmt w:val="bullet"/>
      <w:lvlText w:val=""/>
      <w:lvlJc w:val="left"/>
      <w:pPr>
        <w:ind w:left="4628" w:hanging="360"/>
      </w:pPr>
      <w:rPr>
        <w:rFonts w:ascii="Symbol" w:hAnsi="Symbol" w:hint="default"/>
      </w:rPr>
    </w:lvl>
    <w:lvl w:ilvl="7" w:tplc="04070003" w:tentative="1">
      <w:start w:val="1"/>
      <w:numFmt w:val="bullet"/>
      <w:lvlText w:val="o"/>
      <w:lvlJc w:val="left"/>
      <w:pPr>
        <w:ind w:left="5348" w:hanging="360"/>
      </w:pPr>
      <w:rPr>
        <w:rFonts w:ascii="Courier New" w:hAnsi="Courier New" w:cs="Courier New" w:hint="default"/>
      </w:rPr>
    </w:lvl>
    <w:lvl w:ilvl="8" w:tplc="04070005" w:tentative="1">
      <w:start w:val="1"/>
      <w:numFmt w:val="bullet"/>
      <w:lvlText w:val=""/>
      <w:lvlJc w:val="left"/>
      <w:pPr>
        <w:ind w:left="6068" w:hanging="360"/>
      </w:pPr>
      <w:rPr>
        <w:rFonts w:ascii="Wingdings" w:hAnsi="Wingdings" w:hint="default"/>
      </w:rPr>
    </w:lvl>
  </w:abstractNum>
  <w:abstractNum w:abstractNumId="26">
    <w:nsid w:val="51E80433"/>
    <w:multiLevelType w:val="multilevel"/>
    <w:tmpl w:val="A078A908"/>
    <w:lvl w:ilvl="0">
      <w:start w:val="1"/>
      <w:numFmt w:val="bullet"/>
      <w:lvlText w:val=""/>
      <w:lvlJc w:val="left"/>
      <w:pPr>
        <w:tabs>
          <w:tab w:val="num" w:pos="425"/>
        </w:tabs>
        <w:ind w:left="425" w:hanging="425"/>
      </w:pPr>
      <w:rPr>
        <w:rFonts w:ascii="Symbol" w:hAnsi="Symbol" w:hint="default"/>
        <w:color w:val="F04E23"/>
        <w:position w:val="0"/>
        <w:sz w:val="24"/>
      </w:rPr>
    </w:lvl>
    <w:lvl w:ilvl="1">
      <w:start w:val="1"/>
      <w:numFmt w:val="bullet"/>
      <w:lvlText w:val="›"/>
      <w:lvlJc w:val="left"/>
      <w:pPr>
        <w:tabs>
          <w:tab w:val="num" w:pos="851"/>
        </w:tabs>
        <w:ind w:left="851" w:hanging="426"/>
      </w:pPr>
      <w:rPr>
        <w:color w:val="333333"/>
        <w:position w:val="0"/>
        <w:sz w:val="24"/>
      </w:rPr>
    </w:lvl>
    <w:lvl w:ilvl="2">
      <w:start w:val="1"/>
      <w:numFmt w:val="bullet"/>
      <w:lvlText w:val="›"/>
      <w:lvlJc w:val="left"/>
      <w:pPr>
        <w:tabs>
          <w:tab w:val="num" w:pos="1276"/>
        </w:tabs>
        <w:ind w:left="1276" w:hanging="425"/>
      </w:pPr>
      <w:rPr>
        <w:color w:val="333333"/>
        <w:position w:val="0"/>
        <w:sz w:val="24"/>
      </w:rPr>
    </w:lvl>
    <w:lvl w:ilvl="3">
      <w:start w:val="1"/>
      <w:numFmt w:val="bullet"/>
      <w:lvlText w:val="-"/>
      <w:lvlJc w:val="left"/>
      <w:pPr>
        <w:tabs>
          <w:tab w:val="num" w:pos="1701"/>
        </w:tabs>
        <w:ind w:left="1701" w:hanging="425"/>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7">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8">
    <w:nsid w:val="59722758"/>
    <w:multiLevelType w:val="hybridMultilevel"/>
    <w:tmpl w:val="8E0E39C6"/>
    <w:lvl w:ilvl="0" w:tplc="D9B0DF08">
      <w:numFmt w:val="decimal"/>
      <w:pStyle w:val="ESPONSubtitle"/>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1">
    <w:nsid w:val="61216E85"/>
    <w:multiLevelType w:val="hybridMultilevel"/>
    <w:tmpl w:val="658ABA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3">
    <w:nsid w:val="66A1080D"/>
    <w:multiLevelType w:val="hybridMultilevel"/>
    <w:tmpl w:val="395CD8F8"/>
    <w:lvl w:ilvl="0" w:tplc="95F0B6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6BB63BE"/>
    <w:multiLevelType w:val="multilevel"/>
    <w:tmpl w:val="82C668DC"/>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nsid w:val="6B516021"/>
    <w:multiLevelType w:val="hybridMultilevel"/>
    <w:tmpl w:val="35DA6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D176D37"/>
    <w:multiLevelType w:val="hybridMultilevel"/>
    <w:tmpl w:val="493AC0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8">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739B58DD"/>
    <w:multiLevelType w:val="hybridMultilevel"/>
    <w:tmpl w:val="C2EED7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nsid w:val="7B401AF7"/>
    <w:multiLevelType w:val="multilevel"/>
    <w:tmpl w:val="46EEA5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9"/>
  </w:num>
  <w:num w:numId="4">
    <w:abstractNumId w:val="21"/>
  </w:num>
  <w:num w:numId="5">
    <w:abstractNumId w:val="13"/>
  </w:num>
  <w:num w:numId="6">
    <w:abstractNumId w:val="20"/>
  </w:num>
  <w:num w:numId="7">
    <w:abstractNumId w:val="32"/>
  </w:num>
  <w:num w:numId="8">
    <w:abstractNumId w:val="37"/>
  </w:num>
  <w:num w:numId="9">
    <w:abstractNumId w:val="17"/>
  </w:num>
  <w:num w:numId="10">
    <w:abstractNumId w:val="30"/>
  </w:num>
  <w:num w:numId="11">
    <w:abstractNumId w:val="29"/>
  </w:num>
  <w:num w:numId="12">
    <w:abstractNumId w:val="23"/>
  </w:num>
  <w:num w:numId="13">
    <w:abstractNumId w:val="27"/>
  </w:num>
  <w:num w:numId="14">
    <w:abstractNumId w:val="11"/>
  </w:num>
  <w:num w:numId="15">
    <w:abstractNumId w:val="18"/>
  </w:num>
  <w:num w:numId="16">
    <w:abstractNumId w:val="8"/>
  </w:num>
  <w:num w:numId="17">
    <w:abstractNumId w:val="14"/>
  </w:num>
  <w:num w:numId="18">
    <w:abstractNumId w:val="38"/>
  </w:num>
  <w:num w:numId="19">
    <w:abstractNumId w:val="16"/>
  </w:num>
  <w:num w:numId="20">
    <w:abstractNumId w:val="31"/>
  </w:num>
  <w:num w:numId="21">
    <w:abstractNumId w:val="34"/>
  </w:num>
  <w:num w:numId="22">
    <w:abstractNumId w:val="35"/>
  </w:num>
  <w:num w:numId="23">
    <w:abstractNumId w:val="22"/>
  </w:num>
  <w:num w:numId="24">
    <w:abstractNumId w:val="12"/>
  </w:num>
  <w:num w:numId="25">
    <w:abstractNumId w:val="19"/>
  </w:num>
  <w:num w:numId="26">
    <w:abstractNumId w:val="39"/>
  </w:num>
  <w:num w:numId="27">
    <w:abstractNumId w:val="15"/>
  </w:num>
  <w:num w:numId="28">
    <w:abstractNumId w:val="36"/>
  </w:num>
  <w:num w:numId="29">
    <w:abstractNumId w:val="10"/>
  </w:num>
  <w:num w:numId="30">
    <w:abstractNumId w:val="33"/>
  </w:num>
  <w:num w:numId="31">
    <w:abstractNumId w:val="5"/>
  </w:num>
  <w:num w:numId="32">
    <w:abstractNumId w:val="6"/>
  </w:num>
  <w:num w:numId="33">
    <w:abstractNumId w:val="7"/>
  </w:num>
  <w:num w:numId="34">
    <w:abstractNumId w:val="2"/>
  </w:num>
  <w:num w:numId="35">
    <w:abstractNumId w:val="25"/>
  </w:num>
  <w:num w:numId="36">
    <w:abstractNumId w:val="28"/>
  </w:num>
  <w:num w:numId="37">
    <w:abstractNumId w:val="4"/>
  </w:num>
  <w:num w:numId="38">
    <w:abstractNumId w:val="40"/>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
  </w:num>
  <w:num w:numId="63">
    <w:abstractNumId w:val="26"/>
  </w:num>
  <w:num w:numId="64">
    <w:abstractNumId w:val="2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99722B87-C1E1-4CEF-9996-5407376C927B"/>
    <w:docVar w:name="LW_COVERPAGE_TYPE" w:val="1"/>
    <w:docVar w:name="LW_CROSSREFERENCE" w:val="{COM(2017) 653 final}_x000a_{SWD(2017) 367 final}"/>
    <w:docVar w:name="LW_DocType" w:val="REP"/>
    <w:docVar w:name="LW_EMISSION" w:val="8.11.2017"/>
    <w:docVar w:name="LW_EMISSION_ISODATE" w:val="2017-11-08"/>
    <w:docVar w:name="LW_EMISSION_LOCATION" w:val="BRX"/>
    <w:docVar w:name="LW_EMISSION_PREFIX" w:val="Brussels,"/>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amending Directive 2009/33/EC on the promotion of clean and energy-efficient road transport vehicles"/>
    <w:docVar w:name="LW_PART_NBR" w:val="4"/>
    <w:docVar w:name="LW_PART_NBR_TOTAL" w:val="4"/>
    <w:docVar w:name="LW_REF.INST.NEW" w:val="SWD"/>
    <w:docVar w:name="LW_REF.INST.NEW_ADOPTED" w:val="final"/>
    <w:docVar w:name="LW_REF.INST.NEW_TEXT" w:val="(2017) 36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ANNEXES"/>
    <w:docVar w:name="LW_TYPE.DOC.CP" w:val="COMMISSION STAFF WORKING DOCUMENT_x000b__x000b_IMPACT ASSESSMENT_x000b_"/>
    <w:docVar w:name="LW_TYPEACTEPRINCIPAL.CP" w:val="Proposal for a Directive of the European Parliament and of the Council "/>
  </w:docVars>
  <w:rsids>
    <w:rsidRoot w:val="00193FD9"/>
    <w:rsid w:val="000259DF"/>
    <w:rsid w:val="0007667C"/>
    <w:rsid w:val="00090995"/>
    <w:rsid w:val="00095EC1"/>
    <w:rsid w:val="001170A1"/>
    <w:rsid w:val="00193FD9"/>
    <w:rsid w:val="001C33F4"/>
    <w:rsid w:val="001F63CC"/>
    <w:rsid w:val="002001A5"/>
    <w:rsid w:val="00205196"/>
    <w:rsid w:val="00252457"/>
    <w:rsid w:val="002B16E2"/>
    <w:rsid w:val="002D3FDA"/>
    <w:rsid w:val="002E56EA"/>
    <w:rsid w:val="002F3221"/>
    <w:rsid w:val="00355F90"/>
    <w:rsid w:val="00376CB3"/>
    <w:rsid w:val="003868C7"/>
    <w:rsid w:val="0039064A"/>
    <w:rsid w:val="00396A5C"/>
    <w:rsid w:val="003B3AB6"/>
    <w:rsid w:val="00410E03"/>
    <w:rsid w:val="00453DD5"/>
    <w:rsid w:val="004C66EC"/>
    <w:rsid w:val="004D0631"/>
    <w:rsid w:val="005275E0"/>
    <w:rsid w:val="0058277B"/>
    <w:rsid w:val="005935CF"/>
    <w:rsid w:val="005941EF"/>
    <w:rsid w:val="005966D4"/>
    <w:rsid w:val="005A294B"/>
    <w:rsid w:val="005C36BE"/>
    <w:rsid w:val="00610BE6"/>
    <w:rsid w:val="006234D4"/>
    <w:rsid w:val="00630603"/>
    <w:rsid w:val="0066124A"/>
    <w:rsid w:val="006E29BB"/>
    <w:rsid w:val="006F0A44"/>
    <w:rsid w:val="006F4ABA"/>
    <w:rsid w:val="00760852"/>
    <w:rsid w:val="00785805"/>
    <w:rsid w:val="007B06A5"/>
    <w:rsid w:val="007D27CF"/>
    <w:rsid w:val="0084731A"/>
    <w:rsid w:val="00866184"/>
    <w:rsid w:val="008F4C91"/>
    <w:rsid w:val="00930487"/>
    <w:rsid w:val="00940D25"/>
    <w:rsid w:val="00956476"/>
    <w:rsid w:val="00960B15"/>
    <w:rsid w:val="00971030"/>
    <w:rsid w:val="00990692"/>
    <w:rsid w:val="009B65E1"/>
    <w:rsid w:val="00A5560C"/>
    <w:rsid w:val="00A9621B"/>
    <w:rsid w:val="00B0781F"/>
    <w:rsid w:val="00B305EF"/>
    <w:rsid w:val="00BA3DC9"/>
    <w:rsid w:val="00BB66F7"/>
    <w:rsid w:val="00BE2E35"/>
    <w:rsid w:val="00BE655A"/>
    <w:rsid w:val="00C663D3"/>
    <w:rsid w:val="00C93100"/>
    <w:rsid w:val="00D072F0"/>
    <w:rsid w:val="00D145DE"/>
    <w:rsid w:val="00D62B6B"/>
    <w:rsid w:val="00D70CBA"/>
    <w:rsid w:val="00D8388F"/>
    <w:rsid w:val="00DF53E4"/>
    <w:rsid w:val="00DF7BD9"/>
    <w:rsid w:val="00E05568"/>
    <w:rsid w:val="00E278DC"/>
    <w:rsid w:val="00E36972"/>
    <w:rsid w:val="00E607FE"/>
    <w:rsid w:val="00E65771"/>
    <w:rsid w:val="00E679AD"/>
    <w:rsid w:val="00EB0FCE"/>
    <w:rsid w:val="00ED69CA"/>
    <w:rsid w:val="00ED7441"/>
    <w:rsid w:val="00EE593D"/>
    <w:rsid w:val="00EF5E94"/>
    <w:rsid w:val="00EF6FA5"/>
    <w:rsid w:val="00F06895"/>
    <w:rsid w:val="00FA045D"/>
    <w:rsid w:val="00FD64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0" w:unhideWhenUsed="0" w:qFormat="1"/>
    <w:lsdException w:name="footnote reference" w:qFormat="1"/>
    <w:lsdException w:name="page number" w:uiPriority="0"/>
    <w:lsdException w:name="endnote text" w:qFormat="1"/>
    <w:lsdException w:name="List Bullet" w:uiPriority="4"/>
    <w:lsdException w:name="List Bullet 2" w:uiPriority="4"/>
    <w:lsdException w:name="List Bullet 3" w:uiPriority="4"/>
    <w:lsdException w:name="List Bullet 4" w:uiPriority="4"/>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93FD9"/>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Header1"/>
    <w:basedOn w:val="Normal"/>
    <w:next w:val="Text1"/>
    <w:link w:val="Heading1Char"/>
    <w:qFormat/>
    <w:rsid w:val="00D145DE"/>
    <w:pPr>
      <w:keepNext/>
      <w:numPr>
        <w:numId w:val="3"/>
      </w:numPr>
      <w:spacing w:before="240"/>
      <w:outlineLvl w:val="0"/>
    </w:pPr>
    <w:rPr>
      <w:rFonts w:ascii="Times New Roman" w:hAnsi="Times New Roman" w:cs="Times New Roman"/>
      <w:b/>
      <w:smallCaps/>
    </w:rPr>
  </w:style>
  <w:style w:type="paragraph" w:styleId="Heading2">
    <w:name w:val="heading 2"/>
    <w:aliases w:val="E H2,Heading 2 Char1,Heading 2 Char Char Char"/>
    <w:basedOn w:val="Normal"/>
    <w:next w:val="Text2"/>
    <w:link w:val="Heading2Char"/>
    <w:qFormat/>
    <w:rsid w:val="00D145DE"/>
    <w:pPr>
      <w:keepNext/>
      <w:numPr>
        <w:ilvl w:val="1"/>
        <w:numId w:val="3"/>
      </w:numPr>
      <w:outlineLvl w:val="1"/>
    </w:pPr>
    <w:rPr>
      <w:rFonts w:ascii="Times New Roman" w:hAnsi="Times New Roman" w:cs="Times New Roman"/>
      <w:b/>
    </w:rPr>
  </w:style>
  <w:style w:type="paragraph" w:styleId="Heading3">
    <w:name w:val="heading 3"/>
    <w:aliases w:val="E H3"/>
    <w:basedOn w:val="Normal"/>
    <w:next w:val="Text3"/>
    <w:link w:val="Heading3Char"/>
    <w:qFormat/>
    <w:rsid w:val="00D145DE"/>
    <w:pPr>
      <w:keepNext/>
      <w:numPr>
        <w:ilvl w:val="2"/>
        <w:numId w:val="3"/>
      </w:numPr>
      <w:outlineLvl w:val="2"/>
    </w:pPr>
    <w:rPr>
      <w:rFonts w:ascii="Times New Roman" w:hAnsi="Times New Roman" w:cs="Times New Roman"/>
      <w:i/>
    </w:rPr>
  </w:style>
  <w:style w:type="paragraph" w:styleId="Heading4">
    <w:name w:val="heading 4"/>
    <w:aliases w:val="E H4"/>
    <w:basedOn w:val="Normal"/>
    <w:next w:val="Text4"/>
    <w:link w:val="Heading4Char"/>
    <w:uiPriority w:val="9"/>
    <w:qFormat/>
    <w:rsid w:val="00A5560C"/>
    <w:pPr>
      <w:keepNext/>
      <w:numPr>
        <w:ilvl w:val="3"/>
        <w:numId w:val="3"/>
      </w:numPr>
      <w:outlineLvl w:val="3"/>
    </w:pPr>
  </w:style>
  <w:style w:type="paragraph" w:styleId="Heading5">
    <w:name w:val="heading 5"/>
    <w:basedOn w:val="Normal"/>
    <w:next w:val="Normal"/>
    <w:link w:val="Heading5Char"/>
    <w:qFormat/>
    <w:rsid w:val="00A5560C"/>
    <w:pPr>
      <w:tabs>
        <w:tab w:val="num" w:pos="0"/>
      </w:tabs>
      <w:spacing w:before="240" w:after="60"/>
      <w:outlineLvl w:val="4"/>
    </w:pPr>
    <w:rPr>
      <w:rFonts w:ascii="Arial" w:hAnsi="Arial"/>
    </w:rPr>
  </w:style>
  <w:style w:type="paragraph" w:styleId="Heading6">
    <w:name w:val="heading 6"/>
    <w:aliases w:val="Figure,H6"/>
    <w:basedOn w:val="Normal"/>
    <w:next w:val="Normal"/>
    <w:link w:val="Heading6Char"/>
    <w:qFormat/>
    <w:rsid w:val="00A5560C"/>
    <w:pPr>
      <w:tabs>
        <w:tab w:val="num" w:pos="0"/>
      </w:tabs>
      <w:spacing w:before="240" w:after="60"/>
      <w:outlineLvl w:val="5"/>
    </w:pPr>
    <w:rPr>
      <w:rFonts w:ascii="Arial" w:hAnsi="Arial"/>
      <w:i/>
    </w:rPr>
  </w:style>
  <w:style w:type="paragraph" w:styleId="Heading7">
    <w:name w:val="heading 7"/>
    <w:aliases w:val="Appendix 1"/>
    <w:basedOn w:val="Normal"/>
    <w:next w:val="Normal"/>
    <w:link w:val="Heading7Char"/>
    <w:qFormat/>
    <w:rsid w:val="00A5560C"/>
    <w:pPr>
      <w:tabs>
        <w:tab w:val="num" w:pos="0"/>
      </w:tabs>
      <w:spacing w:before="240" w:after="60"/>
      <w:outlineLvl w:val="6"/>
    </w:pPr>
    <w:rPr>
      <w:rFonts w:ascii="Arial" w:hAnsi="Arial"/>
      <w:sz w:val="20"/>
    </w:rPr>
  </w:style>
  <w:style w:type="paragraph" w:styleId="Heading8">
    <w:name w:val="heading 8"/>
    <w:aliases w:val="Appendix 2"/>
    <w:basedOn w:val="Normal"/>
    <w:next w:val="Normal"/>
    <w:link w:val="Heading8Char"/>
    <w:qFormat/>
    <w:rsid w:val="00A5560C"/>
    <w:pPr>
      <w:tabs>
        <w:tab w:val="num" w:pos="0"/>
      </w:tabs>
      <w:spacing w:before="240" w:after="60"/>
      <w:outlineLvl w:val="7"/>
    </w:pPr>
    <w:rPr>
      <w:rFonts w:ascii="Arial" w:hAnsi="Arial"/>
      <w:i/>
      <w:sz w:val="20"/>
    </w:rPr>
  </w:style>
  <w:style w:type="paragraph" w:styleId="Heading9">
    <w:name w:val="heading 9"/>
    <w:aliases w:val="Appendix 3"/>
    <w:basedOn w:val="Normal"/>
    <w:next w:val="Normal"/>
    <w:link w:val="Heading9Char"/>
    <w:qFormat/>
    <w:rsid w:val="00A5560C"/>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A5560C"/>
    <w:pPr>
      <w:ind w:left="482"/>
    </w:pPr>
  </w:style>
  <w:style w:type="paragraph" w:customStyle="1" w:styleId="Text2">
    <w:name w:val="Text 2"/>
    <w:basedOn w:val="Normal"/>
    <w:link w:val="Text2Char1"/>
    <w:rsid w:val="00A5560C"/>
    <w:pPr>
      <w:tabs>
        <w:tab w:val="left" w:pos="2302"/>
      </w:tabs>
      <w:ind w:left="1202"/>
    </w:pPr>
  </w:style>
  <w:style w:type="paragraph" w:customStyle="1" w:styleId="Text3">
    <w:name w:val="Text 3"/>
    <w:basedOn w:val="Normal"/>
    <w:rsid w:val="00A5560C"/>
    <w:pPr>
      <w:tabs>
        <w:tab w:val="left" w:pos="2302"/>
      </w:tabs>
      <w:ind w:left="1202"/>
    </w:pPr>
  </w:style>
  <w:style w:type="paragraph" w:customStyle="1" w:styleId="Text4">
    <w:name w:val="Text 4"/>
    <w:basedOn w:val="Normal"/>
    <w:rsid w:val="00A5560C"/>
    <w:pPr>
      <w:tabs>
        <w:tab w:val="left" w:pos="2302"/>
      </w:tabs>
      <w:ind w:left="1202"/>
    </w:pPr>
  </w:style>
  <w:style w:type="paragraph" w:customStyle="1" w:styleId="Address">
    <w:name w:val="Address"/>
    <w:basedOn w:val="Normal"/>
    <w:rsid w:val="00A5560C"/>
    <w:pPr>
      <w:spacing w:after="0"/>
    </w:pPr>
  </w:style>
  <w:style w:type="paragraph" w:customStyle="1" w:styleId="AddressTL">
    <w:name w:val="AddressTL"/>
    <w:basedOn w:val="Normal"/>
    <w:next w:val="Normal"/>
    <w:rsid w:val="00A5560C"/>
    <w:pPr>
      <w:spacing w:after="720"/>
    </w:pPr>
  </w:style>
  <w:style w:type="paragraph" w:customStyle="1" w:styleId="AddressTR">
    <w:name w:val="AddressTR"/>
    <w:basedOn w:val="Normal"/>
    <w:next w:val="Normal"/>
    <w:rsid w:val="00A5560C"/>
    <w:pPr>
      <w:spacing w:after="720"/>
      <w:ind w:left="5103"/>
    </w:pPr>
  </w:style>
  <w:style w:type="paragraph" w:styleId="BlockText">
    <w:name w:val="Block Text"/>
    <w:basedOn w:val="Normal"/>
    <w:rsid w:val="00A5560C"/>
    <w:pPr>
      <w:spacing w:after="120"/>
      <w:ind w:left="1440" w:right="1440"/>
    </w:pPr>
  </w:style>
  <w:style w:type="paragraph" w:styleId="BodyText">
    <w:name w:val="Body Text"/>
    <w:basedOn w:val="Normal"/>
    <w:link w:val="BodyTextChar"/>
    <w:rsid w:val="00A5560C"/>
    <w:pPr>
      <w:spacing w:after="120"/>
    </w:pPr>
  </w:style>
  <w:style w:type="paragraph" w:styleId="BodyText2">
    <w:name w:val="Body Text 2"/>
    <w:basedOn w:val="Normal"/>
    <w:rsid w:val="00A5560C"/>
    <w:pPr>
      <w:spacing w:after="120" w:line="480" w:lineRule="auto"/>
    </w:pPr>
  </w:style>
  <w:style w:type="paragraph" w:styleId="BodyText3">
    <w:name w:val="Body Text 3"/>
    <w:basedOn w:val="Normal"/>
    <w:rsid w:val="00A5560C"/>
    <w:pPr>
      <w:spacing w:after="120"/>
    </w:pPr>
    <w:rPr>
      <w:sz w:val="16"/>
    </w:rPr>
  </w:style>
  <w:style w:type="paragraph" w:styleId="BodyTextFirstIndent">
    <w:name w:val="Body Text First Indent"/>
    <w:basedOn w:val="BodyText"/>
    <w:rsid w:val="00A5560C"/>
    <w:pPr>
      <w:ind w:firstLine="210"/>
    </w:pPr>
  </w:style>
  <w:style w:type="paragraph" w:styleId="BodyTextIndent">
    <w:name w:val="Body Text Indent"/>
    <w:basedOn w:val="Normal"/>
    <w:rsid w:val="00A5560C"/>
    <w:pPr>
      <w:spacing w:after="120"/>
      <w:ind w:left="283"/>
    </w:pPr>
  </w:style>
  <w:style w:type="paragraph" w:styleId="BodyTextFirstIndent2">
    <w:name w:val="Body Text First Indent 2"/>
    <w:basedOn w:val="BodyTextIndent"/>
    <w:rsid w:val="00A5560C"/>
    <w:pPr>
      <w:ind w:firstLine="210"/>
    </w:pPr>
  </w:style>
  <w:style w:type="paragraph" w:styleId="BodyTextIndent2">
    <w:name w:val="Body Text Indent 2"/>
    <w:basedOn w:val="Normal"/>
    <w:rsid w:val="00A5560C"/>
    <w:pPr>
      <w:spacing w:after="120" w:line="480" w:lineRule="auto"/>
      <w:ind w:left="283"/>
    </w:pPr>
  </w:style>
  <w:style w:type="paragraph" w:styleId="BodyTextIndent3">
    <w:name w:val="Body Text Indent 3"/>
    <w:basedOn w:val="Normal"/>
    <w:rsid w:val="00A5560C"/>
    <w:pPr>
      <w:spacing w:after="120"/>
      <w:ind w:left="283"/>
    </w:pPr>
    <w:rPr>
      <w:sz w:val="16"/>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Table legen"/>
    <w:basedOn w:val="Normal"/>
    <w:next w:val="Normal"/>
    <w:link w:val="CaptionChar1"/>
    <w:qFormat/>
    <w:rsid w:val="00A5560C"/>
    <w:pPr>
      <w:spacing w:before="120" w:after="120"/>
    </w:pPr>
    <w:rPr>
      <w:b/>
    </w:rPr>
  </w:style>
  <w:style w:type="paragraph" w:customStyle="1" w:styleId="ChapterTitle">
    <w:name w:val="ChapterTitle"/>
    <w:basedOn w:val="Normal"/>
    <w:next w:val="SectionTitle"/>
    <w:rsid w:val="00A5560C"/>
    <w:pPr>
      <w:keepNext/>
      <w:spacing w:after="480"/>
      <w:jc w:val="center"/>
    </w:pPr>
    <w:rPr>
      <w:b/>
      <w:sz w:val="32"/>
    </w:rPr>
  </w:style>
  <w:style w:type="paragraph" w:customStyle="1" w:styleId="SectionTitle">
    <w:name w:val="SectionTitle"/>
    <w:basedOn w:val="Normal"/>
    <w:next w:val="Heading1"/>
    <w:rsid w:val="00A5560C"/>
    <w:pPr>
      <w:keepNext/>
      <w:spacing w:after="480"/>
      <w:jc w:val="center"/>
    </w:pPr>
    <w:rPr>
      <w:b/>
      <w:smallCaps/>
      <w:sz w:val="28"/>
    </w:rPr>
  </w:style>
  <w:style w:type="paragraph" w:styleId="Closing">
    <w:name w:val="Closing"/>
    <w:basedOn w:val="Normal"/>
    <w:rsid w:val="00A5560C"/>
    <w:pPr>
      <w:ind w:left="4252"/>
    </w:pPr>
  </w:style>
  <w:style w:type="paragraph" w:styleId="CommentText">
    <w:name w:val="annotation text"/>
    <w:basedOn w:val="Normal"/>
    <w:link w:val="CommentTextChar1"/>
    <w:uiPriority w:val="99"/>
    <w:rsid w:val="00A5560C"/>
    <w:rPr>
      <w:sz w:val="20"/>
    </w:rPr>
  </w:style>
  <w:style w:type="paragraph" w:styleId="Date">
    <w:name w:val="Date"/>
    <w:basedOn w:val="Normal"/>
    <w:next w:val="References"/>
    <w:rsid w:val="00A5560C"/>
    <w:pPr>
      <w:spacing w:after="0"/>
      <w:ind w:left="5103" w:right="-567"/>
    </w:pPr>
  </w:style>
  <w:style w:type="paragraph" w:customStyle="1" w:styleId="References">
    <w:name w:val="References"/>
    <w:basedOn w:val="Normal"/>
    <w:next w:val="AddressTR"/>
    <w:rsid w:val="00A5560C"/>
    <w:pPr>
      <w:ind w:left="5103"/>
    </w:pPr>
    <w:rPr>
      <w:sz w:val="20"/>
    </w:rPr>
  </w:style>
  <w:style w:type="paragraph" w:styleId="DocumentMap">
    <w:name w:val="Document Map"/>
    <w:basedOn w:val="Normal"/>
    <w:semiHidden/>
    <w:rsid w:val="00A5560C"/>
    <w:pPr>
      <w:shd w:val="clear" w:color="auto" w:fill="000080"/>
    </w:pPr>
    <w:rPr>
      <w:rFonts w:ascii="Tahoma" w:hAnsi="Tahoma"/>
    </w:rPr>
  </w:style>
  <w:style w:type="paragraph" w:customStyle="1" w:styleId="DoubSign">
    <w:name w:val="DoubSign"/>
    <w:basedOn w:val="Normal"/>
    <w:next w:val="Enclosures"/>
    <w:rsid w:val="00A5560C"/>
    <w:pPr>
      <w:tabs>
        <w:tab w:val="left" w:pos="5103"/>
      </w:tabs>
      <w:spacing w:before="1200" w:after="0"/>
    </w:pPr>
  </w:style>
  <w:style w:type="paragraph" w:customStyle="1" w:styleId="Enclosures">
    <w:name w:val="Enclosures"/>
    <w:basedOn w:val="Normal"/>
    <w:rsid w:val="00A5560C"/>
    <w:pPr>
      <w:keepNext/>
      <w:keepLines/>
      <w:tabs>
        <w:tab w:val="left" w:pos="5642"/>
      </w:tabs>
      <w:spacing w:before="480" w:after="0"/>
      <w:ind w:left="1191" w:hanging="1191"/>
    </w:pPr>
  </w:style>
  <w:style w:type="paragraph" w:styleId="EndnoteText">
    <w:name w:val="endnote text"/>
    <w:basedOn w:val="Normal"/>
    <w:link w:val="EndnoteTextChar"/>
    <w:uiPriority w:val="99"/>
    <w:qFormat/>
    <w:rsid w:val="00A5560C"/>
    <w:rPr>
      <w:sz w:val="20"/>
    </w:rPr>
  </w:style>
  <w:style w:type="paragraph" w:styleId="EnvelopeAddress">
    <w:name w:val="envelope address"/>
    <w:basedOn w:val="Normal"/>
    <w:rsid w:val="00A5560C"/>
    <w:pPr>
      <w:framePr w:w="7920" w:h="1980" w:hRule="exact" w:hSpace="180" w:wrap="auto" w:hAnchor="page" w:xAlign="center" w:yAlign="bottom"/>
      <w:spacing w:after="0"/>
    </w:pPr>
  </w:style>
  <w:style w:type="paragraph" w:styleId="EnvelopeReturn">
    <w:name w:val="envelope return"/>
    <w:basedOn w:val="Normal"/>
    <w:rsid w:val="00A5560C"/>
    <w:pPr>
      <w:spacing w:after="0"/>
    </w:pPr>
    <w:rPr>
      <w:sz w:val="20"/>
    </w:rPr>
  </w:style>
  <w:style w:type="paragraph" w:styleId="Footer">
    <w:name w:val="footer"/>
    <w:basedOn w:val="Normal"/>
    <w:link w:val="FooterChar"/>
    <w:uiPriority w:val="99"/>
    <w:unhideWhenUsed/>
    <w:rsid w:val="00E278DC"/>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stile 1,Char"/>
    <w:basedOn w:val="Normal"/>
    <w:link w:val="FootnoteTextChar"/>
    <w:uiPriority w:val="99"/>
    <w:qFormat/>
    <w:rsid w:val="00A5560C"/>
    <w:pPr>
      <w:ind w:left="357" w:hanging="357"/>
    </w:pPr>
    <w:rPr>
      <w:sz w:val="20"/>
    </w:rPr>
  </w:style>
  <w:style w:type="paragraph" w:styleId="Header">
    <w:name w:val="header"/>
    <w:basedOn w:val="Normal"/>
    <w:link w:val="HeaderChar"/>
    <w:uiPriority w:val="99"/>
    <w:unhideWhenUsed/>
    <w:rsid w:val="00E278DC"/>
    <w:pPr>
      <w:tabs>
        <w:tab w:val="center" w:pos="4535"/>
        <w:tab w:val="right" w:pos="9071"/>
      </w:tabs>
      <w:spacing w:after="120" w:line="240" w:lineRule="auto"/>
      <w:jc w:val="both"/>
    </w:pPr>
    <w:rPr>
      <w:rFonts w:ascii="Times New Roman" w:hAnsi="Times New Roman" w:cs="Times New Roman"/>
      <w:sz w:val="24"/>
    </w:rPr>
  </w:style>
  <w:style w:type="paragraph" w:styleId="Index1">
    <w:name w:val="index 1"/>
    <w:basedOn w:val="Normal"/>
    <w:next w:val="Normal"/>
    <w:autoRedefine/>
    <w:semiHidden/>
    <w:rsid w:val="00A5560C"/>
    <w:pPr>
      <w:ind w:left="240" w:hanging="240"/>
    </w:pPr>
  </w:style>
  <w:style w:type="paragraph" w:styleId="Index2">
    <w:name w:val="index 2"/>
    <w:basedOn w:val="Normal"/>
    <w:next w:val="Normal"/>
    <w:autoRedefine/>
    <w:semiHidden/>
    <w:rsid w:val="00A5560C"/>
    <w:pPr>
      <w:ind w:left="480" w:hanging="240"/>
    </w:pPr>
  </w:style>
  <w:style w:type="paragraph" w:styleId="Index3">
    <w:name w:val="index 3"/>
    <w:basedOn w:val="Normal"/>
    <w:next w:val="Normal"/>
    <w:autoRedefine/>
    <w:semiHidden/>
    <w:rsid w:val="00A5560C"/>
    <w:pPr>
      <w:ind w:left="720" w:hanging="240"/>
    </w:pPr>
  </w:style>
  <w:style w:type="paragraph" w:styleId="Index4">
    <w:name w:val="index 4"/>
    <w:basedOn w:val="Normal"/>
    <w:next w:val="Normal"/>
    <w:autoRedefine/>
    <w:semiHidden/>
    <w:rsid w:val="00A5560C"/>
    <w:pPr>
      <w:ind w:left="960" w:hanging="240"/>
    </w:pPr>
  </w:style>
  <w:style w:type="paragraph" w:styleId="Index5">
    <w:name w:val="index 5"/>
    <w:basedOn w:val="Normal"/>
    <w:next w:val="Normal"/>
    <w:autoRedefine/>
    <w:semiHidden/>
    <w:rsid w:val="00A5560C"/>
    <w:pPr>
      <w:ind w:left="1200" w:hanging="240"/>
    </w:pPr>
  </w:style>
  <w:style w:type="paragraph" w:styleId="Index6">
    <w:name w:val="index 6"/>
    <w:basedOn w:val="Normal"/>
    <w:next w:val="Normal"/>
    <w:autoRedefine/>
    <w:semiHidden/>
    <w:rsid w:val="00A5560C"/>
    <w:pPr>
      <w:ind w:left="1440" w:hanging="240"/>
    </w:pPr>
  </w:style>
  <w:style w:type="paragraph" w:styleId="Index7">
    <w:name w:val="index 7"/>
    <w:basedOn w:val="Normal"/>
    <w:next w:val="Normal"/>
    <w:autoRedefine/>
    <w:semiHidden/>
    <w:rsid w:val="00A5560C"/>
    <w:pPr>
      <w:ind w:left="1680" w:hanging="240"/>
    </w:pPr>
  </w:style>
  <w:style w:type="paragraph" w:styleId="Index8">
    <w:name w:val="index 8"/>
    <w:basedOn w:val="Normal"/>
    <w:next w:val="Normal"/>
    <w:autoRedefine/>
    <w:semiHidden/>
    <w:rsid w:val="00A5560C"/>
    <w:pPr>
      <w:ind w:left="1920" w:hanging="240"/>
    </w:pPr>
  </w:style>
  <w:style w:type="paragraph" w:styleId="Index9">
    <w:name w:val="index 9"/>
    <w:basedOn w:val="Normal"/>
    <w:next w:val="Normal"/>
    <w:autoRedefine/>
    <w:semiHidden/>
    <w:rsid w:val="00A5560C"/>
    <w:pPr>
      <w:ind w:left="2160" w:hanging="240"/>
    </w:pPr>
  </w:style>
  <w:style w:type="paragraph" w:styleId="IndexHeading">
    <w:name w:val="index heading"/>
    <w:basedOn w:val="Normal"/>
    <w:next w:val="Index1"/>
    <w:semiHidden/>
    <w:rsid w:val="00A5560C"/>
    <w:rPr>
      <w:rFonts w:ascii="Arial" w:hAnsi="Arial"/>
      <w:b/>
    </w:rPr>
  </w:style>
  <w:style w:type="paragraph" w:styleId="List">
    <w:name w:val="List"/>
    <w:basedOn w:val="Normal"/>
    <w:rsid w:val="00A5560C"/>
    <w:pPr>
      <w:ind w:left="283" w:hanging="283"/>
    </w:pPr>
  </w:style>
  <w:style w:type="paragraph" w:styleId="List2">
    <w:name w:val="List 2"/>
    <w:basedOn w:val="Normal"/>
    <w:rsid w:val="00A5560C"/>
    <w:pPr>
      <w:ind w:left="566" w:hanging="283"/>
    </w:pPr>
  </w:style>
  <w:style w:type="paragraph" w:styleId="List3">
    <w:name w:val="List 3"/>
    <w:basedOn w:val="Normal"/>
    <w:rsid w:val="00A5560C"/>
    <w:pPr>
      <w:ind w:left="849" w:hanging="283"/>
    </w:pPr>
  </w:style>
  <w:style w:type="paragraph" w:styleId="List4">
    <w:name w:val="List 4"/>
    <w:basedOn w:val="Normal"/>
    <w:rsid w:val="00A5560C"/>
    <w:pPr>
      <w:ind w:left="1132" w:hanging="283"/>
    </w:pPr>
  </w:style>
  <w:style w:type="paragraph" w:styleId="List5">
    <w:name w:val="List 5"/>
    <w:basedOn w:val="Normal"/>
    <w:rsid w:val="00A5560C"/>
    <w:pPr>
      <w:ind w:left="1415" w:hanging="283"/>
    </w:pPr>
  </w:style>
  <w:style w:type="paragraph" w:styleId="ListBullet">
    <w:name w:val="List Bullet"/>
    <w:basedOn w:val="Normal"/>
    <w:uiPriority w:val="4"/>
    <w:rsid w:val="00A5560C"/>
    <w:pPr>
      <w:numPr>
        <w:numId w:val="4"/>
      </w:numPr>
    </w:pPr>
  </w:style>
  <w:style w:type="paragraph" w:styleId="ListBullet2">
    <w:name w:val="List Bullet 2"/>
    <w:basedOn w:val="Text2"/>
    <w:uiPriority w:val="4"/>
    <w:rsid w:val="00A5560C"/>
    <w:pPr>
      <w:numPr>
        <w:numId w:val="6"/>
      </w:numPr>
      <w:tabs>
        <w:tab w:val="clear" w:pos="2302"/>
      </w:tabs>
    </w:pPr>
  </w:style>
  <w:style w:type="paragraph" w:styleId="ListBullet3">
    <w:name w:val="List Bullet 3"/>
    <w:basedOn w:val="Text3"/>
    <w:uiPriority w:val="4"/>
    <w:rsid w:val="00A5560C"/>
    <w:pPr>
      <w:numPr>
        <w:numId w:val="7"/>
      </w:numPr>
      <w:tabs>
        <w:tab w:val="clear" w:pos="2302"/>
      </w:tabs>
    </w:pPr>
  </w:style>
  <w:style w:type="paragraph" w:styleId="ListBullet4">
    <w:name w:val="List Bullet 4"/>
    <w:basedOn w:val="Text4"/>
    <w:uiPriority w:val="4"/>
    <w:rsid w:val="00A5560C"/>
    <w:pPr>
      <w:numPr>
        <w:numId w:val="8"/>
      </w:numPr>
      <w:tabs>
        <w:tab w:val="clear" w:pos="2302"/>
      </w:tabs>
    </w:pPr>
  </w:style>
  <w:style w:type="paragraph" w:styleId="ListBullet5">
    <w:name w:val="List Bullet 5"/>
    <w:basedOn w:val="Normal"/>
    <w:autoRedefine/>
    <w:rsid w:val="00A5560C"/>
    <w:pPr>
      <w:numPr>
        <w:numId w:val="1"/>
      </w:numPr>
    </w:pPr>
  </w:style>
  <w:style w:type="paragraph" w:styleId="ListContinue">
    <w:name w:val="List Continue"/>
    <w:basedOn w:val="Normal"/>
    <w:rsid w:val="00A5560C"/>
    <w:pPr>
      <w:spacing w:after="120"/>
      <w:ind w:left="283"/>
    </w:pPr>
  </w:style>
  <w:style w:type="paragraph" w:styleId="ListContinue2">
    <w:name w:val="List Continue 2"/>
    <w:basedOn w:val="Normal"/>
    <w:rsid w:val="00A5560C"/>
    <w:pPr>
      <w:spacing w:after="120"/>
      <w:ind w:left="566"/>
    </w:pPr>
  </w:style>
  <w:style w:type="paragraph" w:styleId="ListContinue3">
    <w:name w:val="List Continue 3"/>
    <w:basedOn w:val="Normal"/>
    <w:rsid w:val="00A5560C"/>
    <w:pPr>
      <w:spacing w:after="120"/>
      <w:ind w:left="849"/>
    </w:pPr>
  </w:style>
  <w:style w:type="paragraph" w:styleId="ListContinue4">
    <w:name w:val="List Continue 4"/>
    <w:basedOn w:val="Normal"/>
    <w:rsid w:val="00A5560C"/>
    <w:pPr>
      <w:spacing w:after="120"/>
      <w:ind w:left="1132"/>
    </w:pPr>
  </w:style>
  <w:style w:type="paragraph" w:styleId="ListContinue5">
    <w:name w:val="List Continue 5"/>
    <w:basedOn w:val="Normal"/>
    <w:rsid w:val="00A5560C"/>
    <w:pPr>
      <w:spacing w:after="120"/>
      <w:ind w:left="1415"/>
    </w:pPr>
  </w:style>
  <w:style w:type="paragraph" w:styleId="ListNumber">
    <w:name w:val="List Number"/>
    <w:basedOn w:val="Normal"/>
    <w:rsid w:val="00A5560C"/>
    <w:pPr>
      <w:numPr>
        <w:numId w:val="14"/>
      </w:numPr>
    </w:pPr>
  </w:style>
  <w:style w:type="paragraph" w:styleId="ListNumber2">
    <w:name w:val="List Number 2"/>
    <w:basedOn w:val="Text2"/>
    <w:rsid w:val="00A5560C"/>
    <w:pPr>
      <w:numPr>
        <w:numId w:val="16"/>
      </w:numPr>
      <w:tabs>
        <w:tab w:val="clear" w:pos="2302"/>
      </w:tabs>
    </w:pPr>
  </w:style>
  <w:style w:type="paragraph" w:styleId="ListNumber3">
    <w:name w:val="List Number 3"/>
    <w:basedOn w:val="Text3"/>
    <w:rsid w:val="00A5560C"/>
    <w:pPr>
      <w:numPr>
        <w:numId w:val="17"/>
      </w:numPr>
      <w:tabs>
        <w:tab w:val="clear" w:pos="2302"/>
      </w:tabs>
    </w:pPr>
  </w:style>
  <w:style w:type="paragraph" w:styleId="ListNumber4">
    <w:name w:val="List Number 4"/>
    <w:basedOn w:val="Text4"/>
    <w:rsid w:val="00A5560C"/>
    <w:pPr>
      <w:numPr>
        <w:numId w:val="18"/>
      </w:numPr>
      <w:tabs>
        <w:tab w:val="clear" w:pos="2302"/>
      </w:tabs>
    </w:pPr>
  </w:style>
  <w:style w:type="paragraph" w:styleId="ListNumber5">
    <w:name w:val="List Number 5"/>
    <w:basedOn w:val="Normal"/>
    <w:rsid w:val="00A5560C"/>
    <w:pPr>
      <w:numPr>
        <w:numId w:val="2"/>
      </w:numPr>
    </w:pPr>
  </w:style>
  <w:style w:type="paragraph" w:styleId="MacroText">
    <w:name w:val="macro"/>
    <w:semiHidden/>
    <w:rsid w:val="00A5560C"/>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rsid w:val="00A5560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rsid w:val="00A5560C"/>
    <w:pPr>
      <w:ind w:left="720"/>
    </w:pPr>
  </w:style>
  <w:style w:type="paragraph" w:styleId="NoteHeading">
    <w:name w:val="Note Heading"/>
    <w:basedOn w:val="Normal"/>
    <w:next w:val="Normal"/>
    <w:rsid w:val="00A5560C"/>
  </w:style>
  <w:style w:type="paragraph" w:customStyle="1" w:styleId="NoteHead">
    <w:name w:val="NoteHead"/>
    <w:basedOn w:val="Normal"/>
    <w:next w:val="Subject"/>
    <w:rsid w:val="00A5560C"/>
    <w:pPr>
      <w:spacing w:before="720" w:after="720"/>
      <w:jc w:val="center"/>
    </w:pPr>
    <w:rPr>
      <w:b/>
      <w:smallCaps/>
    </w:rPr>
  </w:style>
  <w:style w:type="paragraph" w:customStyle="1" w:styleId="Subject">
    <w:name w:val="Subject"/>
    <w:basedOn w:val="Normal"/>
    <w:next w:val="Normal"/>
    <w:rsid w:val="00A5560C"/>
    <w:pPr>
      <w:spacing w:after="480"/>
      <w:ind w:left="1531" w:hanging="1531"/>
    </w:pPr>
    <w:rPr>
      <w:b/>
    </w:rPr>
  </w:style>
  <w:style w:type="paragraph" w:customStyle="1" w:styleId="NoteList">
    <w:name w:val="NoteList"/>
    <w:basedOn w:val="Normal"/>
    <w:next w:val="Subject"/>
    <w:rsid w:val="00A5560C"/>
    <w:pPr>
      <w:tabs>
        <w:tab w:val="left" w:pos="5823"/>
      </w:tabs>
      <w:spacing w:before="720" w:after="720"/>
      <w:ind w:left="5104" w:hanging="3119"/>
    </w:pPr>
    <w:rPr>
      <w:b/>
      <w:smallCaps/>
    </w:rPr>
  </w:style>
  <w:style w:type="paragraph" w:customStyle="1" w:styleId="NumPar1">
    <w:name w:val="NumPar 1"/>
    <w:basedOn w:val="Heading1"/>
    <w:next w:val="Text1"/>
    <w:rsid w:val="00A5560C"/>
    <w:pPr>
      <w:keepNext w:val="0"/>
      <w:spacing w:before="0"/>
      <w:outlineLvl w:val="9"/>
    </w:pPr>
    <w:rPr>
      <w:b w:val="0"/>
      <w:smallCaps w:val="0"/>
    </w:rPr>
  </w:style>
  <w:style w:type="paragraph" w:customStyle="1" w:styleId="NumPar2">
    <w:name w:val="NumPar 2"/>
    <w:basedOn w:val="Heading2"/>
    <w:next w:val="Text2"/>
    <w:rsid w:val="00A5560C"/>
    <w:pPr>
      <w:keepNext w:val="0"/>
      <w:outlineLvl w:val="9"/>
    </w:pPr>
    <w:rPr>
      <w:b w:val="0"/>
    </w:rPr>
  </w:style>
  <w:style w:type="paragraph" w:customStyle="1" w:styleId="NumPar3">
    <w:name w:val="NumPar 3"/>
    <w:basedOn w:val="Heading3"/>
    <w:next w:val="Text3"/>
    <w:rsid w:val="00A5560C"/>
    <w:pPr>
      <w:keepNext w:val="0"/>
      <w:outlineLvl w:val="9"/>
    </w:pPr>
    <w:rPr>
      <w:i w:val="0"/>
    </w:rPr>
  </w:style>
  <w:style w:type="paragraph" w:customStyle="1" w:styleId="NumPar4">
    <w:name w:val="NumPar 4"/>
    <w:basedOn w:val="Heading4"/>
    <w:next w:val="Text4"/>
    <w:rsid w:val="00A5560C"/>
    <w:pPr>
      <w:keepNext w:val="0"/>
      <w:outlineLvl w:val="9"/>
    </w:pPr>
  </w:style>
  <w:style w:type="paragraph" w:customStyle="1" w:styleId="PartTitle">
    <w:name w:val="PartTitle"/>
    <w:basedOn w:val="Normal"/>
    <w:next w:val="ChapterTitle"/>
    <w:rsid w:val="00A5560C"/>
    <w:pPr>
      <w:keepNext/>
      <w:pageBreakBefore/>
      <w:spacing w:after="480"/>
      <w:jc w:val="center"/>
    </w:pPr>
    <w:rPr>
      <w:b/>
      <w:sz w:val="36"/>
    </w:rPr>
  </w:style>
  <w:style w:type="paragraph" w:styleId="PlainText">
    <w:name w:val="Plain Text"/>
    <w:basedOn w:val="Normal"/>
    <w:rsid w:val="00A5560C"/>
    <w:rPr>
      <w:rFonts w:ascii="Courier New" w:hAnsi="Courier New"/>
      <w:sz w:val="20"/>
    </w:rPr>
  </w:style>
  <w:style w:type="paragraph" w:styleId="Salutation">
    <w:name w:val="Salutation"/>
    <w:basedOn w:val="Normal"/>
    <w:next w:val="Normal"/>
    <w:rsid w:val="00A5560C"/>
  </w:style>
  <w:style w:type="paragraph" w:styleId="Signature">
    <w:name w:val="Signature"/>
    <w:basedOn w:val="Normal"/>
    <w:next w:val="Enclosures"/>
    <w:rsid w:val="00A5560C"/>
    <w:pPr>
      <w:tabs>
        <w:tab w:val="left" w:pos="5103"/>
      </w:tabs>
      <w:spacing w:before="1200" w:after="0"/>
      <w:ind w:left="5103"/>
      <w:jc w:val="center"/>
    </w:pPr>
  </w:style>
  <w:style w:type="paragraph" w:styleId="Subtitle">
    <w:name w:val="Subtitle"/>
    <w:basedOn w:val="Normal"/>
    <w:qFormat/>
    <w:rsid w:val="00A5560C"/>
    <w:pPr>
      <w:spacing w:after="60"/>
      <w:jc w:val="center"/>
      <w:outlineLvl w:val="1"/>
    </w:pPr>
    <w:rPr>
      <w:rFonts w:ascii="Arial" w:hAnsi="Arial"/>
    </w:rPr>
  </w:style>
  <w:style w:type="paragraph" w:customStyle="1" w:styleId="SubTitle1">
    <w:name w:val="SubTitle 1"/>
    <w:basedOn w:val="Normal"/>
    <w:next w:val="SubTitle2"/>
    <w:rsid w:val="00A5560C"/>
    <w:pPr>
      <w:jc w:val="center"/>
    </w:pPr>
    <w:rPr>
      <w:b/>
      <w:sz w:val="40"/>
    </w:rPr>
  </w:style>
  <w:style w:type="paragraph" w:customStyle="1" w:styleId="SubTitle2">
    <w:name w:val="SubTitle 2"/>
    <w:basedOn w:val="Normal"/>
    <w:rsid w:val="00A5560C"/>
    <w:pPr>
      <w:jc w:val="center"/>
    </w:pPr>
    <w:rPr>
      <w:b/>
      <w:sz w:val="32"/>
    </w:rPr>
  </w:style>
  <w:style w:type="paragraph" w:styleId="TableofAuthorities">
    <w:name w:val="table of authorities"/>
    <w:basedOn w:val="Normal"/>
    <w:next w:val="Normal"/>
    <w:semiHidden/>
    <w:rsid w:val="00A5560C"/>
    <w:pPr>
      <w:ind w:left="240" w:hanging="240"/>
    </w:pPr>
  </w:style>
  <w:style w:type="paragraph" w:styleId="TableofFigures">
    <w:name w:val="table of figures"/>
    <w:basedOn w:val="Normal"/>
    <w:next w:val="Normal"/>
    <w:uiPriority w:val="99"/>
    <w:rsid w:val="00A5560C"/>
    <w:pPr>
      <w:ind w:left="480" w:hanging="480"/>
    </w:pPr>
  </w:style>
  <w:style w:type="paragraph" w:styleId="Title">
    <w:name w:val="Title"/>
    <w:basedOn w:val="Normal"/>
    <w:next w:val="SubTitle1"/>
    <w:qFormat/>
    <w:rsid w:val="00A5560C"/>
    <w:pPr>
      <w:spacing w:after="480"/>
      <w:jc w:val="center"/>
    </w:pPr>
    <w:rPr>
      <w:b/>
      <w:kern w:val="28"/>
      <w:sz w:val="48"/>
    </w:rPr>
  </w:style>
  <w:style w:type="paragraph" w:styleId="TOAHeading">
    <w:name w:val="toa heading"/>
    <w:basedOn w:val="Normal"/>
    <w:next w:val="Normal"/>
    <w:semiHidden/>
    <w:rsid w:val="00A5560C"/>
    <w:pPr>
      <w:spacing w:before="120"/>
    </w:pPr>
    <w:rPr>
      <w:rFonts w:ascii="Arial" w:hAnsi="Arial"/>
      <w:b/>
    </w:rPr>
  </w:style>
  <w:style w:type="paragraph" w:styleId="TOC1">
    <w:name w:val="toc 1"/>
    <w:basedOn w:val="Normal"/>
    <w:next w:val="Normal"/>
    <w:uiPriority w:val="39"/>
    <w:rsid w:val="00A5560C"/>
    <w:pPr>
      <w:tabs>
        <w:tab w:val="right" w:leader="dot" w:pos="8640"/>
      </w:tabs>
      <w:spacing w:before="120" w:after="120"/>
      <w:ind w:left="482" w:right="720" w:hanging="482"/>
    </w:pPr>
    <w:rPr>
      <w:caps/>
    </w:rPr>
  </w:style>
  <w:style w:type="paragraph" w:styleId="TOC2">
    <w:name w:val="toc 2"/>
    <w:basedOn w:val="Normal"/>
    <w:next w:val="Normal"/>
    <w:uiPriority w:val="39"/>
    <w:rsid w:val="00A5560C"/>
    <w:pPr>
      <w:tabs>
        <w:tab w:val="right" w:leader="dot" w:pos="8640"/>
      </w:tabs>
      <w:spacing w:before="60" w:after="60"/>
      <w:ind w:left="1077" w:right="720" w:hanging="595"/>
    </w:pPr>
  </w:style>
  <w:style w:type="paragraph" w:styleId="TOC3">
    <w:name w:val="toc 3"/>
    <w:basedOn w:val="Normal"/>
    <w:next w:val="Normal"/>
    <w:uiPriority w:val="39"/>
    <w:rsid w:val="00A5560C"/>
    <w:pPr>
      <w:tabs>
        <w:tab w:val="right" w:leader="dot" w:pos="8640"/>
      </w:tabs>
      <w:spacing w:before="60" w:after="60"/>
      <w:ind w:left="1916" w:right="720" w:hanging="839"/>
    </w:pPr>
  </w:style>
  <w:style w:type="paragraph" w:styleId="TOC4">
    <w:name w:val="toc 4"/>
    <w:basedOn w:val="Normal"/>
    <w:next w:val="Normal"/>
    <w:uiPriority w:val="39"/>
    <w:rsid w:val="00A5560C"/>
    <w:pPr>
      <w:tabs>
        <w:tab w:val="right" w:leader="dot" w:pos="8641"/>
      </w:tabs>
      <w:spacing w:before="60" w:after="60"/>
      <w:ind w:left="2880" w:right="720" w:hanging="964"/>
    </w:pPr>
  </w:style>
  <w:style w:type="paragraph" w:styleId="TOC5">
    <w:name w:val="toc 5"/>
    <w:basedOn w:val="Normal"/>
    <w:next w:val="Normal"/>
    <w:uiPriority w:val="39"/>
    <w:rsid w:val="00A5560C"/>
    <w:pPr>
      <w:tabs>
        <w:tab w:val="right" w:leader="dot" w:pos="8641"/>
      </w:tabs>
      <w:spacing w:before="240" w:after="120"/>
      <w:ind w:right="720"/>
    </w:pPr>
    <w:rPr>
      <w:caps/>
    </w:rPr>
  </w:style>
  <w:style w:type="paragraph" w:styleId="TOC6">
    <w:name w:val="toc 6"/>
    <w:basedOn w:val="Normal"/>
    <w:next w:val="Normal"/>
    <w:autoRedefine/>
    <w:semiHidden/>
    <w:rsid w:val="00A5560C"/>
    <w:pPr>
      <w:ind w:left="1200"/>
    </w:pPr>
  </w:style>
  <w:style w:type="paragraph" w:styleId="TOC7">
    <w:name w:val="toc 7"/>
    <w:basedOn w:val="Normal"/>
    <w:next w:val="Normal"/>
    <w:autoRedefine/>
    <w:semiHidden/>
    <w:rsid w:val="00A5560C"/>
    <w:pPr>
      <w:ind w:left="1440"/>
    </w:pPr>
  </w:style>
  <w:style w:type="paragraph" w:styleId="TOC8">
    <w:name w:val="toc 8"/>
    <w:basedOn w:val="Normal"/>
    <w:next w:val="Normal"/>
    <w:autoRedefine/>
    <w:uiPriority w:val="39"/>
    <w:rsid w:val="00A5560C"/>
    <w:pPr>
      <w:ind w:left="1680"/>
    </w:pPr>
  </w:style>
  <w:style w:type="paragraph" w:styleId="TOC9">
    <w:name w:val="toc 9"/>
    <w:basedOn w:val="Normal"/>
    <w:next w:val="Normal"/>
    <w:autoRedefine/>
    <w:uiPriority w:val="39"/>
    <w:rsid w:val="00A5560C"/>
    <w:pPr>
      <w:ind w:left="1920"/>
    </w:pPr>
  </w:style>
  <w:style w:type="paragraph" w:customStyle="1" w:styleId="YReferences">
    <w:name w:val="YReferences"/>
    <w:basedOn w:val="Normal"/>
    <w:next w:val="Normal"/>
    <w:rsid w:val="00A5560C"/>
    <w:pPr>
      <w:spacing w:after="480"/>
      <w:ind w:left="1531" w:hanging="1531"/>
    </w:pPr>
  </w:style>
  <w:style w:type="paragraph" w:customStyle="1" w:styleId="ListBullet1">
    <w:name w:val="List Bullet 1"/>
    <w:basedOn w:val="Text1"/>
    <w:rsid w:val="00A5560C"/>
    <w:pPr>
      <w:numPr>
        <w:numId w:val="5"/>
      </w:numPr>
    </w:pPr>
  </w:style>
  <w:style w:type="paragraph" w:customStyle="1" w:styleId="ListDash">
    <w:name w:val="List Dash"/>
    <w:basedOn w:val="Normal"/>
    <w:rsid w:val="00A5560C"/>
    <w:pPr>
      <w:numPr>
        <w:numId w:val="9"/>
      </w:numPr>
    </w:pPr>
  </w:style>
  <w:style w:type="paragraph" w:customStyle="1" w:styleId="ListDash1">
    <w:name w:val="List Dash 1"/>
    <w:basedOn w:val="Text1"/>
    <w:rsid w:val="00A5560C"/>
    <w:pPr>
      <w:numPr>
        <w:numId w:val="10"/>
      </w:numPr>
    </w:pPr>
  </w:style>
  <w:style w:type="paragraph" w:customStyle="1" w:styleId="ListDash2">
    <w:name w:val="List Dash 2"/>
    <w:basedOn w:val="Text2"/>
    <w:rsid w:val="00A5560C"/>
    <w:pPr>
      <w:numPr>
        <w:numId w:val="11"/>
      </w:numPr>
      <w:tabs>
        <w:tab w:val="clear" w:pos="2302"/>
      </w:tabs>
    </w:pPr>
  </w:style>
  <w:style w:type="paragraph" w:customStyle="1" w:styleId="ListDash3">
    <w:name w:val="List Dash 3"/>
    <w:basedOn w:val="Text3"/>
    <w:rsid w:val="00A5560C"/>
    <w:pPr>
      <w:numPr>
        <w:numId w:val="12"/>
      </w:numPr>
      <w:tabs>
        <w:tab w:val="clear" w:pos="2302"/>
      </w:tabs>
    </w:pPr>
  </w:style>
  <w:style w:type="paragraph" w:customStyle="1" w:styleId="ListDash4">
    <w:name w:val="List Dash 4"/>
    <w:basedOn w:val="Text4"/>
    <w:rsid w:val="00A5560C"/>
    <w:pPr>
      <w:numPr>
        <w:numId w:val="13"/>
      </w:numPr>
      <w:tabs>
        <w:tab w:val="clear" w:pos="2302"/>
      </w:tabs>
    </w:pPr>
  </w:style>
  <w:style w:type="paragraph" w:customStyle="1" w:styleId="ListNumberLevel2">
    <w:name w:val="List Number (Level 2)"/>
    <w:basedOn w:val="Normal"/>
    <w:rsid w:val="00A5560C"/>
    <w:pPr>
      <w:numPr>
        <w:ilvl w:val="1"/>
        <w:numId w:val="14"/>
      </w:numPr>
    </w:pPr>
  </w:style>
  <w:style w:type="paragraph" w:customStyle="1" w:styleId="ListNumberLevel3">
    <w:name w:val="List Number (Level 3)"/>
    <w:basedOn w:val="Normal"/>
    <w:rsid w:val="00A5560C"/>
    <w:pPr>
      <w:numPr>
        <w:ilvl w:val="2"/>
        <w:numId w:val="14"/>
      </w:numPr>
    </w:pPr>
  </w:style>
  <w:style w:type="paragraph" w:customStyle="1" w:styleId="ListNumberLevel4">
    <w:name w:val="List Number (Level 4)"/>
    <w:basedOn w:val="Normal"/>
    <w:rsid w:val="00A5560C"/>
    <w:pPr>
      <w:numPr>
        <w:ilvl w:val="3"/>
        <w:numId w:val="14"/>
      </w:numPr>
    </w:pPr>
  </w:style>
  <w:style w:type="paragraph" w:customStyle="1" w:styleId="ListNumber1">
    <w:name w:val="List Number 1"/>
    <w:basedOn w:val="Text1"/>
    <w:rsid w:val="00A5560C"/>
    <w:pPr>
      <w:numPr>
        <w:numId w:val="15"/>
      </w:numPr>
    </w:pPr>
  </w:style>
  <w:style w:type="paragraph" w:customStyle="1" w:styleId="ListNumber1Level2">
    <w:name w:val="List Number 1 (Level 2)"/>
    <w:basedOn w:val="Text1"/>
    <w:rsid w:val="00A5560C"/>
    <w:pPr>
      <w:numPr>
        <w:ilvl w:val="1"/>
        <w:numId w:val="15"/>
      </w:numPr>
    </w:pPr>
  </w:style>
  <w:style w:type="paragraph" w:customStyle="1" w:styleId="ListNumber1Level3">
    <w:name w:val="List Number 1 (Level 3)"/>
    <w:basedOn w:val="Text1"/>
    <w:rsid w:val="00A5560C"/>
    <w:pPr>
      <w:numPr>
        <w:ilvl w:val="2"/>
        <w:numId w:val="15"/>
      </w:numPr>
    </w:pPr>
  </w:style>
  <w:style w:type="paragraph" w:customStyle="1" w:styleId="ListNumber1Level4">
    <w:name w:val="List Number 1 (Level 4)"/>
    <w:basedOn w:val="Text1"/>
    <w:rsid w:val="00A5560C"/>
    <w:pPr>
      <w:numPr>
        <w:ilvl w:val="3"/>
        <w:numId w:val="15"/>
      </w:numPr>
    </w:pPr>
  </w:style>
  <w:style w:type="paragraph" w:customStyle="1" w:styleId="ListNumber2Level2">
    <w:name w:val="List Number 2 (Level 2)"/>
    <w:basedOn w:val="Text2"/>
    <w:rsid w:val="00A5560C"/>
    <w:pPr>
      <w:numPr>
        <w:ilvl w:val="1"/>
        <w:numId w:val="16"/>
      </w:numPr>
      <w:tabs>
        <w:tab w:val="clear" w:pos="2302"/>
      </w:tabs>
    </w:pPr>
  </w:style>
  <w:style w:type="paragraph" w:customStyle="1" w:styleId="ListNumber2Level3">
    <w:name w:val="List Number 2 (Level 3)"/>
    <w:basedOn w:val="Text2"/>
    <w:rsid w:val="00A5560C"/>
    <w:pPr>
      <w:numPr>
        <w:ilvl w:val="2"/>
        <w:numId w:val="16"/>
      </w:numPr>
      <w:tabs>
        <w:tab w:val="clear" w:pos="2302"/>
      </w:tabs>
    </w:pPr>
  </w:style>
  <w:style w:type="paragraph" w:customStyle="1" w:styleId="ListNumber2Level4">
    <w:name w:val="List Number 2 (Level 4)"/>
    <w:basedOn w:val="Text2"/>
    <w:rsid w:val="00A5560C"/>
    <w:pPr>
      <w:numPr>
        <w:ilvl w:val="3"/>
        <w:numId w:val="16"/>
      </w:numPr>
      <w:tabs>
        <w:tab w:val="clear" w:pos="2302"/>
      </w:tabs>
    </w:pPr>
  </w:style>
  <w:style w:type="paragraph" w:customStyle="1" w:styleId="ListNumber3Level2">
    <w:name w:val="List Number 3 (Level 2)"/>
    <w:basedOn w:val="Text3"/>
    <w:rsid w:val="00A5560C"/>
    <w:pPr>
      <w:numPr>
        <w:ilvl w:val="1"/>
        <w:numId w:val="17"/>
      </w:numPr>
      <w:tabs>
        <w:tab w:val="clear" w:pos="2302"/>
      </w:tabs>
    </w:pPr>
  </w:style>
  <w:style w:type="paragraph" w:customStyle="1" w:styleId="ListNumber3Level3">
    <w:name w:val="List Number 3 (Level 3)"/>
    <w:basedOn w:val="Text3"/>
    <w:rsid w:val="00A5560C"/>
    <w:pPr>
      <w:numPr>
        <w:ilvl w:val="2"/>
        <w:numId w:val="17"/>
      </w:numPr>
      <w:tabs>
        <w:tab w:val="clear" w:pos="2302"/>
      </w:tabs>
    </w:pPr>
  </w:style>
  <w:style w:type="paragraph" w:customStyle="1" w:styleId="ListNumber3Level4">
    <w:name w:val="List Number 3 (Level 4)"/>
    <w:basedOn w:val="Text3"/>
    <w:rsid w:val="00A5560C"/>
    <w:pPr>
      <w:numPr>
        <w:ilvl w:val="3"/>
        <w:numId w:val="17"/>
      </w:numPr>
      <w:tabs>
        <w:tab w:val="clear" w:pos="2302"/>
      </w:tabs>
    </w:pPr>
  </w:style>
  <w:style w:type="paragraph" w:customStyle="1" w:styleId="ListNumber4Level2">
    <w:name w:val="List Number 4 (Level 2)"/>
    <w:basedOn w:val="Text4"/>
    <w:rsid w:val="00A5560C"/>
    <w:pPr>
      <w:numPr>
        <w:ilvl w:val="1"/>
        <w:numId w:val="18"/>
      </w:numPr>
      <w:tabs>
        <w:tab w:val="clear" w:pos="2302"/>
      </w:tabs>
    </w:pPr>
  </w:style>
  <w:style w:type="paragraph" w:customStyle="1" w:styleId="ListNumber4Level3">
    <w:name w:val="List Number 4 (Level 3)"/>
    <w:basedOn w:val="Text4"/>
    <w:rsid w:val="00A5560C"/>
    <w:pPr>
      <w:numPr>
        <w:ilvl w:val="2"/>
        <w:numId w:val="18"/>
      </w:numPr>
      <w:tabs>
        <w:tab w:val="clear" w:pos="2302"/>
      </w:tabs>
    </w:pPr>
  </w:style>
  <w:style w:type="paragraph" w:customStyle="1" w:styleId="ListNumber4Level4">
    <w:name w:val="List Number 4 (Level 4)"/>
    <w:basedOn w:val="Text4"/>
    <w:rsid w:val="00A5560C"/>
    <w:pPr>
      <w:numPr>
        <w:ilvl w:val="3"/>
        <w:numId w:val="18"/>
      </w:numPr>
      <w:tabs>
        <w:tab w:val="clear" w:pos="2302"/>
      </w:tabs>
    </w:pPr>
  </w:style>
  <w:style w:type="paragraph" w:styleId="TOCHeading">
    <w:name w:val="TOC Heading"/>
    <w:basedOn w:val="Normal"/>
    <w:next w:val="Normal"/>
    <w:uiPriority w:val="39"/>
    <w:qFormat/>
    <w:rsid w:val="00A5560C"/>
    <w:pPr>
      <w:keepNext/>
      <w:spacing w:before="240"/>
      <w:jc w:val="center"/>
    </w:pPr>
    <w:rPr>
      <w:b/>
    </w:rPr>
  </w:style>
  <w:style w:type="paragraph" w:customStyle="1" w:styleId="Contact">
    <w:name w:val="Contact"/>
    <w:basedOn w:val="Normal"/>
    <w:next w:val="Normal"/>
    <w:rsid w:val="00A5560C"/>
    <w:pPr>
      <w:spacing w:after="480"/>
      <w:ind w:left="567" w:hanging="567"/>
    </w:pPr>
  </w:style>
  <w:style w:type="paragraph" w:customStyle="1" w:styleId="Designator">
    <w:name w:val="Designator"/>
    <w:basedOn w:val="Normal"/>
    <w:rsid w:val="00A5560C"/>
    <w:pPr>
      <w:spacing w:after="0"/>
      <w:jc w:val="center"/>
    </w:pPr>
    <w:rPr>
      <w:b/>
      <w:caps/>
      <w:sz w:val="32"/>
    </w:rPr>
  </w:style>
  <w:style w:type="paragraph" w:customStyle="1" w:styleId="Releasable">
    <w:name w:val="Releasable"/>
    <w:basedOn w:val="Normal"/>
    <w:qFormat/>
    <w:rsid w:val="00A5560C"/>
    <w:pPr>
      <w:spacing w:after="0"/>
      <w:jc w:val="center"/>
    </w:pPr>
    <w:rPr>
      <w:b/>
      <w:caps/>
      <w:sz w:val="32"/>
      <w:lang w:val="de-DE"/>
    </w:rPr>
  </w:style>
  <w:style w:type="paragraph" w:customStyle="1" w:styleId="RUE">
    <w:name w:val="RUE"/>
    <w:basedOn w:val="Normal"/>
    <w:rsid w:val="00A5560C"/>
    <w:pPr>
      <w:spacing w:after="0"/>
      <w:jc w:val="center"/>
    </w:pPr>
    <w:rPr>
      <w:b/>
      <w:caps/>
      <w:sz w:val="32"/>
      <w:bdr w:val="single" w:sz="18" w:space="0" w:color="auto"/>
      <w:lang w:val="de-DE"/>
    </w:rPr>
  </w:style>
  <w:style w:type="paragraph" w:customStyle="1" w:styleId="ConfidentialUE">
    <w:name w:val="Confidential UE"/>
    <w:basedOn w:val="Normal"/>
    <w:rsid w:val="00A5560C"/>
    <w:pPr>
      <w:spacing w:after="0"/>
      <w:jc w:val="center"/>
    </w:pPr>
    <w:rPr>
      <w:b/>
      <w:caps/>
      <w:sz w:val="32"/>
      <w:bdr w:val="single" w:sz="18" w:space="0" w:color="auto"/>
    </w:rPr>
  </w:style>
  <w:style w:type="paragraph" w:customStyle="1" w:styleId="SecretUE">
    <w:name w:val="Secret UE"/>
    <w:basedOn w:val="Normal"/>
    <w:rsid w:val="00A5560C"/>
    <w:pPr>
      <w:spacing w:after="0"/>
      <w:jc w:val="center"/>
    </w:pPr>
    <w:rPr>
      <w:b/>
      <w:caps/>
      <w:color w:val="FF0000"/>
      <w:sz w:val="32"/>
      <w:bdr w:val="single" w:sz="18" w:space="0" w:color="FF0000"/>
    </w:rPr>
  </w:style>
  <w:style w:type="paragraph" w:customStyle="1" w:styleId="TrsSecretUE">
    <w:name w:val="Très Secret UE"/>
    <w:basedOn w:val="Normal"/>
    <w:rsid w:val="00A5560C"/>
    <w:pPr>
      <w:spacing w:after="0"/>
      <w:jc w:val="center"/>
    </w:pPr>
    <w:rPr>
      <w:b/>
      <w:caps/>
      <w:color w:val="FF0000"/>
      <w:sz w:val="32"/>
      <w:bdr w:val="single" w:sz="18" w:space="0" w:color="FF0000"/>
    </w:rPr>
  </w:style>
  <w:style w:type="paragraph" w:customStyle="1" w:styleId="LegalNumPar">
    <w:name w:val="LegalNumPar"/>
    <w:basedOn w:val="Normal"/>
    <w:rsid w:val="00A5560C"/>
    <w:pPr>
      <w:numPr>
        <w:numId w:val="19"/>
      </w:numPr>
      <w:spacing w:line="360" w:lineRule="auto"/>
    </w:pPr>
  </w:style>
  <w:style w:type="paragraph" w:customStyle="1" w:styleId="LegalNumPar2">
    <w:name w:val="LegalNumPar2"/>
    <w:basedOn w:val="Normal"/>
    <w:rsid w:val="00A5560C"/>
    <w:pPr>
      <w:numPr>
        <w:ilvl w:val="1"/>
        <w:numId w:val="19"/>
      </w:numPr>
      <w:spacing w:line="360" w:lineRule="auto"/>
      <w:ind w:left="952" w:hanging="476"/>
    </w:pPr>
  </w:style>
  <w:style w:type="paragraph" w:customStyle="1" w:styleId="LegalNumPar3">
    <w:name w:val="LegalNumPar3"/>
    <w:basedOn w:val="Normal"/>
    <w:rsid w:val="00A5560C"/>
    <w:pPr>
      <w:numPr>
        <w:ilvl w:val="2"/>
        <w:numId w:val="19"/>
      </w:numPr>
      <w:spacing w:line="360" w:lineRule="auto"/>
    </w:pPr>
  </w:style>
  <w:style w:type="character" w:customStyle="1" w:styleId="FooterChar">
    <w:name w:val="Footer Char"/>
    <w:basedOn w:val="DefaultParagraphFont"/>
    <w:link w:val="Footer"/>
    <w:uiPriority w:val="99"/>
    <w:rsid w:val="00E278DC"/>
    <w:rPr>
      <w:rFonts w:eastAsiaTheme="minorHAnsi"/>
      <w:sz w:val="24"/>
      <w:szCs w:val="22"/>
      <w:lang w:eastAsia="en-US"/>
    </w:rPr>
  </w:style>
  <w:style w:type="character" w:customStyle="1" w:styleId="HeaderChar">
    <w:name w:val="Header Char"/>
    <w:basedOn w:val="DefaultParagraphFont"/>
    <w:link w:val="Header"/>
    <w:uiPriority w:val="99"/>
    <w:rsid w:val="00E278DC"/>
    <w:rPr>
      <w:rFonts w:eastAsiaTheme="minorHAnsi"/>
      <w:sz w:val="24"/>
      <w:szCs w:val="22"/>
      <w:lang w:eastAsia="en-US"/>
    </w:rPr>
  </w:style>
  <w:style w:type="character" w:customStyle="1" w:styleId="Heading1Char">
    <w:name w:val="Heading 1 Char"/>
    <w:aliases w:val="Header1 Char"/>
    <w:basedOn w:val="DefaultParagraphFont"/>
    <w:link w:val="Heading1"/>
    <w:rsid w:val="00D145DE"/>
    <w:rPr>
      <w:rFonts w:eastAsiaTheme="minorHAnsi"/>
      <w:b/>
      <w:smallCaps/>
      <w:sz w:val="22"/>
      <w:szCs w:val="22"/>
      <w:lang w:eastAsia="en-US"/>
    </w:rPr>
  </w:style>
  <w:style w:type="character" w:customStyle="1" w:styleId="Heading2Char">
    <w:name w:val="Heading 2 Char"/>
    <w:aliases w:val="E H2 Char,Heading 2 Char1 Char,Heading 2 Char Char Char Char"/>
    <w:basedOn w:val="DefaultParagraphFont"/>
    <w:link w:val="Heading2"/>
    <w:rsid w:val="00D145DE"/>
    <w:rPr>
      <w:rFonts w:eastAsiaTheme="minorHAnsi"/>
      <w:b/>
      <w:sz w:val="22"/>
      <w:szCs w:val="22"/>
      <w:lang w:eastAsia="en-US"/>
    </w:rPr>
  </w:style>
  <w:style w:type="character" w:customStyle="1" w:styleId="Heading3Char">
    <w:name w:val="Heading 3 Char"/>
    <w:aliases w:val="E H3 Char"/>
    <w:basedOn w:val="DefaultParagraphFont"/>
    <w:link w:val="Heading3"/>
    <w:rsid w:val="00D145DE"/>
    <w:rPr>
      <w:rFonts w:eastAsiaTheme="minorHAnsi"/>
      <w:i/>
      <w:sz w:val="22"/>
      <w:szCs w:val="22"/>
      <w:lang w:eastAsia="en-US"/>
    </w:rPr>
  </w:style>
  <w:style w:type="character" w:customStyle="1" w:styleId="Heading4Char">
    <w:name w:val="Heading 4 Char"/>
    <w:aliases w:val="E H4 Char"/>
    <w:basedOn w:val="DefaultParagraphFont"/>
    <w:link w:val="Heading4"/>
    <w:uiPriority w:val="9"/>
    <w:rsid w:val="00193FD9"/>
    <w:rPr>
      <w:rFonts w:asciiTheme="minorHAnsi" w:eastAsiaTheme="minorHAnsi" w:hAnsiTheme="minorHAnsi" w:cstheme="minorBidi"/>
      <w:sz w:val="22"/>
      <w:szCs w:val="22"/>
      <w:lang w:eastAsia="en-US"/>
    </w:rPr>
  </w:style>
  <w:style w:type="character" w:customStyle="1" w:styleId="Heading5Char">
    <w:name w:val="Heading 5 Char"/>
    <w:basedOn w:val="DefaultParagraphFont"/>
    <w:link w:val="Heading5"/>
    <w:rsid w:val="00193FD9"/>
    <w:rPr>
      <w:rFonts w:ascii="Arial" w:hAnsi="Arial"/>
      <w:sz w:val="22"/>
      <w:lang w:eastAsia="en-US"/>
    </w:rPr>
  </w:style>
  <w:style w:type="character" w:customStyle="1" w:styleId="Heading6Char">
    <w:name w:val="Heading 6 Char"/>
    <w:aliases w:val="Figure Char,H6 Char"/>
    <w:basedOn w:val="DefaultParagraphFont"/>
    <w:link w:val="Heading6"/>
    <w:rsid w:val="00193FD9"/>
    <w:rPr>
      <w:rFonts w:ascii="Arial" w:hAnsi="Arial"/>
      <w:i/>
      <w:sz w:val="22"/>
      <w:lang w:eastAsia="en-US"/>
    </w:rPr>
  </w:style>
  <w:style w:type="character" w:customStyle="1" w:styleId="Heading7Char">
    <w:name w:val="Heading 7 Char"/>
    <w:aliases w:val="Appendix 1 Char"/>
    <w:basedOn w:val="DefaultParagraphFont"/>
    <w:link w:val="Heading7"/>
    <w:rsid w:val="00193FD9"/>
    <w:rPr>
      <w:rFonts w:ascii="Arial" w:hAnsi="Arial"/>
      <w:lang w:eastAsia="en-US"/>
    </w:rPr>
  </w:style>
  <w:style w:type="character" w:customStyle="1" w:styleId="Heading8Char">
    <w:name w:val="Heading 8 Char"/>
    <w:aliases w:val="Appendix 2 Char"/>
    <w:basedOn w:val="DefaultParagraphFont"/>
    <w:link w:val="Heading8"/>
    <w:rsid w:val="00193FD9"/>
    <w:rPr>
      <w:rFonts w:ascii="Arial" w:hAnsi="Arial"/>
      <w:i/>
      <w:lang w:eastAsia="en-US"/>
    </w:rPr>
  </w:style>
  <w:style w:type="character" w:customStyle="1" w:styleId="Heading9Char">
    <w:name w:val="Heading 9 Char"/>
    <w:aliases w:val="Appendix 3 Char"/>
    <w:basedOn w:val="DefaultParagraphFont"/>
    <w:link w:val="Heading9"/>
    <w:rsid w:val="00193FD9"/>
    <w:rPr>
      <w:rFonts w:ascii="Arial" w:hAnsi="Arial"/>
      <w:i/>
      <w:sz w:val="18"/>
      <w:lang w:eastAsia="en-US"/>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
    <w:basedOn w:val="Normal"/>
    <w:link w:val="ListParagraphChar"/>
    <w:uiPriority w:val="34"/>
    <w:qFormat/>
    <w:rsid w:val="00193FD9"/>
    <w:pPr>
      <w:ind w:left="720"/>
      <w:contextualSpacing/>
    </w:pPr>
  </w:style>
  <w:style w:type="table" w:styleId="TableGrid">
    <w:name w:val="Table Grid"/>
    <w:aliases w:val="Document Table,Gena,Tabellengitternetz"/>
    <w:basedOn w:val="TableNormal"/>
    <w:rsid w:val="00193FD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93FD9"/>
    <w:pPr>
      <w:autoSpaceDE w:val="0"/>
      <w:autoSpaceDN w:val="0"/>
      <w:adjustRightInd w:val="0"/>
    </w:pPr>
    <w:rPr>
      <w:rFonts w:ascii="Arial" w:eastAsiaTheme="minorHAnsi" w:hAnsi="Arial" w:cs="Arial"/>
      <w:color w:val="000000"/>
      <w:sz w:val="24"/>
      <w:szCs w:val="24"/>
      <w:lang w:eastAsia="en-US"/>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basedOn w:val="DefaultParagraphFont"/>
    <w:link w:val="ListParagraph"/>
    <w:uiPriority w:val="34"/>
    <w:qFormat/>
    <w:locked/>
    <w:rsid w:val="00193FD9"/>
    <w:rPr>
      <w:rFonts w:asciiTheme="minorHAnsi" w:eastAsiaTheme="minorHAnsi" w:hAnsiTheme="minorHAnsi" w:cstheme="minorBidi"/>
      <w:sz w:val="22"/>
      <w:szCs w:val="22"/>
      <w:lang w:eastAsia="en-US"/>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uiPriority w:val="99"/>
    <w:rsid w:val="00193FD9"/>
    <w:rPr>
      <w:lang w:eastAsia="en-US"/>
    </w:rPr>
  </w:style>
  <w:style w:type="character" w:styleId="FootnoteReference">
    <w:name w:val="footnote reference"/>
    <w:aliases w:val="SUPERS,Footnote symbol,Times 10 Point,Exposant 3 Point,BVI fnr,number,-E Fußnotenzeichen,Footnote reference number,note TESI,EN Footnote Reference,Footnote Reference/,Footnote Reference Number,styli,Footnote Reference Superscript"/>
    <w:basedOn w:val="DefaultParagraphFont"/>
    <w:link w:val="FootnotesymbolCarZchn"/>
    <w:uiPriority w:val="99"/>
    <w:unhideWhenUsed/>
    <w:qFormat/>
    <w:rsid w:val="00193FD9"/>
    <w:rPr>
      <w:vertAlign w:val="superscript"/>
    </w:rPr>
  </w:style>
  <w:style w:type="paragraph" w:styleId="BalloonText">
    <w:name w:val="Balloon Text"/>
    <w:basedOn w:val="Normal"/>
    <w:link w:val="BalloonTextChar"/>
    <w:uiPriority w:val="99"/>
    <w:semiHidden/>
    <w:unhideWhenUsed/>
    <w:rsid w:val="00193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FD9"/>
    <w:rPr>
      <w:rFonts w:ascii="Tahoma" w:eastAsiaTheme="minorHAnsi" w:hAnsi="Tahoma" w:cs="Tahoma"/>
      <w:sz w:val="16"/>
      <w:szCs w:val="16"/>
      <w:lang w:eastAsia="en-US"/>
    </w:rPr>
  </w:style>
  <w:style w:type="table" w:customStyle="1" w:styleId="Mainbidtables">
    <w:name w:val="Main bid tables"/>
    <w:basedOn w:val="TableNormal"/>
    <w:uiPriority w:val="99"/>
    <w:rsid w:val="00193FD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link w:val="Caption"/>
    <w:locked/>
    <w:rsid w:val="00193FD9"/>
    <w:rPr>
      <w:b/>
      <w:sz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193FD9"/>
    <w:pPr>
      <w:spacing w:after="160" w:line="240" w:lineRule="exact"/>
      <w:jc w:val="both"/>
    </w:pPr>
    <w:rPr>
      <w:rFonts w:ascii="Times New Roman" w:eastAsia="Times New Roman" w:hAnsi="Times New Roman" w:cs="Times New Roman"/>
      <w:sz w:val="20"/>
      <w:szCs w:val="20"/>
      <w:vertAlign w:val="superscript"/>
      <w:lang w:eastAsia="en-GB"/>
    </w:rPr>
  </w:style>
  <w:style w:type="paragraph" w:customStyle="1" w:styleId="Body">
    <w:name w:val="Body"/>
    <w:basedOn w:val="Normal"/>
    <w:link w:val="BodyChar"/>
    <w:qFormat/>
    <w:rsid w:val="00193FD9"/>
    <w:pPr>
      <w:spacing w:after="120" w:line="240" w:lineRule="auto"/>
    </w:pPr>
    <w:rPr>
      <w:rFonts w:ascii="Verdana" w:eastAsia="Times New Roman" w:hAnsi="Verdana" w:cs="Times New Roman"/>
      <w:sz w:val="18"/>
      <w:szCs w:val="20"/>
    </w:rPr>
  </w:style>
  <w:style w:type="character" w:customStyle="1" w:styleId="BodyChar">
    <w:name w:val="Body Char"/>
    <w:link w:val="Body"/>
    <w:rsid w:val="00193FD9"/>
    <w:rPr>
      <w:rFonts w:ascii="Verdana" w:hAnsi="Verdana"/>
      <w:sz w:val="18"/>
      <w:lang w:eastAsia="en-US"/>
    </w:rPr>
  </w:style>
  <w:style w:type="character" w:customStyle="1" w:styleId="Text2Char1">
    <w:name w:val="Text 2 Char1"/>
    <w:link w:val="Text2"/>
    <w:locked/>
    <w:rsid w:val="00193FD9"/>
    <w:rPr>
      <w:sz w:val="24"/>
      <w:lang w:eastAsia="en-US"/>
    </w:rPr>
  </w:style>
  <w:style w:type="table" w:customStyle="1" w:styleId="TableGrid1">
    <w:name w:val="Table Grid1"/>
    <w:basedOn w:val="TableNormal"/>
    <w:next w:val="TableGrid"/>
    <w:uiPriority w:val="59"/>
    <w:rsid w:val="00193FD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character" w:styleId="CommentReference">
    <w:name w:val="annotation reference"/>
    <w:basedOn w:val="DefaultParagraphFont"/>
    <w:uiPriority w:val="99"/>
    <w:unhideWhenUsed/>
    <w:rsid w:val="00193FD9"/>
    <w:rPr>
      <w:sz w:val="16"/>
      <w:szCs w:val="16"/>
    </w:rPr>
  </w:style>
  <w:style w:type="character" w:customStyle="1" w:styleId="CommentTextChar">
    <w:name w:val="Comment Text Char"/>
    <w:basedOn w:val="DefaultParagraphFont"/>
    <w:uiPriority w:val="99"/>
    <w:rsid w:val="00193FD9"/>
    <w:rPr>
      <w:sz w:val="20"/>
      <w:szCs w:val="20"/>
    </w:rPr>
  </w:style>
  <w:style w:type="paragraph" w:styleId="CommentSubject">
    <w:name w:val="annotation subject"/>
    <w:basedOn w:val="CommentText"/>
    <w:next w:val="CommentText"/>
    <w:link w:val="CommentSubjectChar"/>
    <w:uiPriority w:val="99"/>
    <w:semiHidden/>
    <w:unhideWhenUsed/>
    <w:rsid w:val="00193FD9"/>
    <w:rPr>
      <w:b/>
      <w:bCs/>
    </w:rPr>
  </w:style>
  <w:style w:type="character" w:customStyle="1" w:styleId="CommentTextChar1">
    <w:name w:val="Comment Text Char1"/>
    <w:basedOn w:val="DefaultParagraphFont"/>
    <w:link w:val="CommentText"/>
    <w:uiPriority w:val="99"/>
    <w:rsid w:val="00193FD9"/>
    <w:rPr>
      <w:lang w:eastAsia="en-US"/>
    </w:rPr>
  </w:style>
  <w:style w:type="character" w:customStyle="1" w:styleId="CommentSubjectChar">
    <w:name w:val="Comment Subject Char"/>
    <w:basedOn w:val="CommentTextChar1"/>
    <w:link w:val="CommentSubject"/>
    <w:uiPriority w:val="99"/>
    <w:semiHidden/>
    <w:rsid w:val="00193FD9"/>
    <w:rPr>
      <w:rFonts w:asciiTheme="minorHAnsi" w:eastAsiaTheme="minorHAnsi" w:hAnsiTheme="minorHAnsi" w:cstheme="minorBidi"/>
      <w:b/>
      <w:bCs/>
      <w:lang w:eastAsia="en-US"/>
    </w:rPr>
  </w:style>
  <w:style w:type="table" w:customStyle="1" w:styleId="Mainbidtables1">
    <w:name w:val="Main bid tables1"/>
    <w:basedOn w:val="TableNormal"/>
    <w:uiPriority w:val="99"/>
    <w:rsid w:val="00193FD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table" w:customStyle="1" w:styleId="Mainbidtables2">
    <w:name w:val="Main bid tables2"/>
    <w:basedOn w:val="TableNormal"/>
    <w:uiPriority w:val="99"/>
    <w:rsid w:val="00193FD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styleId="Revision">
    <w:name w:val="Revision"/>
    <w:hidden/>
    <w:uiPriority w:val="99"/>
    <w:semiHidden/>
    <w:rsid w:val="00193FD9"/>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193FD9"/>
    <w:rPr>
      <w:color w:val="0000FF" w:themeColor="hyperlink"/>
      <w:u w:val="single"/>
    </w:rPr>
  </w:style>
  <w:style w:type="paragraph" w:customStyle="1" w:styleId="Standard">
    <w:name w:val="Standard"/>
    <w:rsid w:val="00193FD9"/>
    <w:pPr>
      <w:suppressAutoHyphens/>
      <w:autoSpaceDN w:val="0"/>
      <w:spacing w:after="200" w:line="276" w:lineRule="auto"/>
      <w:textAlignment w:val="baseline"/>
    </w:pPr>
    <w:rPr>
      <w:rFonts w:ascii="Calibri" w:eastAsia="SimSun" w:hAnsi="Calibri" w:cs="F"/>
      <w:kern w:val="3"/>
      <w:sz w:val="22"/>
      <w:szCs w:val="22"/>
      <w:lang w:eastAsia="en-US"/>
    </w:rPr>
  </w:style>
  <w:style w:type="numbering" w:customStyle="1" w:styleId="WWNum14">
    <w:name w:val="WWNum14"/>
    <w:basedOn w:val="NoList"/>
    <w:rsid w:val="00193FD9"/>
    <w:pPr>
      <w:numPr>
        <w:numId w:val="21"/>
      </w:numPr>
    </w:pPr>
  </w:style>
  <w:style w:type="paragraph" w:styleId="NormalWeb">
    <w:name w:val="Normal (Web)"/>
    <w:basedOn w:val="Normal"/>
    <w:uiPriority w:val="99"/>
    <w:semiHidden/>
    <w:unhideWhenUsed/>
    <w:rsid w:val="00193FD9"/>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customStyle="1" w:styleId="CVD">
    <w:name w:val="CVD"/>
    <w:basedOn w:val="TableNormal"/>
    <w:uiPriority w:val="40"/>
    <w:rsid w:val="00193FD9"/>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hint="default"/>
        <w:color w:val="FFFFFF" w:themeColor="background1"/>
        <w:sz w:val="20"/>
        <w:szCs w:val="20"/>
      </w:rPr>
      <w:tblPr/>
      <w:tcPr>
        <w:shd w:val="clear" w:color="auto" w:fill="00B0F0"/>
      </w:tcPr>
    </w:tblStylePr>
  </w:style>
  <w:style w:type="table" w:customStyle="1" w:styleId="CVD1">
    <w:name w:val="CVD1"/>
    <w:basedOn w:val="TableNormal"/>
    <w:uiPriority w:val="40"/>
    <w:rsid w:val="00193FD9"/>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2">
    <w:name w:val="CVD2"/>
    <w:basedOn w:val="TableNormal"/>
    <w:uiPriority w:val="40"/>
    <w:rsid w:val="00193FD9"/>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3">
    <w:name w:val="CVD3"/>
    <w:basedOn w:val="TableNormal"/>
    <w:uiPriority w:val="40"/>
    <w:rsid w:val="00193FD9"/>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4">
    <w:name w:val="CVD4"/>
    <w:basedOn w:val="TableNormal"/>
    <w:uiPriority w:val="40"/>
    <w:rsid w:val="00193FD9"/>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5">
    <w:name w:val="CVD5"/>
    <w:basedOn w:val="TableNormal"/>
    <w:uiPriority w:val="40"/>
    <w:rsid w:val="00193FD9"/>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paragraph" w:customStyle="1" w:styleId="EBP2">
    <w:name w:val="E BP2"/>
    <w:basedOn w:val="Normal"/>
    <w:qFormat/>
    <w:rsid w:val="00193FD9"/>
    <w:pPr>
      <w:numPr>
        <w:numId w:val="32"/>
      </w:numPr>
      <w:spacing w:after="120" w:line="288" w:lineRule="auto"/>
      <w:ind w:left="454" w:hanging="227"/>
      <w:contextualSpacing/>
      <w:jc w:val="both"/>
    </w:pPr>
    <w:rPr>
      <w:rFonts w:ascii="Arial" w:hAnsi="Arial" w:cs="Arial"/>
      <w:sz w:val="18"/>
      <w:szCs w:val="18"/>
      <w:lang w:eastAsia="de-DE"/>
    </w:rPr>
  </w:style>
  <w:style w:type="paragraph" w:customStyle="1" w:styleId="EBP1">
    <w:name w:val="E BP1"/>
    <w:basedOn w:val="Normal"/>
    <w:qFormat/>
    <w:rsid w:val="00193FD9"/>
    <w:pPr>
      <w:tabs>
        <w:tab w:val="num" w:pos="360"/>
      </w:tabs>
      <w:spacing w:after="120" w:line="288" w:lineRule="auto"/>
      <w:ind w:left="709" w:hanging="357"/>
      <w:contextualSpacing/>
      <w:jc w:val="both"/>
    </w:pPr>
    <w:rPr>
      <w:rFonts w:ascii="Arial" w:hAnsi="Arial" w:cs="Arial"/>
      <w:sz w:val="20"/>
      <w:szCs w:val="20"/>
    </w:rPr>
  </w:style>
  <w:style w:type="character" w:customStyle="1" w:styleId="Marker">
    <w:name w:val="Marker"/>
    <w:basedOn w:val="DefaultParagraphFont"/>
    <w:rsid w:val="00193FD9"/>
    <w:rPr>
      <w:color w:val="0000FF"/>
      <w:shd w:val="clear" w:color="auto" w:fill="auto"/>
    </w:rPr>
  </w:style>
  <w:style w:type="paragraph" w:customStyle="1" w:styleId="Pagedecouverture">
    <w:name w:val="Page de couverture"/>
    <w:basedOn w:val="Normal"/>
    <w:next w:val="Normal"/>
    <w:rsid w:val="00193FD9"/>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rsid w:val="00193FD9"/>
    <w:pPr>
      <w:tabs>
        <w:tab w:val="center" w:pos="4535"/>
        <w:tab w:val="right" w:pos="9071"/>
        <w:tab w:val="right" w:pos="9921"/>
      </w:tabs>
      <w:suppressAutoHyphens/>
      <w:autoSpaceDN w:val="0"/>
      <w:spacing w:before="360" w:after="0" w:line="240" w:lineRule="auto"/>
      <w:ind w:left="-850" w:right="-850"/>
      <w:textAlignment w:val="baseline"/>
    </w:pPr>
    <w:rPr>
      <w:rFonts w:ascii="Times New Roman" w:hAnsi="Times New Roman" w:cs="Times New Roman"/>
      <w:sz w:val="24"/>
    </w:rPr>
  </w:style>
  <w:style w:type="character" w:customStyle="1" w:styleId="FooterCoverPageChar">
    <w:name w:val="Footer Cover Page Char"/>
    <w:basedOn w:val="DefaultParagraphFont"/>
    <w:link w:val="FooterCoverPage"/>
    <w:rsid w:val="00193FD9"/>
    <w:rPr>
      <w:rFonts w:eastAsiaTheme="minorHAnsi"/>
      <w:sz w:val="24"/>
      <w:szCs w:val="22"/>
      <w:lang w:eastAsia="en-US"/>
    </w:rPr>
  </w:style>
  <w:style w:type="paragraph" w:customStyle="1" w:styleId="HeaderCoverPage">
    <w:name w:val="Header Cover Page"/>
    <w:basedOn w:val="Normal"/>
    <w:link w:val="HeaderCoverPageChar"/>
    <w:rsid w:val="00193FD9"/>
    <w:pPr>
      <w:tabs>
        <w:tab w:val="center" w:pos="4535"/>
        <w:tab w:val="right" w:pos="9071"/>
      </w:tabs>
      <w:suppressAutoHyphens/>
      <w:autoSpaceDN w:val="0"/>
      <w:spacing w:after="120" w:line="240" w:lineRule="auto"/>
      <w:jc w:val="both"/>
      <w:textAlignment w:val="baseline"/>
    </w:pPr>
    <w:rPr>
      <w:rFonts w:ascii="Times New Roman" w:hAnsi="Times New Roman" w:cs="Times New Roman"/>
      <w:sz w:val="24"/>
    </w:rPr>
  </w:style>
  <w:style w:type="character" w:customStyle="1" w:styleId="HeaderCoverPageChar">
    <w:name w:val="Header Cover Page Char"/>
    <w:basedOn w:val="DefaultParagraphFont"/>
    <w:link w:val="HeaderCoverPage"/>
    <w:rsid w:val="00193FD9"/>
    <w:rPr>
      <w:rFonts w:eastAsiaTheme="minorHAnsi"/>
      <w:sz w:val="24"/>
      <w:szCs w:val="22"/>
      <w:lang w:eastAsia="en-US"/>
    </w:rPr>
  </w:style>
  <w:style w:type="paragraph" w:customStyle="1" w:styleId="Typedudocument">
    <w:name w:val="Type du document"/>
    <w:basedOn w:val="Normal"/>
    <w:next w:val="Normal"/>
    <w:rsid w:val="00193FD9"/>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rsid w:val="00193FD9"/>
    <w:pPr>
      <w:spacing w:before="360" w:after="360" w:line="240" w:lineRule="auto"/>
      <w:jc w:val="center"/>
    </w:pPr>
    <w:rPr>
      <w:rFonts w:ascii="Times New Roman" w:hAnsi="Times New Roman" w:cs="Times New Roman"/>
      <w:b/>
      <w:sz w:val="24"/>
    </w:rPr>
  </w:style>
  <w:style w:type="paragraph" w:customStyle="1" w:styleId="Accompagnant">
    <w:name w:val="Accompagnant"/>
    <w:basedOn w:val="Normal"/>
    <w:next w:val="Normal"/>
    <w:rsid w:val="00193FD9"/>
    <w:pPr>
      <w:spacing w:after="240" w:line="240" w:lineRule="auto"/>
      <w:jc w:val="center"/>
    </w:pPr>
    <w:rPr>
      <w:rFonts w:ascii="Times New Roman" w:hAnsi="Times New Roman" w:cs="Times New Roman"/>
      <w:b/>
      <w:i/>
      <w:sz w:val="24"/>
    </w:rPr>
  </w:style>
  <w:style w:type="paragraph" w:customStyle="1" w:styleId="Typeacteprincipal">
    <w:name w:val="Type acte principal"/>
    <w:basedOn w:val="Normal"/>
    <w:next w:val="Normal"/>
    <w:rsid w:val="00193FD9"/>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Normal"/>
    <w:rsid w:val="00193FD9"/>
    <w:pPr>
      <w:spacing w:after="360" w:line="240" w:lineRule="auto"/>
      <w:jc w:val="center"/>
    </w:pPr>
    <w:rPr>
      <w:rFonts w:ascii="Times New Roman" w:hAnsi="Times New Roman" w:cs="Times New Roman"/>
      <w:b/>
      <w:sz w:val="24"/>
    </w:rPr>
  </w:style>
  <w:style w:type="paragraph" w:customStyle="1" w:styleId="ZCom">
    <w:name w:val="Z_Com"/>
    <w:basedOn w:val="Normal"/>
    <w:next w:val="ZDGName"/>
    <w:uiPriority w:val="99"/>
    <w:rsid w:val="00193FD9"/>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uiPriority w:val="99"/>
    <w:rsid w:val="00193FD9"/>
    <w:pPr>
      <w:widowControl w:val="0"/>
      <w:autoSpaceDE w:val="0"/>
      <w:autoSpaceDN w:val="0"/>
      <w:spacing w:after="0" w:line="240" w:lineRule="auto"/>
      <w:ind w:right="85"/>
      <w:jc w:val="both"/>
    </w:pPr>
    <w:rPr>
      <w:rFonts w:ascii="Arial" w:eastAsia="Times New Roman" w:hAnsi="Arial" w:cs="Arial"/>
      <w:sz w:val="16"/>
      <w:szCs w:val="16"/>
      <w:lang w:eastAsia="en-GB"/>
    </w:rPr>
  </w:style>
  <w:style w:type="numbering" w:customStyle="1" w:styleId="SDGAppendixHeadings">
    <w:name w:val="SDG Appendix Headings"/>
    <w:uiPriority w:val="99"/>
    <w:semiHidden/>
    <w:rsid w:val="00193FD9"/>
    <w:pPr>
      <w:numPr>
        <w:numId w:val="33"/>
      </w:numPr>
    </w:pPr>
  </w:style>
  <w:style w:type="paragraph" w:customStyle="1" w:styleId="SDGAppendixListNumber">
    <w:name w:val="SDG Appendix List Number"/>
    <w:basedOn w:val="Heading9"/>
    <w:uiPriority w:val="23"/>
    <w:qFormat/>
    <w:rsid w:val="00193FD9"/>
    <w:pPr>
      <w:tabs>
        <w:tab w:val="clear" w:pos="0"/>
      </w:tabs>
      <w:spacing w:before="140" w:after="140" w:line="280" w:lineRule="atLeast"/>
      <w:ind w:hanging="851"/>
      <w:outlineLvl w:val="9"/>
    </w:pPr>
    <w:rPr>
      <w:rFonts w:asciiTheme="majorHAnsi" w:eastAsiaTheme="majorEastAsia" w:hAnsiTheme="majorHAnsi" w:cstheme="majorBidi"/>
      <w:i w:val="0"/>
      <w:iCs/>
      <w:color w:val="404040" w:themeColor="text1" w:themeTint="BF"/>
      <w:sz w:val="22"/>
    </w:rPr>
  </w:style>
  <w:style w:type="character" w:styleId="Strong">
    <w:name w:val="Strong"/>
    <w:aliases w:val="E Bold"/>
    <w:basedOn w:val="DefaultParagraphFont"/>
    <w:uiPriority w:val="22"/>
    <w:qFormat/>
    <w:rsid w:val="00193FD9"/>
    <w:rPr>
      <w:b/>
      <w:bCs/>
    </w:rPr>
  </w:style>
  <w:style w:type="table" w:customStyle="1" w:styleId="Style1">
    <w:name w:val="Style1"/>
    <w:basedOn w:val="TableNormal"/>
    <w:uiPriority w:val="99"/>
    <w:rsid w:val="00193FD9"/>
    <w:tblPr/>
  </w:style>
  <w:style w:type="character" w:styleId="PageNumber">
    <w:name w:val="page number"/>
    <w:basedOn w:val="DefaultParagraphFont"/>
    <w:rsid w:val="00193FD9"/>
  </w:style>
  <w:style w:type="paragraph" w:customStyle="1" w:styleId="EText">
    <w:name w:val="E Text"/>
    <w:qFormat/>
    <w:rsid w:val="00193FD9"/>
    <w:pPr>
      <w:spacing w:after="120" w:line="360" w:lineRule="auto"/>
      <w:jc w:val="both"/>
    </w:pPr>
    <w:rPr>
      <w:rFonts w:ascii="Arial" w:hAnsi="Arial"/>
      <w:lang w:eastAsia="de-DE"/>
    </w:rPr>
  </w:style>
  <w:style w:type="paragraph" w:customStyle="1" w:styleId="TEMPLATEColophonBold">
    <w:name w:val="TEMPLATE Colophon Bold"/>
    <w:basedOn w:val="TEMPLATEColophon"/>
    <w:rsid w:val="00193FD9"/>
    <w:rPr>
      <w:b/>
      <w:bCs/>
    </w:rPr>
  </w:style>
  <w:style w:type="paragraph" w:customStyle="1" w:styleId="Etabletext">
    <w:name w:val="E table text"/>
    <w:link w:val="EtabletextChar"/>
    <w:qFormat/>
    <w:rsid w:val="00193FD9"/>
    <w:pPr>
      <w:spacing w:before="40" w:after="40"/>
    </w:pPr>
    <w:rPr>
      <w:rFonts w:ascii="Verdana" w:hAnsi="Verdana"/>
      <w:sz w:val="16"/>
      <w:lang w:eastAsia="de-DE"/>
    </w:rPr>
  </w:style>
  <w:style w:type="paragraph" w:customStyle="1" w:styleId="TEMPLATENameofInstitutions">
    <w:name w:val="TEMPLATE Name of Institutions"/>
    <w:rsid w:val="00193FD9"/>
    <w:pPr>
      <w:keepLines/>
      <w:framePr w:wrap="around" w:hAnchor="text" w:yAlign="bottom"/>
      <w:spacing w:line="320" w:lineRule="atLeast"/>
    </w:pPr>
    <w:rPr>
      <w:rFonts w:ascii="Arial" w:hAnsi="Arial"/>
      <w:sz w:val="22"/>
      <w:lang w:eastAsia="de-DE"/>
    </w:rPr>
  </w:style>
  <w:style w:type="paragraph" w:customStyle="1" w:styleId="TEMPLATEVersuchTextbox">
    <w:name w:val="TEMPLATE Versuch Textbox"/>
    <w:basedOn w:val="EText"/>
    <w:rsid w:val="00193FD9"/>
    <w:pPr>
      <w:pBdr>
        <w:top w:val="dotted" w:sz="4" w:space="1" w:color="auto"/>
        <w:left w:val="dotted" w:sz="4" w:space="4" w:color="auto"/>
        <w:bottom w:val="dotted" w:sz="4" w:space="1" w:color="auto"/>
        <w:right w:val="dotted" w:sz="4" w:space="4" w:color="auto"/>
      </w:pBdr>
      <w:shd w:val="clear" w:color="auto" w:fill="C6D9F1" w:themeFill="text2" w:themeFillTint="33"/>
      <w:spacing w:after="0" w:line="288" w:lineRule="auto"/>
    </w:pPr>
  </w:style>
  <w:style w:type="paragraph" w:customStyle="1" w:styleId="TEMPLATEColophon">
    <w:name w:val="TEMPLATE Colophon"/>
    <w:rsid w:val="00193FD9"/>
    <w:pPr>
      <w:spacing w:line="240" w:lineRule="atLeast"/>
      <w:jc w:val="both"/>
    </w:pPr>
    <w:rPr>
      <w:rFonts w:ascii="Arial" w:hAnsi="Arial"/>
      <w:noProof/>
      <w:sz w:val="18"/>
      <w:lang w:eastAsia="en-US"/>
    </w:rPr>
  </w:style>
  <w:style w:type="paragraph" w:customStyle="1" w:styleId="TEMPLATEHeadingPartsnotinTOC">
    <w:name w:val="TEMPLATE Heading Parts (not in TOC)"/>
    <w:next w:val="EText"/>
    <w:rsid w:val="00193FD9"/>
    <w:pPr>
      <w:pageBreakBefore/>
      <w:widowControl w:val="0"/>
      <w:spacing w:after="160"/>
    </w:pPr>
    <w:rPr>
      <w:rFonts w:ascii="Arial" w:hAnsi="Arial"/>
      <w:b/>
      <w:sz w:val="28"/>
      <w:lang w:eastAsia="de-DE"/>
    </w:rPr>
  </w:style>
  <w:style w:type="paragraph" w:customStyle="1" w:styleId="TEMPLATEHeadingforAnnexesandAfterword">
    <w:name w:val="TEMPLATE Heading for Annexes and Afterword"/>
    <w:next w:val="EText"/>
    <w:rsid w:val="00193FD9"/>
    <w:pPr>
      <w:pageBreakBefore/>
      <w:spacing w:after="160"/>
      <w:outlineLvl w:val="0"/>
    </w:pPr>
    <w:rPr>
      <w:rFonts w:ascii="Arial" w:hAnsi="Arial"/>
      <w:b/>
      <w:sz w:val="28"/>
      <w:lang w:eastAsia="de-DE"/>
    </w:rPr>
  </w:style>
  <w:style w:type="character" w:styleId="Emphasis">
    <w:name w:val="Emphasis"/>
    <w:aliases w:val="E Italic"/>
    <w:basedOn w:val="DefaultParagraphFont"/>
    <w:uiPriority w:val="20"/>
    <w:qFormat/>
    <w:rsid w:val="00193FD9"/>
    <w:rPr>
      <w:i/>
      <w:iCs/>
      <w:lang w:val="en-GB"/>
    </w:rPr>
  </w:style>
  <w:style w:type="paragraph" w:customStyle="1" w:styleId="TEMPLATEColophonSpacing">
    <w:name w:val="TEMPLATE Colophon Spacing"/>
    <w:rsid w:val="00193FD9"/>
    <w:rPr>
      <w:rFonts w:ascii="Arial" w:hAnsi="Arial"/>
      <w:sz w:val="22"/>
      <w:szCs w:val="24"/>
      <w:lang w:eastAsia="en-US"/>
    </w:rPr>
  </w:style>
  <w:style w:type="paragraph" w:customStyle="1" w:styleId="TEMPLATECreatenewpage">
    <w:name w:val="TEMPLATE Create new page"/>
    <w:rsid w:val="00193FD9"/>
    <w:pPr>
      <w:pageBreakBefore/>
      <w:widowControl w:val="0"/>
    </w:pPr>
    <w:rPr>
      <w:rFonts w:ascii="Arial" w:hAnsi="Arial"/>
      <w:noProof/>
      <w:color w:val="FFFFFF" w:themeColor="background1"/>
      <w:lang w:eastAsia="de-DE"/>
    </w:rPr>
  </w:style>
  <w:style w:type="paragraph" w:customStyle="1" w:styleId="TEMPLATEHeadingListsandExSummary">
    <w:name w:val="TEMPLATE Heading Lists and ExSummary"/>
    <w:next w:val="EText"/>
    <w:rsid w:val="00193FD9"/>
    <w:pPr>
      <w:widowControl w:val="0"/>
      <w:spacing w:after="160"/>
    </w:pPr>
    <w:rPr>
      <w:rFonts w:ascii="Arial" w:hAnsi="Arial"/>
      <w:b/>
      <w:sz w:val="28"/>
      <w:lang w:eastAsia="de-DE"/>
    </w:rPr>
  </w:style>
  <w:style w:type="paragraph" w:customStyle="1" w:styleId="TEMPLATELastPage">
    <w:name w:val="TEMPLATE Last Page"/>
    <w:rsid w:val="00193FD9"/>
    <w:pPr>
      <w:jc w:val="both"/>
    </w:pPr>
    <w:rPr>
      <w:rFonts w:ascii="Arial" w:hAnsi="Arial" w:cs="Arial"/>
      <w:sz w:val="18"/>
      <w:lang w:eastAsia="en-US"/>
    </w:rPr>
  </w:style>
  <w:style w:type="character" w:styleId="FollowedHyperlink">
    <w:name w:val="FollowedHyperlink"/>
    <w:basedOn w:val="DefaultParagraphFont"/>
    <w:uiPriority w:val="99"/>
    <w:unhideWhenUsed/>
    <w:rsid w:val="00193FD9"/>
    <w:rPr>
      <w:color w:val="auto"/>
      <w:u w:val="none"/>
    </w:rPr>
  </w:style>
  <w:style w:type="paragraph" w:customStyle="1" w:styleId="TEMPLATEAbbreviations">
    <w:name w:val="TEMPLATE Abbreviations"/>
    <w:rsid w:val="00193FD9"/>
    <w:rPr>
      <w:rFonts w:ascii="Arial" w:hAnsi="Arial"/>
      <w:noProof/>
      <w:lang w:eastAsia="de-DE"/>
    </w:rPr>
  </w:style>
  <w:style w:type="character" w:customStyle="1" w:styleId="EndnoteTextChar">
    <w:name w:val="Endnote Text Char"/>
    <w:basedOn w:val="DefaultParagraphFont"/>
    <w:link w:val="EndnoteText"/>
    <w:uiPriority w:val="99"/>
    <w:rsid w:val="00193FD9"/>
    <w:rPr>
      <w:lang w:eastAsia="en-US"/>
    </w:rPr>
  </w:style>
  <w:style w:type="character" w:styleId="EndnoteReference">
    <w:name w:val="endnote reference"/>
    <w:basedOn w:val="DefaultParagraphFont"/>
    <w:uiPriority w:val="99"/>
    <w:semiHidden/>
    <w:unhideWhenUsed/>
    <w:rsid w:val="00193FD9"/>
    <w:rPr>
      <w:vertAlign w:val="superscript"/>
    </w:rPr>
  </w:style>
  <w:style w:type="paragraph" w:customStyle="1" w:styleId="ECaptionBelowSource">
    <w:name w:val="E Caption Below (Source)"/>
    <w:next w:val="EText"/>
    <w:qFormat/>
    <w:rsid w:val="00193FD9"/>
    <w:pPr>
      <w:spacing w:before="40" w:after="240"/>
    </w:pPr>
    <w:rPr>
      <w:rFonts w:ascii="Arial" w:hAnsi="Arial"/>
      <w:bCs/>
      <w:i/>
      <w:sz w:val="18"/>
      <w:szCs w:val="18"/>
      <w:lang w:eastAsia="en-US"/>
    </w:rPr>
  </w:style>
  <w:style w:type="character" w:styleId="PlaceholderText">
    <w:name w:val="Placeholder Text"/>
    <w:basedOn w:val="DefaultParagraphFont"/>
    <w:uiPriority w:val="99"/>
    <w:semiHidden/>
    <w:rsid w:val="00193FD9"/>
    <w:rPr>
      <w:color w:val="808080"/>
    </w:rPr>
  </w:style>
  <w:style w:type="paragraph" w:customStyle="1" w:styleId="TEMPLATEFrontpagetitle">
    <w:name w:val="TEMPLATE Frontpage title"/>
    <w:rsid w:val="00193FD9"/>
    <w:pPr>
      <w:jc w:val="center"/>
    </w:pPr>
    <w:rPr>
      <w:rFonts w:ascii="Arial" w:hAnsi="Arial"/>
      <w:sz w:val="60"/>
      <w:szCs w:val="24"/>
      <w:lang w:eastAsia="en-US"/>
    </w:rPr>
  </w:style>
  <w:style w:type="paragraph" w:customStyle="1" w:styleId="TEMPLATETitlethirdpage">
    <w:name w:val="TEMPLATE Title third page"/>
    <w:rsid w:val="00193FD9"/>
    <w:pPr>
      <w:jc w:val="center"/>
    </w:pPr>
    <w:rPr>
      <w:rFonts w:ascii="Arial" w:hAnsi="Arial"/>
      <w:sz w:val="52"/>
      <w:lang w:val="en-US" w:eastAsia="de-DE"/>
    </w:rPr>
  </w:style>
  <w:style w:type="paragraph" w:customStyle="1" w:styleId="TEMPLATEFrontpageothertext">
    <w:name w:val="TEMPLATE Frontpage other text"/>
    <w:rsid w:val="00193FD9"/>
    <w:pPr>
      <w:jc w:val="center"/>
    </w:pPr>
    <w:rPr>
      <w:rFonts w:ascii="Arial" w:hAnsi="Arial"/>
      <w:sz w:val="36"/>
      <w:lang w:eastAsia="de-DE"/>
    </w:rPr>
  </w:style>
  <w:style w:type="paragraph" w:customStyle="1" w:styleId="ETextNoSpacing">
    <w:name w:val="E Text No Spacing"/>
    <w:basedOn w:val="EText"/>
    <w:qFormat/>
    <w:rsid w:val="00193FD9"/>
    <w:pPr>
      <w:keepNext/>
      <w:spacing w:after="0"/>
    </w:pPr>
  </w:style>
  <w:style w:type="table" w:customStyle="1" w:styleId="LightShading1">
    <w:name w:val="Light Shading1"/>
    <w:basedOn w:val="TableNormal"/>
    <w:uiPriority w:val="60"/>
    <w:rsid w:val="00193FD9"/>
    <w:rPr>
      <w:color w:val="000000" w:themeColor="text1" w:themeShade="BF"/>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ReferenceList">
    <w:name w:val="E Reference List"/>
    <w:qFormat/>
    <w:rsid w:val="00193FD9"/>
    <w:pPr>
      <w:spacing w:after="120"/>
    </w:pPr>
    <w:rPr>
      <w:rFonts w:ascii="Arial" w:hAnsi="Arial"/>
      <w:iCs/>
      <w:sz w:val="18"/>
      <w:lang w:eastAsia="en-US"/>
    </w:rPr>
  </w:style>
  <w:style w:type="paragraph" w:customStyle="1" w:styleId="Etableheader">
    <w:name w:val="E table header"/>
    <w:basedOn w:val="Etabletext"/>
    <w:link w:val="EtableheaderChar1"/>
    <w:qFormat/>
    <w:rsid w:val="00193FD9"/>
    <w:rPr>
      <w:b/>
    </w:rPr>
  </w:style>
  <w:style w:type="character" w:customStyle="1" w:styleId="EtableheaderChar1">
    <w:name w:val="E table header Char1"/>
    <w:basedOn w:val="EtabletextChar"/>
    <w:link w:val="Etableheader"/>
    <w:rsid w:val="00193FD9"/>
    <w:rPr>
      <w:rFonts w:ascii="Verdana" w:hAnsi="Verdana"/>
      <w:b/>
      <w:sz w:val="16"/>
      <w:lang w:eastAsia="de-DE"/>
    </w:rPr>
  </w:style>
  <w:style w:type="character" w:customStyle="1" w:styleId="EtabletextChar">
    <w:name w:val="E table text Char"/>
    <w:basedOn w:val="DefaultParagraphFont"/>
    <w:link w:val="Etabletext"/>
    <w:rsid w:val="00193FD9"/>
    <w:rPr>
      <w:rFonts w:ascii="Verdana" w:hAnsi="Verdana"/>
      <w:sz w:val="16"/>
      <w:lang w:eastAsia="de-DE"/>
    </w:rPr>
  </w:style>
  <w:style w:type="character" w:customStyle="1" w:styleId="EtableheaderChar">
    <w:name w:val="E table header Char"/>
    <w:basedOn w:val="EtabletextChar"/>
    <w:rsid w:val="00193FD9"/>
    <w:rPr>
      <w:rFonts w:ascii="Verdana" w:hAnsi="Verdana"/>
      <w:sz w:val="16"/>
      <w:lang w:eastAsia="de-DE"/>
    </w:rPr>
  </w:style>
  <w:style w:type="paragraph" w:customStyle="1" w:styleId="EH5">
    <w:name w:val="E H5"/>
    <w:next w:val="EText"/>
    <w:qFormat/>
    <w:rsid w:val="00193FD9"/>
    <w:pPr>
      <w:spacing w:before="60" w:after="120"/>
    </w:pPr>
    <w:rPr>
      <w:rFonts w:ascii="Arial" w:hAnsi="Arial"/>
      <w:b/>
      <w:bCs/>
      <w:sz w:val="21"/>
      <w:lang w:eastAsia="de-DE"/>
    </w:rPr>
  </w:style>
  <w:style w:type="paragraph" w:customStyle="1" w:styleId="Abbildung">
    <w:name w:val="Abbildung"/>
    <w:basedOn w:val="Normal"/>
    <w:qFormat/>
    <w:rsid w:val="00193FD9"/>
    <w:pPr>
      <w:spacing w:after="0" w:line="240" w:lineRule="auto"/>
      <w:jc w:val="both"/>
    </w:pPr>
    <w:rPr>
      <w:rFonts w:ascii="Arial" w:eastAsia="Times New Roman" w:hAnsi="Arial" w:cs="Times New Roman"/>
      <w:noProof/>
      <w:szCs w:val="24"/>
      <w:lang w:eastAsia="it-IT"/>
    </w:rPr>
  </w:style>
  <w:style w:type="paragraph" w:customStyle="1" w:styleId="Tabelle">
    <w:name w:val="Tabelle"/>
    <w:basedOn w:val="Normal"/>
    <w:qFormat/>
    <w:rsid w:val="00193FD9"/>
    <w:pPr>
      <w:spacing w:before="40" w:after="40" w:line="240" w:lineRule="auto"/>
      <w:jc w:val="both"/>
    </w:pPr>
    <w:rPr>
      <w:rFonts w:ascii="Arial" w:eastAsia="Times New Roman" w:hAnsi="Arial" w:cs="Times New Roman"/>
      <w:bCs/>
      <w:sz w:val="18"/>
      <w:szCs w:val="18"/>
      <w:lang w:eastAsia="de-DE"/>
    </w:rPr>
  </w:style>
  <w:style w:type="paragraph" w:customStyle="1" w:styleId="Quelle">
    <w:name w:val="Quelle"/>
    <w:basedOn w:val="Normal"/>
    <w:next w:val="Normal"/>
    <w:qFormat/>
    <w:rsid w:val="00193FD9"/>
    <w:pPr>
      <w:spacing w:before="80" w:after="240" w:line="240" w:lineRule="auto"/>
      <w:jc w:val="both"/>
    </w:pPr>
    <w:rPr>
      <w:rFonts w:ascii="Arial" w:eastAsia="Times New Roman" w:hAnsi="Arial" w:cs="Times New Roman"/>
      <w:bCs/>
      <w:iCs/>
      <w:sz w:val="18"/>
      <w:szCs w:val="20"/>
      <w:lang w:eastAsia="de-DE"/>
    </w:rPr>
  </w:style>
  <w:style w:type="character" w:customStyle="1" w:styleId="ECaptionAboveChar">
    <w:name w:val="E Caption Above Char"/>
    <w:aliases w:val="Inscription Char,Beschriftung Char Char,FigureText Char,FigureText1 Char,FigureText2 Char,FigureText3 Char,FigureText11 Char,FigureText21 Char"/>
    <w:rsid w:val="00193FD9"/>
    <w:rPr>
      <w:rFonts w:ascii="Arial" w:hAnsi="Arial"/>
      <w:bCs/>
      <w:i/>
      <w:sz w:val="18"/>
      <w:szCs w:val="18"/>
      <w:lang w:val="en-GB"/>
    </w:rPr>
  </w:style>
  <w:style w:type="paragraph" w:customStyle="1" w:styleId="Enumbering">
    <w:name w:val="E numbering"/>
    <w:basedOn w:val="EBP1"/>
    <w:rsid w:val="00193FD9"/>
    <w:pPr>
      <w:numPr>
        <w:numId w:val="34"/>
      </w:numPr>
      <w:ind w:left="567" w:hanging="340"/>
    </w:pPr>
    <w:rPr>
      <w:rFonts w:eastAsia="Times New Roman" w:cs="Times New Roman"/>
    </w:rPr>
  </w:style>
  <w:style w:type="character" w:customStyle="1" w:styleId="st">
    <w:name w:val="st"/>
    <w:basedOn w:val="DefaultParagraphFont"/>
    <w:rsid w:val="00193FD9"/>
  </w:style>
  <w:style w:type="character" w:customStyle="1" w:styleId="tgc">
    <w:name w:val="_tgc"/>
    <w:basedOn w:val="DefaultParagraphFont"/>
    <w:rsid w:val="00193FD9"/>
  </w:style>
  <w:style w:type="numbering" w:customStyle="1" w:styleId="KeineListe1">
    <w:name w:val="Keine Liste1"/>
    <w:next w:val="NoList"/>
    <w:uiPriority w:val="99"/>
    <w:semiHidden/>
    <w:unhideWhenUsed/>
    <w:rsid w:val="00193FD9"/>
  </w:style>
  <w:style w:type="paragraph" w:customStyle="1" w:styleId="ESPONText">
    <w:name w:val="ESPON Text"/>
    <w:basedOn w:val="Normal"/>
    <w:rsid w:val="00193FD9"/>
    <w:pPr>
      <w:spacing w:after="120" w:line="300" w:lineRule="atLeast"/>
      <w:jc w:val="both"/>
    </w:pPr>
    <w:rPr>
      <w:rFonts w:ascii="Arial" w:eastAsia="Times New Roman" w:hAnsi="Arial" w:cs="Times New Roman"/>
      <w:szCs w:val="20"/>
      <w:lang w:eastAsia="de-DE"/>
    </w:rPr>
  </w:style>
  <w:style w:type="paragraph" w:customStyle="1" w:styleId="ESPONSubtitle">
    <w:name w:val="ESPON Subtitle"/>
    <w:basedOn w:val="Normal"/>
    <w:next w:val="ESPONText"/>
    <w:rsid w:val="00193FD9"/>
    <w:pPr>
      <w:keepNext/>
      <w:numPr>
        <w:numId w:val="36"/>
      </w:numPr>
      <w:autoSpaceDE w:val="0"/>
      <w:autoSpaceDN w:val="0"/>
      <w:adjustRightInd w:val="0"/>
      <w:spacing w:before="360" w:after="240" w:line="300" w:lineRule="atLeast"/>
      <w:ind w:left="567" w:hanging="567"/>
      <w:jc w:val="both"/>
    </w:pPr>
    <w:rPr>
      <w:rFonts w:ascii="Arial" w:eastAsia="Times New Roman" w:hAnsi="Arial" w:cs="Times New Roman"/>
      <w:b/>
      <w:color w:val="365F91"/>
      <w:szCs w:val="20"/>
    </w:rPr>
  </w:style>
  <w:style w:type="paragraph" w:customStyle="1" w:styleId="ESPONTableHeading">
    <w:name w:val="ESPON Table Heading"/>
    <w:basedOn w:val="ESPONFigureHeading"/>
    <w:next w:val="ESPONText"/>
    <w:rsid w:val="00193FD9"/>
  </w:style>
  <w:style w:type="paragraph" w:customStyle="1" w:styleId="ESPONFigureHeading">
    <w:name w:val="ESPON Figure Heading"/>
    <w:basedOn w:val="Caption"/>
    <w:next w:val="ESPONText"/>
    <w:rsid w:val="00193FD9"/>
    <w:pPr>
      <w:keepNext/>
      <w:spacing w:before="240"/>
      <w:ind w:left="851" w:hanging="851"/>
    </w:pPr>
    <w:rPr>
      <w:rFonts w:ascii="Arial" w:hAnsi="Arial"/>
      <w:bCs/>
      <w:color w:val="365F91"/>
      <w:sz w:val="18"/>
    </w:rPr>
  </w:style>
  <w:style w:type="paragraph" w:customStyle="1" w:styleId="ESPONMapHeading">
    <w:name w:val="ESPON Map Heading"/>
    <w:basedOn w:val="ESPONFigureHeading"/>
    <w:next w:val="ESPONText"/>
    <w:rsid w:val="00193FD9"/>
  </w:style>
  <w:style w:type="paragraph" w:customStyle="1" w:styleId="Aufzhlung">
    <w:name w:val="Aufzählung"/>
    <w:basedOn w:val="AufzhlungEnde"/>
    <w:qFormat/>
    <w:rsid w:val="00193FD9"/>
    <w:pPr>
      <w:tabs>
        <w:tab w:val="left" w:pos="426"/>
      </w:tabs>
      <w:spacing w:after="60"/>
    </w:pPr>
  </w:style>
  <w:style w:type="paragraph" w:customStyle="1" w:styleId="AufzhlungEnde">
    <w:name w:val="Aufzählung_Ende"/>
    <w:basedOn w:val="ESPONText"/>
    <w:qFormat/>
    <w:rsid w:val="00193FD9"/>
    <w:pPr>
      <w:numPr>
        <w:numId w:val="35"/>
      </w:numPr>
    </w:pPr>
  </w:style>
  <w:style w:type="character" w:customStyle="1" w:styleId="CharChar7">
    <w:name w:val="Char Char7"/>
    <w:rsid w:val="00193FD9"/>
    <w:rPr>
      <w:rFonts w:ascii="Times" w:hAnsi="Times"/>
      <w:b/>
      <w:noProof/>
      <w:lang w:val="it-IT" w:eastAsia="it-IT"/>
    </w:rPr>
  </w:style>
  <w:style w:type="paragraph" w:styleId="NoSpacing">
    <w:name w:val="No Spacing"/>
    <w:link w:val="NoSpacingChar"/>
    <w:uiPriority w:val="1"/>
    <w:qFormat/>
    <w:rsid w:val="00193FD9"/>
    <w:rPr>
      <w:rFonts w:ascii="Calibri" w:hAnsi="Calibri" w:cs="Arial"/>
      <w:sz w:val="22"/>
      <w:szCs w:val="22"/>
      <w:lang w:val="de-DE" w:eastAsia="en-US"/>
    </w:rPr>
  </w:style>
  <w:style w:type="character" w:customStyle="1" w:styleId="NoSpacingChar">
    <w:name w:val="No Spacing Char"/>
    <w:link w:val="NoSpacing"/>
    <w:uiPriority w:val="1"/>
    <w:rsid w:val="00193FD9"/>
    <w:rPr>
      <w:rFonts w:ascii="Calibri" w:hAnsi="Calibri" w:cs="Arial"/>
      <w:sz w:val="22"/>
      <w:szCs w:val="22"/>
      <w:lang w:val="de-DE" w:eastAsia="en-US"/>
    </w:rPr>
  </w:style>
  <w:style w:type="table" w:customStyle="1" w:styleId="Tabellengitternetz1">
    <w:name w:val="Tabellengitternetz1"/>
    <w:basedOn w:val="TableNormal"/>
    <w:next w:val="TableGrid"/>
    <w:uiPriority w:val="59"/>
    <w:rsid w:val="00193FD9"/>
    <w:rPr>
      <w:rFonts w:ascii="Calibri" w:eastAsia="Calibri" w:hAnsi="Calibri" w:cs="Arial"/>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PONColophon">
    <w:name w:val="ESPON Colophon"/>
    <w:basedOn w:val="Normal"/>
    <w:rsid w:val="00193FD9"/>
    <w:pPr>
      <w:spacing w:after="0" w:line="240" w:lineRule="atLeast"/>
      <w:ind w:right="5103"/>
      <w:jc w:val="both"/>
    </w:pPr>
    <w:rPr>
      <w:rFonts w:ascii="Arial" w:eastAsia="Times New Roman" w:hAnsi="Arial" w:cs="Times New Roman"/>
      <w:sz w:val="16"/>
      <w:szCs w:val="20"/>
    </w:rPr>
  </w:style>
  <w:style w:type="paragraph" w:customStyle="1" w:styleId="Impressum">
    <w:name w:val="Impressum"/>
    <w:basedOn w:val="Normal"/>
    <w:rsid w:val="00193FD9"/>
    <w:pPr>
      <w:spacing w:after="240" w:line="280" w:lineRule="atLeast"/>
      <w:jc w:val="both"/>
    </w:pPr>
    <w:rPr>
      <w:rFonts w:ascii="Humnst777 Lt BT" w:eastAsia="Times New Roman" w:hAnsi="Humnst777 Lt BT" w:cs="Times New Roman"/>
      <w:sz w:val="20"/>
      <w:szCs w:val="20"/>
      <w:lang w:eastAsia="de-DE"/>
    </w:rPr>
  </w:style>
  <w:style w:type="table" w:customStyle="1" w:styleId="Tabellengitternetz11">
    <w:name w:val="Tabellengitternetz11"/>
    <w:basedOn w:val="TableNormal"/>
    <w:uiPriority w:val="59"/>
    <w:rsid w:val="00193FD9"/>
    <w:rPr>
      <w:lang w:val="fr-BE"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wischenberschrift">
    <w:name w:val="Zwischenüberschrift"/>
    <w:basedOn w:val="Normal"/>
    <w:next w:val="Normal"/>
    <w:qFormat/>
    <w:rsid w:val="00193FD9"/>
    <w:pPr>
      <w:keepNext/>
      <w:spacing w:before="120" w:after="120" w:line="320" w:lineRule="atLeast"/>
      <w:jc w:val="both"/>
    </w:pPr>
    <w:rPr>
      <w:rFonts w:ascii="Arial" w:eastAsia="Times New Roman" w:hAnsi="Arial" w:cs="Times New Roman"/>
      <w:b/>
      <w:szCs w:val="24"/>
    </w:rPr>
  </w:style>
  <w:style w:type="paragraph" w:customStyle="1" w:styleId="Judgement">
    <w:name w:val="Judgement"/>
    <w:basedOn w:val="Normal"/>
    <w:next w:val="Normal"/>
    <w:qFormat/>
    <w:rsid w:val="00193FD9"/>
    <w:pPr>
      <w:keepNext/>
      <w:spacing w:before="120" w:after="120" w:line="280" w:lineRule="atLeast"/>
      <w:jc w:val="both"/>
    </w:pPr>
    <w:rPr>
      <w:rFonts w:ascii="Arial" w:eastAsia="Times New Roman" w:hAnsi="Arial" w:cs="Times New Roman"/>
      <w:i/>
      <w:color w:val="365F91"/>
      <w:sz w:val="19"/>
      <w:szCs w:val="19"/>
    </w:rPr>
  </w:style>
  <w:style w:type="paragraph" w:customStyle="1" w:styleId="RegularText">
    <w:name w:val="Regular_Text"/>
    <w:uiPriority w:val="99"/>
    <w:qFormat/>
    <w:rsid w:val="00193FD9"/>
    <w:pPr>
      <w:spacing w:after="120"/>
      <w:jc w:val="both"/>
    </w:pPr>
    <w:rPr>
      <w:rFonts w:eastAsia="Calibri"/>
      <w:sz w:val="28"/>
      <w:szCs w:val="22"/>
      <w:lang w:eastAsia="en-US"/>
    </w:rPr>
  </w:style>
  <w:style w:type="table" w:customStyle="1" w:styleId="HelleSchattierung-Akzent51">
    <w:name w:val="Helle Schattierung - Akzent 51"/>
    <w:basedOn w:val="TableNormal"/>
    <w:next w:val="LightShading-Accent5"/>
    <w:uiPriority w:val="60"/>
    <w:rsid w:val="00193FD9"/>
    <w:rPr>
      <w:rFonts w:ascii="Calibri" w:eastAsia="Calibri" w:hAnsi="Calibri" w:cs="Arial"/>
      <w:color w:val="31849B"/>
      <w:lang w:val="fr-BE" w:eastAsia="fr-B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Inhaltsverzeichnisberschrift1">
    <w:name w:val="Inhaltsverzeichnisüberschrift1"/>
    <w:basedOn w:val="Heading1"/>
    <w:next w:val="Normal"/>
    <w:uiPriority w:val="39"/>
    <w:unhideWhenUsed/>
    <w:qFormat/>
    <w:rsid w:val="00193FD9"/>
    <w:pPr>
      <w:keepLines/>
      <w:numPr>
        <w:numId w:val="0"/>
      </w:numPr>
      <w:spacing w:before="480"/>
      <w:ind w:left="992" w:hanging="992"/>
      <w:outlineLvl w:val="9"/>
    </w:pPr>
    <w:rPr>
      <w:rFonts w:ascii="Cambria" w:hAnsi="Cambria"/>
      <w:bCs/>
      <w:color w:val="365F91"/>
      <w:lang w:val="en-US" w:eastAsia="ja-JP"/>
    </w:rPr>
  </w:style>
  <w:style w:type="table" w:styleId="LightShading-Accent5">
    <w:name w:val="Light Shading Accent 5"/>
    <w:basedOn w:val="TableNormal"/>
    <w:uiPriority w:val="60"/>
    <w:rsid w:val="00193FD9"/>
    <w:rPr>
      <w:color w:val="31849B" w:themeColor="accent5" w:themeShade="BF"/>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mailSignature">
    <w:name w:val="E-mail Signature"/>
    <w:basedOn w:val="Normal"/>
    <w:link w:val="E-mailSignatureChar"/>
    <w:uiPriority w:val="99"/>
    <w:unhideWhenUsed/>
    <w:rsid w:val="00193FD9"/>
    <w:pPr>
      <w:spacing w:after="0" w:line="240" w:lineRule="auto"/>
      <w:jc w:val="both"/>
    </w:pPr>
    <w:rPr>
      <w:rFonts w:ascii="Arial" w:eastAsia="Times New Roman" w:hAnsi="Arial" w:cs="Times New Roman"/>
      <w:sz w:val="20"/>
      <w:szCs w:val="20"/>
      <w:lang w:eastAsia="de-DE"/>
    </w:rPr>
  </w:style>
  <w:style w:type="character" w:customStyle="1" w:styleId="E-mailSignatureChar">
    <w:name w:val="E-mail Signature Char"/>
    <w:basedOn w:val="DefaultParagraphFont"/>
    <w:link w:val="E-mailSignature"/>
    <w:uiPriority w:val="99"/>
    <w:rsid w:val="00193FD9"/>
    <w:rPr>
      <w:rFonts w:ascii="Arial" w:hAnsi="Arial"/>
      <w:lang w:eastAsia="de-DE"/>
    </w:rPr>
  </w:style>
  <w:style w:type="character" w:customStyle="1" w:styleId="BodyTextChar">
    <w:name w:val="Body Text Char"/>
    <w:basedOn w:val="DefaultParagraphFont"/>
    <w:link w:val="BodyText"/>
    <w:rsid w:val="00193FD9"/>
    <w:rPr>
      <w:sz w:val="24"/>
      <w:lang w:eastAsia="en-US"/>
    </w:rPr>
  </w:style>
  <w:style w:type="paragraph" w:customStyle="1" w:styleId="TableTextNoSpace">
    <w:name w:val="Table Text NoSpace"/>
    <w:basedOn w:val="Normal"/>
    <w:uiPriority w:val="7"/>
    <w:qFormat/>
    <w:rsid w:val="00193FD9"/>
    <w:pPr>
      <w:spacing w:after="0" w:line="220" w:lineRule="atLeast"/>
      <w:jc w:val="both"/>
    </w:pPr>
    <w:rPr>
      <w:rFonts w:ascii="Verdana" w:eastAsia="Times New Roman" w:hAnsi="Verdana" w:cs="Arial"/>
      <w:sz w:val="16"/>
      <w:szCs w:val="23"/>
      <w:lang w:eastAsia="da-DK"/>
    </w:rPr>
  </w:style>
  <w:style w:type="table" w:customStyle="1" w:styleId="CowiTableLines">
    <w:name w:val="Cowi Table Lines"/>
    <w:basedOn w:val="TableGrid6"/>
    <w:uiPriority w:val="99"/>
    <w:rsid w:val="00193FD9"/>
    <w:pPr>
      <w:spacing w:after="0" w:line="270" w:lineRule="atLeast"/>
      <w:jc w:val="lef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val="0"/>
        <w:color w:val="F04E23"/>
      </w:rPr>
      <w:tblPr/>
      <w:tcPr>
        <w:tcBorders>
          <w:bottom w:val="single" w:sz="8" w:space="0" w:color="808080"/>
          <w:tl2br w:val="none" w:sz="0" w:space="0" w:color="auto"/>
          <w:tr2bl w:val="none" w:sz="0" w:space="0" w:color="auto"/>
        </w:tcBorders>
      </w:tcPr>
    </w:tblStylePr>
    <w:tblStylePr w:type="lastRow">
      <w:rPr>
        <w:color w:val="auto"/>
      </w:rPr>
      <w:tblPr/>
      <w:tcPr>
        <w:tcBorders>
          <w:top w:val="nil"/>
          <w:tl2br w:val="none" w:sz="0" w:space="0" w:color="auto"/>
          <w:tr2bl w:val="none" w:sz="0" w:space="0" w:color="auto"/>
        </w:tcBorders>
      </w:tcPr>
    </w:tblStylePr>
    <w:tblStylePr w:type="firstCol">
      <w:rPr>
        <w:b w:val="0"/>
        <w:bCs/>
        <w:i w:val="0"/>
        <w:color w:val="F04E23"/>
      </w:rPr>
      <w:tblPr/>
      <w:tcPr>
        <w:tcBorders>
          <w:tl2br w:val="none" w:sz="0" w:space="0" w:color="auto"/>
          <w:tr2bl w:val="none" w:sz="0" w:space="0" w:color="auto"/>
        </w:tcBorders>
      </w:tcPr>
    </w:tblStylePr>
    <w:tblStylePr w:type="nwCell">
      <w:tblPr/>
      <w:tcPr>
        <w:tcBorders>
          <w:tl2br w:val="nil"/>
          <w:tr2bl w:val="none" w:sz="0" w:space="0" w:color="auto"/>
        </w:tcBorders>
      </w:tcPr>
    </w:tblStylePr>
  </w:style>
  <w:style w:type="table" w:styleId="TableGrid6">
    <w:name w:val="Table Grid 6"/>
    <w:basedOn w:val="TableNormal"/>
    <w:uiPriority w:val="99"/>
    <w:semiHidden/>
    <w:unhideWhenUsed/>
    <w:rsid w:val="00193FD9"/>
    <w:pPr>
      <w:spacing w:after="120" w:line="360" w:lineRule="auto"/>
      <w:jc w:val="both"/>
    </w:pPr>
    <w:rPr>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CowiBulletList">
    <w:name w:val="CowiBulletList"/>
    <w:rsid w:val="00193FD9"/>
    <w:pPr>
      <w:numPr>
        <w:numId w:val="37"/>
      </w:numPr>
    </w:pPr>
  </w:style>
  <w:style w:type="paragraph" w:customStyle="1" w:styleId="Declassification">
    <w:name w:val="Declassification"/>
    <w:basedOn w:val="Normal"/>
    <w:next w:val="Normal"/>
    <w:rsid w:val="00E278DC"/>
    <w:pPr>
      <w:spacing w:after="0" w:line="240" w:lineRule="auto"/>
      <w:jc w:val="both"/>
    </w:pPr>
    <w:rPr>
      <w:rFonts w:ascii="Times New Roman" w:hAnsi="Times New Roman" w:cs="Times New Roman"/>
      <w:sz w:val="24"/>
    </w:rPr>
  </w:style>
  <w:style w:type="paragraph" w:customStyle="1" w:styleId="HeaderLandscape">
    <w:name w:val="HeaderLandscape"/>
    <w:basedOn w:val="Normal"/>
    <w:rsid w:val="00E278DC"/>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rsid w:val="00E278DC"/>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rsid w:val="00E278DC"/>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rsid w:val="00E278DC"/>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rsid w:val="00E278DC"/>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0" w:unhideWhenUsed="0" w:qFormat="1"/>
    <w:lsdException w:name="footnote reference" w:qFormat="1"/>
    <w:lsdException w:name="page number" w:uiPriority="0"/>
    <w:lsdException w:name="endnote text" w:qFormat="1"/>
    <w:lsdException w:name="List Bullet" w:uiPriority="4"/>
    <w:lsdException w:name="List Bullet 2" w:uiPriority="4"/>
    <w:lsdException w:name="List Bullet 3" w:uiPriority="4"/>
    <w:lsdException w:name="List Bullet 4" w:uiPriority="4"/>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93FD9"/>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Header1"/>
    <w:basedOn w:val="Normal"/>
    <w:next w:val="Text1"/>
    <w:link w:val="Heading1Char"/>
    <w:qFormat/>
    <w:rsid w:val="00D145DE"/>
    <w:pPr>
      <w:keepNext/>
      <w:numPr>
        <w:numId w:val="3"/>
      </w:numPr>
      <w:spacing w:before="240"/>
      <w:outlineLvl w:val="0"/>
    </w:pPr>
    <w:rPr>
      <w:rFonts w:ascii="Times New Roman" w:hAnsi="Times New Roman" w:cs="Times New Roman"/>
      <w:b/>
      <w:smallCaps/>
    </w:rPr>
  </w:style>
  <w:style w:type="paragraph" w:styleId="Heading2">
    <w:name w:val="heading 2"/>
    <w:aliases w:val="E H2,Heading 2 Char1,Heading 2 Char Char Char"/>
    <w:basedOn w:val="Normal"/>
    <w:next w:val="Text2"/>
    <w:link w:val="Heading2Char"/>
    <w:qFormat/>
    <w:rsid w:val="00D145DE"/>
    <w:pPr>
      <w:keepNext/>
      <w:numPr>
        <w:ilvl w:val="1"/>
        <w:numId w:val="3"/>
      </w:numPr>
      <w:outlineLvl w:val="1"/>
    </w:pPr>
    <w:rPr>
      <w:rFonts w:ascii="Times New Roman" w:hAnsi="Times New Roman" w:cs="Times New Roman"/>
      <w:b/>
    </w:rPr>
  </w:style>
  <w:style w:type="paragraph" w:styleId="Heading3">
    <w:name w:val="heading 3"/>
    <w:aliases w:val="E H3"/>
    <w:basedOn w:val="Normal"/>
    <w:next w:val="Text3"/>
    <w:link w:val="Heading3Char"/>
    <w:qFormat/>
    <w:rsid w:val="00D145DE"/>
    <w:pPr>
      <w:keepNext/>
      <w:numPr>
        <w:ilvl w:val="2"/>
        <w:numId w:val="3"/>
      </w:numPr>
      <w:outlineLvl w:val="2"/>
    </w:pPr>
    <w:rPr>
      <w:rFonts w:ascii="Times New Roman" w:hAnsi="Times New Roman" w:cs="Times New Roman"/>
      <w:i/>
    </w:rPr>
  </w:style>
  <w:style w:type="paragraph" w:styleId="Heading4">
    <w:name w:val="heading 4"/>
    <w:aliases w:val="E H4"/>
    <w:basedOn w:val="Normal"/>
    <w:next w:val="Text4"/>
    <w:link w:val="Heading4Char"/>
    <w:uiPriority w:val="9"/>
    <w:qFormat/>
    <w:rsid w:val="00A5560C"/>
    <w:pPr>
      <w:keepNext/>
      <w:numPr>
        <w:ilvl w:val="3"/>
        <w:numId w:val="3"/>
      </w:numPr>
      <w:outlineLvl w:val="3"/>
    </w:pPr>
  </w:style>
  <w:style w:type="paragraph" w:styleId="Heading5">
    <w:name w:val="heading 5"/>
    <w:basedOn w:val="Normal"/>
    <w:next w:val="Normal"/>
    <w:link w:val="Heading5Char"/>
    <w:qFormat/>
    <w:rsid w:val="00A5560C"/>
    <w:pPr>
      <w:tabs>
        <w:tab w:val="num" w:pos="0"/>
      </w:tabs>
      <w:spacing w:before="240" w:after="60"/>
      <w:outlineLvl w:val="4"/>
    </w:pPr>
    <w:rPr>
      <w:rFonts w:ascii="Arial" w:hAnsi="Arial"/>
    </w:rPr>
  </w:style>
  <w:style w:type="paragraph" w:styleId="Heading6">
    <w:name w:val="heading 6"/>
    <w:aliases w:val="Figure,H6"/>
    <w:basedOn w:val="Normal"/>
    <w:next w:val="Normal"/>
    <w:link w:val="Heading6Char"/>
    <w:qFormat/>
    <w:rsid w:val="00A5560C"/>
    <w:pPr>
      <w:tabs>
        <w:tab w:val="num" w:pos="0"/>
      </w:tabs>
      <w:spacing w:before="240" w:after="60"/>
      <w:outlineLvl w:val="5"/>
    </w:pPr>
    <w:rPr>
      <w:rFonts w:ascii="Arial" w:hAnsi="Arial"/>
      <w:i/>
    </w:rPr>
  </w:style>
  <w:style w:type="paragraph" w:styleId="Heading7">
    <w:name w:val="heading 7"/>
    <w:aliases w:val="Appendix 1"/>
    <w:basedOn w:val="Normal"/>
    <w:next w:val="Normal"/>
    <w:link w:val="Heading7Char"/>
    <w:qFormat/>
    <w:rsid w:val="00A5560C"/>
    <w:pPr>
      <w:tabs>
        <w:tab w:val="num" w:pos="0"/>
      </w:tabs>
      <w:spacing w:before="240" w:after="60"/>
      <w:outlineLvl w:val="6"/>
    </w:pPr>
    <w:rPr>
      <w:rFonts w:ascii="Arial" w:hAnsi="Arial"/>
      <w:sz w:val="20"/>
    </w:rPr>
  </w:style>
  <w:style w:type="paragraph" w:styleId="Heading8">
    <w:name w:val="heading 8"/>
    <w:aliases w:val="Appendix 2"/>
    <w:basedOn w:val="Normal"/>
    <w:next w:val="Normal"/>
    <w:link w:val="Heading8Char"/>
    <w:qFormat/>
    <w:rsid w:val="00A5560C"/>
    <w:pPr>
      <w:tabs>
        <w:tab w:val="num" w:pos="0"/>
      </w:tabs>
      <w:spacing w:before="240" w:after="60"/>
      <w:outlineLvl w:val="7"/>
    </w:pPr>
    <w:rPr>
      <w:rFonts w:ascii="Arial" w:hAnsi="Arial"/>
      <w:i/>
      <w:sz w:val="20"/>
    </w:rPr>
  </w:style>
  <w:style w:type="paragraph" w:styleId="Heading9">
    <w:name w:val="heading 9"/>
    <w:aliases w:val="Appendix 3"/>
    <w:basedOn w:val="Normal"/>
    <w:next w:val="Normal"/>
    <w:link w:val="Heading9Char"/>
    <w:qFormat/>
    <w:rsid w:val="00A5560C"/>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A5560C"/>
    <w:pPr>
      <w:ind w:left="482"/>
    </w:pPr>
  </w:style>
  <w:style w:type="paragraph" w:customStyle="1" w:styleId="Text2">
    <w:name w:val="Text 2"/>
    <w:basedOn w:val="Normal"/>
    <w:link w:val="Text2Char1"/>
    <w:rsid w:val="00A5560C"/>
    <w:pPr>
      <w:tabs>
        <w:tab w:val="left" w:pos="2302"/>
      </w:tabs>
      <w:ind w:left="1202"/>
    </w:pPr>
  </w:style>
  <w:style w:type="paragraph" w:customStyle="1" w:styleId="Text3">
    <w:name w:val="Text 3"/>
    <w:basedOn w:val="Normal"/>
    <w:rsid w:val="00A5560C"/>
    <w:pPr>
      <w:tabs>
        <w:tab w:val="left" w:pos="2302"/>
      </w:tabs>
      <w:ind w:left="1202"/>
    </w:pPr>
  </w:style>
  <w:style w:type="paragraph" w:customStyle="1" w:styleId="Text4">
    <w:name w:val="Text 4"/>
    <w:basedOn w:val="Normal"/>
    <w:rsid w:val="00A5560C"/>
    <w:pPr>
      <w:tabs>
        <w:tab w:val="left" w:pos="2302"/>
      </w:tabs>
      <w:ind w:left="1202"/>
    </w:pPr>
  </w:style>
  <w:style w:type="paragraph" w:customStyle="1" w:styleId="Address">
    <w:name w:val="Address"/>
    <w:basedOn w:val="Normal"/>
    <w:rsid w:val="00A5560C"/>
    <w:pPr>
      <w:spacing w:after="0"/>
    </w:pPr>
  </w:style>
  <w:style w:type="paragraph" w:customStyle="1" w:styleId="AddressTL">
    <w:name w:val="AddressTL"/>
    <w:basedOn w:val="Normal"/>
    <w:next w:val="Normal"/>
    <w:rsid w:val="00A5560C"/>
    <w:pPr>
      <w:spacing w:after="720"/>
    </w:pPr>
  </w:style>
  <w:style w:type="paragraph" w:customStyle="1" w:styleId="AddressTR">
    <w:name w:val="AddressTR"/>
    <w:basedOn w:val="Normal"/>
    <w:next w:val="Normal"/>
    <w:rsid w:val="00A5560C"/>
    <w:pPr>
      <w:spacing w:after="720"/>
      <w:ind w:left="5103"/>
    </w:pPr>
  </w:style>
  <w:style w:type="paragraph" w:styleId="BlockText">
    <w:name w:val="Block Text"/>
    <w:basedOn w:val="Normal"/>
    <w:rsid w:val="00A5560C"/>
    <w:pPr>
      <w:spacing w:after="120"/>
      <w:ind w:left="1440" w:right="1440"/>
    </w:pPr>
  </w:style>
  <w:style w:type="paragraph" w:styleId="BodyText">
    <w:name w:val="Body Text"/>
    <w:basedOn w:val="Normal"/>
    <w:link w:val="BodyTextChar"/>
    <w:rsid w:val="00A5560C"/>
    <w:pPr>
      <w:spacing w:after="120"/>
    </w:pPr>
  </w:style>
  <w:style w:type="paragraph" w:styleId="BodyText2">
    <w:name w:val="Body Text 2"/>
    <w:basedOn w:val="Normal"/>
    <w:rsid w:val="00A5560C"/>
    <w:pPr>
      <w:spacing w:after="120" w:line="480" w:lineRule="auto"/>
    </w:pPr>
  </w:style>
  <w:style w:type="paragraph" w:styleId="BodyText3">
    <w:name w:val="Body Text 3"/>
    <w:basedOn w:val="Normal"/>
    <w:rsid w:val="00A5560C"/>
    <w:pPr>
      <w:spacing w:after="120"/>
    </w:pPr>
    <w:rPr>
      <w:sz w:val="16"/>
    </w:rPr>
  </w:style>
  <w:style w:type="paragraph" w:styleId="BodyTextFirstIndent">
    <w:name w:val="Body Text First Indent"/>
    <w:basedOn w:val="BodyText"/>
    <w:rsid w:val="00A5560C"/>
    <w:pPr>
      <w:ind w:firstLine="210"/>
    </w:pPr>
  </w:style>
  <w:style w:type="paragraph" w:styleId="BodyTextIndent">
    <w:name w:val="Body Text Indent"/>
    <w:basedOn w:val="Normal"/>
    <w:rsid w:val="00A5560C"/>
    <w:pPr>
      <w:spacing w:after="120"/>
      <w:ind w:left="283"/>
    </w:pPr>
  </w:style>
  <w:style w:type="paragraph" w:styleId="BodyTextFirstIndent2">
    <w:name w:val="Body Text First Indent 2"/>
    <w:basedOn w:val="BodyTextIndent"/>
    <w:rsid w:val="00A5560C"/>
    <w:pPr>
      <w:ind w:firstLine="210"/>
    </w:pPr>
  </w:style>
  <w:style w:type="paragraph" w:styleId="BodyTextIndent2">
    <w:name w:val="Body Text Indent 2"/>
    <w:basedOn w:val="Normal"/>
    <w:rsid w:val="00A5560C"/>
    <w:pPr>
      <w:spacing w:after="120" w:line="480" w:lineRule="auto"/>
      <w:ind w:left="283"/>
    </w:pPr>
  </w:style>
  <w:style w:type="paragraph" w:styleId="BodyTextIndent3">
    <w:name w:val="Body Text Indent 3"/>
    <w:basedOn w:val="Normal"/>
    <w:rsid w:val="00A5560C"/>
    <w:pPr>
      <w:spacing w:after="120"/>
      <w:ind w:left="283"/>
    </w:pPr>
    <w:rPr>
      <w:sz w:val="16"/>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Table legen"/>
    <w:basedOn w:val="Normal"/>
    <w:next w:val="Normal"/>
    <w:link w:val="CaptionChar1"/>
    <w:qFormat/>
    <w:rsid w:val="00A5560C"/>
    <w:pPr>
      <w:spacing w:before="120" w:after="120"/>
    </w:pPr>
    <w:rPr>
      <w:b/>
    </w:rPr>
  </w:style>
  <w:style w:type="paragraph" w:customStyle="1" w:styleId="ChapterTitle">
    <w:name w:val="ChapterTitle"/>
    <w:basedOn w:val="Normal"/>
    <w:next w:val="SectionTitle"/>
    <w:rsid w:val="00A5560C"/>
    <w:pPr>
      <w:keepNext/>
      <w:spacing w:after="480"/>
      <w:jc w:val="center"/>
    </w:pPr>
    <w:rPr>
      <w:b/>
      <w:sz w:val="32"/>
    </w:rPr>
  </w:style>
  <w:style w:type="paragraph" w:customStyle="1" w:styleId="SectionTitle">
    <w:name w:val="SectionTitle"/>
    <w:basedOn w:val="Normal"/>
    <w:next w:val="Heading1"/>
    <w:rsid w:val="00A5560C"/>
    <w:pPr>
      <w:keepNext/>
      <w:spacing w:after="480"/>
      <w:jc w:val="center"/>
    </w:pPr>
    <w:rPr>
      <w:b/>
      <w:smallCaps/>
      <w:sz w:val="28"/>
    </w:rPr>
  </w:style>
  <w:style w:type="paragraph" w:styleId="Closing">
    <w:name w:val="Closing"/>
    <w:basedOn w:val="Normal"/>
    <w:rsid w:val="00A5560C"/>
    <w:pPr>
      <w:ind w:left="4252"/>
    </w:pPr>
  </w:style>
  <w:style w:type="paragraph" w:styleId="CommentText">
    <w:name w:val="annotation text"/>
    <w:basedOn w:val="Normal"/>
    <w:link w:val="CommentTextChar1"/>
    <w:uiPriority w:val="99"/>
    <w:rsid w:val="00A5560C"/>
    <w:rPr>
      <w:sz w:val="20"/>
    </w:rPr>
  </w:style>
  <w:style w:type="paragraph" w:styleId="Date">
    <w:name w:val="Date"/>
    <w:basedOn w:val="Normal"/>
    <w:next w:val="References"/>
    <w:rsid w:val="00A5560C"/>
    <w:pPr>
      <w:spacing w:after="0"/>
      <w:ind w:left="5103" w:right="-567"/>
    </w:pPr>
  </w:style>
  <w:style w:type="paragraph" w:customStyle="1" w:styleId="References">
    <w:name w:val="References"/>
    <w:basedOn w:val="Normal"/>
    <w:next w:val="AddressTR"/>
    <w:rsid w:val="00A5560C"/>
    <w:pPr>
      <w:ind w:left="5103"/>
    </w:pPr>
    <w:rPr>
      <w:sz w:val="20"/>
    </w:rPr>
  </w:style>
  <w:style w:type="paragraph" w:styleId="DocumentMap">
    <w:name w:val="Document Map"/>
    <w:basedOn w:val="Normal"/>
    <w:semiHidden/>
    <w:rsid w:val="00A5560C"/>
    <w:pPr>
      <w:shd w:val="clear" w:color="auto" w:fill="000080"/>
    </w:pPr>
    <w:rPr>
      <w:rFonts w:ascii="Tahoma" w:hAnsi="Tahoma"/>
    </w:rPr>
  </w:style>
  <w:style w:type="paragraph" w:customStyle="1" w:styleId="DoubSign">
    <w:name w:val="DoubSign"/>
    <w:basedOn w:val="Normal"/>
    <w:next w:val="Enclosures"/>
    <w:rsid w:val="00A5560C"/>
    <w:pPr>
      <w:tabs>
        <w:tab w:val="left" w:pos="5103"/>
      </w:tabs>
      <w:spacing w:before="1200" w:after="0"/>
    </w:pPr>
  </w:style>
  <w:style w:type="paragraph" w:customStyle="1" w:styleId="Enclosures">
    <w:name w:val="Enclosures"/>
    <w:basedOn w:val="Normal"/>
    <w:rsid w:val="00A5560C"/>
    <w:pPr>
      <w:keepNext/>
      <w:keepLines/>
      <w:tabs>
        <w:tab w:val="left" w:pos="5642"/>
      </w:tabs>
      <w:spacing w:before="480" w:after="0"/>
      <w:ind w:left="1191" w:hanging="1191"/>
    </w:pPr>
  </w:style>
  <w:style w:type="paragraph" w:styleId="EndnoteText">
    <w:name w:val="endnote text"/>
    <w:basedOn w:val="Normal"/>
    <w:link w:val="EndnoteTextChar"/>
    <w:uiPriority w:val="99"/>
    <w:qFormat/>
    <w:rsid w:val="00A5560C"/>
    <w:rPr>
      <w:sz w:val="20"/>
    </w:rPr>
  </w:style>
  <w:style w:type="paragraph" w:styleId="EnvelopeAddress">
    <w:name w:val="envelope address"/>
    <w:basedOn w:val="Normal"/>
    <w:rsid w:val="00A5560C"/>
    <w:pPr>
      <w:framePr w:w="7920" w:h="1980" w:hRule="exact" w:hSpace="180" w:wrap="auto" w:hAnchor="page" w:xAlign="center" w:yAlign="bottom"/>
      <w:spacing w:after="0"/>
    </w:pPr>
  </w:style>
  <w:style w:type="paragraph" w:styleId="EnvelopeReturn">
    <w:name w:val="envelope return"/>
    <w:basedOn w:val="Normal"/>
    <w:rsid w:val="00A5560C"/>
    <w:pPr>
      <w:spacing w:after="0"/>
    </w:pPr>
    <w:rPr>
      <w:sz w:val="20"/>
    </w:rPr>
  </w:style>
  <w:style w:type="paragraph" w:styleId="Footer">
    <w:name w:val="footer"/>
    <w:basedOn w:val="Normal"/>
    <w:link w:val="FooterChar"/>
    <w:uiPriority w:val="99"/>
    <w:unhideWhenUsed/>
    <w:rsid w:val="00E278DC"/>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stile 1,Char"/>
    <w:basedOn w:val="Normal"/>
    <w:link w:val="FootnoteTextChar"/>
    <w:uiPriority w:val="99"/>
    <w:qFormat/>
    <w:rsid w:val="00A5560C"/>
    <w:pPr>
      <w:ind w:left="357" w:hanging="357"/>
    </w:pPr>
    <w:rPr>
      <w:sz w:val="20"/>
    </w:rPr>
  </w:style>
  <w:style w:type="paragraph" w:styleId="Header">
    <w:name w:val="header"/>
    <w:basedOn w:val="Normal"/>
    <w:link w:val="HeaderChar"/>
    <w:uiPriority w:val="99"/>
    <w:unhideWhenUsed/>
    <w:rsid w:val="00E278DC"/>
    <w:pPr>
      <w:tabs>
        <w:tab w:val="center" w:pos="4535"/>
        <w:tab w:val="right" w:pos="9071"/>
      </w:tabs>
      <w:spacing w:after="120" w:line="240" w:lineRule="auto"/>
      <w:jc w:val="both"/>
    </w:pPr>
    <w:rPr>
      <w:rFonts w:ascii="Times New Roman" w:hAnsi="Times New Roman" w:cs="Times New Roman"/>
      <w:sz w:val="24"/>
    </w:rPr>
  </w:style>
  <w:style w:type="paragraph" w:styleId="Index1">
    <w:name w:val="index 1"/>
    <w:basedOn w:val="Normal"/>
    <w:next w:val="Normal"/>
    <w:autoRedefine/>
    <w:semiHidden/>
    <w:rsid w:val="00A5560C"/>
    <w:pPr>
      <w:ind w:left="240" w:hanging="240"/>
    </w:pPr>
  </w:style>
  <w:style w:type="paragraph" w:styleId="Index2">
    <w:name w:val="index 2"/>
    <w:basedOn w:val="Normal"/>
    <w:next w:val="Normal"/>
    <w:autoRedefine/>
    <w:semiHidden/>
    <w:rsid w:val="00A5560C"/>
    <w:pPr>
      <w:ind w:left="480" w:hanging="240"/>
    </w:pPr>
  </w:style>
  <w:style w:type="paragraph" w:styleId="Index3">
    <w:name w:val="index 3"/>
    <w:basedOn w:val="Normal"/>
    <w:next w:val="Normal"/>
    <w:autoRedefine/>
    <w:semiHidden/>
    <w:rsid w:val="00A5560C"/>
    <w:pPr>
      <w:ind w:left="720" w:hanging="240"/>
    </w:pPr>
  </w:style>
  <w:style w:type="paragraph" w:styleId="Index4">
    <w:name w:val="index 4"/>
    <w:basedOn w:val="Normal"/>
    <w:next w:val="Normal"/>
    <w:autoRedefine/>
    <w:semiHidden/>
    <w:rsid w:val="00A5560C"/>
    <w:pPr>
      <w:ind w:left="960" w:hanging="240"/>
    </w:pPr>
  </w:style>
  <w:style w:type="paragraph" w:styleId="Index5">
    <w:name w:val="index 5"/>
    <w:basedOn w:val="Normal"/>
    <w:next w:val="Normal"/>
    <w:autoRedefine/>
    <w:semiHidden/>
    <w:rsid w:val="00A5560C"/>
    <w:pPr>
      <w:ind w:left="1200" w:hanging="240"/>
    </w:pPr>
  </w:style>
  <w:style w:type="paragraph" w:styleId="Index6">
    <w:name w:val="index 6"/>
    <w:basedOn w:val="Normal"/>
    <w:next w:val="Normal"/>
    <w:autoRedefine/>
    <w:semiHidden/>
    <w:rsid w:val="00A5560C"/>
    <w:pPr>
      <w:ind w:left="1440" w:hanging="240"/>
    </w:pPr>
  </w:style>
  <w:style w:type="paragraph" w:styleId="Index7">
    <w:name w:val="index 7"/>
    <w:basedOn w:val="Normal"/>
    <w:next w:val="Normal"/>
    <w:autoRedefine/>
    <w:semiHidden/>
    <w:rsid w:val="00A5560C"/>
    <w:pPr>
      <w:ind w:left="1680" w:hanging="240"/>
    </w:pPr>
  </w:style>
  <w:style w:type="paragraph" w:styleId="Index8">
    <w:name w:val="index 8"/>
    <w:basedOn w:val="Normal"/>
    <w:next w:val="Normal"/>
    <w:autoRedefine/>
    <w:semiHidden/>
    <w:rsid w:val="00A5560C"/>
    <w:pPr>
      <w:ind w:left="1920" w:hanging="240"/>
    </w:pPr>
  </w:style>
  <w:style w:type="paragraph" w:styleId="Index9">
    <w:name w:val="index 9"/>
    <w:basedOn w:val="Normal"/>
    <w:next w:val="Normal"/>
    <w:autoRedefine/>
    <w:semiHidden/>
    <w:rsid w:val="00A5560C"/>
    <w:pPr>
      <w:ind w:left="2160" w:hanging="240"/>
    </w:pPr>
  </w:style>
  <w:style w:type="paragraph" w:styleId="IndexHeading">
    <w:name w:val="index heading"/>
    <w:basedOn w:val="Normal"/>
    <w:next w:val="Index1"/>
    <w:semiHidden/>
    <w:rsid w:val="00A5560C"/>
    <w:rPr>
      <w:rFonts w:ascii="Arial" w:hAnsi="Arial"/>
      <w:b/>
    </w:rPr>
  </w:style>
  <w:style w:type="paragraph" w:styleId="List">
    <w:name w:val="List"/>
    <w:basedOn w:val="Normal"/>
    <w:rsid w:val="00A5560C"/>
    <w:pPr>
      <w:ind w:left="283" w:hanging="283"/>
    </w:pPr>
  </w:style>
  <w:style w:type="paragraph" w:styleId="List2">
    <w:name w:val="List 2"/>
    <w:basedOn w:val="Normal"/>
    <w:rsid w:val="00A5560C"/>
    <w:pPr>
      <w:ind w:left="566" w:hanging="283"/>
    </w:pPr>
  </w:style>
  <w:style w:type="paragraph" w:styleId="List3">
    <w:name w:val="List 3"/>
    <w:basedOn w:val="Normal"/>
    <w:rsid w:val="00A5560C"/>
    <w:pPr>
      <w:ind w:left="849" w:hanging="283"/>
    </w:pPr>
  </w:style>
  <w:style w:type="paragraph" w:styleId="List4">
    <w:name w:val="List 4"/>
    <w:basedOn w:val="Normal"/>
    <w:rsid w:val="00A5560C"/>
    <w:pPr>
      <w:ind w:left="1132" w:hanging="283"/>
    </w:pPr>
  </w:style>
  <w:style w:type="paragraph" w:styleId="List5">
    <w:name w:val="List 5"/>
    <w:basedOn w:val="Normal"/>
    <w:rsid w:val="00A5560C"/>
    <w:pPr>
      <w:ind w:left="1415" w:hanging="283"/>
    </w:pPr>
  </w:style>
  <w:style w:type="paragraph" w:styleId="ListBullet">
    <w:name w:val="List Bullet"/>
    <w:basedOn w:val="Normal"/>
    <w:uiPriority w:val="4"/>
    <w:rsid w:val="00A5560C"/>
    <w:pPr>
      <w:numPr>
        <w:numId w:val="4"/>
      </w:numPr>
    </w:pPr>
  </w:style>
  <w:style w:type="paragraph" w:styleId="ListBullet2">
    <w:name w:val="List Bullet 2"/>
    <w:basedOn w:val="Text2"/>
    <w:uiPriority w:val="4"/>
    <w:rsid w:val="00A5560C"/>
    <w:pPr>
      <w:numPr>
        <w:numId w:val="6"/>
      </w:numPr>
      <w:tabs>
        <w:tab w:val="clear" w:pos="2302"/>
      </w:tabs>
    </w:pPr>
  </w:style>
  <w:style w:type="paragraph" w:styleId="ListBullet3">
    <w:name w:val="List Bullet 3"/>
    <w:basedOn w:val="Text3"/>
    <w:uiPriority w:val="4"/>
    <w:rsid w:val="00A5560C"/>
    <w:pPr>
      <w:numPr>
        <w:numId w:val="7"/>
      </w:numPr>
      <w:tabs>
        <w:tab w:val="clear" w:pos="2302"/>
      </w:tabs>
    </w:pPr>
  </w:style>
  <w:style w:type="paragraph" w:styleId="ListBullet4">
    <w:name w:val="List Bullet 4"/>
    <w:basedOn w:val="Text4"/>
    <w:uiPriority w:val="4"/>
    <w:rsid w:val="00A5560C"/>
    <w:pPr>
      <w:numPr>
        <w:numId w:val="8"/>
      </w:numPr>
      <w:tabs>
        <w:tab w:val="clear" w:pos="2302"/>
      </w:tabs>
    </w:pPr>
  </w:style>
  <w:style w:type="paragraph" w:styleId="ListBullet5">
    <w:name w:val="List Bullet 5"/>
    <w:basedOn w:val="Normal"/>
    <w:autoRedefine/>
    <w:rsid w:val="00A5560C"/>
    <w:pPr>
      <w:numPr>
        <w:numId w:val="1"/>
      </w:numPr>
    </w:pPr>
  </w:style>
  <w:style w:type="paragraph" w:styleId="ListContinue">
    <w:name w:val="List Continue"/>
    <w:basedOn w:val="Normal"/>
    <w:rsid w:val="00A5560C"/>
    <w:pPr>
      <w:spacing w:after="120"/>
      <w:ind w:left="283"/>
    </w:pPr>
  </w:style>
  <w:style w:type="paragraph" w:styleId="ListContinue2">
    <w:name w:val="List Continue 2"/>
    <w:basedOn w:val="Normal"/>
    <w:rsid w:val="00A5560C"/>
    <w:pPr>
      <w:spacing w:after="120"/>
      <w:ind w:left="566"/>
    </w:pPr>
  </w:style>
  <w:style w:type="paragraph" w:styleId="ListContinue3">
    <w:name w:val="List Continue 3"/>
    <w:basedOn w:val="Normal"/>
    <w:rsid w:val="00A5560C"/>
    <w:pPr>
      <w:spacing w:after="120"/>
      <w:ind w:left="849"/>
    </w:pPr>
  </w:style>
  <w:style w:type="paragraph" w:styleId="ListContinue4">
    <w:name w:val="List Continue 4"/>
    <w:basedOn w:val="Normal"/>
    <w:rsid w:val="00A5560C"/>
    <w:pPr>
      <w:spacing w:after="120"/>
      <w:ind w:left="1132"/>
    </w:pPr>
  </w:style>
  <w:style w:type="paragraph" w:styleId="ListContinue5">
    <w:name w:val="List Continue 5"/>
    <w:basedOn w:val="Normal"/>
    <w:rsid w:val="00A5560C"/>
    <w:pPr>
      <w:spacing w:after="120"/>
      <w:ind w:left="1415"/>
    </w:pPr>
  </w:style>
  <w:style w:type="paragraph" w:styleId="ListNumber">
    <w:name w:val="List Number"/>
    <w:basedOn w:val="Normal"/>
    <w:rsid w:val="00A5560C"/>
    <w:pPr>
      <w:numPr>
        <w:numId w:val="14"/>
      </w:numPr>
    </w:pPr>
  </w:style>
  <w:style w:type="paragraph" w:styleId="ListNumber2">
    <w:name w:val="List Number 2"/>
    <w:basedOn w:val="Text2"/>
    <w:rsid w:val="00A5560C"/>
    <w:pPr>
      <w:numPr>
        <w:numId w:val="16"/>
      </w:numPr>
      <w:tabs>
        <w:tab w:val="clear" w:pos="2302"/>
      </w:tabs>
    </w:pPr>
  </w:style>
  <w:style w:type="paragraph" w:styleId="ListNumber3">
    <w:name w:val="List Number 3"/>
    <w:basedOn w:val="Text3"/>
    <w:rsid w:val="00A5560C"/>
    <w:pPr>
      <w:numPr>
        <w:numId w:val="17"/>
      </w:numPr>
      <w:tabs>
        <w:tab w:val="clear" w:pos="2302"/>
      </w:tabs>
    </w:pPr>
  </w:style>
  <w:style w:type="paragraph" w:styleId="ListNumber4">
    <w:name w:val="List Number 4"/>
    <w:basedOn w:val="Text4"/>
    <w:rsid w:val="00A5560C"/>
    <w:pPr>
      <w:numPr>
        <w:numId w:val="18"/>
      </w:numPr>
      <w:tabs>
        <w:tab w:val="clear" w:pos="2302"/>
      </w:tabs>
    </w:pPr>
  </w:style>
  <w:style w:type="paragraph" w:styleId="ListNumber5">
    <w:name w:val="List Number 5"/>
    <w:basedOn w:val="Normal"/>
    <w:rsid w:val="00A5560C"/>
    <w:pPr>
      <w:numPr>
        <w:numId w:val="2"/>
      </w:numPr>
    </w:pPr>
  </w:style>
  <w:style w:type="paragraph" w:styleId="MacroText">
    <w:name w:val="macro"/>
    <w:semiHidden/>
    <w:rsid w:val="00A5560C"/>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rsid w:val="00A5560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rsid w:val="00A5560C"/>
    <w:pPr>
      <w:ind w:left="720"/>
    </w:pPr>
  </w:style>
  <w:style w:type="paragraph" w:styleId="NoteHeading">
    <w:name w:val="Note Heading"/>
    <w:basedOn w:val="Normal"/>
    <w:next w:val="Normal"/>
    <w:rsid w:val="00A5560C"/>
  </w:style>
  <w:style w:type="paragraph" w:customStyle="1" w:styleId="NoteHead">
    <w:name w:val="NoteHead"/>
    <w:basedOn w:val="Normal"/>
    <w:next w:val="Subject"/>
    <w:rsid w:val="00A5560C"/>
    <w:pPr>
      <w:spacing w:before="720" w:after="720"/>
      <w:jc w:val="center"/>
    </w:pPr>
    <w:rPr>
      <w:b/>
      <w:smallCaps/>
    </w:rPr>
  </w:style>
  <w:style w:type="paragraph" w:customStyle="1" w:styleId="Subject">
    <w:name w:val="Subject"/>
    <w:basedOn w:val="Normal"/>
    <w:next w:val="Normal"/>
    <w:rsid w:val="00A5560C"/>
    <w:pPr>
      <w:spacing w:after="480"/>
      <w:ind w:left="1531" w:hanging="1531"/>
    </w:pPr>
    <w:rPr>
      <w:b/>
    </w:rPr>
  </w:style>
  <w:style w:type="paragraph" w:customStyle="1" w:styleId="NoteList">
    <w:name w:val="NoteList"/>
    <w:basedOn w:val="Normal"/>
    <w:next w:val="Subject"/>
    <w:rsid w:val="00A5560C"/>
    <w:pPr>
      <w:tabs>
        <w:tab w:val="left" w:pos="5823"/>
      </w:tabs>
      <w:spacing w:before="720" w:after="720"/>
      <w:ind w:left="5104" w:hanging="3119"/>
    </w:pPr>
    <w:rPr>
      <w:b/>
      <w:smallCaps/>
    </w:rPr>
  </w:style>
  <w:style w:type="paragraph" w:customStyle="1" w:styleId="NumPar1">
    <w:name w:val="NumPar 1"/>
    <w:basedOn w:val="Heading1"/>
    <w:next w:val="Text1"/>
    <w:rsid w:val="00A5560C"/>
    <w:pPr>
      <w:keepNext w:val="0"/>
      <w:spacing w:before="0"/>
      <w:outlineLvl w:val="9"/>
    </w:pPr>
    <w:rPr>
      <w:b w:val="0"/>
      <w:smallCaps w:val="0"/>
    </w:rPr>
  </w:style>
  <w:style w:type="paragraph" w:customStyle="1" w:styleId="NumPar2">
    <w:name w:val="NumPar 2"/>
    <w:basedOn w:val="Heading2"/>
    <w:next w:val="Text2"/>
    <w:rsid w:val="00A5560C"/>
    <w:pPr>
      <w:keepNext w:val="0"/>
      <w:outlineLvl w:val="9"/>
    </w:pPr>
    <w:rPr>
      <w:b w:val="0"/>
    </w:rPr>
  </w:style>
  <w:style w:type="paragraph" w:customStyle="1" w:styleId="NumPar3">
    <w:name w:val="NumPar 3"/>
    <w:basedOn w:val="Heading3"/>
    <w:next w:val="Text3"/>
    <w:rsid w:val="00A5560C"/>
    <w:pPr>
      <w:keepNext w:val="0"/>
      <w:outlineLvl w:val="9"/>
    </w:pPr>
    <w:rPr>
      <w:i w:val="0"/>
    </w:rPr>
  </w:style>
  <w:style w:type="paragraph" w:customStyle="1" w:styleId="NumPar4">
    <w:name w:val="NumPar 4"/>
    <w:basedOn w:val="Heading4"/>
    <w:next w:val="Text4"/>
    <w:rsid w:val="00A5560C"/>
    <w:pPr>
      <w:keepNext w:val="0"/>
      <w:outlineLvl w:val="9"/>
    </w:pPr>
  </w:style>
  <w:style w:type="paragraph" w:customStyle="1" w:styleId="PartTitle">
    <w:name w:val="PartTitle"/>
    <w:basedOn w:val="Normal"/>
    <w:next w:val="ChapterTitle"/>
    <w:rsid w:val="00A5560C"/>
    <w:pPr>
      <w:keepNext/>
      <w:pageBreakBefore/>
      <w:spacing w:after="480"/>
      <w:jc w:val="center"/>
    </w:pPr>
    <w:rPr>
      <w:b/>
      <w:sz w:val="36"/>
    </w:rPr>
  </w:style>
  <w:style w:type="paragraph" w:styleId="PlainText">
    <w:name w:val="Plain Text"/>
    <w:basedOn w:val="Normal"/>
    <w:rsid w:val="00A5560C"/>
    <w:rPr>
      <w:rFonts w:ascii="Courier New" w:hAnsi="Courier New"/>
      <w:sz w:val="20"/>
    </w:rPr>
  </w:style>
  <w:style w:type="paragraph" w:styleId="Salutation">
    <w:name w:val="Salutation"/>
    <w:basedOn w:val="Normal"/>
    <w:next w:val="Normal"/>
    <w:rsid w:val="00A5560C"/>
  </w:style>
  <w:style w:type="paragraph" w:styleId="Signature">
    <w:name w:val="Signature"/>
    <w:basedOn w:val="Normal"/>
    <w:next w:val="Enclosures"/>
    <w:rsid w:val="00A5560C"/>
    <w:pPr>
      <w:tabs>
        <w:tab w:val="left" w:pos="5103"/>
      </w:tabs>
      <w:spacing w:before="1200" w:after="0"/>
      <w:ind w:left="5103"/>
      <w:jc w:val="center"/>
    </w:pPr>
  </w:style>
  <w:style w:type="paragraph" w:styleId="Subtitle">
    <w:name w:val="Subtitle"/>
    <w:basedOn w:val="Normal"/>
    <w:qFormat/>
    <w:rsid w:val="00A5560C"/>
    <w:pPr>
      <w:spacing w:after="60"/>
      <w:jc w:val="center"/>
      <w:outlineLvl w:val="1"/>
    </w:pPr>
    <w:rPr>
      <w:rFonts w:ascii="Arial" w:hAnsi="Arial"/>
    </w:rPr>
  </w:style>
  <w:style w:type="paragraph" w:customStyle="1" w:styleId="SubTitle1">
    <w:name w:val="SubTitle 1"/>
    <w:basedOn w:val="Normal"/>
    <w:next w:val="SubTitle2"/>
    <w:rsid w:val="00A5560C"/>
    <w:pPr>
      <w:jc w:val="center"/>
    </w:pPr>
    <w:rPr>
      <w:b/>
      <w:sz w:val="40"/>
    </w:rPr>
  </w:style>
  <w:style w:type="paragraph" w:customStyle="1" w:styleId="SubTitle2">
    <w:name w:val="SubTitle 2"/>
    <w:basedOn w:val="Normal"/>
    <w:rsid w:val="00A5560C"/>
    <w:pPr>
      <w:jc w:val="center"/>
    </w:pPr>
    <w:rPr>
      <w:b/>
      <w:sz w:val="32"/>
    </w:rPr>
  </w:style>
  <w:style w:type="paragraph" w:styleId="TableofAuthorities">
    <w:name w:val="table of authorities"/>
    <w:basedOn w:val="Normal"/>
    <w:next w:val="Normal"/>
    <w:semiHidden/>
    <w:rsid w:val="00A5560C"/>
    <w:pPr>
      <w:ind w:left="240" w:hanging="240"/>
    </w:pPr>
  </w:style>
  <w:style w:type="paragraph" w:styleId="TableofFigures">
    <w:name w:val="table of figures"/>
    <w:basedOn w:val="Normal"/>
    <w:next w:val="Normal"/>
    <w:uiPriority w:val="99"/>
    <w:rsid w:val="00A5560C"/>
    <w:pPr>
      <w:ind w:left="480" w:hanging="480"/>
    </w:pPr>
  </w:style>
  <w:style w:type="paragraph" w:styleId="Title">
    <w:name w:val="Title"/>
    <w:basedOn w:val="Normal"/>
    <w:next w:val="SubTitle1"/>
    <w:qFormat/>
    <w:rsid w:val="00A5560C"/>
    <w:pPr>
      <w:spacing w:after="480"/>
      <w:jc w:val="center"/>
    </w:pPr>
    <w:rPr>
      <w:b/>
      <w:kern w:val="28"/>
      <w:sz w:val="48"/>
    </w:rPr>
  </w:style>
  <w:style w:type="paragraph" w:styleId="TOAHeading">
    <w:name w:val="toa heading"/>
    <w:basedOn w:val="Normal"/>
    <w:next w:val="Normal"/>
    <w:semiHidden/>
    <w:rsid w:val="00A5560C"/>
    <w:pPr>
      <w:spacing w:before="120"/>
    </w:pPr>
    <w:rPr>
      <w:rFonts w:ascii="Arial" w:hAnsi="Arial"/>
      <w:b/>
    </w:rPr>
  </w:style>
  <w:style w:type="paragraph" w:styleId="TOC1">
    <w:name w:val="toc 1"/>
    <w:basedOn w:val="Normal"/>
    <w:next w:val="Normal"/>
    <w:uiPriority w:val="39"/>
    <w:rsid w:val="00A5560C"/>
    <w:pPr>
      <w:tabs>
        <w:tab w:val="right" w:leader="dot" w:pos="8640"/>
      </w:tabs>
      <w:spacing w:before="120" w:after="120"/>
      <w:ind w:left="482" w:right="720" w:hanging="482"/>
    </w:pPr>
    <w:rPr>
      <w:caps/>
    </w:rPr>
  </w:style>
  <w:style w:type="paragraph" w:styleId="TOC2">
    <w:name w:val="toc 2"/>
    <w:basedOn w:val="Normal"/>
    <w:next w:val="Normal"/>
    <w:uiPriority w:val="39"/>
    <w:rsid w:val="00A5560C"/>
    <w:pPr>
      <w:tabs>
        <w:tab w:val="right" w:leader="dot" w:pos="8640"/>
      </w:tabs>
      <w:spacing w:before="60" w:after="60"/>
      <w:ind w:left="1077" w:right="720" w:hanging="595"/>
    </w:pPr>
  </w:style>
  <w:style w:type="paragraph" w:styleId="TOC3">
    <w:name w:val="toc 3"/>
    <w:basedOn w:val="Normal"/>
    <w:next w:val="Normal"/>
    <w:uiPriority w:val="39"/>
    <w:rsid w:val="00A5560C"/>
    <w:pPr>
      <w:tabs>
        <w:tab w:val="right" w:leader="dot" w:pos="8640"/>
      </w:tabs>
      <w:spacing w:before="60" w:after="60"/>
      <w:ind w:left="1916" w:right="720" w:hanging="839"/>
    </w:pPr>
  </w:style>
  <w:style w:type="paragraph" w:styleId="TOC4">
    <w:name w:val="toc 4"/>
    <w:basedOn w:val="Normal"/>
    <w:next w:val="Normal"/>
    <w:uiPriority w:val="39"/>
    <w:rsid w:val="00A5560C"/>
    <w:pPr>
      <w:tabs>
        <w:tab w:val="right" w:leader="dot" w:pos="8641"/>
      </w:tabs>
      <w:spacing w:before="60" w:after="60"/>
      <w:ind w:left="2880" w:right="720" w:hanging="964"/>
    </w:pPr>
  </w:style>
  <w:style w:type="paragraph" w:styleId="TOC5">
    <w:name w:val="toc 5"/>
    <w:basedOn w:val="Normal"/>
    <w:next w:val="Normal"/>
    <w:uiPriority w:val="39"/>
    <w:rsid w:val="00A5560C"/>
    <w:pPr>
      <w:tabs>
        <w:tab w:val="right" w:leader="dot" w:pos="8641"/>
      </w:tabs>
      <w:spacing w:before="240" w:after="120"/>
      <w:ind w:right="720"/>
    </w:pPr>
    <w:rPr>
      <w:caps/>
    </w:rPr>
  </w:style>
  <w:style w:type="paragraph" w:styleId="TOC6">
    <w:name w:val="toc 6"/>
    <w:basedOn w:val="Normal"/>
    <w:next w:val="Normal"/>
    <w:autoRedefine/>
    <w:semiHidden/>
    <w:rsid w:val="00A5560C"/>
    <w:pPr>
      <w:ind w:left="1200"/>
    </w:pPr>
  </w:style>
  <w:style w:type="paragraph" w:styleId="TOC7">
    <w:name w:val="toc 7"/>
    <w:basedOn w:val="Normal"/>
    <w:next w:val="Normal"/>
    <w:autoRedefine/>
    <w:semiHidden/>
    <w:rsid w:val="00A5560C"/>
    <w:pPr>
      <w:ind w:left="1440"/>
    </w:pPr>
  </w:style>
  <w:style w:type="paragraph" w:styleId="TOC8">
    <w:name w:val="toc 8"/>
    <w:basedOn w:val="Normal"/>
    <w:next w:val="Normal"/>
    <w:autoRedefine/>
    <w:uiPriority w:val="39"/>
    <w:rsid w:val="00A5560C"/>
    <w:pPr>
      <w:ind w:left="1680"/>
    </w:pPr>
  </w:style>
  <w:style w:type="paragraph" w:styleId="TOC9">
    <w:name w:val="toc 9"/>
    <w:basedOn w:val="Normal"/>
    <w:next w:val="Normal"/>
    <w:autoRedefine/>
    <w:uiPriority w:val="39"/>
    <w:rsid w:val="00A5560C"/>
    <w:pPr>
      <w:ind w:left="1920"/>
    </w:pPr>
  </w:style>
  <w:style w:type="paragraph" w:customStyle="1" w:styleId="YReferences">
    <w:name w:val="YReferences"/>
    <w:basedOn w:val="Normal"/>
    <w:next w:val="Normal"/>
    <w:rsid w:val="00A5560C"/>
    <w:pPr>
      <w:spacing w:after="480"/>
      <w:ind w:left="1531" w:hanging="1531"/>
    </w:pPr>
  </w:style>
  <w:style w:type="paragraph" w:customStyle="1" w:styleId="ListBullet1">
    <w:name w:val="List Bullet 1"/>
    <w:basedOn w:val="Text1"/>
    <w:rsid w:val="00A5560C"/>
    <w:pPr>
      <w:numPr>
        <w:numId w:val="5"/>
      </w:numPr>
    </w:pPr>
  </w:style>
  <w:style w:type="paragraph" w:customStyle="1" w:styleId="ListDash">
    <w:name w:val="List Dash"/>
    <w:basedOn w:val="Normal"/>
    <w:rsid w:val="00A5560C"/>
    <w:pPr>
      <w:numPr>
        <w:numId w:val="9"/>
      </w:numPr>
    </w:pPr>
  </w:style>
  <w:style w:type="paragraph" w:customStyle="1" w:styleId="ListDash1">
    <w:name w:val="List Dash 1"/>
    <w:basedOn w:val="Text1"/>
    <w:rsid w:val="00A5560C"/>
    <w:pPr>
      <w:numPr>
        <w:numId w:val="10"/>
      </w:numPr>
    </w:pPr>
  </w:style>
  <w:style w:type="paragraph" w:customStyle="1" w:styleId="ListDash2">
    <w:name w:val="List Dash 2"/>
    <w:basedOn w:val="Text2"/>
    <w:rsid w:val="00A5560C"/>
    <w:pPr>
      <w:numPr>
        <w:numId w:val="11"/>
      </w:numPr>
      <w:tabs>
        <w:tab w:val="clear" w:pos="2302"/>
      </w:tabs>
    </w:pPr>
  </w:style>
  <w:style w:type="paragraph" w:customStyle="1" w:styleId="ListDash3">
    <w:name w:val="List Dash 3"/>
    <w:basedOn w:val="Text3"/>
    <w:rsid w:val="00A5560C"/>
    <w:pPr>
      <w:numPr>
        <w:numId w:val="12"/>
      </w:numPr>
      <w:tabs>
        <w:tab w:val="clear" w:pos="2302"/>
      </w:tabs>
    </w:pPr>
  </w:style>
  <w:style w:type="paragraph" w:customStyle="1" w:styleId="ListDash4">
    <w:name w:val="List Dash 4"/>
    <w:basedOn w:val="Text4"/>
    <w:rsid w:val="00A5560C"/>
    <w:pPr>
      <w:numPr>
        <w:numId w:val="13"/>
      </w:numPr>
      <w:tabs>
        <w:tab w:val="clear" w:pos="2302"/>
      </w:tabs>
    </w:pPr>
  </w:style>
  <w:style w:type="paragraph" w:customStyle="1" w:styleId="ListNumberLevel2">
    <w:name w:val="List Number (Level 2)"/>
    <w:basedOn w:val="Normal"/>
    <w:rsid w:val="00A5560C"/>
    <w:pPr>
      <w:numPr>
        <w:ilvl w:val="1"/>
        <w:numId w:val="14"/>
      </w:numPr>
    </w:pPr>
  </w:style>
  <w:style w:type="paragraph" w:customStyle="1" w:styleId="ListNumberLevel3">
    <w:name w:val="List Number (Level 3)"/>
    <w:basedOn w:val="Normal"/>
    <w:rsid w:val="00A5560C"/>
    <w:pPr>
      <w:numPr>
        <w:ilvl w:val="2"/>
        <w:numId w:val="14"/>
      </w:numPr>
    </w:pPr>
  </w:style>
  <w:style w:type="paragraph" w:customStyle="1" w:styleId="ListNumberLevel4">
    <w:name w:val="List Number (Level 4)"/>
    <w:basedOn w:val="Normal"/>
    <w:rsid w:val="00A5560C"/>
    <w:pPr>
      <w:numPr>
        <w:ilvl w:val="3"/>
        <w:numId w:val="14"/>
      </w:numPr>
    </w:pPr>
  </w:style>
  <w:style w:type="paragraph" w:customStyle="1" w:styleId="ListNumber1">
    <w:name w:val="List Number 1"/>
    <w:basedOn w:val="Text1"/>
    <w:rsid w:val="00A5560C"/>
    <w:pPr>
      <w:numPr>
        <w:numId w:val="15"/>
      </w:numPr>
    </w:pPr>
  </w:style>
  <w:style w:type="paragraph" w:customStyle="1" w:styleId="ListNumber1Level2">
    <w:name w:val="List Number 1 (Level 2)"/>
    <w:basedOn w:val="Text1"/>
    <w:rsid w:val="00A5560C"/>
    <w:pPr>
      <w:numPr>
        <w:ilvl w:val="1"/>
        <w:numId w:val="15"/>
      </w:numPr>
    </w:pPr>
  </w:style>
  <w:style w:type="paragraph" w:customStyle="1" w:styleId="ListNumber1Level3">
    <w:name w:val="List Number 1 (Level 3)"/>
    <w:basedOn w:val="Text1"/>
    <w:rsid w:val="00A5560C"/>
    <w:pPr>
      <w:numPr>
        <w:ilvl w:val="2"/>
        <w:numId w:val="15"/>
      </w:numPr>
    </w:pPr>
  </w:style>
  <w:style w:type="paragraph" w:customStyle="1" w:styleId="ListNumber1Level4">
    <w:name w:val="List Number 1 (Level 4)"/>
    <w:basedOn w:val="Text1"/>
    <w:rsid w:val="00A5560C"/>
    <w:pPr>
      <w:numPr>
        <w:ilvl w:val="3"/>
        <w:numId w:val="15"/>
      </w:numPr>
    </w:pPr>
  </w:style>
  <w:style w:type="paragraph" w:customStyle="1" w:styleId="ListNumber2Level2">
    <w:name w:val="List Number 2 (Level 2)"/>
    <w:basedOn w:val="Text2"/>
    <w:rsid w:val="00A5560C"/>
    <w:pPr>
      <w:numPr>
        <w:ilvl w:val="1"/>
        <w:numId w:val="16"/>
      </w:numPr>
      <w:tabs>
        <w:tab w:val="clear" w:pos="2302"/>
      </w:tabs>
    </w:pPr>
  </w:style>
  <w:style w:type="paragraph" w:customStyle="1" w:styleId="ListNumber2Level3">
    <w:name w:val="List Number 2 (Level 3)"/>
    <w:basedOn w:val="Text2"/>
    <w:rsid w:val="00A5560C"/>
    <w:pPr>
      <w:numPr>
        <w:ilvl w:val="2"/>
        <w:numId w:val="16"/>
      </w:numPr>
      <w:tabs>
        <w:tab w:val="clear" w:pos="2302"/>
      </w:tabs>
    </w:pPr>
  </w:style>
  <w:style w:type="paragraph" w:customStyle="1" w:styleId="ListNumber2Level4">
    <w:name w:val="List Number 2 (Level 4)"/>
    <w:basedOn w:val="Text2"/>
    <w:rsid w:val="00A5560C"/>
    <w:pPr>
      <w:numPr>
        <w:ilvl w:val="3"/>
        <w:numId w:val="16"/>
      </w:numPr>
      <w:tabs>
        <w:tab w:val="clear" w:pos="2302"/>
      </w:tabs>
    </w:pPr>
  </w:style>
  <w:style w:type="paragraph" w:customStyle="1" w:styleId="ListNumber3Level2">
    <w:name w:val="List Number 3 (Level 2)"/>
    <w:basedOn w:val="Text3"/>
    <w:rsid w:val="00A5560C"/>
    <w:pPr>
      <w:numPr>
        <w:ilvl w:val="1"/>
        <w:numId w:val="17"/>
      </w:numPr>
      <w:tabs>
        <w:tab w:val="clear" w:pos="2302"/>
      </w:tabs>
    </w:pPr>
  </w:style>
  <w:style w:type="paragraph" w:customStyle="1" w:styleId="ListNumber3Level3">
    <w:name w:val="List Number 3 (Level 3)"/>
    <w:basedOn w:val="Text3"/>
    <w:rsid w:val="00A5560C"/>
    <w:pPr>
      <w:numPr>
        <w:ilvl w:val="2"/>
        <w:numId w:val="17"/>
      </w:numPr>
      <w:tabs>
        <w:tab w:val="clear" w:pos="2302"/>
      </w:tabs>
    </w:pPr>
  </w:style>
  <w:style w:type="paragraph" w:customStyle="1" w:styleId="ListNumber3Level4">
    <w:name w:val="List Number 3 (Level 4)"/>
    <w:basedOn w:val="Text3"/>
    <w:rsid w:val="00A5560C"/>
    <w:pPr>
      <w:numPr>
        <w:ilvl w:val="3"/>
        <w:numId w:val="17"/>
      </w:numPr>
      <w:tabs>
        <w:tab w:val="clear" w:pos="2302"/>
      </w:tabs>
    </w:pPr>
  </w:style>
  <w:style w:type="paragraph" w:customStyle="1" w:styleId="ListNumber4Level2">
    <w:name w:val="List Number 4 (Level 2)"/>
    <w:basedOn w:val="Text4"/>
    <w:rsid w:val="00A5560C"/>
    <w:pPr>
      <w:numPr>
        <w:ilvl w:val="1"/>
        <w:numId w:val="18"/>
      </w:numPr>
      <w:tabs>
        <w:tab w:val="clear" w:pos="2302"/>
      </w:tabs>
    </w:pPr>
  </w:style>
  <w:style w:type="paragraph" w:customStyle="1" w:styleId="ListNumber4Level3">
    <w:name w:val="List Number 4 (Level 3)"/>
    <w:basedOn w:val="Text4"/>
    <w:rsid w:val="00A5560C"/>
    <w:pPr>
      <w:numPr>
        <w:ilvl w:val="2"/>
        <w:numId w:val="18"/>
      </w:numPr>
      <w:tabs>
        <w:tab w:val="clear" w:pos="2302"/>
      </w:tabs>
    </w:pPr>
  </w:style>
  <w:style w:type="paragraph" w:customStyle="1" w:styleId="ListNumber4Level4">
    <w:name w:val="List Number 4 (Level 4)"/>
    <w:basedOn w:val="Text4"/>
    <w:rsid w:val="00A5560C"/>
    <w:pPr>
      <w:numPr>
        <w:ilvl w:val="3"/>
        <w:numId w:val="18"/>
      </w:numPr>
      <w:tabs>
        <w:tab w:val="clear" w:pos="2302"/>
      </w:tabs>
    </w:pPr>
  </w:style>
  <w:style w:type="paragraph" w:styleId="TOCHeading">
    <w:name w:val="TOC Heading"/>
    <w:basedOn w:val="Normal"/>
    <w:next w:val="Normal"/>
    <w:uiPriority w:val="39"/>
    <w:qFormat/>
    <w:rsid w:val="00A5560C"/>
    <w:pPr>
      <w:keepNext/>
      <w:spacing w:before="240"/>
      <w:jc w:val="center"/>
    </w:pPr>
    <w:rPr>
      <w:b/>
    </w:rPr>
  </w:style>
  <w:style w:type="paragraph" w:customStyle="1" w:styleId="Contact">
    <w:name w:val="Contact"/>
    <w:basedOn w:val="Normal"/>
    <w:next w:val="Normal"/>
    <w:rsid w:val="00A5560C"/>
    <w:pPr>
      <w:spacing w:after="480"/>
      <w:ind w:left="567" w:hanging="567"/>
    </w:pPr>
  </w:style>
  <w:style w:type="paragraph" w:customStyle="1" w:styleId="Designator">
    <w:name w:val="Designator"/>
    <w:basedOn w:val="Normal"/>
    <w:rsid w:val="00A5560C"/>
    <w:pPr>
      <w:spacing w:after="0"/>
      <w:jc w:val="center"/>
    </w:pPr>
    <w:rPr>
      <w:b/>
      <w:caps/>
      <w:sz w:val="32"/>
    </w:rPr>
  </w:style>
  <w:style w:type="paragraph" w:customStyle="1" w:styleId="Releasable">
    <w:name w:val="Releasable"/>
    <w:basedOn w:val="Normal"/>
    <w:qFormat/>
    <w:rsid w:val="00A5560C"/>
    <w:pPr>
      <w:spacing w:after="0"/>
      <w:jc w:val="center"/>
    </w:pPr>
    <w:rPr>
      <w:b/>
      <w:caps/>
      <w:sz w:val="32"/>
      <w:lang w:val="de-DE"/>
    </w:rPr>
  </w:style>
  <w:style w:type="paragraph" w:customStyle="1" w:styleId="RUE">
    <w:name w:val="RUE"/>
    <w:basedOn w:val="Normal"/>
    <w:rsid w:val="00A5560C"/>
    <w:pPr>
      <w:spacing w:after="0"/>
      <w:jc w:val="center"/>
    </w:pPr>
    <w:rPr>
      <w:b/>
      <w:caps/>
      <w:sz w:val="32"/>
      <w:bdr w:val="single" w:sz="18" w:space="0" w:color="auto"/>
      <w:lang w:val="de-DE"/>
    </w:rPr>
  </w:style>
  <w:style w:type="paragraph" w:customStyle="1" w:styleId="ConfidentialUE">
    <w:name w:val="Confidential UE"/>
    <w:basedOn w:val="Normal"/>
    <w:rsid w:val="00A5560C"/>
    <w:pPr>
      <w:spacing w:after="0"/>
      <w:jc w:val="center"/>
    </w:pPr>
    <w:rPr>
      <w:b/>
      <w:caps/>
      <w:sz w:val="32"/>
      <w:bdr w:val="single" w:sz="18" w:space="0" w:color="auto"/>
    </w:rPr>
  </w:style>
  <w:style w:type="paragraph" w:customStyle="1" w:styleId="SecretUE">
    <w:name w:val="Secret UE"/>
    <w:basedOn w:val="Normal"/>
    <w:rsid w:val="00A5560C"/>
    <w:pPr>
      <w:spacing w:after="0"/>
      <w:jc w:val="center"/>
    </w:pPr>
    <w:rPr>
      <w:b/>
      <w:caps/>
      <w:color w:val="FF0000"/>
      <w:sz w:val="32"/>
      <w:bdr w:val="single" w:sz="18" w:space="0" w:color="FF0000"/>
    </w:rPr>
  </w:style>
  <w:style w:type="paragraph" w:customStyle="1" w:styleId="TrsSecretUE">
    <w:name w:val="Très Secret UE"/>
    <w:basedOn w:val="Normal"/>
    <w:rsid w:val="00A5560C"/>
    <w:pPr>
      <w:spacing w:after="0"/>
      <w:jc w:val="center"/>
    </w:pPr>
    <w:rPr>
      <w:b/>
      <w:caps/>
      <w:color w:val="FF0000"/>
      <w:sz w:val="32"/>
      <w:bdr w:val="single" w:sz="18" w:space="0" w:color="FF0000"/>
    </w:rPr>
  </w:style>
  <w:style w:type="paragraph" w:customStyle="1" w:styleId="LegalNumPar">
    <w:name w:val="LegalNumPar"/>
    <w:basedOn w:val="Normal"/>
    <w:rsid w:val="00A5560C"/>
    <w:pPr>
      <w:numPr>
        <w:numId w:val="19"/>
      </w:numPr>
      <w:spacing w:line="360" w:lineRule="auto"/>
    </w:pPr>
  </w:style>
  <w:style w:type="paragraph" w:customStyle="1" w:styleId="LegalNumPar2">
    <w:name w:val="LegalNumPar2"/>
    <w:basedOn w:val="Normal"/>
    <w:rsid w:val="00A5560C"/>
    <w:pPr>
      <w:numPr>
        <w:ilvl w:val="1"/>
        <w:numId w:val="19"/>
      </w:numPr>
      <w:spacing w:line="360" w:lineRule="auto"/>
      <w:ind w:left="952" w:hanging="476"/>
    </w:pPr>
  </w:style>
  <w:style w:type="paragraph" w:customStyle="1" w:styleId="LegalNumPar3">
    <w:name w:val="LegalNumPar3"/>
    <w:basedOn w:val="Normal"/>
    <w:rsid w:val="00A5560C"/>
    <w:pPr>
      <w:numPr>
        <w:ilvl w:val="2"/>
        <w:numId w:val="19"/>
      </w:numPr>
      <w:spacing w:line="360" w:lineRule="auto"/>
    </w:pPr>
  </w:style>
  <w:style w:type="character" w:customStyle="1" w:styleId="FooterChar">
    <w:name w:val="Footer Char"/>
    <w:basedOn w:val="DefaultParagraphFont"/>
    <w:link w:val="Footer"/>
    <w:uiPriority w:val="99"/>
    <w:rsid w:val="00E278DC"/>
    <w:rPr>
      <w:rFonts w:eastAsiaTheme="minorHAnsi"/>
      <w:sz w:val="24"/>
      <w:szCs w:val="22"/>
      <w:lang w:eastAsia="en-US"/>
    </w:rPr>
  </w:style>
  <w:style w:type="character" w:customStyle="1" w:styleId="HeaderChar">
    <w:name w:val="Header Char"/>
    <w:basedOn w:val="DefaultParagraphFont"/>
    <w:link w:val="Header"/>
    <w:uiPriority w:val="99"/>
    <w:rsid w:val="00E278DC"/>
    <w:rPr>
      <w:rFonts w:eastAsiaTheme="minorHAnsi"/>
      <w:sz w:val="24"/>
      <w:szCs w:val="22"/>
      <w:lang w:eastAsia="en-US"/>
    </w:rPr>
  </w:style>
  <w:style w:type="character" w:customStyle="1" w:styleId="Heading1Char">
    <w:name w:val="Heading 1 Char"/>
    <w:aliases w:val="Header1 Char"/>
    <w:basedOn w:val="DefaultParagraphFont"/>
    <w:link w:val="Heading1"/>
    <w:rsid w:val="00D145DE"/>
    <w:rPr>
      <w:rFonts w:eastAsiaTheme="minorHAnsi"/>
      <w:b/>
      <w:smallCaps/>
      <w:sz w:val="22"/>
      <w:szCs w:val="22"/>
      <w:lang w:eastAsia="en-US"/>
    </w:rPr>
  </w:style>
  <w:style w:type="character" w:customStyle="1" w:styleId="Heading2Char">
    <w:name w:val="Heading 2 Char"/>
    <w:aliases w:val="E H2 Char,Heading 2 Char1 Char,Heading 2 Char Char Char Char"/>
    <w:basedOn w:val="DefaultParagraphFont"/>
    <w:link w:val="Heading2"/>
    <w:rsid w:val="00D145DE"/>
    <w:rPr>
      <w:rFonts w:eastAsiaTheme="minorHAnsi"/>
      <w:b/>
      <w:sz w:val="22"/>
      <w:szCs w:val="22"/>
      <w:lang w:eastAsia="en-US"/>
    </w:rPr>
  </w:style>
  <w:style w:type="character" w:customStyle="1" w:styleId="Heading3Char">
    <w:name w:val="Heading 3 Char"/>
    <w:aliases w:val="E H3 Char"/>
    <w:basedOn w:val="DefaultParagraphFont"/>
    <w:link w:val="Heading3"/>
    <w:rsid w:val="00D145DE"/>
    <w:rPr>
      <w:rFonts w:eastAsiaTheme="minorHAnsi"/>
      <w:i/>
      <w:sz w:val="22"/>
      <w:szCs w:val="22"/>
      <w:lang w:eastAsia="en-US"/>
    </w:rPr>
  </w:style>
  <w:style w:type="character" w:customStyle="1" w:styleId="Heading4Char">
    <w:name w:val="Heading 4 Char"/>
    <w:aliases w:val="E H4 Char"/>
    <w:basedOn w:val="DefaultParagraphFont"/>
    <w:link w:val="Heading4"/>
    <w:uiPriority w:val="9"/>
    <w:rsid w:val="00193FD9"/>
    <w:rPr>
      <w:rFonts w:asciiTheme="minorHAnsi" w:eastAsiaTheme="minorHAnsi" w:hAnsiTheme="minorHAnsi" w:cstheme="minorBidi"/>
      <w:sz w:val="22"/>
      <w:szCs w:val="22"/>
      <w:lang w:eastAsia="en-US"/>
    </w:rPr>
  </w:style>
  <w:style w:type="character" w:customStyle="1" w:styleId="Heading5Char">
    <w:name w:val="Heading 5 Char"/>
    <w:basedOn w:val="DefaultParagraphFont"/>
    <w:link w:val="Heading5"/>
    <w:rsid w:val="00193FD9"/>
    <w:rPr>
      <w:rFonts w:ascii="Arial" w:hAnsi="Arial"/>
      <w:sz w:val="22"/>
      <w:lang w:eastAsia="en-US"/>
    </w:rPr>
  </w:style>
  <w:style w:type="character" w:customStyle="1" w:styleId="Heading6Char">
    <w:name w:val="Heading 6 Char"/>
    <w:aliases w:val="Figure Char,H6 Char"/>
    <w:basedOn w:val="DefaultParagraphFont"/>
    <w:link w:val="Heading6"/>
    <w:rsid w:val="00193FD9"/>
    <w:rPr>
      <w:rFonts w:ascii="Arial" w:hAnsi="Arial"/>
      <w:i/>
      <w:sz w:val="22"/>
      <w:lang w:eastAsia="en-US"/>
    </w:rPr>
  </w:style>
  <w:style w:type="character" w:customStyle="1" w:styleId="Heading7Char">
    <w:name w:val="Heading 7 Char"/>
    <w:aliases w:val="Appendix 1 Char"/>
    <w:basedOn w:val="DefaultParagraphFont"/>
    <w:link w:val="Heading7"/>
    <w:rsid w:val="00193FD9"/>
    <w:rPr>
      <w:rFonts w:ascii="Arial" w:hAnsi="Arial"/>
      <w:lang w:eastAsia="en-US"/>
    </w:rPr>
  </w:style>
  <w:style w:type="character" w:customStyle="1" w:styleId="Heading8Char">
    <w:name w:val="Heading 8 Char"/>
    <w:aliases w:val="Appendix 2 Char"/>
    <w:basedOn w:val="DefaultParagraphFont"/>
    <w:link w:val="Heading8"/>
    <w:rsid w:val="00193FD9"/>
    <w:rPr>
      <w:rFonts w:ascii="Arial" w:hAnsi="Arial"/>
      <w:i/>
      <w:lang w:eastAsia="en-US"/>
    </w:rPr>
  </w:style>
  <w:style w:type="character" w:customStyle="1" w:styleId="Heading9Char">
    <w:name w:val="Heading 9 Char"/>
    <w:aliases w:val="Appendix 3 Char"/>
    <w:basedOn w:val="DefaultParagraphFont"/>
    <w:link w:val="Heading9"/>
    <w:rsid w:val="00193FD9"/>
    <w:rPr>
      <w:rFonts w:ascii="Arial" w:hAnsi="Arial"/>
      <w:i/>
      <w:sz w:val="18"/>
      <w:lang w:eastAsia="en-US"/>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
    <w:basedOn w:val="Normal"/>
    <w:link w:val="ListParagraphChar"/>
    <w:uiPriority w:val="34"/>
    <w:qFormat/>
    <w:rsid w:val="00193FD9"/>
    <w:pPr>
      <w:ind w:left="720"/>
      <w:contextualSpacing/>
    </w:pPr>
  </w:style>
  <w:style w:type="table" w:styleId="TableGrid">
    <w:name w:val="Table Grid"/>
    <w:aliases w:val="Document Table,Gena,Tabellengitternetz"/>
    <w:basedOn w:val="TableNormal"/>
    <w:rsid w:val="00193FD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93FD9"/>
    <w:pPr>
      <w:autoSpaceDE w:val="0"/>
      <w:autoSpaceDN w:val="0"/>
      <w:adjustRightInd w:val="0"/>
    </w:pPr>
    <w:rPr>
      <w:rFonts w:ascii="Arial" w:eastAsiaTheme="minorHAnsi" w:hAnsi="Arial" w:cs="Arial"/>
      <w:color w:val="000000"/>
      <w:sz w:val="24"/>
      <w:szCs w:val="24"/>
      <w:lang w:eastAsia="en-US"/>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basedOn w:val="DefaultParagraphFont"/>
    <w:link w:val="ListParagraph"/>
    <w:uiPriority w:val="34"/>
    <w:qFormat/>
    <w:locked/>
    <w:rsid w:val="00193FD9"/>
    <w:rPr>
      <w:rFonts w:asciiTheme="minorHAnsi" w:eastAsiaTheme="minorHAnsi" w:hAnsiTheme="minorHAnsi" w:cstheme="minorBidi"/>
      <w:sz w:val="22"/>
      <w:szCs w:val="22"/>
      <w:lang w:eastAsia="en-US"/>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uiPriority w:val="99"/>
    <w:rsid w:val="00193FD9"/>
    <w:rPr>
      <w:lang w:eastAsia="en-US"/>
    </w:rPr>
  </w:style>
  <w:style w:type="character" w:styleId="FootnoteReference">
    <w:name w:val="footnote reference"/>
    <w:aliases w:val="SUPERS,Footnote symbol,Times 10 Point,Exposant 3 Point,BVI fnr,number,-E Fußnotenzeichen,Footnote reference number,note TESI,EN Footnote Reference,Footnote Reference/,Footnote Reference Number,styli,Footnote Reference Superscript"/>
    <w:basedOn w:val="DefaultParagraphFont"/>
    <w:link w:val="FootnotesymbolCarZchn"/>
    <w:uiPriority w:val="99"/>
    <w:unhideWhenUsed/>
    <w:qFormat/>
    <w:rsid w:val="00193FD9"/>
    <w:rPr>
      <w:vertAlign w:val="superscript"/>
    </w:rPr>
  </w:style>
  <w:style w:type="paragraph" w:styleId="BalloonText">
    <w:name w:val="Balloon Text"/>
    <w:basedOn w:val="Normal"/>
    <w:link w:val="BalloonTextChar"/>
    <w:uiPriority w:val="99"/>
    <w:semiHidden/>
    <w:unhideWhenUsed/>
    <w:rsid w:val="00193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FD9"/>
    <w:rPr>
      <w:rFonts w:ascii="Tahoma" w:eastAsiaTheme="minorHAnsi" w:hAnsi="Tahoma" w:cs="Tahoma"/>
      <w:sz w:val="16"/>
      <w:szCs w:val="16"/>
      <w:lang w:eastAsia="en-US"/>
    </w:rPr>
  </w:style>
  <w:style w:type="table" w:customStyle="1" w:styleId="Mainbidtables">
    <w:name w:val="Main bid tables"/>
    <w:basedOn w:val="TableNormal"/>
    <w:uiPriority w:val="99"/>
    <w:rsid w:val="00193FD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link w:val="Caption"/>
    <w:locked/>
    <w:rsid w:val="00193FD9"/>
    <w:rPr>
      <w:b/>
      <w:sz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193FD9"/>
    <w:pPr>
      <w:spacing w:after="160" w:line="240" w:lineRule="exact"/>
      <w:jc w:val="both"/>
    </w:pPr>
    <w:rPr>
      <w:rFonts w:ascii="Times New Roman" w:eastAsia="Times New Roman" w:hAnsi="Times New Roman" w:cs="Times New Roman"/>
      <w:sz w:val="20"/>
      <w:szCs w:val="20"/>
      <w:vertAlign w:val="superscript"/>
      <w:lang w:eastAsia="en-GB"/>
    </w:rPr>
  </w:style>
  <w:style w:type="paragraph" w:customStyle="1" w:styleId="Body">
    <w:name w:val="Body"/>
    <w:basedOn w:val="Normal"/>
    <w:link w:val="BodyChar"/>
    <w:qFormat/>
    <w:rsid w:val="00193FD9"/>
    <w:pPr>
      <w:spacing w:after="120" w:line="240" w:lineRule="auto"/>
    </w:pPr>
    <w:rPr>
      <w:rFonts w:ascii="Verdana" w:eastAsia="Times New Roman" w:hAnsi="Verdana" w:cs="Times New Roman"/>
      <w:sz w:val="18"/>
      <w:szCs w:val="20"/>
    </w:rPr>
  </w:style>
  <w:style w:type="character" w:customStyle="1" w:styleId="BodyChar">
    <w:name w:val="Body Char"/>
    <w:link w:val="Body"/>
    <w:rsid w:val="00193FD9"/>
    <w:rPr>
      <w:rFonts w:ascii="Verdana" w:hAnsi="Verdana"/>
      <w:sz w:val="18"/>
      <w:lang w:eastAsia="en-US"/>
    </w:rPr>
  </w:style>
  <w:style w:type="character" w:customStyle="1" w:styleId="Text2Char1">
    <w:name w:val="Text 2 Char1"/>
    <w:link w:val="Text2"/>
    <w:locked/>
    <w:rsid w:val="00193FD9"/>
    <w:rPr>
      <w:sz w:val="24"/>
      <w:lang w:eastAsia="en-US"/>
    </w:rPr>
  </w:style>
  <w:style w:type="table" w:customStyle="1" w:styleId="TableGrid1">
    <w:name w:val="Table Grid1"/>
    <w:basedOn w:val="TableNormal"/>
    <w:next w:val="TableGrid"/>
    <w:uiPriority w:val="59"/>
    <w:rsid w:val="00193FD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character" w:styleId="CommentReference">
    <w:name w:val="annotation reference"/>
    <w:basedOn w:val="DefaultParagraphFont"/>
    <w:uiPriority w:val="99"/>
    <w:unhideWhenUsed/>
    <w:rsid w:val="00193FD9"/>
    <w:rPr>
      <w:sz w:val="16"/>
      <w:szCs w:val="16"/>
    </w:rPr>
  </w:style>
  <w:style w:type="character" w:customStyle="1" w:styleId="CommentTextChar">
    <w:name w:val="Comment Text Char"/>
    <w:basedOn w:val="DefaultParagraphFont"/>
    <w:uiPriority w:val="99"/>
    <w:rsid w:val="00193FD9"/>
    <w:rPr>
      <w:sz w:val="20"/>
      <w:szCs w:val="20"/>
    </w:rPr>
  </w:style>
  <w:style w:type="paragraph" w:styleId="CommentSubject">
    <w:name w:val="annotation subject"/>
    <w:basedOn w:val="CommentText"/>
    <w:next w:val="CommentText"/>
    <w:link w:val="CommentSubjectChar"/>
    <w:uiPriority w:val="99"/>
    <w:semiHidden/>
    <w:unhideWhenUsed/>
    <w:rsid w:val="00193FD9"/>
    <w:rPr>
      <w:b/>
      <w:bCs/>
    </w:rPr>
  </w:style>
  <w:style w:type="character" w:customStyle="1" w:styleId="CommentTextChar1">
    <w:name w:val="Comment Text Char1"/>
    <w:basedOn w:val="DefaultParagraphFont"/>
    <w:link w:val="CommentText"/>
    <w:uiPriority w:val="99"/>
    <w:rsid w:val="00193FD9"/>
    <w:rPr>
      <w:lang w:eastAsia="en-US"/>
    </w:rPr>
  </w:style>
  <w:style w:type="character" w:customStyle="1" w:styleId="CommentSubjectChar">
    <w:name w:val="Comment Subject Char"/>
    <w:basedOn w:val="CommentTextChar1"/>
    <w:link w:val="CommentSubject"/>
    <w:uiPriority w:val="99"/>
    <w:semiHidden/>
    <w:rsid w:val="00193FD9"/>
    <w:rPr>
      <w:rFonts w:asciiTheme="minorHAnsi" w:eastAsiaTheme="minorHAnsi" w:hAnsiTheme="minorHAnsi" w:cstheme="minorBidi"/>
      <w:b/>
      <w:bCs/>
      <w:lang w:eastAsia="en-US"/>
    </w:rPr>
  </w:style>
  <w:style w:type="table" w:customStyle="1" w:styleId="Mainbidtables1">
    <w:name w:val="Main bid tables1"/>
    <w:basedOn w:val="TableNormal"/>
    <w:uiPriority w:val="99"/>
    <w:rsid w:val="00193FD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table" w:customStyle="1" w:styleId="Mainbidtables2">
    <w:name w:val="Main bid tables2"/>
    <w:basedOn w:val="TableNormal"/>
    <w:uiPriority w:val="99"/>
    <w:rsid w:val="00193FD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styleId="Revision">
    <w:name w:val="Revision"/>
    <w:hidden/>
    <w:uiPriority w:val="99"/>
    <w:semiHidden/>
    <w:rsid w:val="00193FD9"/>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193FD9"/>
    <w:rPr>
      <w:color w:val="0000FF" w:themeColor="hyperlink"/>
      <w:u w:val="single"/>
    </w:rPr>
  </w:style>
  <w:style w:type="paragraph" w:customStyle="1" w:styleId="Standard">
    <w:name w:val="Standard"/>
    <w:rsid w:val="00193FD9"/>
    <w:pPr>
      <w:suppressAutoHyphens/>
      <w:autoSpaceDN w:val="0"/>
      <w:spacing w:after="200" w:line="276" w:lineRule="auto"/>
      <w:textAlignment w:val="baseline"/>
    </w:pPr>
    <w:rPr>
      <w:rFonts w:ascii="Calibri" w:eastAsia="SimSun" w:hAnsi="Calibri" w:cs="F"/>
      <w:kern w:val="3"/>
      <w:sz w:val="22"/>
      <w:szCs w:val="22"/>
      <w:lang w:eastAsia="en-US"/>
    </w:rPr>
  </w:style>
  <w:style w:type="numbering" w:customStyle="1" w:styleId="WWNum14">
    <w:name w:val="WWNum14"/>
    <w:basedOn w:val="NoList"/>
    <w:rsid w:val="00193FD9"/>
    <w:pPr>
      <w:numPr>
        <w:numId w:val="21"/>
      </w:numPr>
    </w:pPr>
  </w:style>
  <w:style w:type="paragraph" w:styleId="NormalWeb">
    <w:name w:val="Normal (Web)"/>
    <w:basedOn w:val="Normal"/>
    <w:uiPriority w:val="99"/>
    <w:semiHidden/>
    <w:unhideWhenUsed/>
    <w:rsid w:val="00193FD9"/>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customStyle="1" w:styleId="CVD">
    <w:name w:val="CVD"/>
    <w:basedOn w:val="TableNormal"/>
    <w:uiPriority w:val="40"/>
    <w:rsid w:val="00193FD9"/>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hint="default"/>
        <w:color w:val="FFFFFF" w:themeColor="background1"/>
        <w:sz w:val="20"/>
        <w:szCs w:val="20"/>
      </w:rPr>
      <w:tblPr/>
      <w:tcPr>
        <w:shd w:val="clear" w:color="auto" w:fill="00B0F0"/>
      </w:tcPr>
    </w:tblStylePr>
  </w:style>
  <w:style w:type="table" w:customStyle="1" w:styleId="CVD1">
    <w:name w:val="CVD1"/>
    <w:basedOn w:val="TableNormal"/>
    <w:uiPriority w:val="40"/>
    <w:rsid w:val="00193FD9"/>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2">
    <w:name w:val="CVD2"/>
    <w:basedOn w:val="TableNormal"/>
    <w:uiPriority w:val="40"/>
    <w:rsid w:val="00193FD9"/>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3">
    <w:name w:val="CVD3"/>
    <w:basedOn w:val="TableNormal"/>
    <w:uiPriority w:val="40"/>
    <w:rsid w:val="00193FD9"/>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4">
    <w:name w:val="CVD4"/>
    <w:basedOn w:val="TableNormal"/>
    <w:uiPriority w:val="40"/>
    <w:rsid w:val="00193FD9"/>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5">
    <w:name w:val="CVD5"/>
    <w:basedOn w:val="TableNormal"/>
    <w:uiPriority w:val="40"/>
    <w:rsid w:val="00193FD9"/>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paragraph" w:customStyle="1" w:styleId="EBP2">
    <w:name w:val="E BP2"/>
    <w:basedOn w:val="Normal"/>
    <w:qFormat/>
    <w:rsid w:val="00193FD9"/>
    <w:pPr>
      <w:numPr>
        <w:numId w:val="32"/>
      </w:numPr>
      <w:spacing w:after="120" w:line="288" w:lineRule="auto"/>
      <w:ind w:left="454" w:hanging="227"/>
      <w:contextualSpacing/>
      <w:jc w:val="both"/>
    </w:pPr>
    <w:rPr>
      <w:rFonts w:ascii="Arial" w:hAnsi="Arial" w:cs="Arial"/>
      <w:sz w:val="18"/>
      <w:szCs w:val="18"/>
      <w:lang w:eastAsia="de-DE"/>
    </w:rPr>
  </w:style>
  <w:style w:type="paragraph" w:customStyle="1" w:styleId="EBP1">
    <w:name w:val="E BP1"/>
    <w:basedOn w:val="Normal"/>
    <w:qFormat/>
    <w:rsid w:val="00193FD9"/>
    <w:pPr>
      <w:tabs>
        <w:tab w:val="num" w:pos="360"/>
      </w:tabs>
      <w:spacing w:after="120" w:line="288" w:lineRule="auto"/>
      <w:ind w:left="709" w:hanging="357"/>
      <w:contextualSpacing/>
      <w:jc w:val="both"/>
    </w:pPr>
    <w:rPr>
      <w:rFonts w:ascii="Arial" w:hAnsi="Arial" w:cs="Arial"/>
      <w:sz w:val="20"/>
      <w:szCs w:val="20"/>
    </w:rPr>
  </w:style>
  <w:style w:type="character" w:customStyle="1" w:styleId="Marker">
    <w:name w:val="Marker"/>
    <w:basedOn w:val="DefaultParagraphFont"/>
    <w:rsid w:val="00193FD9"/>
    <w:rPr>
      <w:color w:val="0000FF"/>
      <w:shd w:val="clear" w:color="auto" w:fill="auto"/>
    </w:rPr>
  </w:style>
  <w:style w:type="paragraph" w:customStyle="1" w:styleId="Pagedecouverture">
    <w:name w:val="Page de couverture"/>
    <w:basedOn w:val="Normal"/>
    <w:next w:val="Normal"/>
    <w:rsid w:val="00193FD9"/>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rsid w:val="00193FD9"/>
    <w:pPr>
      <w:tabs>
        <w:tab w:val="center" w:pos="4535"/>
        <w:tab w:val="right" w:pos="9071"/>
        <w:tab w:val="right" w:pos="9921"/>
      </w:tabs>
      <w:suppressAutoHyphens/>
      <w:autoSpaceDN w:val="0"/>
      <w:spacing w:before="360" w:after="0" w:line="240" w:lineRule="auto"/>
      <w:ind w:left="-850" w:right="-850"/>
      <w:textAlignment w:val="baseline"/>
    </w:pPr>
    <w:rPr>
      <w:rFonts w:ascii="Times New Roman" w:hAnsi="Times New Roman" w:cs="Times New Roman"/>
      <w:sz w:val="24"/>
    </w:rPr>
  </w:style>
  <w:style w:type="character" w:customStyle="1" w:styleId="FooterCoverPageChar">
    <w:name w:val="Footer Cover Page Char"/>
    <w:basedOn w:val="DefaultParagraphFont"/>
    <w:link w:val="FooterCoverPage"/>
    <w:rsid w:val="00193FD9"/>
    <w:rPr>
      <w:rFonts w:eastAsiaTheme="minorHAnsi"/>
      <w:sz w:val="24"/>
      <w:szCs w:val="22"/>
      <w:lang w:eastAsia="en-US"/>
    </w:rPr>
  </w:style>
  <w:style w:type="paragraph" w:customStyle="1" w:styleId="HeaderCoverPage">
    <w:name w:val="Header Cover Page"/>
    <w:basedOn w:val="Normal"/>
    <w:link w:val="HeaderCoverPageChar"/>
    <w:rsid w:val="00193FD9"/>
    <w:pPr>
      <w:tabs>
        <w:tab w:val="center" w:pos="4535"/>
        <w:tab w:val="right" w:pos="9071"/>
      </w:tabs>
      <w:suppressAutoHyphens/>
      <w:autoSpaceDN w:val="0"/>
      <w:spacing w:after="120" w:line="240" w:lineRule="auto"/>
      <w:jc w:val="both"/>
      <w:textAlignment w:val="baseline"/>
    </w:pPr>
    <w:rPr>
      <w:rFonts w:ascii="Times New Roman" w:hAnsi="Times New Roman" w:cs="Times New Roman"/>
      <w:sz w:val="24"/>
    </w:rPr>
  </w:style>
  <w:style w:type="character" w:customStyle="1" w:styleId="HeaderCoverPageChar">
    <w:name w:val="Header Cover Page Char"/>
    <w:basedOn w:val="DefaultParagraphFont"/>
    <w:link w:val="HeaderCoverPage"/>
    <w:rsid w:val="00193FD9"/>
    <w:rPr>
      <w:rFonts w:eastAsiaTheme="minorHAnsi"/>
      <w:sz w:val="24"/>
      <w:szCs w:val="22"/>
      <w:lang w:eastAsia="en-US"/>
    </w:rPr>
  </w:style>
  <w:style w:type="paragraph" w:customStyle="1" w:styleId="Typedudocument">
    <w:name w:val="Type du document"/>
    <w:basedOn w:val="Normal"/>
    <w:next w:val="Normal"/>
    <w:rsid w:val="00193FD9"/>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rsid w:val="00193FD9"/>
    <w:pPr>
      <w:spacing w:before="360" w:after="360" w:line="240" w:lineRule="auto"/>
      <w:jc w:val="center"/>
    </w:pPr>
    <w:rPr>
      <w:rFonts w:ascii="Times New Roman" w:hAnsi="Times New Roman" w:cs="Times New Roman"/>
      <w:b/>
      <w:sz w:val="24"/>
    </w:rPr>
  </w:style>
  <w:style w:type="paragraph" w:customStyle="1" w:styleId="Accompagnant">
    <w:name w:val="Accompagnant"/>
    <w:basedOn w:val="Normal"/>
    <w:next w:val="Normal"/>
    <w:rsid w:val="00193FD9"/>
    <w:pPr>
      <w:spacing w:after="240" w:line="240" w:lineRule="auto"/>
      <w:jc w:val="center"/>
    </w:pPr>
    <w:rPr>
      <w:rFonts w:ascii="Times New Roman" w:hAnsi="Times New Roman" w:cs="Times New Roman"/>
      <w:b/>
      <w:i/>
      <w:sz w:val="24"/>
    </w:rPr>
  </w:style>
  <w:style w:type="paragraph" w:customStyle="1" w:styleId="Typeacteprincipal">
    <w:name w:val="Type acte principal"/>
    <w:basedOn w:val="Normal"/>
    <w:next w:val="Normal"/>
    <w:rsid w:val="00193FD9"/>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Normal"/>
    <w:rsid w:val="00193FD9"/>
    <w:pPr>
      <w:spacing w:after="360" w:line="240" w:lineRule="auto"/>
      <w:jc w:val="center"/>
    </w:pPr>
    <w:rPr>
      <w:rFonts w:ascii="Times New Roman" w:hAnsi="Times New Roman" w:cs="Times New Roman"/>
      <w:b/>
      <w:sz w:val="24"/>
    </w:rPr>
  </w:style>
  <w:style w:type="paragraph" w:customStyle="1" w:styleId="ZCom">
    <w:name w:val="Z_Com"/>
    <w:basedOn w:val="Normal"/>
    <w:next w:val="ZDGName"/>
    <w:uiPriority w:val="99"/>
    <w:rsid w:val="00193FD9"/>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uiPriority w:val="99"/>
    <w:rsid w:val="00193FD9"/>
    <w:pPr>
      <w:widowControl w:val="0"/>
      <w:autoSpaceDE w:val="0"/>
      <w:autoSpaceDN w:val="0"/>
      <w:spacing w:after="0" w:line="240" w:lineRule="auto"/>
      <w:ind w:right="85"/>
      <w:jc w:val="both"/>
    </w:pPr>
    <w:rPr>
      <w:rFonts w:ascii="Arial" w:eastAsia="Times New Roman" w:hAnsi="Arial" w:cs="Arial"/>
      <w:sz w:val="16"/>
      <w:szCs w:val="16"/>
      <w:lang w:eastAsia="en-GB"/>
    </w:rPr>
  </w:style>
  <w:style w:type="numbering" w:customStyle="1" w:styleId="SDGAppendixHeadings">
    <w:name w:val="SDG Appendix Headings"/>
    <w:uiPriority w:val="99"/>
    <w:semiHidden/>
    <w:rsid w:val="00193FD9"/>
    <w:pPr>
      <w:numPr>
        <w:numId w:val="33"/>
      </w:numPr>
    </w:pPr>
  </w:style>
  <w:style w:type="paragraph" w:customStyle="1" w:styleId="SDGAppendixListNumber">
    <w:name w:val="SDG Appendix List Number"/>
    <w:basedOn w:val="Heading9"/>
    <w:uiPriority w:val="23"/>
    <w:qFormat/>
    <w:rsid w:val="00193FD9"/>
    <w:pPr>
      <w:tabs>
        <w:tab w:val="clear" w:pos="0"/>
      </w:tabs>
      <w:spacing w:before="140" w:after="140" w:line="280" w:lineRule="atLeast"/>
      <w:ind w:hanging="851"/>
      <w:outlineLvl w:val="9"/>
    </w:pPr>
    <w:rPr>
      <w:rFonts w:asciiTheme="majorHAnsi" w:eastAsiaTheme="majorEastAsia" w:hAnsiTheme="majorHAnsi" w:cstheme="majorBidi"/>
      <w:i w:val="0"/>
      <w:iCs/>
      <w:color w:val="404040" w:themeColor="text1" w:themeTint="BF"/>
      <w:sz w:val="22"/>
    </w:rPr>
  </w:style>
  <w:style w:type="character" w:styleId="Strong">
    <w:name w:val="Strong"/>
    <w:aliases w:val="E Bold"/>
    <w:basedOn w:val="DefaultParagraphFont"/>
    <w:uiPriority w:val="22"/>
    <w:qFormat/>
    <w:rsid w:val="00193FD9"/>
    <w:rPr>
      <w:b/>
      <w:bCs/>
    </w:rPr>
  </w:style>
  <w:style w:type="table" w:customStyle="1" w:styleId="Style1">
    <w:name w:val="Style1"/>
    <w:basedOn w:val="TableNormal"/>
    <w:uiPriority w:val="99"/>
    <w:rsid w:val="00193FD9"/>
    <w:tblPr/>
  </w:style>
  <w:style w:type="character" w:styleId="PageNumber">
    <w:name w:val="page number"/>
    <w:basedOn w:val="DefaultParagraphFont"/>
    <w:rsid w:val="00193FD9"/>
  </w:style>
  <w:style w:type="paragraph" w:customStyle="1" w:styleId="EText">
    <w:name w:val="E Text"/>
    <w:qFormat/>
    <w:rsid w:val="00193FD9"/>
    <w:pPr>
      <w:spacing w:after="120" w:line="360" w:lineRule="auto"/>
      <w:jc w:val="both"/>
    </w:pPr>
    <w:rPr>
      <w:rFonts w:ascii="Arial" w:hAnsi="Arial"/>
      <w:lang w:eastAsia="de-DE"/>
    </w:rPr>
  </w:style>
  <w:style w:type="paragraph" w:customStyle="1" w:styleId="TEMPLATEColophonBold">
    <w:name w:val="TEMPLATE Colophon Bold"/>
    <w:basedOn w:val="TEMPLATEColophon"/>
    <w:rsid w:val="00193FD9"/>
    <w:rPr>
      <w:b/>
      <w:bCs/>
    </w:rPr>
  </w:style>
  <w:style w:type="paragraph" w:customStyle="1" w:styleId="Etabletext">
    <w:name w:val="E table text"/>
    <w:link w:val="EtabletextChar"/>
    <w:qFormat/>
    <w:rsid w:val="00193FD9"/>
    <w:pPr>
      <w:spacing w:before="40" w:after="40"/>
    </w:pPr>
    <w:rPr>
      <w:rFonts w:ascii="Verdana" w:hAnsi="Verdana"/>
      <w:sz w:val="16"/>
      <w:lang w:eastAsia="de-DE"/>
    </w:rPr>
  </w:style>
  <w:style w:type="paragraph" w:customStyle="1" w:styleId="TEMPLATENameofInstitutions">
    <w:name w:val="TEMPLATE Name of Institutions"/>
    <w:rsid w:val="00193FD9"/>
    <w:pPr>
      <w:keepLines/>
      <w:framePr w:wrap="around" w:hAnchor="text" w:yAlign="bottom"/>
      <w:spacing w:line="320" w:lineRule="atLeast"/>
    </w:pPr>
    <w:rPr>
      <w:rFonts w:ascii="Arial" w:hAnsi="Arial"/>
      <w:sz w:val="22"/>
      <w:lang w:eastAsia="de-DE"/>
    </w:rPr>
  </w:style>
  <w:style w:type="paragraph" w:customStyle="1" w:styleId="TEMPLATEVersuchTextbox">
    <w:name w:val="TEMPLATE Versuch Textbox"/>
    <w:basedOn w:val="EText"/>
    <w:rsid w:val="00193FD9"/>
    <w:pPr>
      <w:pBdr>
        <w:top w:val="dotted" w:sz="4" w:space="1" w:color="auto"/>
        <w:left w:val="dotted" w:sz="4" w:space="4" w:color="auto"/>
        <w:bottom w:val="dotted" w:sz="4" w:space="1" w:color="auto"/>
        <w:right w:val="dotted" w:sz="4" w:space="4" w:color="auto"/>
      </w:pBdr>
      <w:shd w:val="clear" w:color="auto" w:fill="C6D9F1" w:themeFill="text2" w:themeFillTint="33"/>
      <w:spacing w:after="0" w:line="288" w:lineRule="auto"/>
    </w:pPr>
  </w:style>
  <w:style w:type="paragraph" w:customStyle="1" w:styleId="TEMPLATEColophon">
    <w:name w:val="TEMPLATE Colophon"/>
    <w:rsid w:val="00193FD9"/>
    <w:pPr>
      <w:spacing w:line="240" w:lineRule="atLeast"/>
      <w:jc w:val="both"/>
    </w:pPr>
    <w:rPr>
      <w:rFonts w:ascii="Arial" w:hAnsi="Arial"/>
      <w:noProof/>
      <w:sz w:val="18"/>
      <w:lang w:eastAsia="en-US"/>
    </w:rPr>
  </w:style>
  <w:style w:type="paragraph" w:customStyle="1" w:styleId="TEMPLATEHeadingPartsnotinTOC">
    <w:name w:val="TEMPLATE Heading Parts (not in TOC)"/>
    <w:next w:val="EText"/>
    <w:rsid w:val="00193FD9"/>
    <w:pPr>
      <w:pageBreakBefore/>
      <w:widowControl w:val="0"/>
      <w:spacing w:after="160"/>
    </w:pPr>
    <w:rPr>
      <w:rFonts w:ascii="Arial" w:hAnsi="Arial"/>
      <w:b/>
      <w:sz w:val="28"/>
      <w:lang w:eastAsia="de-DE"/>
    </w:rPr>
  </w:style>
  <w:style w:type="paragraph" w:customStyle="1" w:styleId="TEMPLATEHeadingforAnnexesandAfterword">
    <w:name w:val="TEMPLATE Heading for Annexes and Afterword"/>
    <w:next w:val="EText"/>
    <w:rsid w:val="00193FD9"/>
    <w:pPr>
      <w:pageBreakBefore/>
      <w:spacing w:after="160"/>
      <w:outlineLvl w:val="0"/>
    </w:pPr>
    <w:rPr>
      <w:rFonts w:ascii="Arial" w:hAnsi="Arial"/>
      <w:b/>
      <w:sz w:val="28"/>
      <w:lang w:eastAsia="de-DE"/>
    </w:rPr>
  </w:style>
  <w:style w:type="character" w:styleId="Emphasis">
    <w:name w:val="Emphasis"/>
    <w:aliases w:val="E Italic"/>
    <w:basedOn w:val="DefaultParagraphFont"/>
    <w:uiPriority w:val="20"/>
    <w:qFormat/>
    <w:rsid w:val="00193FD9"/>
    <w:rPr>
      <w:i/>
      <w:iCs/>
      <w:lang w:val="en-GB"/>
    </w:rPr>
  </w:style>
  <w:style w:type="paragraph" w:customStyle="1" w:styleId="TEMPLATEColophonSpacing">
    <w:name w:val="TEMPLATE Colophon Spacing"/>
    <w:rsid w:val="00193FD9"/>
    <w:rPr>
      <w:rFonts w:ascii="Arial" w:hAnsi="Arial"/>
      <w:sz w:val="22"/>
      <w:szCs w:val="24"/>
      <w:lang w:eastAsia="en-US"/>
    </w:rPr>
  </w:style>
  <w:style w:type="paragraph" w:customStyle="1" w:styleId="TEMPLATECreatenewpage">
    <w:name w:val="TEMPLATE Create new page"/>
    <w:rsid w:val="00193FD9"/>
    <w:pPr>
      <w:pageBreakBefore/>
      <w:widowControl w:val="0"/>
    </w:pPr>
    <w:rPr>
      <w:rFonts w:ascii="Arial" w:hAnsi="Arial"/>
      <w:noProof/>
      <w:color w:val="FFFFFF" w:themeColor="background1"/>
      <w:lang w:eastAsia="de-DE"/>
    </w:rPr>
  </w:style>
  <w:style w:type="paragraph" w:customStyle="1" w:styleId="TEMPLATEHeadingListsandExSummary">
    <w:name w:val="TEMPLATE Heading Lists and ExSummary"/>
    <w:next w:val="EText"/>
    <w:rsid w:val="00193FD9"/>
    <w:pPr>
      <w:widowControl w:val="0"/>
      <w:spacing w:after="160"/>
    </w:pPr>
    <w:rPr>
      <w:rFonts w:ascii="Arial" w:hAnsi="Arial"/>
      <w:b/>
      <w:sz w:val="28"/>
      <w:lang w:eastAsia="de-DE"/>
    </w:rPr>
  </w:style>
  <w:style w:type="paragraph" w:customStyle="1" w:styleId="TEMPLATELastPage">
    <w:name w:val="TEMPLATE Last Page"/>
    <w:rsid w:val="00193FD9"/>
    <w:pPr>
      <w:jc w:val="both"/>
    </w:pPr>
    <w:rPr>
      <w:rFonts w:ascii="Arial" w:hAnsi="Arial" w:cs="Arial"/>
      <w:sz w:val="18"/>
      <w:lang w:eastAsia="en-US"/>
    </w:rPr>
  </w:style>
  <w:style w:type="character" w:styleId="FollowedHyperlink">
    <w:name w:val="FollowedHyperlink"/>
    <w:basedOn w:val="DefaultParagraphFont"/>
    <w:uiPriority w:val="99"/>
    <w:unhideWhenUsed/>
    <w:rsid w:val="00193FD9"/>
    <w:rPr>
      <w:color w:val="auto"/>
      <w:u w:val="none"/>
    </w:rPr>
  </w:style>
  <w:style w:type="paragraph" w:customStyle="1" w:styleId="TEMPLATEAbbreviations">
    <w:name w:val="TEMPLATE Abbreviations"/>
    <w:rsid w:val="00193FD9"/>
    <w:rPr>
      <w:rFonts w:ascii="Arial" w:hAnsi="Arial"/>
      <w:noProof/>
      <w:lang w:eastAsia="de-DE"/>
    </w:rPr>
  </w:style>
  <w:style w:type="character" w:customStyle="1" w:styleId="EndnoteTextChar">
    <w:name w:val="Endnote Text Char"/>
    <w:basedOn w:val="DefaultParagraphFont"/>
    <w:link w:val="EndnoteText"/>
    <w:uiPriority w:val="99"/>
    <w:rsid w:val="00193FD9"/>
    <w:rPr>
      <w:lang w:eastAsia="en-US"/>
    </w:rPr>
  </w:style>
  <w:style w:type="character" w:styleId="EndnoteReference">
    <w:name w:val="endnote reference"/>
    <w:basedOn w:val="DefaultParagraphFont"/>
    <w:uiPriority w:val="99"/>
    <w:semiHidden/>
    <w:unhideWhenUsed/>
    <w:rsid w:val="00193FD9"/>
    <w:rPr>
      <w:vertAlign w:val="superscript"/>
    </w:rPr>
  </w:style>
  <w:style w:type="paragraph" w:customStyle="1" w:styleId="ECaptionBelowSource">
    <w:name w:val="E Caption Below (Source)"/>
    <w:next w:val="EText"/>
    <w:qFormat/>
    <w:rsid w:val="00193FD9"/>
    <w:pPr>
      <w:spacing w:before="40" w:after="240"/>
    </w:pPr>
    <w:rPr>
      <w:rFonts w:ascii="Arial" w:hAnsi="Arial"/>
      <w:bCs/>
      <w:i/>
      <w:sz w:val="18"/>
      <w:szCs w:val="18"/>
      <w:lang w:eastAsia="en-US"/>
    </w:rPr>
  </w:style>
  <w:style w:type="character" w:styleId="PlaceholderText">
    <w:name w:val="Placeholder Text"/>
    <w:basedOn w:val="DefaultParagraphFont"/>
    <w:uiPriority w:val="99"/>
    <w:semiHidden/>
    <w:rsid w:val="00193FD9"/>
    <w:rPr>
      <w:color w:val="808080"/>
    </w:rPr>
  </w:style>
  <w:style w:type="paragraph" w:customStyle="1" w:styleId="TEMPLATEFrontpagetitle">
    <w:name w:val="TEMPLATE Frontpage title"/>
    <w:rsid w:val="00193FD9"/>
    <w:pPr>
      <w:jc w:val="center"/>
    </w:pPr>
    <w:rPr>
      <w:rFonts w:ascii="Arial" w:hAnsi="Arial"/>
      <w:sz w:val="60"/>
      <w:szCs w:val="24"/>
      <w:lang w:eastAsia="en-US"/>
    </w:rPr>
  </w:style>
  <w:style w:type="paragraph" w:customStyle="1" w:styleId="TEMPLATETitlethirdpage">
    <w:name w:val="TEMPLATE Title third page"/>
    <w:rsid w:val="00193FD9"/>
    <w:pPr>
      <w:jc w:val="center"/>
    </w:pPr>
    <w:rPr>
      <w:rFonts w:ascii="Arial" w:hAnsi="Arial"/>
      <w:sz w:val="52"/>
      <w:lang w:val="en-US" w:eastAsia="de-DE"/>
    </w:rPr>
  </w:style>
  <w:style w:type="paragraph" w:customStyle="1" w:styleId="TEMPLATEFrontpageothertext">
    <w:name w:val="TEMPLATE Frontpage other text"/>
    <w:rsid w:val="00193FD9"/>
    <w:pPr>
      <w:jc w:val="center"/>
    </w:pPr>
    <w:rPr>
      <w:rFonts w:ascii="Arial" w:hAnsi="Arial"/>
      <w:sz w:val="36"/>
      <w:lang w:eastAsia="de-DE"/>
    </w:rPr>
  </w:style>
  <w:style w:type="paragraph" w:customStyle="1" w:styleId="ETextNoSpacing">
    <w:name w:val="E Text No Spacing"/>
    <w:basedOn w:val="EText"/>
    <w:qFormat/>
    <w:rsid w:val="00193FD9"/>
    <w:pPr>
      <w:keepNext/>
      <w:spacing w:after="0"/>
    </w:pPr>
  </w:style>
  <w:style w:type="table" w:customStyle="1" w:styleId="LightShading1">
    <w:name w:val="Light Shading1"/>
    <w:basedOn w:val="TableNormal"/>
    <w:uiPriority w:val="60"/>
    <w:rsid w:val="00193FD9"/>
    <w:rPr>
      <w:color w:val="000000" w:themeColor="text1" w:themeShade="BF"/>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ReferenceList">
    <w:name w:val="E Reference List"/>
    <w:qFormat/>
    <w:rsid w:val="00193FD9"/>
    <w:pPr>
      <w:spacing w:after="120"/>
    </w:pPr>
    <w:rPr>
      <w:rFonts w:ascii="Arial" w:hAnsi="Arial"/>
      <w:iCs/>
      <w:sz w:val="18"/>
      <w:lang w:eastAsia="en-US"/>
    </w:rPr>
  </w:style>
  <w:style w:type="paragraph" w:customStyle="1" w:styleId="Etableheader">
    <w:name w:val="E table header"/>
    <w:basedOn w:val="Etabletext"/>
    <w:link w:val="EtableheaderChar1"/>
    <w:qFormat/>
    <w:rsid w:val="00193FD9"/>
    <w:rPr>
      <w:b/>
    </w:rPr>
  </w:style>
  <w:style w:type="character" w:customStyle="1" w:styleId="EtableheaderChar1">
    <w:name w:val="E table header Char1"/>
    <w:basedOn w:val="EtabletextChar"/>
    <w:link w:val="Etableheader"/>
    <w:rsid w:val="00193FD9"/>
    <w:rPr>
      <w:rFonts w:ascii="Verdana" w:hAnsi="Verdana"/>
      <w:b/>
      <w:sz w:val="16"/>
      <w:lang w:eastAsia="de-DE"/>
    </w:rPr>
  </w:style>
  <w:style w:type="character" w:customStyle="1" w:styleId="EtabletextChar">
    <w:name w:val="E table text Char"/>
    <w:basedOn w:val="DefaultParagraphFont"/>
    <w:link w:val="Etabletext"/>
    <w:rsid w:val="00193FD9"/>
    <w:rPr>
      <w:rFonts w:ascii="Verdana" w:hAnsi="Verdana"/>
      <w:sz w:val="16"/>
      <w:lang w:eastAsia="de-DE"/>
    </w:rPr>
  </w:style>
  <w:style w:type="character" w:customStyle="1" w:styleId="EtableheaderChar">
    <w:name w:val="E table header Char"/>
    <w:basedOn w:val="EtabletextChar"/>
    <w:rsid w:val="00193FD9"/>
    <w:rPr>
      <w:rFonts w:ascii="Verdana" w:hAnsi="Verdana"/>
      <w:sz w:val="16"/>
      <w:lang w:eastAsia="de-DE"/>
    </w:rPr>
  </w:style>
  <w:style w:type="paragraph" w:customStyle="1" w:styleId="EH5">
    <w:name w:val="E H5"/>
    <w:next w:val="EText"/>
    <w:qFormat/>
    <w:rsid w:val="00193FD9"/>
    <w:pPr>
      <w:spacing w:before="60" w:after="120"/>
    </w:pPr>
    <w:rPr>
      <w:rFonts w:ascii="Arial" w:hAnsi="Arial"/>
      <w:b/>
      <w:bCs/>
      <w:sz w:val="21"/>
      <w:lang w:eastAsia="de-DE"/>
    </w:rPr>
  </w:style>
  <w:style w:type="paragraph" w:customStyle="1" w:styleId="Abbildung">
    <w:name w:val="Abbildung"/>
    <w:basedOn w:val="Normal"/>
    <w:qFormat/>
    <w:rsid w:val="00193FD9"/>
    <w:pPr>
      <w:spacing w:after="0" w:line="240" w:lineRule="auto"/>
      <w:jc w:val="both"/>
    </w:pPr>
    <w:rPr>
      <w:rFonts w:ascii="Arial" w:eastAsia="Times New Roman" w:hAnsi="Arial" w:cs="Times New Roman"/>
      <w:noProof/>
      <w:szCs w:val="24"/>
      <w:lang w:eastAsia="it-IT"/>
    </w:rPr>
  </w:style>
  <w:style w:type="paragraph" w:customStyle="1" w:styleId="Tabelle">
    <w:name w:val="Tabelle"/>
    <w:basedOn w:val="Normal"/>
    <w:qFormat/>
    <w:rsid w:val="00193FD9"/>
    <w:pPr>
      <w:spacing w:before="40" w:after="40" w:line="240" w:lineRule="auto"/>
      <w:jc w:val="both"/>
    </w:pPr>
    <w:rPr>
      <w:rFonts w:ascii="Arial" w:eastAsia="Times New Roman" w:hAnsi="Arial" w:cs="Times New Roman"/>
      <w:bCs/>
      <w:sz w:val="18"/>
      <w:szCs w:val="18"/>
      <w:lang w:eastAsia="de-DE"/>
    </w:rPr>
  </w:style>
  <w:style w:type="paragraph" w:customStyle="1" w:styleId="Quelle">
    <w:name w:val="Quelle"/>
    <w:basedOn w:val="Normal"/>
    <w:next w:val="Normal"/>
    <w:qFormat/>
    <w:rsid w:val="00193FD9"/>
    <w:pPr>
      <w:spacing w:before="80" w:after="240" w:line="240" w:lineRule="auto"/>
      <w:jc w:val="both"/>
    </w:pPr>
    <w:rPr>
      <w:rFonts w:ascii="Arial" w:eastAsia="Times New Roman" w:hAnsi="Arial" w:cs="Times New Roman"/>
      <w:bCs/>
      <w:iCs/>
      <w:sz w:val="18"/>
      <w:szCs w:val="20"/>
      <w:lang w:eastAsia="de-DE"/>
    </w:rPr>
  </w:style>
  <w:style w:type="character" w:customStyle="1" w:styleId="ECaptionAboveChar">
    <w:name w:val="E Caption Above Char"/>
    <w:aliases w:val="Inscription Char,Beschriftung Char Char,FigureText Char,FigureText1 Char,FigureText2 Char,FigureText3 Char,FigureText11 Char,FigureText21 Char"/>
    <w:rsid w:val="00193FD9"/>
    <w:rPr>
      <w:rFonts w:ascii="Arial" w:hAnsi="Arial"/>
      <w:bCs/>
      <w:i/>
      <w:sz w:val="18"/>
      <w:szCs w:val="18"/>
      <w:lang w:val="en-GB"/>
    </w:rPr>
  </w:style>
  <w:style w:type="paragraph" w:customStyle="1" w:styleId="Enumbering">
    <w:name w:val="E numbering"/>
    <w:basedOn w:val="EBP1"/>
    <w:rsid w:val="00193FD9"/>
    <w:pPr>
      <w:numPr>
        <w:numId w:val="34"/>
      </w:numPr>
      <w:ind w:left="567" w:hanging="340"/>
    </w:pPr>
    <w:rPr>
      <w:rFonts w:eastAsia="Times New Roman" w:cs="Times New Roman"/>
    </w:rPr>
  </w:style>
  <w:style w:type="character" w:customStyle="1" w:styleId="st">
    <w:name w:val="st"/>
    <w:basedOn w:val="DefaultParagraphFont"/>
    <w:rsid w:val="00193FD9"/>
  </w:style>
  <w:style w:type="character" w:customStyle="1" w:styleId="tgc">
    <w:name w:val="_tgc"/>
    <w:basedOn w:val="DefaultParagraphFont"/>
    <w:rsid w:val="00193FD9"/>
  </w:style>
  <w:style w:type="numbering" w:customStyle="1" w:styleId="KeineListe1">
    <w:name w:val="Keine Liste1"/>
    <w:next w:val="NoList"/>
    <w:uiPriority w:val="99"/>
    <w:semiHidden/>
    <w:unhideWhenUsed/>
    <w:rsid w:val="00193FD9"/>
  </w:style>
  <w:style w:type="paragraph" w:customStyle="1" w:styleId="ESPONText">
    <w:name w:val="ESPON Text"/>
    <w:basedOn w:val="Normal"/>
    <w:rsid w:val="00193FD9"/>
    <w:pPr>
      <w:spacing w:after="120" w:line="300" w:lineRule="atLeast"/>
      <w:jc w:val="both"/>
    </w:pPr>
    <w:rPr>
      <w:rFonts w:ascii="Arial" w:eastAsia="Times New Roman" w:hAnsi="Arial" w:cs="Times New Roman"/>
      <w:szCs w:val="20"/>
      <w:lang w:eastAsia="de-DE"/>
    </w:rPr>
  </w:style>
  <w:style w:type="paragraph" w:customStyle="1" w:styleId="ESPONSubtitle">
    <w:name w:val="ESPON Subtitle"/>
    <w:basedOn w:val="Normal"/>
    <w:next w:val="ESPONText"/>
    <w:rsid w:val="00193FD9"/>
    <w:pPr>
      <w:keepNext/>
      <w:numPr>
        <w:numId w:val="36"/>
      </w:numPr>
      <w:autoSpaceDE w:val="0"/>
      <w:autoSpaceDN w:val="0"/>
      <w:adjustRightInd w:val="0"/>
      <w:spacing w:before="360" w:after="240" w:line="300" w:lineRule="atLeast"/>
      <w:ind w:left="567" w:hanging="567"/>
      <w:jc w:val="both"/>
    </w:pPr>
    <w:rPr>
      <w:rFonts w:ascii="Arial" w:eastAsia="Times New Roman" w:hAnsi="Arial" w:cs="Times New Roman"/>
      <w:b/>
      <w:color w:val="365F91"/>
      <w:szCs w:val="20"/>
    </w:rPr>
  </w:style>
  <w:style w:type="paragraph" w:customStyle="1" w:styleId="ESPONTableHeading">
    <w:name w:val="ESPON Table Heading"/>
    <w:basedOn w:val="ESPONFigureHeading"/>
    <w:next w:val="ESPONText"/>
    <w:rsid w:val="00193FD9"/>
  </w:style>
  <w:style w:type="paragraph" w:customStyle="1" w:styleId="ESPONFigureHeading">
    <w:name w:val="ESPON Figure Heading"/>
    <w:basedOn w:val="Caption"/>
    <w:next w:val="ESPONText"/>
    <w:rsid w:val="00193FD9"/>
    <w:pPr>
      <w:keepNext/>
      <w:spacing w:before="240"/>
      <w:ind w:left="851" w:hanging="851"/>
    </w:pPr>
    <w:rPr>
      <w:rFonts w:ascii="Arial" w:hAnsi="Arial"/>
      <w:bCs/>
      <w:color w:val="365F91"/>
      <w:sz w:val="18"/>
    </w:rPr>
  </w:style>
  <w:style w:type="paragraph" w:customStyle="1" w:styleId="ESPONMapHeading">
    <w:name w:val="ESPON Map Heading"/>
    <w:basedOn w:val="ESPONFigureHeading"/>
    <w:next w:val="ESPONText"/>
    <w:rsid w:val="00193FD9"/>
  </w:style>
  <w:style w:type="paragraph" w:customStyle="1" w:styleId="Aufzhlung">
    <w:name w:val="Aufzählung"/>
    <w:basedOn w:val="AufzhlungEnde"/>
    <w:qFormat/>
    <w:rsid w:val="00193FD9"/>
    <w:pPr>
      <w:tabs>
        <w:tab w:val="left" w:pos="426"/>
      </w:tabs>
      <w:spacing w:after="60"/>
    </w:pPr>
  </w:style>
  <w:style w:type="paragraph" w:customStyle="1" w:styleId="AufzhlungEnde">
    <w:name w:val="Aufzählung_Ende"/>
    <w:basedOn w:val="ESPONText"/>
    <w:qFormat/>
    <w:rsid w:val="00193FD9"/>
    <w:pPr>
      <w:numPr>
        <w:numId w:val="35"/>
      </w:numPr>
    </w:pPr>
  </w:style>
  <w:style w:type="character" w:customStyle="1" w:styleId="CharChar7">
    <w:name w:val="Char Char7"/>
    <w:rsid w:val="00193FD9"/>
    <w:rPr>
      <w:rFonts w:ascii="Times" w:hAnsi="Times"/>
      <w:b/>
      <w:noProof/>
      <w:lang w:val="it-IT" w:eastAsia="it-IT"/>
    </w:rPr>
  </w:style>
  <w:style w:type="paragraph" w:styleId="NoSpacing">
    <w:name w:val="No Spacing"/>
    <w:link w:val="NoSpacingChar"/>
    <w:uiPriority w:val="1"/>
    <w:qFormat/>
    <w:rsid w:val="00193FD9"/>
    <w:rPr>
      <w:rFonts w:ascii="Calibri" w:hAnsi="Calibri" w:cs="Arial"/>
      <w:sz w:val="22"/>
      <w:szCs w:val="22"/>
      <w:lang w:val="de-DE" w:eastAsia="en-US"/>
    </w:rPr>
  </w:style>
  <w:style w:type="character" w:customStyle="1" w:styleId="NoSpacingChar">
    <w:name w:val="No Spacing Char"/>
    <w:link w:val="NoSpacing"/>
    <w:uiPriority w:val="1"/>
    <w:rsid w:val="00193FD9"/>
    <w:rPr>
      <w:rFonts w:ascii="Calibri" w:hAnsi="Calibri" w:cs="Arial"/>
      <w:sz w:val="22"/>
      <w:szCs w:val="22"/>
      <w:lang w:val="de-DE" w:eastAsia="en-US"/>
    </w:rPr>
  </w:style>
  <w:style w:type="table" w:customStyle="1" w:styleId="Tabellengitternetz1">
    <w:name w:val="Tabellengitternetz1"/>
    <w:basedOn w:val="TableNormal"/>
    <w:next w:val="TableGrid"/>
    <w:uiPriority w:val="59"/>
    <w:rsid w:val="00193FD9"/>
    <w:rPr>
      <w:rFonts w:ascii="Calibri" w:eastAsia="Calibri" w:hAnsi="Calibri" w:cs="Arial"/>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PONColophon">
    <w:name w:val="ESPON Colophon"/>
    <w:basedOn w:val="Normal"/>
    <w:rsid w:val="00193FD9"/>
    <w:pPr>
      <w:spacing w:after="0" w:line="240" w:lineRule="atLeast"/>
      <w:ind w:right="5103"/>
      <w:jc w:val="both"/>
    </w:pPr>
    <w:rPr>
      <w:rFonts w:ascii="Arial" w:eastAsia="Times New Roman" w:hAnsi="Arial" w:cs="Times New Roman"/>
      <w:sz w:val="16"/>
      <w:szCs w:val="20"/>
    </w:rPr>
  </w:style>
  <w:style w:type="paragraph" w:customStyle="1" w:styleId="Impressum">
    <w:name w:val="Impressum"/>
    <w:basedOn w:val="Normal"/>
    <w:rsid w:val="00193FD9"/>
    <w:pPr>
      <w:spacing w:after="240" w:line="280" w:lineRule="atLeast"/>
      <w:jc w:val="both"/>
    </w:pPr>
    <w:rPr>
      <w:rFonts w:ascii="Humnst777 Lt BT" w:eastAsia="Times New Roman" w:hAnsi="Humnst777 Lt BT" w:cs="Times New Roman"/>
      <w:sz w:val="20"/>
      <w:szCs w:val="20"/>
      <w:lang w:eastAsia="de-DE"/>
    </w:rPr>
  </w:style>
  <w:style w:type="table" w:customStyle="1" w:styleId="Tabellengitternetz11">
    <w:name w:val="Tabellengitternetz11"/>
    <w:basedOn w:val="TableNormal"/>
    <w:uiPriority w:val="59"/>
    <w:rsid w:val="00193FD9"/>
    <w:rPr>
      <w:lang w:val="fr-BE"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wischenberschrift">
    <w:name w:val="Zwischenüberschrift"/>
    <w:basedOn w:val="Normal"/>
    <w:next w:val="Normal"/>
    <w:qFormat/>
    <w:rsid w:val="00193FD9"/>
    <w:pPr>
      <w:keepNext/>
      <w:spacing w:before="120" w:after="120" w:line="320" w:lineRule="atLeast"/>
      <w:jc w:val="both"/>
    </w:pPr>
    <w:rPr>
      <w:rFonts w:ascii="Arial" w:eastAsia="Times New Roman" w:hAnsi="Arial" w:cs="Times New Roman"/>
      <w:b/>
      <w:szCs w:val="24"/>
    </w:rPr>
  </w:style>
  <w:style w:type="paragraph" w:customStyle="1" w:styleId="Judgement">
    <w:name w:val="Judgement"/>
    <w:basedOn w:val="Normal"/>
    <w:next w:val="Normal"/>
    <w:qFormat/>
    <w:rsid w:val="00193FD9"/>
    <w:pPr>
      <w:keepNext/>
      <w:spacing w:before="120" w:after="120" w:line="280" w:lineRule="atLeast"/>
      <w:jc w:val="both"/>
    </w:pPr>
    <w:rPr>
      <w:rFonts w:ascii="Arial" w:eastAsia="Times New Roman" w:hAnsi="Arial" w:cs="Times New Roman"/>
      <w:i/>
      <w:color w:val="365F91"/>
      <w:sz w:val="19"/>
      <w:szCs w:val="19"/>
    </w:rPr>
  </w:style>
  <w:style w:type="paragraph" w:customStyle="1" w:styleId="RegularText">
    <w:name w:val="Regular_Text"/>
    <w:uiPriority w:val="99"/>
    <w:qFormat/>
    <w:rsid w:val="00193FD9"/>
    <w:pPr>
      <w:spacing w:after="120"/>
      <w:jc w:val="both"/>
    </w:pPr>
    <w:rPr>
      <w:rFonts w:eastAsia="Calibri"/>
      <w:sz w:val="28"/>
      <w:szCs w:val="22"/>
      <w:lang w:eastAsia="en-US"/>
    </w:rPr>
  </w:style>
  <w:style w:type="table" w:customStyle="1" w:styleId="HelleSchattierung-Akzent51">
    <w:name w:val="Helle Schattierung - Akzent 51"/>
    <w:basedOn w:val="TableNormal"/>
    <w:next w:val="LightShading-Accent5"/>
    <w:uiPriority w:val="60"/>
    <w:rsid w:val="00193FD9"/>
    <w:rPr>
      <w:rFonts w:ascii="Calibri" w:eastAsia="Calibri" w:hAnsi="Calibri" w:cs="Arial"/>
      <w:color w:val="31849B"/>
      <w:lang w:val="fr-BE" w:eastAsia="fr-B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Inhaltsverzeichnisberschrift1">
    <w:name w:val="Inhaltsverzeichnisüberschrift1"/>
    <w:basedOn w:val="Heading1"/>
    <w:next w:val="Normal"/>
    <w:uiPriority w:val="39"/>
    <w:unhideWhenUsed/>
    <w:qFormat/>
    <w:rsid w:val="00193FD9"/>
    <w:pPr>
      <w:keepLines/>
      <w:numPr>
        <w:numId w:val="0"/>
      </w:numPr>
      <w:spacing w:before="480"/>
      <w:ind w:left="992" w:hanging="992"/>
      <w:outlineLvl w:val="9"/>
    </w:pPr>
    <w:rPr>
      <w:rFonts w:ascii="Cambria" w:hAnsi="Cambria"/>
      <w:bCs/>
      <w:color w:val="365F91"/>
      <w:lang w:val="en-US" w:eastAsia="ja-JP"/>
    </w:rPr>
  </w:style>
  <w:style w:type="table" w:styleId="LightShading-Accent5">
    <w:name w:val="Light Shading Accent 5"/>
    <w:basedOn w:val="TableNormal"/>
    <w:uiPriority w:val="60"/>
    <w:rsid w:val="00193FD9"/>
    <w:rPr>
      <w:color w:val="31849B" w:themeColor="accent5" w:themeShade="BF"/>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mailSignature">
    <w:name w:val="E-mail Signature"/>
    <w:basedOn w:val="Normal"/>
    <w:link w:val="E-mailSignatureChar"/>
    <w:uiPriority w:val="99"/>
    <w:unhideWhenUsed/>
    <w:rsid w:val="00193FD9"/>
    <w:pPr>
      <w:spacing w:after="0" w:line="240" w:lineRule="auto"/>
      <w:jc w:val="both"/>
    </w:pPr>
    <w:rPr>
      <w:rFonts w:ascii="Arial" w:eastAsia="Times New Roman" w:hAnsi="Arial" w:cs="Times New Roman"/>
      <w:sz w:val="20"/>
      <w:szCs w:val="20"/>
      <w:lang w:eastAsia="de-DE"/>
    </w:rPr>
  </w:style>
  <w:style w:type="character" w:customStyle="1" w:styleId="E-mailSignatureChar">
    <w:name w:val="E-mail Signature Char"/>
    <w:basedOn w:val="DefaultParagraphFont"/>
    <w:link w:val="E-mailSignature"/>
    <w:uiPriority w:val="99"/>
    <w:rsid w:val="00193FD9"/>
    <w:rPr>
      <w:rFonts w:ascii="Arial" w:hAnsi="Arial"/>
      <w:lang w:eastAsia="de-DE"/>
    </w:rPr>
  </w:style>
  <w:style w:type="character" w:customStyle="1" w:styleId="BodyTextChar">
    <w:name w:val="Body Text Char"/>
    <w:basedOn w:val="DefaultParagraphFont"/>
    <w:link w:val="BodyText"/>
    <w:rsid w:val="00193FD9"/>
    <w:rPr>
      <w:sz w:val="24"/>
      <w:lang w:eastAsia="en-US"/>
    </w:rPr>
  </w:style>
  <w:style w:type="paragraph" w:customStyle="1" w:styleId="TableTextNoSpace">
    <w:name w:val="Table Text NoSpace"/>
    <w:basedOn w:val="Normal"/>
    <w:uiPriority w:val="7"/>
    <w:qFormat/>
    <w:rsid w:val="00193FD9"/>
    <w:pPr>
      <w:spacing w:after="0" w:line="220" w:lineRule="atLeast"/>
      <w:jc w:val="both"/>
    </w:pPr>
    <w:rPr>
      <w:rFonts w:ascii="Verdana" w:eastAsia="Times New Roman" w:hAnsi="Verdana" w:cs="Arial"/>
      <w:sz w:val="16"/>
      <w:szCs w:val="23"/>
      <w:lang w:eastAsia="da-DK"/>
    </w:rPr>
  </w:style>
  <w:style w:type="table" w:customStyle="1" w:styleId="CowiTableLines">
    <w:name w:val="Cowi Table Lines"/>
    <w:basedOn w:val="TableGrid6"/>
    <w:uiPriority w:val="99"/>
    <w:rsid w:val="00193FD9"/>
    <w:pPr>
      <w:spacing w:after="0" w:line="270" w:lineRule="atLeast"/>
      <w:jc w:val="lef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val="0"/>
        <w:color w:val="F04E23"/>
      </w:rPr>
      <w:tblPr/>
      <w:tcPr>
        <w:tcBorders>
          <w:bottom w:val="single" w:sz="8" w:space="0" w:color="808080"/>
          <w:tl2br w:val="none" w:sz="0" w:space="0" w:color="auto"/>
          <w:tr2bl w:val="none" w:sz="0" w:space="0" w:color="auto"/>
        </w:tcBorders>
      </w:tcPr>
    </w:tblStylePr>
    <w:tblStylePr w:type="lastRow">
      <w:rPr>
        <w:color w:val="auto"/>
      </w:rPr>
      <w:tblPr/>
      <w:tcPr>
        <w:tcBorders>
          <w:top w:val="nil"/>
          <w:tl2br w:val="none" w:sz="0" w:space="0" w:color="auto"/>
          <w:tr2bl w:val="none" w:sz="0" w:space="0" w:color="auto"/>
        </w:tcBorders>
      </w:tcPr>
    </w:tblStylePr>
    <w:tblStylePr w:type="firstCol">
      <w:rPr>
        <w:b w:val="0"/>
        <w:bCs/>
        <w:i w:val="0"/>
        <w:color w:val="F04E23"/>
      </w:rPr>
      <w:tblPr/>
      <w:tcPr>
        <w:tcBorders>
          <w:tl2br w:val="none" w:sz="0" w:space="0" w:color="auto"/>
          <w:tr2bl w:val="none" w:sz="0" w:space="0" w:color="auto"/>
        </w:tcBorders>
      </w:tcPr>
    </w:tblStylePr>
    <w:tblStylePr w:type="nwCell">
      <w:tblPr/>
      <w:tcPr>
        <w:tcBorders>
          <w:tl2br w:val="nil"/>
          <w:tr2bl w:val="none" w:sz="0" w:space="0" w:color="auto"/>
        </w:tcBorders>
      </w:tcPr>
    </w:tblStylePr>
  </w:style>
  <w:style w:type="table" w:styleId="TableGrid6">
    <w:name w:val="Table Grid 6"/>
    <w:basedOn w:val="TableNormal"/>
    <w:uiPriority w:val="99"/>
    <w:semiHidden/>
    <w:unhideWhenUsed/>
    <w:rsid w:val="00193FD9"/>
    <w:pPr>
      <w:spacing w:after="120" w:line="360" w:lineRule="auto"/>
      <w:jc w:val="both"/>
    </w:pPr>
    <w:rPr>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CowiBulletList">
    <w:name w:val="CowiBulletList"/>
    <w:rsid w:val="00193FD9"/>
    <w:pPr>
      <w:numPr>
        <w:numId w:val="37"/>
      </w:numPr>
    </w:pPr>
  </w:style>
  <w:style w:type="paragraph" w:customStyle="1" w:styleId="Declassification">
    <w:name w:val="Declassification"/>
    <w:basedOn w:val="Normal"/>
    <w:next w:val="Normal"/>
    <w:rsid w:val="00E278DC"/>
    <w:pPr>
      <w:spacing w:after="0" w:line="240" w:lineRule="auto"/>
      <w:jc w:val="both"/>
    </w:pPr>
    <w:rPr>
      <w:rFonts w:ascii="Times New Roman" w:hAnsi="Times New Roman" w:cs="Times New Roman"/>
      <w:sz w:val="24"/>
    </w:rPr>
  </w:style>
  <w:style w:type="paragraph" w:customStyle="1" w:styleId="HeaderLandscape">
    <w:name w:val="HeaderLandscape"/>
    <w:basedOn w:val="Normal"/>
    <w:rsid w:val="00E278DC"/>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rsid w:val="00E278DC"/>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rsid w:val="00E278DC"/>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rsid w:val="00E278DC"/>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rsid w:val="00E278DC"/>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4043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footer" Target="footer6.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header" Target="header5.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Author Role="Creator">
  <Id>61d60be5-2da4-4bc0-9a2c-eb4a37845610</Id>
  <Names>
    <Latin>
      <FirstName>Christelle</FirstName>
      <LastName>Francois</LastName>
    </Latin>
    <Greek>
      <FirstName/>
      <LastName/>
    </Greek>
    <Cyrillic>
      <FirstName/>
      <LastName/>
    </Cyrillic>
    <DocumentScript>
      <FirstName>Christelle</FirstName>
      <LastName>Francois</LastName>
      <FullName>Christelle Francois</FullName>
    </DocumentScript>
  </Names>
  <Initials>CF</Initials>
  <Gender>f</Gender>
  <Email>Christelle.FRANCOIS@ext.ec.europa.eu</Email>
  <Service>DIGIT.C.5.005</Service>
  <Function/>
  <WebAddress/>
  <InheritedWebAddress>http://europa.eu</InheritedWebAddress>
  <OrgaEntity1>
    <Id>73116184-eb6b-4986-9e7c-e18835628ba1</Id>
    <LogicalLevel>1</LogicalLevel>
    <Name>DIGIT</Name>
    <HeadLine1>DIRECTORATE-GENERAL INFORMATICS</HeadLine1>
    <HeadLine2/>
    <PrimaryAddressId>1264fb81-f6bb-475e-9f9d-a937d3be6ee2</PrimaryAddressId>
    <SecondaryAddressId>f03b5801-04c9-4931-aa17-c6d6c70bc579</SecondaryAddressId>
    <WebAddress/>
    <InheritedWebAddress>http://europa.eu</InheritedWebAddress>
    <ShowInHeader>true</ShowInHeader>
  </OrgaEntity1>
  <OrgaEntity2>
    <Id>539084ab-6913-4722-8012-092ad102b1fb</Id>
    <LogicalLevel>2</LogicalLevel>
    <Name>DIGIT.C</Name>
    <HeadLine1>Directorate C - Digital Workplace &amp; Infrastructure</HeadLine1>
    <HeadLine2/>
    <PrimaryAddressId>1264fb81-f6bb-475e-9f9d-a937d3be6ee2</PrimaryAddressId>
    <SecondaryAddressId>f03b5801-04c9-4931-aa17-c6d6c70bc579</SecondaryAddressId>
    <WebAddress/>
    <InheritedWebAddress>http://europa.eu</InheritedWebAddress>
    <ShowInHeader>true</ShowInHeader>
  </OrgaEntity2>
  <OrgaEntity3/>
  <Addresses>
    <Address>
      <Id>1264fb81-f6bb-475e-9f9d-a937d3be6ee2</Id>
      <Name>Luxembourg</Name>
      <PhoneNumberPrefix>+352 4301</PhoneNumberPrefix>
      <Location>Luxembourg,</Location>
      <Footer>Commission européenne, 2920 Luxembourg, LUXEMBOURG - Tel. +352 43011</Footer>
    </Address>
    <Address>
      <Id>f03b5801-04c9-4931-aa17-c6d6c70bc579</Id>
      <Name>Brussels</Name>
      <PhoneNumberPrefix>+32 229 </PhoneNumberPrefix>
      <Location>Brussels,</Location>
      <Footer>Commission européenne/Europese Commissie, 1049 Bruxelles/Brussel, BELGIQUE/BELGIË - Tel. +32 22991111</Footer>
    </Address>
  </Addresses>
  <JobAssignmentId/>
  <MainWorkplace IsMain="true">
    <AddressId>f03b5801-04c9-4931-aa17-c6d6c70bc579</AddressId>
    <Fax/>
    <Phone/>
    <Office>B-28 00/P009</Office>
  </MainWorkplace>
  <Workplaces>
    <Workplace IsMain="true">
      <AddressId>f03b5801-04c9-4931-aa17-c6d6c70bc579</AddressId>
      <Fax/>
      <Phone/>
      <Office>B-28 00/P009</Office>
    </Workplace>
    <Workplace IsMain="false">
      <AddressId>1264fb81-f6bb-475e-9f9d-a937d3be6ee2</AddressId>
      <Fax/>
      <Phone/>
      <Office/>
    </Workplace>
  </Workplaces>
</Author>
</file>

<file path=customXml/item2.xml><?xml version="1.0" encoding="utf-8"?>
<EurolookProperties>
  <Created>
    <Version>4.6</Version>
    <Date>2017-10-13T13:37:14</Date>
    <Language>EN</Language>
  </Created>
  <Edited>
    <Version>10.0.36688.0</Version>
    <Date>2017-10-13T13:55:12</Date>
  </Edited>
  <DocumentModel>
    <Id>6cbda13a-4db2-46c6-876a-ef72275827ef</Id>
    <Name>Report</Name>
  </DocumentModel>
  <DocumentDate/>
  <DocumentVersion/>
  <CompatibilityMode>Eurolook4x</CompatibilityMode>
  <Address/>
</EurolookProperties>
</file>

<file path=customXml/item3.xml><?xml version="1.0" encoding="utf-8"?>
<Texts>
  <SecurityPersonalData>Personal data</SecurityPersonalData>
  <SecurityLimitedDG>Limited</SecurityLimitedDG>
  <SecurityPharma>Pharma investigations</SecurityPharma>
  <SecurityMediationServiceMatter>Mediation Service matter</SecurityMediationServiceMatter>
  <SecurityDeadline>Deadline</SecurityDeadline>
  <SecurityEconomyAndFinance>Economy and finance – special handling</SecurityEconomyAndFinance>
  <FooterFax>Fax</FooterFax>
  <FooterOffice>Office:</FooterOffice>
  <SecurityOlafInvestigations>OLAF investigations</SecurityOlafInvestigations>
  <TechHistory>Document History</TechHistory>
  <SecurityInternal>Commission internal</SecurityInternal>
  <SecurityOlafSpecialHandling>OLAF investigations – special handling</SecurityOlafSpecialHandling>
  <SecurityPersonal>Personal</SecurityPersonal>
  <CourtProceduralDocuments>Court procedural documents</CourtProceduralDocuments>
  <SecurityCompOperationsHandling>Handling instructions are provided by the DG COMP (comp-lso@ec.europa.eu)</SecurityCompOperationsHandling>
  <OrgaRoot>EUROPEAN COMMISSION</OrgaRoot>
  <TechHistoryComment>Comment</TechHistoryComment>
  <Contact>Contact:</Contact>
  <SecurityInvestigationsDisciplinary>Investigations and disciplinary matters</SecurityInvestigationsDisciplinary>
  <SecurityCompOperations>COMP operations</SecurityCompOperations>
  <SecurityEuSatellite>EU satellite navigation matters</SecurityEuSatellite>
  <SecurityReleasable>RELEASABLE TO [...]</SecurityReleasable>
  <SecurityEtsLimited>ETS limited</SecurityEtsLimited>
  <SecurityStaffMatter>Staff matter</SecurityStaffMatter>
  <SecurityOpinionLegalService>Opinion of the Legal Service</SecurityOpinionLegalService>
  <SecurityEtsSensitive>ETS sensitive</SecurityEtsSensitive>
  <SecurityEtsCritical>ETS critical</SecurityEtsCritical>
  <SecurityCompSpecial>COMP - special handling</SecurityCompSpecial>
  <SecurityOpinionOfTheLegalService>This document contains legal advice and is only for the use of the services to which it is addressed. It may not be transmitted outside the European Commission and its content may not be reproduced in documents to be sent outside the European Commission.	 It may be protected pursuant to Article 4 of Regulation (EC) No 1049/2001 of the European Parliament and of the Council and may only be disclosed under the procedures provided for in Commission Decision 2001/937/EC, ECSC, Euratom.</SecurityOpinionOfTheLegalService>
  <SecurityPharmaSpecial>Pharma investigations – special handling</SecurityPharmaSpecial>
  <TOCHeading>Table of Contents</TOCHeading>
  <TechHistoryDate>Date</TechHistoryDate>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SecurityLimitedServiceUnitGroup>Limited</SecurityLimitedServiceUnitGroup>
  <TechHistoryVersion>Version</TechHistoryVersion>
  <SecurityMedicalSecret>Medical secret</SecurityMedicalSecret>
  <Contacts>Contacts:</Contacts>
  <SecurityEmbargo>Embargo until</SecurityEmbargo>
  <SecurityLimited>Limited</SecurityLimited>
  <DateFormatShort>dd/MM/yyyy</DateFormatShort>
  <DateFormatLong>d MMMM yyyy</DateFormatLong>
  <ArticleText>Article</ArticleText>
</Text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FCE1B-C945-4806-AFE9-208DA1ECFD06}">
  <ds:schemaRefs/>
</ds:datastoreItem>
</file>

<file path=customXml/itemProps2.xml><?xml version="1.0" encoding="utf-8"?>
<ds:datastoreItem xmlns:ds="http://schemas.openxmlformats.org/officeDocument/2006/customXml" ds:itemID="{30A23FAF-8B87-469A-B11C-A5AC6D234E01}">
  <ds:schemaRefs/>
</ds:datastoreItem>
</file>

<file path=customXml/itemProps3.xml><?xml version="1.0" encoding="utf-8"?>
<ds:datastoreItem xmlns:ds="http://schemas.openxmlformats.org/officeDocument/2006/customXml" ds:itemID="{E8727EDC-5410-4FA1-90B0-75948A015D1A}">
  <ds:schemaRefs/>
</ds:datastoreItem>
</file>

<file path=customXml/itemProps4.xml><?xml version="1.0" encoding="utf-8"?>
<ds:datastoreItem xmlns:ds="http://schemas.openxmlformats.org/officeDocument/2006/customXml" ds:itemID="{60BC3B5C-97F7-4E6D-B082-A07417B76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0</TotalTime>
  <Pages>17</Pages>
  <Words>2905</Words>
  <Characters>17582</Characters>
  <Application>Microsoft Office Word</Application>
  <DocSecurity>4</DocSecurity>
  <PresentationFormat>Microsoft Word 14.0</PresentationFormat>
  <Lines>146</Lines>
  <Paragraphs>40</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20447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DEPRE</dc:creator>
  <cp:keywords>EL4</cp:keywords>
  <cp:lastModifiedBy>Stefanie Heilemann</cp:lastModifiedBy>
  <cp:revision>2</cp:revision>
  <dcterms:created xsi:type="dcterms:W3CDTF">2017-11-08T08:39:00Z</dcterms:created>
  <dcterms:modified xsi:type="dcterms:W3CDTF">2017-11-08T08:39:00Z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Claire DEPRE</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4</vt:lpwstr>
  </property>
  <property fmtid="{D5CDD505-2E9C-101B-9397-08002B2CF9AE}" pid="14" name="Total parts">
    <vt:lpwstr>4</vt:lpwstr>
  </property>
  <property fmtid="{D5CDD505-2E9C-101B-9397-08002B2CF9AE}" pid="15" name="DocStatus">
    <vt:lpwstr>Green</vt:lpwstr>
  </property>
  <property fmtid="{D5CDD505-2E9C-101B-9397-08002B2CF9AE}" pid="16" name="Level of sensitivity">
    <vt:lpwstr>Standard treatment</vt:lpwstr>
  </property>
</Properties>
</file>