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F7C" w:rsidRDefault="00FF5912" w:rsidP="00FF5912">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1CCF561D-9860-4526-BDA0-EEDF45DC6C68" style="width:450.6pt;height:399.6pt">
            <v:imagedata r:id="rId9" o:title=""/>
          </v:shape>
        </w:pict>
      </w:r>
    </w:p>
    <w:p w:rsidR="00843F7C" w:rsidRDefault="00843F7C">
      <w:pPr>
        <w:rPr>
          <w:noProof/>
        </w:rPr>
        <w:sectPr w:rsidR="00843F7C" w:rsidSect="00FF5912">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843F7C" w:rsidRDefault="00FF5912">
      <w:pPr>
        <w:pStyle w:val="Annexetitre"/>
        <w:rPr>
          <w:noProof/>
        </w:rPr>
      </w:pPr>
      <w:bookmarkStart w:id="0" w:name="_GoBack"/>
      <w:bookmarkEnd w:id="0"/>
      <w:r>
        <w:rPr>
          <w:noProof/>
        </w:rPr>
        <w:lastRenderedPageBreak/>
        <w:t>ANNEX</w:t>
      </w:r>
    </w:p>
    <w:p w:rsidR="00843F7C" w:rsidRDefault="00FF5912">
      <w:pPr>
        <w:pStyle w:val="NormalCentered"/>
        <w:rPr>
          <w:noProof/>
        </w:rPr>
      </w:pPr>
      <w:r>
        <w:rPr>
          <w:noProof/>
        </w:rPr>
        <w:t>to the</w:t>
      </w:r>
    </w:p>
    <w:p w:rsidR="00843F7C" w:rsidRDefault="00843F7C">
      <w:pPr>
        <w:rPr>
          <w:noProof/>
        </w:rPr>
      </w:pPr>
    </w:p>
    <w:p w:rsidR="00843F7C" w:rsidRDefault="00843F7C">
      <w:pPr>
        <w:rPr>
          <w:noProof/>
        </w:rPr>
      </w:pPr>
    </w:p>
    <w:p w:rsidR="00843F7C" w:rsidRDefault="00FF5912">
      <w:pPr>
        <w:jc w:val="center"/>
        <w:rPr>
          <w:b/>
          <w:noProof/>
          <w:u w:val="single"/>
        </w:rPr>
      </w:pPr>
      <w:r>
        <w:rPr>
          <w:b/>
          <w:noProof/>
          <w:u w:val="single"/>
        </w:rPr>
        <w:t xml:space="preserve">Directives for the negotiation of an agreement with the Swiss Confederation </w:t>
      </w:r>
      <w:r>
        <w:rPr>
          <w:b/>
          <w:noProof/>
          <w:u w:val="single"/>
        </w:rPr>
        <w:br/>
        <w:t xml:space="preserve">amending the Agreement between the European Community and the Swiss Confederation on the Carriage of Goods and Passengers by Rail and Road </w:t>
      </w:r>
      <w:r>
        <w:rPr>
          <w:b/>
          <w:noProof/>
          <w:u w:val="single"/>
        </w:rPr>
        <w:br/>
      </w:r>
      <w:r>
        <w:rPr>
          <w:b/>
          <w:noProof/>
          <w:u w:val="single"/>
        </w:rPr>
        <w:t xml:space="preserve">with a view to enabling the participation of the Swiss Confederation </w:t>
      </w:r>
      <w:r>
        <w:rPr>
          <w:b/>
          <w:noProof/>
          <w:u w:val="single"/>
        </w:rPr>
        <w:br/>
        <w:t>in the European Union Agency for Railways</w:t>
      </w:r>
    </w:p>
    <w:p w:rsidR="00843F7C" w:rsidRDefault="00843F7C">
      <w:pPr>
        <w:rPr>
          <w:noProof/>
        </w:rPr>
      </w:pPr>
    </w:p>
    <w:p w:rsidR="00843F7C" w:rsidRDefault="00FF5912">
      <w:pPr>
        <w:rPr>
          <w:noProof/>
        </w:rPr>
      </w:pPr>
      <w:r>
        <w:rPr>
          <w:noProof/>
        </w:rPr>
        <w:t>The Agreement between the European Community and the Swiss Confederation on the Carriage of Goods and Passengers by Rail and Road of 21 June 19</w:t>
      </w:r>
      <w:r>
        <w:rPr>
          <w:noProof/>
        </w:rPr>
        <w:t xml:space="preserve">99 should be amended to allow the Swiss Confederation to participate in the European Union Agency for Railways (hereinafter "the Agency") without the right to vote and subject to the arrangements to be made with the Agency in accordance with Article 75(2) </w:t>
      </w:r>
      <w:r>
        <w:rPr>
          <w:noProof/>
        </w:rPr>
        <w:t>of Regulation (EU) 2016/796</w:t>
      </w:r>
      <w:r>
        <w:rPr>
          <w:rStyle w:val="FootnoteReference"/>
          <w:noProof/>
        </w:rPr>
        <w:footnoteReference w:id="1"/>
      </w:r>
      <w:r>
        <w:rPr>
          <w:noProof/>
        </w:rPr>
        <w:t>.</w:t>
      </w:r>
    </w:p>
    <w:sectPr w:rsidR="00843F7C" w:rsidSect="00FF5912">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F7C" w:rsidRDefault="00FF5912">
      <w:pPr>
        <w:spacing w:before="0" w:after="0"/>
      </w:pPr>
      <w:r>
        <w:separator/>
      </w:r>
    </w:p>
  </w:endnote>
  <w:endnote w:type="continuationSeparator" w:id="0">
    <w:p w:rsidR="00843F7C" w:rsidRDefault="00FF591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912" w:rsidRPr="00FF5912" w:rsidRDefault="00FF5912" w:rsidP="00FF59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F7C" w:rsidRPr="00FF5912" w:rsidRDefault="00FF5912" w:rsidP="00FF5912">
    <w:pPr>
      <w:pStyle w:val="Footer"/>
      <w:rPr>
        <w:rFonts w:ascii="Arial" w:hAnsi="Arial" w:cs="Arial"/>
        <w:b/>
        <w:sz w:val="48"/>
      </w:rPr>
    </w:pPr>
    <w:r w:rsidRPr="00FF5912">
      <w:rPr>
        <w:rFonts w:ascii="Arial" w:hAnsi="Arial" w:cs="Arial"/>
        <w:b/>
        <w:sz w:val="48"/>
      </w:rPr>
      <w:t>EN</w:t>
    </w:r>
    <w:r w:rsidRPr="00FF5912">
      <w:rPr>
        <w:rFonts w:ascii="Arial" w:hAnsi="Arial" w:cs="Arial"/>
        <w:b/>
        <w:sz w:val="48"/>
      </w:rPr>
      <w:tab/>
    </w:r>
    <w:r w:rsidRPr="00FF5912">
      <w:rPr>
        <w:rFonts w:ascii="Arial" w:hAnsi="Arial" w:cs="Arial"/>
        <w:b/>
        <w:sz w:val="48"/>
      </w:rPr>
      <w:tab/>
    </w:r>
    <w:r w:rsidRPr="00FF5912">
      <w:tab/>
    </w:r>
    <w:proofErr w:type="spellStart"/>
    <w:r w:rsidRPr="00FF5912">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912" w:rsidRPr="00FF5912" w:rsidRDefault="00FF5912" w:rsidP="00FF591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912" w:rsidRPr="00FF5912" w:rsidRDefault="00FF5912" w:rsidP="00FF5912">
    <w:pPr>
      <w:pStyle w:val="Footer"/>
      <w:rPr>
        <w:rFonts w:ascii="Arial" w:hAnsi="Arial" w:cs="Arial"/>
        <w:b/>
        <w:sz w:val="48"/>
      </w:rPr>
    </w:pPr>
    <w:r w:rsidRPr="00FF5912">
      <w:rPr>
        <w:rFonts w:ascii="Arial" w:hAnsi="Arial" w:cs="Arial"/>
        <w:b/>
        <w:sz w:val="48"/>
      </w:rPr>
      <w:t>EN</w:t>
    </w:r>
    <w:r w:rsidRPr="00FF5912">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rsidRPr="00FF5912">
      <w:tab/>
    </w:r>
    <w:r w:rsidRPr="00FF5912">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912" w:rsidRPr="00FF5912" w:rsidRDefault="00FF5912" w:rsidP="00FF59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F7C" w:rsidRDefault="00FF5912">
      <w:pPr>
        <w:spacing w:before="0" w:after="0"/>
      </w:pPr>
      <w:r>
        <w:separator/>
      </w:r>
    </w:p>
  </w:footnote>
  <w:footnote w:type="continuationSeparator" w:id="0">
    <w:p w:rsidR="00843F7C" w:rsidRDefault="00FF5912">
      <w:pPr>
        <w:spacing w:before="0" w:after="0"/>
      </w:pPr>
      <w:r>
        <w:continuationSeparator/>
      </w:r>
    </w:p>
  </w:footnote>
  <w:footnote w:id="1">
    <w:p w:rsidR="00843F7C" w:rsidRDefault="00FF5912">
      <w:pPr>
        <w:pStyle w:val="FootnoteText"/>
      </w:pPr>
      <w:r>
        <w:rPr>
          <w:rStyle w:val="FootnoteReference"/>
        </w:rPr>
        <w:footnoteRef/>
      </w:r>
      <w:r>
        <w:tab/>
        <w:t>OJ L 138, 26.5.2016,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912" w:rsidRPr="00FF5912" w:rsidRDefault="00FF5912" w:rsidP="00FF59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F7C" w:rsidRPr="00FF5912" w:rsidRDefault="00843F7C" w:rsidP="00FF59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912" w:rsidRPr="00FF5912" w:rsidRDefault="00FF5912" w:rsidP="00FF59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A78D42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9C0B922"/>
    <w:lvl w:ilvl="0">
      <w:start w:val="1"/>
      <w:numFmt w:val="decimal"/>
      <w:pStyle w:val="ListNumber3"/>
      <w:lvlText w:val="%1."/>
      <w:lvlJc w:val="left"/>
      <w:pPr>
        <w:tabs>
          <w:tab w:val="num" w:pos="926"/>
        </w:tabs>
        <w:ind w:left="926" w:hanging="360"/>
      </w:pPr>
    </w:lvl>
  </w:abstractNum>
  <w:abstractNum w:abstractNumId="2">
    <w:nsid w:val="FFFFFF7F"/>
    <w:multiLevelType w:val="singleLevel"/>
    <w:tmpl w:val="E68405B0"/>
    <w:lvl w:ilvl="0">
      <w:start w:val="1"/>
      <w:numFmt w:val="decimal"/>
      <w:pStyle w:val="ListNumber2"/>
      <w:lvlText w:val="%1."/>
      <w:lvlJc w:val="left"/>
      <w:pPr>
        <w:tabs>
          <w:tab w:val="num" w:pos="643"/>
        </w:tabs>
        <w:ind w:left="643" w:hanging="360"/>
      </w:pPr>
    </w:lvl>
  </w:abstractNum>
  <w:abstractNum w:abstractNumId="3">
    <w:nsid w:val="FFFFFF81"/>
    <w:multiLevelType w:val="singleLevel"/>
    <w:tmpl w:val="7EF280D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662A4F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010E4C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DB66D4E"/>
    <w:lvl w:ilvl="0">
      <w:start w:val="1"/>
      <w:numFmt w:val="decimal"/>
      <w:pStyle w:val="ListNumber"/>
      <w:lvlText w:val="%1."/>
      <w:lvlJc w:val="left"/>
      <w:pPr>
        <w:tabs>
          <w:tab w:val="num" w:pos="360"/>
        </w:tabs>
        <w:ind w:left="360" w:hanging="360"/>
      </w:pPr>
    </w:lvl>
  </w:abstractNum>
  <w:abstractNum w:abstractNumId="7">
    <w:nsid w:val="FFFFFF89"/>
    <w:multiLevelType w:val="singleLevel"/>
    <w:tmpl w:val="93803E7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proofState w:spelling="clean"/>
  <w:attachedTemplate r:id="rId1"/>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1-15 10:38:35"/>
    <w:docVar w:name="DQCRepairStyles" w:val=";Date d'adoption;Statut;Type du document;Date d'adoption (Page de couverture);Type du document (Page de couverture);"/>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Yellow"/>
    <w:docVar w:name="DQCVersion" w:val="3"/>
    <w:docVar w:name="DQCWithWarnings" w:val="0"/>
    <w:docVar w:name="LW_ACCOMPAGNANT.CP" w:val="&lt;UNUSED&gt;"/>
    <w:docVar w:name="LW_ANNEX_NBR_FIRST" w:val="1"/>
    <w:docVar w:name="LW_ANNEX_NBR_LAST" w:val="1"/>
    <w:docVar w:name="LW_ANNEX_UNIQUE" w:val="0"/>
    <w:docVar w:name="LW_CORRIGENDUM" w:val="&lt;UNUSED&gt;"/>
    <w:docVar w:name="LW_COVERPAGE_EXISTS" w:val="True"/>
    <w:docVar w:name="LW_COVERPAGE_GUID" w:val="1CCF561D-9860-4526-BDA0-EEDF45DC6C68"/>
    <w:docVar w:name="LW_COVERPAGE_TYPE" w:val="1"/>
    <w:docVar w:name="LW_CROSSREFERENCE" w:val="&lt;UNUSED&gt;"/>
    <w:docVar w:name="LW_DocType" w:val="ANNEX"/>
    <w:docVar w:name="LW_EMISSION" w:val="15.11.2017"/>
    <w:docVar w:name="LW_EMISSION_ISODATE" w:val="2017-11-15"/>
    <w:docVar w:name="LW_EMISSION_LOCATION" w:val="BRX"/>
    <w:docVar w:name="LW_EMISSION_PREFIX" w:val="Brussels,"/>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CP" w:val="&lt;UNUSED&gt;"/>
    <w:docVar w:name="LW_PART_NBR" w:val="1"/>
    <w:docVar w:name="LW_PART_NBR_TOTAL" w:val="1"/>
    <w:docVar w:name="LW_REF.INST.NEW" w:val="COM"/>
    <w:docVar w:name="LW_REF.INST.NEW_ADOPTED" w:val="final"/>
    <w:docVar w:name="LW_REF.INST.NEW_TEXT" w:val="(2017) 66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Recommendation for a _x000b__x000b_COUNCIL DECISION_x000b__x000b_authorising the Commission to open negotiations with the Swiss Confederation to amend the Agreement between the European Community and the Swiss Confederation on the Carriage of Goods and Passengers by Rail and Road with a view to enabling the participation of the Swiss Confederation in the European Union Agency for Railways"/>
    <w:docVar w:name="LW_TYPEACTEPRINCIPAL.CP" w:val="Recommendation for a _x000b__x000b_COUNCIL DECISION_x000b__x000b_authorising the Commission to open negotiations with the Swiss Confederation to amend the Agreement between the European Community and the Swiss Confederation on the Carriage of Goods and Passengers by Rail and Road with a view to enabling the participation of the Swiss Confederation in the European Union Agency for Railways"/>
  </w:docVars>
  <w:rsids>
    <w:rsidRoot w:val="00843F7C"/>
    <w:rsid w:val="00843F7C"/>
    <w:rsid w:val="00FF5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FF5912"/>
    <w:pPr>
      <w:tabs>
        <w:tab w:val="center" w:pos="4535"/>
        <w:tab w:val="right" w:pos="9071"/>
      </w:tabs>
      <w:spacing w:before="0"/>
    </w:pPr>
  </w:style>
  <w:style w:type="character" w:customStyle="1" w:styleId="HeaderChar">
    <w:name w:val="Header Char"/>
    <w:basedOn w:val="DefaultParagraphFont"/>
    <w:link w:val="Header"/>
    <w:uiPriority w:val="99"/>
    <w:rsid w:val="00FF5912"/>
    <w:rPr>
      <w:rFonts w:ascii="Times New Roman" w:hAnsi="Times New Roman" w:cs="Times New Roman"/>
      <w:sz w:val="24"/>
      <w:lang w:val="en-GB"/>
    </w:rPr>
  </w:style>
  <w:style w:type="paragraph" w:styleId="Footer">
    <w:name w:val="footer"/>
    <w:basedOn w:val="Normal"/>
    <w:link w:val="FooterChar"/>
    <w:uiPriority w:val="99"/>
    <w:unhideWhenUsed/>
    <w:rsid w:val="00FF5912"/>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FF5912"/>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FF5912"/>
    <w:pPr>
      <w:tabs>
        <w:tab w:val="center" w:pos="7285"/>
        <w:tab w:val="right" w:pos="14003"/>
      </w:tabs>
      <w:spacing w:before="0"/>
    </w:pPr>
  </w:style>
  <w:style w:type="paragraph" w:customStyle="1" w:styleId="FooterLandscape">
    <w:name w:val="FooterLandscape"/>
    <w:basedOn w:val="Normal"/>
    <w:rsid w:val="00FF5912"/>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Declassification">
    <w:name w:val="Declassification"/>
    <w:basedOn w:val="Normal"/>
    <w:next w:val="Normal"/>
    <w:pPr>
      <w:spacing w:before="0" w:after="0"/>
    </w:pPr>
  </w:style>
  <w:style w:type="paragraph" w:customStyle="1" w:styleId="HeaderSensitivity">
    <w:name w:val="Header Sensitivity"/>
    <w:basedOn w:val="Normal"/>
    <w:rsid w:val="00FF5912"/>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FF5912"/>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FF5912"/>
    <w:pPr>
      <w:tabs>
        <w:tab w:val="center" w:pos="4535"/>
        <w:tab w:val="right" w:pos="9071"/>
      </w:tabs>
      <w:spacing w:before="0"/>
    </w:pPr>
  </w:style>
  <w:style w:type="character" w:customStyle="1" w:styleId="HeaderChar">
    <w:name w:val="Header Char"/>
    <w:basedOn w:val="DefaultParagraphFont"/>
    <w:link w:val="Header"/>
    <w:uiPriority w:val="99"/>
    <w:rsid w:val="00FF5912"/>
    <w:rPr>
      <w:rFonts w:ascii="Times New Roman" w:hAnsi="Times New Roman" w:cs="Times New Roman"/>
      <w:sz w:val="24"/>
      <w:lang w:val="en-GB"/>
    </w:rPr>
  </w:style>
  <w:style w:type="paragraph" w:styleId="Footer">
    <w:name w:val="footer"/>
    <w:basedOn w:val="Normal"/>
    <w:link w:val="FooterChar"/>
    <w:uiPriority w:val="99"/>
    <w:unhideWhenUsed/>
    <w:rsid w:val="00FF5912"/>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FF5912"/>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FF5912"/>
    <w:pPr>
      <w:tabs>
        <w:tab w:val="center" w:pos="7285"/>
        <w:tab w:val="right" w:pos="14003"/>
      </w:tabs>
      <w:spacing w:before="0"/>
    </w:pPr>
  </w:style>
  <w:style w:type="paragraph" w:customStyle="1" w:styleId="FooterLandscape">
    <w:name w:val="FooterLandscape"/>
    <w:basedOn w:val="Normal"/>
    <w:rsid w:val="00FF5912"/>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Declassification">
    <w:name w:val="Declassification"/>
    <w:basedOn w:val="Normal"/>
    <w:next w:val="Normal"/>
    <w:pPr>
      <w:spacing w:before="0" w:after="0"/>
    </w:pPr>
  </w:style>
  <w:style w:type="paragraph" w:customStyle="1" w:styleId="HeaderSensitivity">
    <w:name w:val="Header Sensitivity"/>
    <w:basedOn w:val="Normal"/>
    <w:rsid w:val="00FF5912"/>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FF5912"/>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88039-2361-467E-8BDB-13729FB02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2</Pages>
  <Words>126</Words>
  <Characters>651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NAEGELE Andreas (MOVE)</dc:creator>
  <cp:lastModifiedBy>KITRIMI Efstathia (SG)</cp:lastModifiedBy>
  <cp:revision>9</cp:revision>
  <dcterms:created xsi:type="dcterms:W3CDTF">2017-10-19T14:52:00Z</dcterms:created>
  <dcterms:modified xsi:type="dcterms:W3CDTF">2017-11-15T09:48:00Z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5.84.2.0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DQCStatus">
    <vt:lpwstr>Yellow (DQC version 03)</vt:lpwstr>
  </property>
  <property fmtid="{D5CDD505-2E9C-101B-9397-08002B2CF9AE}" pid="12" name="Level of sensitivity">
    <vt:lpwstr>Standard treatment</vt:lpwstr>
  </property>
  <property fmtid="{D5CDD505-2E9C-101B-9397-08002B2CF9AE}" pid="13" name="Unique annex">
    <vt:lpwstr>0</vt:lpwstr>
  </property>
</Properties>
</file>