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EC0BA1DD-27FF-4AA3-A411-0D366D50CE1D" style="width:450.8pt;height:427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NormalCentered"/>
        <w:rPr>
          <w:noProof/>
        </w:rPr>
      </w:pPr>
      <w:r>
        <w:rPr>
          <w:noProof/>
        </w:rPr>
        <w:t>към</w:t>
      </w:r>
    </w:p>
    <w:p>
      <w:pPr>
        <w:rPr>
          <w:noProof/>
        </w:rPr>
      </w:pPr>
    </w:p>
    <w:p>
      <w:pPr>
        <w:rPr>
          <w:noProof/>
        </w:rPr>
      </w:pPr>
    </w:p>
    <w:p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Указания за воденето на преговори за споразумение с Конфедерация Швейцария за изменение на Споразумението между Европейската общност и Конфедерация Швейцария относно железопътния и автомобилния превоз на стоки и пътници, с оглед да се даде възможност за участие на Конфедерация Швейцария в Агенцията за железопътен транспорт на Европейския съюз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Споразумението между Европейската общност и Конфедерация Швейцария относно железопътния и автомобилния превоз на стоки и пътници от 21 юни 1999 г. следва да се измени, така че да се възможност на Конфедерация Швейцария да участва в Агенцията за железопътен транспорт на Европейския съюз (наричана по-долу „Агенцията“), без да има право на глас и в съответствие с договореностите, които следва да бъдат направени с Агенцията съгласно член 75, параграф 2 от Регламент (ЕС) 2016/796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OВ L 138, 26.5.2016 г., стр. 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78D42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A9C0B92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68405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7EF280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662A4F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10E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DB66D4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93803E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isplayBackgroundShape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7-11-15 14:50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&lt;UNUSED&gt;"/>
    <w:docVar w:name="LW_ANNEX_NBR_FIRST" w:val="1"/>
    <w:docVar w:name="LW_ANNEX_NBR_LAST" w:val="1"/>
    <w:docVar w:name="LW_CORRIGENDUM" w:val="&lt;UNUSED&gt;"/>
    <w:docVar w:name="LW_COVERPAGE_EXISTS" w:val="True"/>
    <w:docVar w:name="LW_COVERPAGE_GUID" w:val="EC0BA1DD-27FF-4AA3-A411-0D366D50CE1D"/>
    <w:docVar w:name="LW_COVERPAGE_TYPE" w:val="1"/>
    <w:docVar w:name="LW_CROSSREFERENCE" w:val="&lt;UNUSED&gt;"/>
    <w:docVar w:name="LW_DocType" w:val="ANNEX"/>
    <w:docVar w:name="LW_EMISSION" w:val="15.11.2017"/>
    <w:docVar w:name="LW_EMISSION_ISODATE" w:val="2017-11-15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6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"/>
    <w:docVar w:name="LW_TYPEACTEPRINCIPAL.CP" w:val="\u1055?\u1088?\u1077?\u1087?\u1086?\u1088?\u1098?\u1082?\u1072?\u1090?\u1072? \u1079?\u1072? _x000b__x000b_\u1056?\u1045?\u1064?\u1045?\u1053?\u1048?\u1045? \u1053?\u1040? \u1057?\u1066?\u1042?\u1045?\u1058?\u1040?_x000b__x000b_\u1079?\u1072? \u1091?\u1087?\u1098?\u1083?\u1085?\u1086?\u1084?\u1086?\u1097?\u1072?\u1074?\u1072?\u1085?\u1077? \u1085?\u1072? \u1050?\u1086?\u1084?\u1080?\u1089?\u1080?\u1103?\u1090?\u1072? \u1076?\u1072? \u1074?\u1089?\u1090?\u1098?\u1087?\u1080? \u1074? \u1087?\u1088?\u1077?\u1075?\u1086?\u1074?\u1086?\u1088?\u1080? \u1089? \u1050?\u1086?\u1085?\u1092?\u1077?\u1076?\u1077?\u1088?\u1072?\u1094?\u1080?\u1103? \u1064?\u1074?\u1077?\u1081?\u1094?\u1072?\u1088?\u1080?\u1103? \u1079?\u1072? \u1080?\u1079?\u1084?\u1077?\u1085?\u1077?\u1085?\u1080?\u1077? \u1085?\u1072? \u1057?\u1087?\u1086?\u1088?\u1072?\u1079?\u1091?\u1084?\u1077?\u1085?\u1080?\u1077?\u1090?\u1086? \u1084?\u1077?\u1078?\u1076?\u1091? \u1045?\u1074?\u1088?\u1086?\u1087?\u1077?\u1081?\u1089?\u1082?\u1072?\u1090?\u1072? \u1086?\u1073?\u1097?\u1085?\u1086?\u1089?\u1090? \u1080? \u1050?\u1086?\u1085?\u1092?\u1077?\u1076?\u1077?\u1088?\u1072?\u1094?\u1080?\u1103? \u1064?\u1074?\u1077?\u1081?\u1094?\u1072?\u1088?\u1080?\u1103? \u1086?\u1090?\u1085?\u1086?\u1089?\u1085?\u1086? \u1078?\u1077?\u1083?\u1077?\u1079?\u1086?\u1087?\u1098?\u1090?\u1085?\u1080?\u1103? \u1080? \u1072?\u1074?\u1090?\u1086?\u1084?\u1086?\u1073?\u1080?\u1083?\u1085?\u1080?\u1103? \u1087?\u1088?\u1077?\u1074?\u1086?\u1079? \u1085?\u1072? \u1089?\u1090?\u1086?\u1082?\u1080? \u1080? \u1087?\u1098?\u1090?\u1085?\u1080?\u1094?\u1080?, \u1089? \u1086?\u1075?\u1083?\u1077?\u1076? \u1076?\u1072? \u1089?\u1077? \u1076?\u1072?\u1076?\u1077? \u1074?\u1098?\u1079?\u1084?\u1086?\u1078?\u1085?\u1086?\u1089?\u1090? \u1079?\u1072? \u1091?\u1095?\u1072?\u1089?\u1090?\u1080?\u1077? \u1085?\u1072? \u1050?\u1086?\u1085?\u1092?\u1077?\u1076?\u1077?\u1088?\u1072?\u1094?\u1080?\u1103? \u1064?\u1074?\u1077?\u1081?\u1094?\u1072?\u1088?\u1080?\u1103? \u1074? \u1040?\u1075?\u1077?\u1085?\u1094?\u1080?\u1103?\u1090?\u1072? \u1079?\u1072? \u1078?\u1077?\u1083?\u1077?\u1079?\u1086?\u1087?\u1098?\u1090?\u1077?\u1085? \u1090?\u1088?\u1072?\u1085?\u1089?\u1087?\u1086?\u1088?\u1090? \u1085?\u1072? \u1045?\u1074?\u1088?\u1086?\u1087?\u1077?\u1081?\u1089?\u1082?\u1080?\u1103? \u1089?\u1098?\u1102?\u1079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tabs>
        <w:tab w:val="clear" w:pos="643"/>
        <w:tab w:val="num" w:pos="360"/>
      </w:tabs>
      <w:ind w:left="0"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tabs>
        <w:tab w:val="clear" w:pos="926"/>
        <w:tab w:val="num" w:pos="360"/>
      </w:tabs>
      <w:ind w:left="0"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60AA0-25AD-43C0-B19C-FC199905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124</Words>
  <Characters>724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NAEGELE Andreas (MOVE)</dc:creator>
  <cp:lastModifiedBy>DIGIT/A3</cp:lastModifiedBy>
  <cp:revision>8</cp:revision>
  <dcterms:created xsi:type="dcterms:W3CDTF">2017-11-14T11:08:00Z</dcterms:created>
  <dcterms:modified xsi:type="dcterms:W3CDTF">2017-11-15T13:50:00Z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5.8.4, Build 20150407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  <property fmtid="{D5CDD505-2E9C-101B-9397-08002B2CF9AE}" pid="12" name="Level of sensitivity">
    <vt:lpwstr>Standard treatment</vt:lpwstr>
  </property>
</Properties>
</file>